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037" w:rsidRDefault="001F5B96">
      <w:pPr>
        <w:pStyle w:val="1"/>
        <w:spacing w:line="600" w:lineRule="exact"/>
        <w:textAlignment w:val="baseline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1C1037" w:rsidRDefault="001F5B96">
      <w:pPr>
        <w:pStyle w:val="1"/>
        <w:spacing w:line="600" w:lineRule="exact"/>
        <w:jc w:val="center"/>
        <w:textAlignment w:val="baseline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年第三季度建筑起重机械日常检测不合格汇总表</w:t>
      </w:r>
    </w:p>
    <w:tbl>
      <w:tblPr>
        <w:tblW w:w="46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1"/>
        <w:gridCol w:w="7865"/>
        <w:gridCol w:w="3704"/>
      </w:tblGrid>
      <w:tr w:rsidR="001C1037">
        <w:trPr>
          <w:trHeight w:hRule="exact" w:val="850"/>
          <w:jc w:val="center"/>
        </w:trPr>
        <w:tc>
          <w:tcPr>
            <w:tcW w:w="571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010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 w:hint="eastAsia"/>
                <w:b/>
                <w:bCs/>
                <w:sz w:val="28"/>
                <w:szCs w:val="28"/>
              </w:rPr>
              <w:t>检测单位</w:t>
            </w:r>
          </w:p>
        </w:tc>
        <w:tc>
          <w:tcPr>
            <w:tcW w:w="1417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b/>
                <w:bCs/>
                <w:sz w:val="28"/>
                <w:szCs w:val="28"/>
              </w:rPr>
            </w:pPr>
            <w:r>
              <w:rPr>
                <w:rFonts w:hAnsi="仿宋_GB2312" w:hint="eastAsia"/>
                <w:b/>
                <w:bCs/>
                <w:sz w:val="28"/>
                <w:szCs w:val="28"/>
              </w:rPr>
              <w:t>不合格报告份数</w:t>
            </w:r>
          </w:p>
        </w:tc>
      </w:tr>
      <w:tr w:rsidR="001C1037">
        <w:trPr>
          <w:trHeight w:hRule="exact" w:val="850"/>
          <w:jc w:val="center"/>
        </w:trPr>
        <w:tc>
          <w:tcPr>
            <w:tcW w:w="571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3010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厦门宏杬建筑机械设备安全检测有限公司</w:t>
            </w:r>
          </w:p>
        </w:tc>
        <w:tc>
          <w:tcPr>
            <w:tcW w:w="1417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8</w:t>
            </w:r>
          </w:p>
        </w:tc>
      </w:tr>
      <w:tr w:rsidR="001C1037">
        <w:trPr>
          <w:trHeight w:hRule="exact" w:val="850"/>
          <w:jc w:val="center"/>
        </w:trPr>
        <w:tc>
          <w:tcPr>
            <w:tcW w:w="571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3010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顺达安科技集团有限公司</w:t>
            </w:r>
          </w:p>
        </w:tc>
        <w:tc>
          <w:tcPr>
            <w:tcW w:w="1417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5</w:t>
            </w:r>
          </w:p>
        </w:tc>
      </w:tr>
      <w:tr w:rsidR="001C1037">
        <w:trPr>
          <w:trHeight w:hRule="exact" w:val="850"/>
          <w:jc w:val="center"/>
        </w:trPr>
        <w:tc>
          <w:tcPr>
            <w:tcW w:w="571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3010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厦门市立助建筑起重机械检测有限公司</w:t>
            </w:r>
          </w:p>
        </w:tc>
        <w:tc>
          <w:tcPr>
            <w:tcW w:w="1417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4</w:t>
            </w:r>
          </w:p>
        </w:tc>
      </w:tr>
      <w:tr w:rsidR="001C1037">
        <w:trPr>
          <w:trHeight w:hRule="exact" w:val="850"/>
          <w:jc w:val="center"/>
        </w:trPr>
        <w:tc>
          <w:tcPr>
            <w:tcW w:w="571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3010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厦门远森工程检测有限公司</w:t>
            </w:r>
          </w:p>
        </w:tc>
        <w:tc>
          <w:tcPr>
            <w:tcW w:w="1417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4</w:t>
            </w:r>
          </w:p>
        </w:tc>
      </w:tr>
      <w:tr w:rsidR="001C1037">
        <w:trPr>
          <w:trHeight w:hRule="exact" w:val="850"/>
          <w:jc w:val="center"/>
        </w:trPr>
        <w:tc>
          <w:tcPr>
            <w:tcW w:w="571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汇总</w:t>
            </w:r>
          </w:p>
        </w:tc>
        <w:tc>
          <w:tcPr>
            <w:tcW w:w="3010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/</w:t>
            </w:r>
          </w:p>
        </w:tc>
        <w:tc>
          <w:tcPr>
            <w:tcW w:w="1417" w:type="pct"/>
            <w:vAlign w:val="center"/>
          </w:tcPr>
          <w:p w:rsidR="001C1037" w:rsidRDefault="001F5B96">
            <w:pPr>
              <w:pStyle w:val="1"/>
              <w:spacing w:line="600" w:lineRule="exact"/>
              <w:jc w:val="center"/>
              <w:textAlignment w:val="baseline"/>
              <w:rPr>
                <w:rFonts w:hAnsi="仿宋_GB2312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kern w:val="0"/>
                <w:sz w:val="28"/>
                <w:szCs w:val="28"/>
              </w:rPr>
              <w:t>21</w:t>
            </w:r>
            <w:r>
              <w:rPr>
                <w:rFonts w:hAnsi="仿宋_GB2312" w:hint="eastAsia"/>
                <w:kern w:val="0"/>
                <w:sz w:val="28"/>
                <w:szCs w:val="28"/>
              </w:rPr>
              <w:t>（不合格率</w:t>
            </w:r>
            <w:r>
              <w:rPr>
                <w:rFonts w:hAnsi="仿宋_GB2312" w:hint="eastAsia"/>
                <w:kern w:val="0"/>
                <w:sz w:val="28"/>
                <w:szCs w:val="28"/>
              </w:rPr>
              <w:t>2.92</w:t>
            </w:r>
            <w:r>
              <w:rPr>
                <w:rFonts w:hAnsi="仿宋_GB2312" w:hint="eastAsia"/>
                <w:kern w:val="0"/>
                <w:sz w:val="28"/>
                <w:szCs w:val="28"/>
              </w:rPr>
              <w:t>%</w:t>
            </w:r>
            <w:r>
              <w:rPr>
                <w:rFonts w:hAnsi="仿宋_GB2312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1C1037" w:rsidRDefault="001C1037">
      <w:pPr>
        <w:pStyle w:val="1"/>
        <w:spacing w:line="600" w:lineRule="exact"/>
        <w:ind w:firstLineChars="100" w:firstLine="316"/>
        <w:rPr>
          <w:rFonts w:ascii="国标黑体-GB/T 2312" w:eastAsia="国标黑体-GB/T 2312" w:hAnsi="国标黑体-GB/T 2312" w:cs="国标黑体-GB/T 2312"/>
          <w:sz w:val="32"/>
          <w:szCs w:val="32"/>
        </w:rPr>
        <w:sectPr w:rsidR="001C1037">
          <w:headerReference w:type="default" r:id="rId10"/>
          <w:footerReference w:type="default" r:id="rId11"/>
          <w:pgSz w:w="16838" w:h="11906" w:orient="landscape"/>
          <w:pgMar w:top="1417" w:right="1531" w:bottom="1417" w:left="1531" w:header="1134" w:footer="1418" w:gutter="0"/>
          <w:pgNumType w:fmt="numberInDash"/>
          <w:cols w:space="720"/>
          <w:docGrid w:type="linesAndChars" w:linePitch="579" w:charSpace="-849"/>
        </w:sectPr>
      </w:pPr>
    </w:p>
    <w:p w:rsidR="001C1037" w:rsidRDefault="001F5B96">
      <w:pPr>
        <w:pStyle w:val="a6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1C1037" w:rsidRDefault="001C1037"/>
    <w:p w:rsidR="001C1037" w:rsidRDefault="001F5B96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交叉检查活动中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自查自纠零安全隐患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建机一体化企业</w:t>
      </w:r>
    </w:p>
    <w:p w:rsidR="001C1037" w:rsidRDefault="001C1037">
      <w:pPr>
        <w:pStyle w:val="1"/>
      </w:pPr>
    </w:p>
    <w:tbl>
      <w:tblPr>
        <w:tblStyle w:val="aa"/>
        <w:tblW w:w="4535" w:type="pct"/>
        <w:tblInd w:w="259" w:type="dxa"/>
        <w:tblLook w:val="04A0" w:firstRow="1" w:lastRow="0" w:firstColumn="1" w:lastColumn="0" w:noHBand="0" w:noVBand="1"/>
      </w:tblPr>
      <w:tblGrid>
        <w:gridCol w:w="883"/>
        <w:gridCol w:w="7334"/>
      </w:tblGrid>
      <w:tr w:rsidR="001C1037">
        <w:trPr>
          <w:cantSplit/>
          <w:trHeight w:hRule="exact" w:val="624"/>
        </w:trPr>
        <w:tc>
          <w:tcPr>
            <w:tcW w:w="537" w:type="pct"/>
          </w:tcPr>
          <w:p w:rsidR="001C1037" w:rsidRDefault="001F5B96">
            <w:pPr>
              <w:pStyle w:val="1"/>
              <w:jc w:val="center"/>
              <w:textAlignment w:val="baseline"/>
              <w:rPr>
                <w:rFonts w:hAns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4462" w:type="pct"/>
          </w:tcPr>
          <w:p w:rsidR="001C1037" w:rsidRDefault="001F5B96">
            <w:pPr>
              <w:pStyle w:val="1"/>
              <w:jc w:val="center"/>
              <w:textAlignment w:val="baseline"/>
              <w:rPr>
                <w:rFonts w:hAnsi="仿宋_GB2312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Ansi="仿宋_GB2312" w:hint="eastAsia"/>
                <w:b/>
                <w:bCs/>
                <w:color w:val="000000"/>
                <w:kern w:val="0"/>
                <w:sz w:val="28"/>
                <w:szCs w:val="28"/>
              </w:rPr>
              <w:t>建机一体化企业</w:t>
            </w:r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462" w:type="pct"/>
          </w:tcPr>
          <w:p w:rsidR="001C1037" w:rsidRDefault="001F5B9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厦门雄耀建筑机械有限公司</w:t>
            </w:r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462" w:type="pct"/>
          </w:tcPr>
          <w:p w:rsidR="001C1037" w:rsidRDefault="001F5B9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hyperlink r:id="rId12" w:tgtFrame="/home/xmadmin/文档\x/_blank" w:history="1"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8"/>
                  <w:szCs w:val="28"/>
                </w:rPr>
                <w:t>康柏集团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8"/>
                  <w:szCs w:val="28"/>
                </w:rPr>
                <w:t>(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8"/>
                  <w:szCs w:val="28"/>
                </w:rPr>
                <w:t>厦门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8"/>
                  <w:szCs w:val="28"/>
                </w:rPr>
                <w:t>)</w:t>
              </w:r>
              <w:r>
                <w:rPr>
                  <w:rFonts w:ascii="仿宋_GB2312" w:eastAsia="仿宋_GB2312" w:hAnsi="仿宋_GB2312" w:cs="仿宋_GB2312" w:hint="eastAsia"/>
                  <w:color w:val="000000"/>
                  <w:kern w:val="0"/>
                  <w:sz w:val="28"/>
                  <w:szCs w:val="28"/>
                </w:rPr>
                <w:t>建设机械有限公司</w:t>
              </w:r>
            </w:hyperlink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462" w:type="pct"/>
          </w:tcPr>
          <w:p w:rsidR="001C1037" w:rsidRDefault="001F5B9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厦门立乾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机械设备有限公司</w:t>
            </w:r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462" w:type="pct"/>
          </w:tcPr>
          <w:p w:rsidR="001C1037" w:rsidRDefault="001F5B9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厦门市沃安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机械设备有限公司</w:t>
            </w:r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462" w:type="pct"/>
          </w:tcPr>
          <w:p w:rsidR="001C1037" w:rsidRDefault="001F5B96">
            <w:pPr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hyperlink r:id="rId13" w:tgtFrame="/home/xmadmin/文档\x/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中环建</w:t>
              </w:r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(</w:t>
              </w:r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厦门</w:t>
              </w:r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)</w:t>
              </w:r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建设集团股份有限公司</w:t>
              </w:r>
            </w:hyperlink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462" w:type="pct"/>
          </w:tcPr>
          <w:p w:rsidR="001C1037" w:rsidRDefault="001F5B9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厦门小新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实业有限公司</w:t>
            </w:r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462" w:type="pct"/>
          </w:tcPr>
          <w:p w:rsidR="001C1037" w:rsidRDefault="001F5B9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shd w:val="clear" w:color="auto" w:fill="FFFFFF"/>
              </w:rPr>
              <w:t>厦门市鸿金达</w:t>
            </w:r>
            <w:r>
              <w:rPr>
                <w:rFonts w:ascii="仿宋_GB2312" w:eastAsia="仿宋_GB2312" w:hAnsi="仿宋_GB2312" w:cs="仿宋_GB2312" w:hint="eastAsia"/>
                <w:color w:val="333333"/>
                <w:kern w:val="0"/>
                <w:sz w:val="28"/>
                <w:szCs w:val="28"/>
              </w:rPr>
              <w:t>机械设备有限公司</w:t>
            </w:r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462" w:type="pct"/>
          </w:tcPr>
          <w:p w:rsidR="001C1037" w:rsidRDefault="001F5B9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hyperlink r:id="rId14" w:tgtFrame="/home/xmadmin/文档\x/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厦门鹭翔福建设有限公司</w:t>
              </w:r>
            </w:hyperlink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462" w:type="pct"/>
          </w:tcPr>
          <w:p w:rsidR="001C1037" w:rsidRDefault="001F5B9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hyperlink r:id="rId15" w:tgtFrame="/home/xmadmin/文档\x/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厦门市君鸿建筑机械有限公司</w:t>
              </w:r>
            </w:hyperlink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462" w:type="pct"/>
          </w:tcPr>
          <w:p w:rsidR="001C1037" w:rsidRDefault="001F5B9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hyperlink r:id="rId16" w:tgtFrame="/home/xmadmin/文档\x/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厦门市宇桥建筑设备租赁有限公司</w:t>
              </w:r>
            </w:hyperlink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  <w:vAlign w:val="center"/>
          </w:tcPr>
          <w:p w:rsidR="001C1037" w:rsidRDefault="001F5B96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462" w:type="pct"/>
          </w:tcPr>
          <w:p w:rsidR="001C1037" w:rsidRDefault="001F5B9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hyperlink r:id="rId17" w:tgtFrame="/home/xmadmin/文档\x/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厦门新仕荣建筑机械有限公司</w:t>
              </w:r>
            </w:hyperlink>
          </w:p>
        </w:tc>
      </w:tr>
      <w:tr w:rsidR="001C1037">
        <w:trPr>
          <w:cantSplit/>
          <w:trHeight w:hRule="exact" w:val="624"/>
        </w:trPr>
        <w:tc>
          <w:tcPr>
            <w:tcW w:w="537" w:type="pct"/>
          </w:tcPr>
          <w:p w:rsidR="001C1037" w:rsidRDefault="001F5B96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462" w:type="pct"/>
          </w:tcPr>
          <w:p w:rsidR="001C1037" w:rsidRDefault="001F5B96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hyperlink r:id="rId18" w:tgtFrame="/home/xmadmin/文档\x/_blank" w:history="1">
              <w:r>
                <w:rPr>
                  <w:rFonts w:ascii="仿宋_GB2312" w:eastAsia="仿宋_GB2312" w:hAnsi="仿宋_GB2312" w:cs="仿宋_GB2312" w:hint="eastAsia"/>
                  <w:kern w:val="0"/>
                  <w:sz w:val="28"/>
                  <w:szCs w:val="28"/>
                  <w:shd w:val="clear" w:color="auto" w:fill="FFFFFF"/>
                </w:rPr>
                <w:t>厦门市惠信峰机械设备有限公司</w:t>
              </w:r>
            </w:hyperlink>
          </w:p>
        </w:tc>
      </w:tr>
    </w:tbl>
    <w:p w:rsidR="001C1037" w:rsidRDefault="001F5B96">
      <w:pPr>
        <w:jc w:val="left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br w:type="page"/>
      </w:r>
    </w:p>
    <w:p w:rsidR="001C1037" w:rsidRDefault="001C1037">
      <w:pPr>
        <w:pStyle w:val="a6"/>
        <w:spacing w:line="600" w:lineRule="exact"/>
        <w:rPr>
          <w:rFonts w:ascii="黑体" w:eastAsia="黑体" w:hAnsi="黑体" w:cs="黑体"/>
          <w:sz w:val="32"/>
          <w:szCs w:val="32"/>
        </w:rPr>
        <w:sectPr w:rsidR="001C1037">
          <w:footerReference w:type="even" r:id="rId19"/>
          <w:footerReference w:type="default" r:id="rId20"/>
          <w:pgSz w:w="11906" w:h="16838"/>
          <w:pgMar w:top="2098" w:right="1474" w:bottom="1985" w:left="1588" w:header="1134" w:footer="1418" w:gutter="0"/>
          <w:pgNumType w:fmt="numberInDash"/>
          <w:cols w:space="720"/>
          <w:docGrid w:type="linesAndChars" w:linePitch="579" w:charSpace="-849"/>
        </w:sectPr>
      </w:pPr>
    </w:p>
    <w:p w:rsidR="001C1037" w:rsidRDefault="001F5B96">
      <w:pPr>
        <w:pStyle w:val="a6"/>
        <w:spacing w:line="6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1C1037" w:rsidRDefault="001F5B96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2025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年第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6"/>
          <w:szCs w:val="36"/>
          <w:lang w:bidi="ar"/>
        </w:rPr>
        <w:t>三季度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6"/>
          <w:szCs w:val="36"/>
          <w:lang w:bidi="ar"/>
        </w:rPr>
        <w:t>建筑起重机械安全监督工作具体问题清单</w:t>
      </w:r>
    </w:p>
    <w:tbl>
      <w:tblPr>
        <w:tblW w:w="12873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46"/>
        <w:gridCol w:w="1664"/>
        <w:gridCol w:w="1690"/>
        <w:gridCol w:w="3688"/>
        <w:gridCol w:w="3049"/>
        <w:gridCol w:w="1227"/>
      </w:tblGrid>
      <w:tr w:rsidR="001C1037">
        <w:trPr>
          <w:trHeight w:val="600"/>
          <w:jc w:val="center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类型</w:t>
            </w:r>
          </w:p>
        </w:tc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涉及项目</w:t>
            </w:r>
          </w:p>
        </w:tc>
        <w:tc>
          <w:tcPr>
            <w:tcW w:w="53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责任单位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存在问题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4"/>
                <w:lang w:bidi="ar"/>
              </w:rPr>
              <w:t>整改情况</w:t>
            </w:r>
          </w:p>
        </w:tc>
      </w:tr>
      <w:tr w:rsidR="001C1037">
        <w:trPr>
          <w:trHeight w:val="300"/>
          <w:jc w:val="center"/>
        </w:trPr>
        <w:tc>
          <w:tcPr>
            <w:tcW w:w="12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（一）安全管理问题</w:t>
            </w:r>
          </w:p>
        </w:tc>
      </w:tr>
      <w:tr w:rsidR="001C1037">
        <w:trPr>
          <w:trHeight w:hRule="exact" w:val="539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安拆作业管理不严格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象屿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2023HP02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中建海峡建设发展有限公司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DO-T00748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已断电停用准备拆卸，无拆卸作业清单</w:t>
            </w:r>
            <w:r>
              <w:rPr>
                <w:rStyle w:val="font01"/>
                <w:rFonts w:hint="default"/>
                <w:lang w:bidi="ar"/>
              </w:rPr>
              <w:t>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8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厦门住总建设有限公司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14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厦门融商工程建设有限公司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5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厦门城市职业学院学生宿舍楼扩建项目</w:t>
            </w:r>
          </w:p>
          <w:p w:rsidR="001C1037" w:rsidRDefault="001C1037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中铁二十二局集团第三工程有限公司</w:t>
            </w:r>
          </w:p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中铁二十二局集团有限公司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施工电梯（闽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DO-S00015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、闽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DO-S00090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）计划拆除当天风速（阵风）达到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级，拆除前未事先测量风速，现场拆除开始前已责令暂停拆除施工电梯</w:t>
            </w:r>
          </w:p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2.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拆除现场警戒区域未明确，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警示标牌设置不到位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已督促整改完毕。</w:t>
            </w:r>
          </w:p>
        </w:tc>
      </w:tr>
      <w:tr w:rsidR="001C1037">
        <w:trPr>
          <w:trHeight w:val="83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C1037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驿涛工程集团有限公司</w:t>
            </w: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037" w:rsidRDefault="001C1037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C1037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C1037">
        <w:trPr>
          <w:trHeight w:val="5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C1037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鸿金达机械设备有限公司</w:t>
            </w: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C1037" w:rsidRDefault="001C1037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C1037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</w:tc>
      </w:tr>
      <w:tr w:rsidR="001C1037">
        <w:trPr>
          <w:trHeight w:val="54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厦门市海沧区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2025HP01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地块及配套工程主体工程</w:t>
            </w:r>
          </w:p>
        </w:tc>
        <w:tc>
          <w:tcPr>
            <w:tcW w:w="169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中建海峡建设发展有限公司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DO-T202501212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安装作业流程清单各分部结构安装数量不明确。</w:t>
            </w:r>
          </w:p>
        </w:tc>
        <w:tc>
          <w:tcPr>
            <w:tcW w:w="12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福建省京闽工程顾问有限公司</w:t>
            </w:r>
          </w:p>
        </w:tc>
        <w:tc>
          <w:tcPr>
            <w:tcW w:w="30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厦门宝航机械有限公司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欧厝新村建设工程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二期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中铁五局集团有限公司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DO-T202500631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即将安装，安装前条件核查、安装自检等不到位。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2.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DO-T202500631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安装在基坑中，且周边构筑物较多，安装作业流程清单未明确未量化，技术措施落实不细致。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厦门高诚信工程技术有限公司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643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厦门中博城机械有限公司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维护保养不到位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马銮湾新城海沧芸尾后柯鼎美安置房（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HC-1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地块、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HC-2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地块）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福建省二建建设集团有限公司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DO-T00401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最高道附着（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119.4m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）连墙基座设置在山墙上，现场未落实维保检查措施。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厦门兴海湾工程管理股份有限公司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厦门浦合机械有限公司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3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象屿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2023HP02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地块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中建海峡建设发展有限公司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施工升降机闽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DO-S01158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最上一道附着杆开口销多处锈蚀，维保不到位。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厦门住总建设有限公司</w:t>
            </w:r>
          </w:p>
        </w:tc>
        <w:tc>
          <w:tcPr>
            <w:tcW w:w="3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厦门欣伟强机械设备有限公司</w:t>
            </w: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30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机械员履职不到位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厦门市海沧区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2024HP01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地块商品房项目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中建海峡建设发展有限公司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项目建筑起重机械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台，现场仅配一名机械员，未按规定配备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名机械员。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厦门兴海湾工程管理股份有限公司</w:t>
            </w: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hRule="exact" w:val="85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海洋药物和生物制品产业发展中心研发及成果转化建设项目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中建四局建设发展有限公司（联合体成员：中国建筑第四工程局有限公司）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DA-T19673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安拆安全技术交底无具体作业流程清单，施工单位机械员对塔机安装流程不熟悉。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厦门兴海湾工程管理股份有限公司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厦门市鸿金达机械设备有限公司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3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集美新城亭北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社区服务中心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施工单位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福建鹏飞宇建筑工程有限公司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施工单位机械员对塔机安拆流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程不熟悉，履职能力较弱。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已督促整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改完毕。</w:t>
            </w: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思成（福建）工程建设咨询有限公司</w:t>
            </w: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hRule="exact" w:val="1417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4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监理单位管理不落实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海沧职业中专扩建项目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中建海峡（厦门）建设发展有限公司（联合体成员：中建海峡建设发展有限公司）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DO-T00835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附着验收表、加节记录表、安装条件核查表中部分施工监理管理人员未签字，监理单位未盖章。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厦门协诚工程管理咨询有限公司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3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海洋药物和生物制品产业发展中心研发及成果转化建设项目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中建四局建设发展有限公司（联合体成员：中国建筑第四工程局有限公司）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现场施工监理管理人员对建筑起重机械安装管理相关规定不熟悉，未认真学习落实厦建质安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[2024]18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号文。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厦门兴海湾工程管理股份有限公司</w:t>
            </w: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32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马銮湾新城海沧芸尾后柯鼎美安置房（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HC-1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地块、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HC-2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块）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福建省二建建设集团有限公司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现场监督检查正在塔机闽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AA-T03572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安拆作业，班组长未按规定着装，施工监理单位对安拆人员着装要求未督促到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位。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厦门兴海湾工程管理股份有限公司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福建省二建建设集团有限公司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300"/>
          <w:jc w:val="center"/>
        </w:trPr>
        <w:tc>
          <w:tcPr>
            <w:tcW w:w="12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  <w:szCs w:val="22"/>
                <w:lang w:bidi="ar"/>
              </w:rPr>
              <w:t>（二）实体和作业安全问题</w:t>
            </w:r>
          </w:p>
        </w:tc>
      </w:tr>
      <w:tr w:rsidR="001C1037">
        <w:trPr>
          <w:trHeight w:val="30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管桩基础问题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马銮湾智慧科技产业园集美起步区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A6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地块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福建建工集团厦门有限责任公司（联合体成员：福建建工集团有限责任公司）</w:t>
            </w:r>
          </w:p>
        </w:tc>
        <w:tc>
          <w:tcPr>
            <w:tcW w:w="30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DB-T15788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采用管桩基础，未对管桩间距相应的整机抗倾覆能力进行核算。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625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福州成建工程监理有限公司</w:t>
            </w:r>
          </w:p>
        </w:tc>
        <w:tc>
          <w:tcPr>
            <w:tcW w:w="304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厦门市鸿金达机械设备有限公司</w:t>
            </w:r>
          </w:p>
        </w:tc>
        <w:tc>
          <w:tcPr>
            <w:tcW w:w="304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3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厦门市海沧区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2025HP01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地块及配套工程主体工程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中建海峡建设发展有限公司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DO-T202501212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在紧邻管桩基础承台底部的位置设置集水坑，截排水设置不合理，影响管桩基础安全性。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55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福建省京闽工程顾问有限公司</w:t>
            </w:r>
          </w:p>
        </w:tc>
        <w:tc>
          <w:tcPr>
            <w:tcW w:w="3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厦门宝航机械有限公司</w:t>
            </w: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hRule="exact" w:val="1417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附着杆问题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厦门综合航空培训基地项目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中铁二十二局集团第三工程有限公司（联合体成员：中铁二十二局集团有限公司）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DO-T00504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附着离墙距离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5.5m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，附着杆尺寸、预埋螺栓尺寸等关键技术指标未经厂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家确认。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厦门基业衡信咨询有限公司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厦门市鸿金达机械设备有限公司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216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厦门市仙岳医院改扩建项目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南院区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中建三局（福建）投资建设有限公司（联合体成员：中建三局集团有限公司）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DO-T00906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最上一道附着杆件端部焊接无构造加强措施。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厦门基业衡信咨询有限公司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厦门榕达建设机械有限公司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30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厦门绿发新时代广场项目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B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地块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</w:t>
            </w:r>
            <w:r>
              <w:rPr>
                <w:rStyle w:val="font01"/>
                <w:rFonts w:hint="default"/>
                <w:lang w:bidi="ar"/>
              </w:rPr>
              <w:t>闽</w:t>
            </w:r>
            <w:r>
              <w:rPr>
                <w:rStyle w:val="font01"/>
                <w:rFonts w:hint="default"/>
                <w:lang w:bidi="ar"/>
              </w:rPr>
              <w:t>DB-T18582</w:t>
            </w:r>
            <w:r>
              <w:rPr>
                <w:rStyle w:val="font01"/>
                <w:rFonts w:hint="default"/>
                <w:lang w:bidi="ar"/>
              </w:rPr>
              <w:t>最上一道附墙杆与外架立杆交叉干涉。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厦门高诚信工程技术有限公司</w:t>
            </w:r>
          </w:p>
        </w:tc>
        <w:tc>
          <w:tcPr>
            <w:tcW w:w="30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厦门宝航机械有限公司</w:t>
            </w:r>
          </w:p>
        </w:tc>
        <w:tc>
          <w:tcPr>
            <w:tcW w:w="30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89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防台措施问题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5GWh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储能电池研发及生产建设项目（主体工程）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中建四局建设发展有限公司、中国能源建设集团浙江火电建设有限公司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EP-T202500067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和闽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EP-T202500106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无附着的塔身结构上悬挂大幅标牌，防风措施未落实。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1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厦门宏业工程咨询有限公司、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中能瑞新（厦门）能源科技有限公司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福建元澄建设工程有限公司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防坠物打击问题</w:t>
            </w:r>
          </w:p>
        </w:tc>
        <w:tc>
          <w:tcPr>
            <w:tcW w:w="16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厦门市运动训练中心宿舍楼续建项目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36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福建闽东建工控股集团有限公司</w:t>
            </w:r>
          </w:p>
        </w:tc>
        <w:tc>
          <w:tcPr>
            <w:tcW w:w="3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塔机闽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DB-T15132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附着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29.3m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处附着杆有混凝土块杂物，存在物体打击风险。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已督促整改完毕。</w:t>
            </w:r>
          </w:p>
        </w:tc>
      </w:tr>
      <w:tr w:rsidR="001C1037">
        <w:trPr>
          <w:trHeight w:val="3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81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厦门住总建设有限公司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C1037">
        <w:trPr>
          <w:trHeight w:val="1080"/>
          <w:jc w:val="center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建筑起重机械一体化企业</w:t>
            </w:r>
          </w:p>
        </w:tc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F5B96">
            <w:pPr>
              <w:widowControl/>
              <w:spacing w:line="38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厦门永安行机械设备有限公司</w:t>
            </w:r>
          </w:p>
        </w:tc>
        <w:tc>
          <w:tcPr>
            <w:tcW w:w="3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C1037" w:rsidRDefault="001C1037">
            <w:pPr>
              <w:spacing w:line="380" w:lineRule="exact"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1C1037" w:rsidRDefault="001C1037">
      <w:pPr>
        <w:pStyle w:val="1"/>
        <w:spacing w:line="576" w:lineRule="exact"/>
        <w:rPr>
          <w:rFonts w:ascii="黑体" w:eastAsia="黑体" w:hAnsi="黑体" w:cs="黑体"/>
          <w:sz w:val="32"/>
          <w:szCs w:val="32"/>
        </w:rPr>
      </w:pPr>
    </w:p>
    <w:p w:rsidR="001C1037" w:rsidRDefault="001F5B96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br w:type="page"/>
      </w:r>
    </w:p>
    <w:p w:rsidR="001C1037" w:rsidRDefault="001F5B96">
      <w:pPr>
        <w:pStyle w:val="1"/>
        <w:spacing w:line="576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4</w:t>
      </w:r>
    </w:p>
    <w:p w:rsidR="001C1037" w:rsidRDefault="001F5B96">
      <w:pPr>
        <w:pStyle w:val="a3"/>
        <w:jc w:val="center"/>
        <w:rPr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color w:val="auto"/>
          <w:kern w:val="2"/>
          <w:sz w:val="36"/>
          <w:szCs w:val="36"/>
        </w:rPr>
        <w:t>2025</w:t>
      </w:r>
      <w:r>
        <w:rPr>
          <w:rFonts w:ascii="方正小标宋简体" w:eastAsia="方正小标宋简体" w:hAnsi="方正小标宋简体" w:cs="方正小标宋简体" w:hint="eastAsia"/>
          <w:color w:val="auto"/>
          <w:kern w:val="2"/>
          <w:sz w:val="36"/>
          <w:szCs w:val="36"/>
        </w:rPr>
        <w:t>年第四季度差异化监管对象汇总表</w:t>
      </w:r>
    </w:p>
    <w:tbl>
      <w:tblPr>
        <w:tblStyle w:val="aa"/>
        <w:tblW w:w="12699" w:type="dxa"/>
        <w:jc w:val="center"/>
        <w:tblLook w:val="04A0" w:firstRow="1" w:lastRow="0" w:firstColumn="1" w:lastColumn="0" w:noHBand="0" w:noVBand="1"/>
      </w:tblPr>
      <w:tblGrid>
        <w:gridCol w:w="1254"/>
        <w:gridCol w:w="4367"/>
        <w:gridCol w:w="5670"/>
        <w:gridCol w:w="1408"/>
      </w:tblGrid>
      <w:tr w:rsidR="001C1037">
        <w:trPr>
          <w:trHeight w:val="755"/>
          <w:jc w:val="center"/>
        </w:trPr>
        <w:tc>
          <w:tcPr>
            <w:tcW w:w="1254" w:type="dxa"/>
            <w:vAlign w:val="center"/>
          </w:tcPr>
          <w:p w:rsidR="001C1037" w:rsidRDefault="001F5B9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4367" w:type="dxa"/>
            <w:vAlign w:val="center"/>
          </w:tcPr>
          <w:p w:rsidR="001C1037" w:rsidRDefault="001F5B9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单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位</w:t>
            </w:r>
          </w:p>
        </w:tc>
        <w:tc>
          <w:tcPr>
            <w:tcW w:w="5670" w:type="dxa"/>
            <w:vAlign w:val="center"/>
          </w:tcPr>
          <w:p w:rsidR="001C1037" w:rsidRDefault="001F5B9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原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因</w:t>
            </w:r>
          </w:p>
        </w:tc>
        <w:tc>
          <w:tcPr>
            <w:tcW w:w="1408" w:type="dxa"/>
            <w:vAlign w:val="center"/>
          </w:tcPr>
          <w:p w:rsidR="001C1037" w:rsidRDefault="001F5B9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期限</w:t>
            </w:r>
          </w:p>
        </w:tc>
      </w:tr>
      <w:tr w:rsidR="001C1037">
        <w:trPr>
          <w:trHeight w:hRule="exact" w:val="785"/>
          <w:jc w:val="center"/>
        </w:trPr>
        <w:tc>
          <w:tcPr>
            <w:tcW w:w="1254" w:type="dxa"/>
            <w:vMerge w:val="restart"/>
            <w:vAlign w:val="center"/>
          </w:tcPr>
          <w:p w:rsidR="001C1037" w:rsidRDefault="001F5B9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建机一体化企业</w:t>
            </w:r>
          </w:p>
        </w:tc>
        <w:tc>
          <w:tcPr>
            <w:tcW w:w="4367" w:type="dxa"/>
            <w:vAlign w:val="center"/>
          </w:tcPr>
          <w:p w:rsidR="001C1037" w:rsidRDefault="001F5B9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福建开辉机械工程有限公司</w:t>
            </w:r>
          </w:p>
        </w:tc>
        <w:tc>
          <w:tcPr>
            <w:tcW w:w="5670" w:type="dxa"/>
            <w:vMerge w:val="restart"/>
            <w:vAlign w:val="center"/>
          </w:tcPr>
          <w:p w:rsidR="001C1037" w:rsidRDefault="001F5B9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企业上一年度建筑起重机械检测不合格数量超过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台，降序排名前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，且不合格率超过上一年度平均不合格率一倍以上的</w:t>
            </w:r>
          </w:p>
        </w:tc>
        <w:tc>
          <w:tcPr>
            <w:tcW w:w="1408" w:type="dxa"/>
            <w:vMerge w:val="restart"/>
            <w:vAlign w:val="center"/>
          </w:tcPr>
          <w:p w:rsidR="001C1037" w:rsidRDefault="001F5B9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2025</w:t>
            </w:r>
          </w:p>
          <w:p w:rsidR="001C1037" w:rsidRDefault="001F5B9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全年</w:t>
            </w:r>
          </w:p>
        </w:tc>
      </w:tr>
      <w:tr w:rsidR="001C1037">
        <w:trPr>
          <w:trHeight w:hRule="exact" w:val="839"/>
          <w:jc w:val="center"/>
        </w:trPr>
        <w:tc>
          <w:tcPr>
            <w:tcW w:w="1254" w:type="dxa"/>
            <w:vMerge/>
            <w:vAlign w:val="center"/>
          </w:tcPr>
          <w:p w:rsidR="001C1037" w:rsidRDefault="001C103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367" w:type="dxa"/>
            <w:vAlign w:val="center"/>
          </w:tcPr>
          <w:p w:rsidR="001C1037" w:rsidRDefault="001F5B96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厦门康柏集团建设安装有限公司</w:t>
            </w:r>
          </w:p>
        </w:tc>
        <w:tc>
          <w:tcPr>
            <w:tcW w:w="5670" w:type="dxa"/>
            <w:vMerge/>
            <w:vAlign w:val="center"/>
          </w:tcPr>
          <w:p w:rsidR="001C1037" w:rsidRDefault="001C1037">
            <w:pPr>
              <w:widowControl/>
              <w:spacing w:line="500" w:lineRule="exact"/>
              <w:jc w:val="lef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vMerge/>
            <w:vAlign w:val="center"/>
          </w:tcPr>
          <w:p w:rsidR="001C1037" w:rsidRDefault="001C103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:rsidR="001C1037">
        <w:trPr>
          <w:trHeight w:hRule="exact" w:val="949"/>
          <w:jc w:val="center"/>
        </w:trPr>
        <w:tc>
          <w:tcPr>
            <w:tcW w:w="1254" w:type="dxa"/>
            <w:vMerge/>
            <w:vAlign w:val="center"/>
          </w:tcPr>
          <w:p w:rsidR="001C1037" w:rsidRDefault="001C103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367" w:type="dxa"/>
            <w:vAlign w:val="center"/>
          </w:tcPr>
          <w:p w:rsidR="001C1037" w:rsidRDefault="001F5B96">
            <w:pPr>
              <w:widowControl/>
              <w:spacing w:line="500" w:lineRule="exact"/>
              <w:textAlignment w:val="center"/>
              <w:rPr>
                <w:rFonts w:ascii="仿宋_GB2312" w:eastAsia="仿宋_GB2312" w:hAnsi="仿宋_GB2312" w:cs="仿宋_GB2312"/>
                <w:color w:val="FF0000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厦门宝航机械有限公司</w:t>
            </w:r>
          </w:p>
        </w:tc>
        <w:tc>
          <w:tcPr>
            <w:tcW w:w="5670" w:type="dxa"/>
            <w:vAlign w:val="center"/>
          </w:tcPr>
          <w:p w:rsidR="001C1037" w:rsidRDefault="001F5B96">
            <w:pPr>
              <w:widowControl/>
              <w:spacing w:line="5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2024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年度省级信用评价等级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C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级的建机一体化企业</w:t>
            </w:r>
          </w:p>
        </w:tc>
        <w:tc>
          <w:tcPr>
            <w:tcW w:w="1408" w:type="dxa"/>
            <w:vMerge/>
            <w:vAlign w:val="center"/>
          </w:tcPr>
          <w:p w:rsidR="001C1037" w:rsidRDefault="001C103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  <w:tr w:rsidR="001C1037">
        <w:trPr>
          <w:trHeight w:val="762"/>
          <w:jc w:val="center"/>
        </w:trPr>
        <w:tc>
          <w:tcPr>
            <w:tcW w:w="1254" w:type="dxa"/>
            <w:vMerge/>
            <w:vAlign w:val="center"/>
          </w:tcPr>
          <w:p w:rsidR="001C1037" w:rsidRDefault="001C1037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4367" w:type="dxa"/>
            <w:vAlign w:val="center"/>
          </w:tcPr>
          <w:p w:rsidR="001C1037" w:rsidRDefault="001F5B96">
            <w:pPr>
              <w:widowControl/>
              <w:spacing w:line="5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厦门立乾机械设备有限公司</w:t>
            </w:r>
          </w:p>
        </w:tc>
        <w:tc>
          <w:tcPr>
            <w:tcW w:w="5670" w:type="dxa"/>
            <w:vMerge w:val="restart"/>
            <w:vAlign w:val="center"/>
          </w:tcPr>
          <w:p w:rsidR="001C1037" w:rsidRDefault="001F5B96">
            <w:pPr>
              <w:widowControl/>
              <w:spacing w:line="5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2025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年第三季度末省企业信用评价得分低于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70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1408" w:type="dxa"/>
            <w:vMerge w:val="restart"/>
            <w:vAlign w:val="center"/>
          </w:tcPr>
          <w:p w:rsidR="001C1037" w:rsidRDefault="001F5B9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第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4</w:t>
            </w:r>
          </w:p>
          <w:p w:rsidR="001C1037" w:rsidRDefault="001F5B96">
            <w:pPr>
              <w:widowControl/>
              <w:spacing w:line="500" w:lineRule="exact"/>
              <w:jc w:val="center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季度</w:t>
            </w:r>
          </w:p>
        </w:tc>
      </w:tr>
      <w:tr w:rsidR="001C1037">
        <w:trPr>
          <w:trHeight w:val="922"/>
          <w:jc w:val="center"/>
        </w:trPr>
        <w:tc>
          <w:tcPr>
            <w:tcW w:w="1254" w:type="dxa"/>
            <w:vMerge/>
            <w:vAlign w:val="center"/>
          </w:tcPr>
          <w:p w:rsidR="001C1037" w:rsidRDefault="001C1037">
            <w:pPr>
              <w:widowControl/>
              <w:spacing w:line="500" w:lineRule="exact"/>
              <w:textAlignment w:val="center"/>
            </w:pPr>
          </w:p>
        </w:tc>
        <w:tc>
          <w:tcPr>
            <w:tcW w:w="4367" w:type="dxa"/>
            <w:vAlign w:val="center"/>
          </w:tcPr>
          <w:p w:rsidR="001C1037" w:rsidRDefault="001F5B96">
            <w:pPr>
              <w:widowControl/>
              <w:spacing w:line="5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lang w:bidi="ar"/>
              </w:rPr>
              <w:t>厦门市宇桥建筑设备租赁有限公司</w:t>
            </w:r>
          </w:p>
        </w:tc>
        <w:tc>
          <w:tcPr>
            <w:tcW w:w="5670" w:type="dxa"/>
            <w:vMerge/>
            <w:vAlign w:val="center"/>
          </w:tcPr>
          <w:p w:rsidR="001C1037" w:rsidRDefault="001C1037">
            <w:pPr>
              <w:widowControl/>
              <w:spacing w:line="5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408" w:type="dxa"/>
            <w:vMerge/>
            <w:vAlign w:val="center"/>
          </w:tcPr>
          <w:p w:rsidR="001C1037" w:rsidRDefault="001C1037">
            <w:pPr>
              <w:widowControl/>
              <w:spacing w:line="500" w:lineRule="exact"/>
              <w:textAlignment w:val="center"/>
              <w:rPr>
                <w:rFonts w:ascii="仿宋_GB2312" w:eastAsia="仿宋_GB2312" w:hAnsi="仿宋_GB2312" w:cs="仿宋_GB2312"/>
                <w:kern w:val="0"/>
                <w:sz w:val="28"/>
                <w:szCs w:val="28"/>
                <w:lang w:bidi="ar"/>
              </w:rPr>
            </w:pPr>
          </w:p>
        </w:tc>
      </w:tr>
    </w:tbl>
    <w:p w:rsidR="001C1037" w:rsidRDefault="001C1037">
      <w:pPr>
        <w:ind w:firstLineChars="100" w:firstLine="276"/>
        <w:rPr>
          <w:rFonts w:ascii="仿宋_GB2312" w:eastAsia="仿宋_GB2312"/>
          <w:color w:val="000000"/>
          <w:sz w:val="28"/>
          <w:szCs w:val="28"/>
        </w:rPr>
      </w:pPr>
    </w:p>
    <w:p w:rsidR="001C1037" w:rsidRDefault="001C1037" w:rsidP="001F5B96">
      <w:pPr>
        <w:pStyle w:val="10"/>
        <w:ind w:firstLine="552"/>
        <w:rPr>
          <w:rFonts w:ascii="仿宋_GB2312" w:eastAsia="仿宋_GB2312"/>
          <w:color w:val="000000"/>
          <w:sz w:val="28"/>
          <w:szCs w:val="28"/>
        </w:rPr>
      </w:pPr>
    </w:p>
    <w:p w:rsidR="001C1037" w:rsidRDefault="001C1037" w:rsidP="001F5B96">
      <w:pPr>
        <w:pStyle w:val="10"/>
        <w:ind w:firstLine="552"/>
        <w:rPr>
          <w:rFonts w:ascii="仿宋_GB2312" w:eastAsia="仿宋_GB2312"/>
          <w:color w:val="000000"/>
          <w:sz w:val="28"/>
          <w:szCs w:val="28"/>
        </w:rPr>
        <w:sectPr w:rsidR="001C1037">
          <w:pgSz w:w="16838" w:h="11906" w:orient="landscape"/>
          <w:pgMar w:top="1587" w:right="2098" w:bottom="1474" w:left="1985" w:header="1134" w:footer="1417" w:gutter="0"/>
          <w:pgNumType w:fmt="numberInDash"/>
          <w:cols w:space="0"/>
          <w:docGrid w:type="linesAndChars" w:linePitch="589" w:charSpace="-849"/>
        </w:sectPr>
      </w:pPr>
    </w:p>
    <w:p w:rsidR="001C1037" w:rsidRDefault="001C1037" w:rsidP="001F5B96">
      <w:pPr>
        <w:pStyle w:val="10"/>
        <w:ind w:firstLine="552"/>
        <w:rPr>
          <w:rFonts w:ascii="仿宋_GB2312" w:eastAsia="仿宋_GB2312"/>
          <w:color w:val="000000"/>
          <w:sz w:val="28"/>
          <w:szCs w:val="28"/>
        </w:rPr>
      </w:pPr>
    </w:p>
    <w:p w:rsidR="001C1037" w:rsidRDefault="001C1037" w:rsidP="001F5B96">
      <w:pPr>
        <w:pStyle w:val="10"/>
        <w:ind w:firstLine="552"/>
        <w:rPr>
          <w:rFonts w:ascii="仿宋_GB2312" w:eastAsia="仿宋_GB2312"/>
          <w:color w:val="000000"/>
          <w:sz w:val="28"/>
          <w:szCs w:val="28"/>
        </w:rPr>
      </w:pPr>
    </w:p>
    <w:p w:rsidR="001C1037" w:rsidRDefault="001C1037" w:rsidP="001F5B96">
      <w:pPr>
        <w:pStyle w:val="10"/>
        <w:ind w:firstLine="552"/>
        <w:rPr>
          <w:rFonts w:ascii="仿宋_GB2312" w:eastAsia="仿宋_GB2312"/>
          <w:color w:val="000000"/>
          <w:sz w:val="28"/>
          <w:szCs w:val="28"/>
        </w:rPr>
      </w:pPr>
    </w:p>
    <w:p w:rsidR="001C1037" w:rsidRDefault="001C1037" w:rsidP="001F5B96">
      <w:pPr>
        <w:pStyle w:val="10"/>
        <w:ind w:firstLine="552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bookmarkEnd w:id="0"/>
    </w:p>
    <w:sectPr w:rsidR="001C1037">
      <w:footerReference w:type="even" r:id="rId21"/>
      <w:footerReference w:type="default" r:id="rId22"/>
      <w:pgSz w:w="11906" w:h="16838"/>
      <w:pgMar w:top="2098" w:right="1474" w:bottom="1985" w:left="1587" w:header="1134" w:footer="1417" w:gutter="0"/>
      <w:pgNumType w:fmt="numberInDash" w:start="1"/>
      <w:cols w:space="0"/>
      <w:docGrid w:type="linesAndChars" w:linePitch="589" w:charSpace="-849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F5B96">
      <w:r>
        <w:separator/>
      </w:r>
    </w:p>
  </w:endnote>
  <w:endnote w:type="continuationSeparator" w:id="0">
    <w:p w:rsidR="00000000" w:rsidRDefault="001F5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altName w:val="Ubuntu Light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80E0000" w:usb2="00000000" w:usb3="00000000" w:csb0="00040000" w:csb1="00000000"/>
  </w:font>
  <w:font w:name="国标黑体-GB/T 2312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37" w:rsidRDefault="001C1037">
    <w:pPr>
      <w:autoSpaceDE w:val="0"/>
      <w:autoSpaceDN w:val="0"/>
      <w:adjustRightInd w:val="0"/>
      <w:snapToGrid w:val="0"/>
      <w:ind w:firstLineChars="200" w:firstLine="360"/>
      <w:jc w:val="center"/>
      <w:rPr>
        <w:rFonts w:ascii="仿宋_GB2312" w:eastAsia="仿宋_GB2312" w:hAnsi="仿宋_GB2312" w:cs="仿宋_GB2312"/>
        <w:snapToGrid w:val="0"/>
        <w:sz w:val="18"/>
        <w:szCs w:val="18"/>
      </w:rPr>
    </w:pPr>
  </w:p>
  <w:p w:rsidR="001C1037" w:rsidRDefault="001F5B96">
    <w:pPr>
      <w:autoSpaceDE w:val="0"/>
      <w:autoSpaceDN w:val="0"/>
      <w:adjustRightInd w:val="0"/>
      <w:snapToGrid w:val="0"/>
      <w:rPr>
        <w:rFonts w:ascii="仿宋_GB2312" w:eastAsia="仿宋_GB2312" w:hAnsi="仿宋_GB2312" w:cs="仿宋_GB2312"/>
        <w:snapToGrid w:val="0"/>
        <w:sz w:val="18"/>
        <w:szCs w:val="18"/>
      </w:rPr>
    </w:pPr>
    <w:r>
      <w:rPr>
        <w:noProof/>
        <w:sz w:val="18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C1037" w:rsidRDefault="001F5B96">
                          <w:pPr>
                            <w:pStyle w:val="a6"/>
                            <w:rPr>
                              <w:rFonts w:ascii="宋体" w:eastAsia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568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" filled="f" stroked="f">
              <v:textbox style="mso-fit-shape-to-text:t" inset="0,0,0,0">
                <w:txbxContent>
                  <w:p w:rsidR="001C1037" w:rsidRDefault="001F5B96">
                    <w:pPr>
                      <w:pStyle w:val="a6"/>
                      <w:rPr>
                        <w:rFonts w:ascii="宋体" w:eastAsia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37" w:rsidRDefault="001F5B96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037" w:rsidRDefault="001F5B96">
                          <w:pPr>
                            <w:pStyle w:val="a6"/>
                            <w:jc w:val="right"/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- 10 -</w:t>
                          </w:r>
                          <w:r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7" type="#_x0000_t202" style="position:absolute;left:0;text-align:left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L4NNsp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1C1037" w:rsidRDefault="001F5B96">
                    <w:pPr>
                      <w:pStyle w:val="a6"/>
                      <w:jc w:val="right"/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b"/>
                        <w:rFonts w:ascii="宋体" w:eastAsia="宋体" w:hAnsi="宋体"/>
                        <w:noProof/>
                        <w:sz w:val="28"/>
                        <w:szCs w:val="28"/>
                      </w:rPr>
                      <w:t>- 10 -</w:t>
                    </w:r>
                    <w:r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37" w:rsidRDefault="001F5B96">
    <w:pPr>
      <w:pStyle w:val="a6"/>
      <w:ind w:right="360"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C1037" w:rsidRDefault="001F5B96">
                          <w:pPr>
                            <w:pStyle w:val="a6"/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b"/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>- 11 -</w:t>
                          </w:r>
                          <w:r>
                            <w:rPr>
                              <w:rStyle w:val="ab"/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8" type="#_x0000_t202" style="position:absolute;left:0;text-align:left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" filled="f" stroked="f" strokeweight=".5pt">
              <v:textbox style="mso-fit-shape-to-text:t" inset="0,0,0,0">
                <w:txbxContent>
                  <w:p w:rsidR="001C1037" w:rsidRDefault="001F5B96">
                    <w:pPr>
                      <w:pStyle w:val="a6"/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</w:pPr>
                    <w:r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b"/>
                        <w:rFonts w:ascii="宋体" w:eastAsia="宋体" w:hAnsi="宋体"/>
                        <w:noProof/>
                        <w:sz w:val="28"/>
                        <w:szCs w:val="28"/>
                      </w:rPr>
                      <w:t>- 11 -</w:t>
                    </w:r>
                    <w:r>
                      <w:rPr>
                        <w:rStyle w:val="ab"/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37" w:rsidRDefault="001C1037">
    <w:pPr>
      <w:pStyle w:val="a6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37" w:rsidRDefault="001C1037">
    <w:pPr>
      <w:pStyle w:val="a6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F5B96">
      <w:r>
        <w:separator/>
      </w:r>
    </w:p>
  </w:footnote>
  <w:footnote w:type="continuationSeparator" w:id="0">
    <w:p w:rsidR="00000000" w:rsidRDefault="001F5B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037" w:rsidRDefault="001C1037">
    <w:pPr>
      <w:autoSpaceDE w:val="0"/>
      <w:autoSpaceDN w:val="0"/>
      <w:adjustRightInd w:val="0"/>
      <w:snapToGrid w:val="0"/>
      <w:rPr>
        <w:rFonts w:ascii="仿宋_GB2312" w:eastAsia="仿宋_GB2312" w:hAnsi="仿宋_GB2312" w:cs="仿宋_GB2312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singleLevel"/>
    <w:tmpl w:val="00000000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36E3C25"/>
    <w:multiLevelType w:val="singleLevel"/>
    <w:tmpl w:val="336E3C2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58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29F"/>
    <w:rsid w:val="9FFC4041"/>
    <w:rsid w:val="BDFE2978"/>
    <w:rsid w:val="F2BF686B"/>
    <w:rsid w:val="FDFA63F4"/>
    <w:rsid w:val="00031C74"/>
    <w:rsid w:val="0007153C"/>
    <w:rsid w:val="000B35E9"/>
    <w:rsid w:val="000C2A20"/>
    <w:rsid w:val="000E136F"/>
    <w:rsid w:val="000E4EC9"/>
    <w:rsid w:val="00115B2F"/>
    <w:rsid w:val="00120220"/>
    <w:rsid w:val="00126D94"/>
    <w:rsid w:val="001503EE"/>
    <w:rsid w:val="0017546A"/>
    <w:rsid w:val="00175F2C"/>
    <w:rsid w:val="00186A22"/>
    <w:rsid w:val="001A4AC5"/>
    <w:rsid w:val="001A5D60"/>
    <w:rsid w:val="001B7F76"/>
    <w:rsid w:val="001C1037"/>
    <w:rsid w:val="001F5B96"/>
    <w:rsid w:val="00205AFF"/>
    <w:rsid w:val="00282718"/>
    <w:rsid w:val="0029334B"/>
    <w:rsid w:val="00297B24"/>
    <w:rsid w:val="00301E65"/>
    <w:rsid w:val="00313766"/>
    <w:rsid w:val="00327AEC"/>
    <w:rsid w:val="003360FA"/>
    <w:rsid w:val="0034475C"/>
    <w:rsid w:val="00372332"/>
    <w:rsid w:val="00381CC3"/>
    <w:rsid w:val="003B7B04"/>
    <w:rsid w:val="003C00D4"/>
    <w:rsid w:val="003C643F"/>
    <w:rsid w:val="003D3B77"/>
    <w:rsid w:val="003D45B0"/>
    <w:rsid w:val="003D543B"/>
    <w:rsid w:val="003E04E0"/>
    <w:rsid w:val="004102C9"/>
    <w:rsid w:val="004257E3"/>
    <w:rsid w:val="00430B61"/>
    <w:rsid w:val="00450DEB"/>
    <w:rsid w:val="004520BC"/>
    <w:rsid w:val="00457087"/>
    <w:rsid w:val="004E640B"/>
    <w:rsid w:val="0055763C"/>
    <w:rsid w:val="005847ED"/>
    <w:rsid w:val="005A1D96"/>
    <w:rsid w:val="006124FF"/>
    <w:rsid w:val="0064053D"/>
    <w:rsid w:val="0064195C"/>
    <w:rsid w:val="006920C1"/>
    <w:rsid w:val="006B0777"/>
    <w:rsid w:val="006D131B"/>
    <w:rsid w:val="006D2947"/>
    <w:rsid w:val="00717C8A"/>
    <w:rsid w:val="0072441A"/>
    <w:rsid w:val="00731560"/>
    <w:rsid w:val="0075648D"/>
    <w:rsid w:val="0078017E"/>
    <w:rsid w:val="007963E3"/>
    <w:rsid w:val="007D0556"/>
    <w:rsid w:val="007F50B6"/>
    <w:rsid w:val="00812BEC"/>
    <w:rsid w:val="008143E3"/>
    <w:rsid w:val="00832736"/>
    <w:rsid w:val="008A3E1E"/>
    <w:rsid w:val="00903B29"/>
    <w:rsid w:val="00911E48"/>
    <w:rsid w:val="00917C58"/>
    <w:rsid w:val="00933084"/>
    <w:rsid w:val="00945470"/>
    <w:rsid w:val="009A1AE9"/>
    <w:rsid w:val="009D1374"/>
    <w:rsid w:val="009E3BC2"/>
    <w:rsid w:val="009F1331"/>
    <w:rsid w:val="00A01F9E"/>
    <w:rsid w:val="00A13BE2"/>
    <w:rsid w:val="00A21399"/>
    <w:rsid w:val="00A456EB"/>
    <w:rsid w:val="00A462D8"/>
    <w:rsid w:val="00A547F9"/>
    <w:rsid w:val="00A670D0"/>
    <w:rsid w:val="00AA0CD3"/>
    <w:rsid w:val="00B020ED"/>
    <w:rsid w:val="00B15D2B"/>
    <w:rsid w:val="00B52C75"/>
    <w:rsid w:val="00B6629F"/>
    <w:rsid w:val="00B957A1"/>
    <w:rsid w:val="00BC04D9"/>
    <w:rsid w:val="00BC35E6"/>
    <w:rsid w:val="00BC438B"/>
    <w:rsid w:val="00BC5517"/>
    <w:rsid w:val="00BF7300"/>
    <w:rsid w:val="00C16857"/>
    <w:rsid w:val="00C236EA"/>
    <w:rsid w:val="00C41DF1"/>
    <w:rsid w:val="00C547FE"/>
    <w:rsid w:val="00C75EA2"/>
    <w:rsid w:val="00C93964"/>
    <w:rsid w:val="00CB47EC"/>
    <w:rsid w:val="00D83963"/>
    <w:rsid w:val="00D8675D"/>
    <w:rsid w:val="00DA24DD"/>
    <w:rsid w:val="00DB5E1B"/>
    <w:rsid w:val="00DF597B"/>
    <w:rsid w:val="00E33895"/>
    <w:rsid w:val="00E6161E"/>
    <w:rsid w:val="00EA24BE"/>
    <w:rsid w:val="00EB3705"/>
    <w:rsid w:val="00EB6361"/>
    <w:rsid w:val="00ED0503"/>
    <w:rsid w:val="00ED0AB6"/>
    <w:rsid w:val="00F01361"/>
    <w:rsid w:val="00F12747"/>
    <w:rsid w:val="00F65AEE"/>
    <w:rsid w:val="00F81541"/>
    <w:rsid w:val="00F84323"/>
    <w:rsid w:val="0179563C"/>
    <w:rsid w:val="3BFCFF7A"/>
    <w:rsid w:val="3ECDC7A1"/>
    <w:rsid w:val="48835F56"/>
    <w:rsid w:val="4970CEF6"/>
    <w:rsid w:val="4B6ED59D"/>
    <w:rsid w:val="6ECB2C40"/>
    <w:rsid w:val="7D7FAF58"/>
    <w:rsid w:val="7F7FC8A5"/>
    <w:rsid w:val="7FFF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正文"/>
    <w:next w:val="a3"/>
    <w:uiPriority w:val="99"/>
    <w:qFormat/>
    <w:pPr>
      <w:widowControl w:val="0"/>
      <w:jc w:val="both"/>
    </w:pPr>
    <w:rPr>
      <w:rFonts w:ascii="仿宋_GB2312" w:eastAsia="仿宋_GB2312" w:hAnsi="Calibri" w:cs="仿宋_GB2312"/>
      <w:kern w:val="2"/>
      <w:sz w:val="21"/>
      <w:szCs w:val="22"/>
    </w:rPr>
  </w:style>
  <w:style w:type="paragraph" w:styleId="a3">
    <w:name w:val="Body Text First Indent"/>
    <w:basedOn w:val="a4"/>
    <w:qFormat/>
    <w:pPr>
      <w:spacing w:line="312" w:lineRule="auto"/>
      <w:ind w:firstLine="420"/>
    </w:pPr>
    <w:rPr>
      <w:color w:val="000000"/>
      <w:kern w:val="1"/>
    </w:rPr>
  </w:style>
  <w:style w:type="paragraph" w:styleId="a4">
    <w:name w:val="Body Text"/>
    <w:basedOn w:val="a"/>
    <w:next w:val="a"/>
    <w:uiPriority w:val="99"/>
    <w:unhideWhenUsed/>
    <w:qFormat/>
    <w:pPr>
      <w:spacing w:after="120"/>
    </w:pPr>
  </w:style>
  <w:style w:type="paragraph" w:styleId="6">
    <w:name w:val="index 6"/>
    <w:next w:val="a"/>
    <w:qFormat/>
    <w:pPr>
      <w:widowControl w:val="0"/>
      <w:kinsoku w:val="0"/>
      <w:overflowPunct w:val="0"/>
      <w:autoSpaceDE w:val="0"/>
      <w:autoSpaceDN w:val="0"/>
      <w:adjustRightInd w:val="0"/>
      <w:snapToGrid w:val="0"/>
      <w:spacing w:line="600" w:lineRule="exact"/>
      <w:jc w:val="center"/>
    </w:pPr>
    <w:rPr>
      <w:rFonts w:ascii="楷体_GB2312" w:eastAsia="楷体_GB2312" w:hAnsi="楷体" w:cs="楷体"/>
      <w:kern w:val="2"/>
      <w:sz w:val="32"/>
      <w:szCs w:val="32"/>
    </w:rPr>
  </w:style>
  <w:style w:type="paragraph" w:styleId="a5">
    <w:name w:val="Body Text Indent"/>
    <w:basedOn w:val="a"/>
    <w:next w:val="a6"/>
    <w:qFormat/>
    <w:pPr>
      <w:spacing w:line="620" w:lineRule="exact"/>
      <w:ind w:firstLine="640"/>
    </w:pPr>
    <w:rPr>
      <w:rFonts w:ascii="仿宋_GB2312" w:eastAsia="仿宋_GB2312"/>
    </w:r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napToGrid w:val="0"/>
      <w:sz w:val="18"/>
      <w:szCs w:val="18"/>
    </w:rPr>
  </w:style>
  <w:style w:type="paragraph" w:styleId="a7">
    <w:name w:val="Date"/>
    <w:basedOn w:val="a"/>
    <w:next w:val="a"/>
    <w:link w:val="Char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next w:val="6"/>
    <w:qFormat/>
    <w:pPr>
      <w:ind w:firstLine="40"/>
    </w:pPr>
    <w:rPr>
      <w:rFonts w:eastAsia="仿宋" w:hAnsi="仿宋_GB2312" w:cs="仿宋_GB2312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styleId="ab">
    <w:name w:val="page number"/>
    <w:basedOn w:val="a0"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link w:val="a7"/>
    <w:qFormat/>
    <w:rPr>
      <w:kern w:val="2"/>
      <w:sz w:val="21"/>
      <w:szCs w:val="24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6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Body Text" w:uiPriority="99" w:unhideWhenUsed="1" w:qFormat="1"/>
    <w:lsdException w:name="Body Text Indent" w:qFormat="1"/>
    <w:lsdException w:name="Subtitle" w:qFormat="1"/>
    <w:lsdException w:name="Date" w:qFormat="1"/>
    <w:lsdException w:name="Body Text First Indent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.正文"/>
    <w:next w:val="a3"/>
    <w:uiPriority w:val="99"/>
    <w:qFormat/>
    <w:pPr>
      <w:widowControl w:val="0"/>
      <w:jc w:val="both"/>
    </w:pPr>
    <w:rPr>
      <w:rFonts w:ascii="仿宋_GB2312" w:eastAsia="仿宋_GB2312" w:hAnsi="Calibri" w:cs="仿宋_GB2312"/>
      <w:kern w:val="2"/>
      <w:sz w:val="21"/>
      <w:szCs w:val="22"/>
    </w:rPr>
  </w:style>
  <w:style w:type="paragraph" w:styleId="a3">
    <w:name w:val="Body Text First Indent"/>
    <w:basedOn w:val="a4"/>
    <w:qFormat/>
    <w:pPr>
      <w:spacing w:line="312" w:lineRule="auto"/>
      <w:ind w:firstLine="420"/>
    </w:pPr>
    <w:rPr>
      <w:color w:val="000000"/>
      <w:kern w:val="1"/>
    </w:rPr>
  </w:style>
  <w:style w:type="paragraph" w:styleId="a4">
    <w:name w:val="Body Text"/>
    <w:basedOn w:val="a"/>
    <w:next w:val="a"/>
    <w:uiPriority w:val="99"/>
    <w:unhideWhenUsed/>
    <w:qFormat/>
    <w:pPr>
      <w:spacing w:after="120"/>
    </w:pPr>
  </w:style>
  <w:style w:type="paragraph" w:styleId="6">
    <w:name w:val="index 6"/>
    <w:next w:val="a"/>
    <w:qFormat/>
    <w:pPr>
      <w:widowControl w:val="0"/>
      <w:kinsoku w:val="0"/>
      <w:overflowPunct w:val="0"/>
      <w:autoSpaceDE w:val="0"/>
      <w:autoSpaceDN w:val="0"/>
      <w:adjustRightInd w:val="0"/>
      <w:snapToGrid w:val="0"/>
      <w:spacing w:line="600" w:lineRule="exact"/>
      <w:jc w:val="center"/>
    </w:pPr>
    <w:rPr>
      <w:rFonts w:ascii="楷体_GB2312" w:eastAsia="楷体_GB2312" w:hAnsi="楷体" w:cs="楷体"/>
      <w:kern w:val="2"/>
      <w:sz w:val="32"/>
      <w:szCs w:val="32"/>
    </w:rPr>
  </w:style>
  <w:style w:type="paragraph" w:styleId="a5">
    <w:name w:val="Body Text Indent"/>
    <w:basedOn w:val="a"/>
    <w:next w:val="a6"/>
    <w:qFormat/>
    <w:pPr>
      <w:spacing w:line="620" w:lineRule="exact"/>
      <w:ind w:firstLine="640"/>
    </w:pPr>
    <w:rPr>
      <w:rFonts w:ascii="仿宋_GB2312" w:eastAsia="仿宋_GB2312"/>
    </w:rPr>
  </w:style>
  <w:style w:type="paragraph" w:styleId="a6">
    <w:name w:val="footer"/>
    <w:basedOn w:val="a"/>
    <w:next w:val="a"/>
    <w:qFormat/>
    <w:pPr>
      <w:tabs>
        <w:tab w:val="center" w:pos="4153"/>
        <w:tab w:val="right" w:pos="8306"/>
      </w:tabs>
      <w:snapToGrid w:val="0"/>
      <w:jc w:val="left"/>
    </w:pPr>
    <w:rPr>
      <w:rFonts w:eastAsia="仿宋_GB2312"/>
      <w:snapToGrid w:val="0"/>
      <w:sz w:val="18"/>
      <w:szCs w:val="18"/>
    </w:rPr>
  </w:style>
  <w:style w:type="paragraph" w:styleId="a7">
    <w:name w:val="Date"/>
    <w:basedOn w:val="a"/>
    <w:next w:val="a"/>
    <w:link w:val="Char"/>
    <w:qFormat/>
    <w:pPr>
      <w:ind w:leftChars="2500" w:left="100"/>
    </w:pPr>
  </w:style>
  <w:style w:type="paragraph" w:styleId="a8">
    <w:name w:val="Balloon Text"/>
    <w:basedOn w:val="a"/>
    <w:semiHidden/>
    <w:qFormat/>
    <w:rPr>
      <w:sz w:val="18"/>
      <w:szCs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First Indent 2"/>
    <w:basedOn w:val="a5"/>
    <w:next w:val="6"/>
    <w:qFormat/>
    <w:pPr>
      <w:ind w:firstLine="40"/>
    </w:pPr>
    <w:rPr>
      <w:rFonts w:eastAsia="仿宋" w:hAnsi="仿宋_GB2312" w:cs="仿宋_GB2312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a"/>
    <w:qFormat/>
    <w:rPr>
      <w:rFonts w:ascii="Verdana" w:eastAsia="仿宋_GB2312" w:hAnsi="Verdana"/>
      <w:kern w:val="0"/>
      <w:sz w:val="24"/>
      <w:szCs w:val="20"/>
      <w:lang w:eastAsia="en-US"/>
    </w:rPr>
  </w:style>
  <w:style w:type="character" w:styleId="ab">
    <w:name w:val="page number"/>
    <w:basedOn w:val="a0"/>
    <w:qFormat/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link w:val="a7"/>
    <w:qFormat/>
    <w:rPr>
      <w:kern w:val="2"/>
      <w:sz w:val="21"/>
      <w:szCs w:val="24"/>
    </w:rPr>
  </w:style>
  <w:style w:type="paragraph" w:customStyle="1" w:styleId="CharCharCharCharCharChar1Char">
    <w:name w:val="Char Char Char Char Char Char1 Char"/>
    <w:basedOn w:val="a"/>
    <w:qFormat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20">
    <w:name w:val="列出段落2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baidu.com/link?url=7bfZE4eG2tyVz_lU6HQFNC2nw3JhxzmqWupUzBeBl2raVd-CKqja7ZFsfenawYdNfrP3ASj5e5WCpejIKA8uE_" TargetMode="External"/><Relationship Id="rId18" Type="http://schemas.openxmlformats.org/officeDocument/2006/relationships/hyperlink" Target="http://www.baidu.com/link?url=hD1K3EqY6cC-mu1eXOp1ZLNHFwT6N5Sv1w8Uq4FnqafGgX-PqOE1jFcoQTVBQ0g2sylegSmdsd7tfy8XSYfIi_" TargetMode="External"/><Relationship Id="rId3" Type="http://schemas.openxmlformats.org/officeDocument/2006/relationships/numbering" Target="numbering.xml"/><Relationship Id="rId21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yperlink" Target="http://www.baidu.com/link?url=cX05Tjlw4E0g0215uR4lVaTicf1-sgNSjH1diswZYD_1aGk9D7tBejeH7HPYzHjSDchFpGoTesvn5a3Vayw42nwAR_SzCNdRTIcL0ojFzxbnKq-RcO87ozdjDYCsGZL2NEpZzFlOH7oBigz6ePnKi-0P1GbPlACK8cXj-XAZiVFasG5nt7_tX39AW83s5Msh399KSgNkjZMYY-6FgqVA4_" TargetMode="External"/><Relationship Id="rId17" Type="http://schemas.openxmlformats.org/officeDocument/2006/relationships/hyperlink" Target="http://www.baidu.com/link?url=wEXLoXNzritmAq1EMA_Hf4wKUJKiBuGWwzHFAJhXOITKjweGgLGUcJDdhVEM0d5IAyCLREKaWVHXx1Y7lXPCfuEmsJn7o9lXFK79BMdVs8e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baidu.com/link?url=WM-7vSES7dA0xgb74kr1MoHzWQv5gqc2cgphAApd-DupDSXmvNZX3JDqwjj1LD91nhZpEls8Pfgusac2gGU4EktocJenJfQPFW2x_2mtn43" TargetMode="Externa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://www.baidu.com/link?url=KbVhGVv6rK4CMGTpZvf22pjc68bQKsvQKHClR4O5iTvXXHYGCmZvUjBHZod9v26Kw7RXLXEZz-3XP31jk31knt35GBUKHmd-SvtUornhh9XogqIzZXORlgaEh7-gBMYIHIQt1nNOAJYpJdW0uFY5RLSDVT-st1U1Cc275mfNJLGIYmsO7iGFep3s7L4Wf8Uqv9jt9OcylcaE0k_zDwPXEpII5BpLA44yzTCBz1iPeTg8LusBPAo04FCW41MKhyYLym5JOuuiOxoT53XORPbnucQr25sgfERHiSdzLO0pnEettB6oUEk5ccMNZZla_zzdqI9WzKzDnZsjfwmEcTNKoyUZqzHHDZzRYxIItKHgx2_" TargetMode="Externa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://www.baidu.com/link?url=mz0fdkQnTWNN8LTm2z20QPgk8LtxB_7IDUWB9R03BB-dFyPgC37q1hIS9dPluSDcW7CmdK728IUCADY5aPAMOQtdwL9PI-plQvddLlUrd_-_r8A-O-URh0R0AbGQ8MkAM10y7oxuzl5G7T3cyMueQ_XJ8Zg7j8VOnVrhTf5AJWHTLaJVYYFAzefIDrehgdJMUqupVG1keG705dtrUonFdq" TargetMode="Externa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13</Pages>
  <Words>2986</Words>
  <Characters>2674</Characters>
  <Application>Microsoft Office Word</Application>
  <DocSecurity>0</DocSecurity>
  <Lines>22</Lines>
  <Paragraphs>11</Paragraphs>
  <ScaleCrop>false</ScaleCrop>
  <Company>Microsoft</Company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SYSTEM</dc:creator>
  <cp:lastModifiedBy>ad</cp:lastModifiedBy>
  <cp:revision>18</cp:revision>
  <cp:lastPrinted>2025-10-14T14:58:00Z</cp:lastPrinted>
  <dcterms:created xsi:type="dcterms:W3CDTF">2024-02-05T18:37:00Z</dcterms:created>
  <dcterms:modified xsi:type="dcterms:W3CDTF">2025-10-14T08:32:00Z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2052-12.8.2.15110</vt:lpwstr>
  </property>
  <property fmtid="{D5CDD505-2E9C-101B-9397-08002B2CF9AE}" pid="3" name="ICV">
    <vt:lpwstr>BA3CE76FE38B086E9CF4ED688FCE5066_43</vt:lpwstr>
  </property>
</Properties>
</file>