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19C8">
      <w:pPr>
        <w:spacing w:line="240" w:lineRule="auto"/>
        <w:jc w:val="center"/>
        <w:rPr>
          <w:szCs w:val="21"/>
        </w:rPr>
      </w:pPr>
    </w:p>
    <w:p w14:paraId="724A6C7D">
      <w:pPr>
        <w:spacing w:line="240" w:lineRule="auto"/>
        <w:jc w:val="right"/>
        <w:rPr>
          <w:rFonts w:eastAsia="黑体"/>
          <w:sz w:val="32"/>
          <w:szCs w:val="32"/>
        </w:rPr>
      </w:pPr>
      <w:r>
        <w:rPr>
          <w:rFonts w:hint="eastAsia" w:eastAsia="黑体"/>
          <w:b/>
          <w:bCs/>
          <w:sz w:val="32"/>
          <w:szCs w:val="32"/>
        </w:rPr>
        <w:t>DBXXXX</w:t>
      </w:r>
    </w:p>
    <w:p w14:paraId="7BE47675">
      <w:pPr>
        <w:spacing w:line="240" w:lineRule="auto"/>
        <w:jc w:val="center"/>
      </w:pPr>
      <w:r>
        <w:rPr>
          <w:rFonts w:hint="eastAsia" w:eastAsia="黑体"/>
          <w:sz w:val="30"/>
          <w:szCs w:val="30"/>
        </w:rPr>
        <w:t>厦门市标准化指导性技术文件</w:t>
      </w:r>
    </w:p>
    <w:p w14:paraId="660F74E1">
      <w:pPr>
        <w:tabs>
          <w:tab w:val="center" w:pos="3249"/>
        </w:tabs>
        <w:spacing w:line="240" w:lineRule="auto"/>
        <w:jc w:val="right"/>
        <w:rPr>
          <w:b/>
          <w:bCs/>
          <w:sz w:val="32"/>
          <w:szCs w:val="32"/>
        </w:rPr>
      </w:pPr>
      <w:r>
        <w:rPr>
          <w:rFonts w:hint="eastAsia"/>
          <w:b/>
          <w:bCs/>
          <w:sz w:val="32"/>
          <w:szCs w:val="32"/>
        </w:rPr>
        <w:t>XXXXXXXXXX</w:t>
      </w:r>
    </w:p>
    <w:p w14:paraId="4E285FE3">
      <w:pPr>
        <w:tabs>
          <w:tab w:val="center" w:pos="3249"/>
        </w:tabs>
        <w:spacing w:line="240" w:lineRule="auto"/>
      </w:pPr>
      <w:r>
        <w:rPr>
          <w:rFonts w:eastAsia="方正小标宋简体"/>
          <w:bCs/>
          <w:sz w:val="28"/>
          <w:szCs w:val="28"/>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109855</wp:posOffset>
                </wp:positionV>
                <wp:extent cx="5067300" cy="0"/>
                <wp:effectExtent l="0" t="0" r="0" b="0"/>
                <wp:wrapNone/>
                <wp:docPr id="2" name="直线 10063"/>
                <wp:cNvGraphicFramePr/>
                <a:graphic xmlns:a="http://schemas.openxmlformats.org/drawingml/2006/main">
                  <a:graphicData uri="http://schemas.microsoft.com/office/word/2010/wordprocessingShape">
                    <wps:wsp>
                      <wps:cNvCnPr/>
                      <wps:spPr>
                        <a:xfrm>
                          <a:off x="0" y="0"/>
                          <a:ext cx="506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063" o:spid="_x0000_s1026" o:spt="20" style="position:absolute;left:0pt;margin-top:8.65pt;height:0pt;width:399pt;mso-position-horizontal:left;mso-position-horizontal-relative:page;z-index:251659264;mso-width-relative:page;mso-height-relative:page;" filled="f" stroked="t" coordsize="21600,21600" o:gfxdata="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A351vTAAAABgEAAA8A&#10;AAAAAAAAAQAgAAAAIgAAAGRycy9kb3ducmV2LnhtbFBLAQIUABQAAAAIAIdO4kCGJs824wEAANMD&#10;AAAOAAAAAAAAAAEAIAAAACIBAABkcnMvZTJvRG9jLnhtbFBLBQYAAAAABgAGAFkBAAB3BQAAAAA=&#10;">
                <v:fill on="f" focussize="0,0"/>
                <v:stroke color="#000000" joinstyle="round"/>
                <v:imagedata o:title=""/>
                <o:lock v:ext="edit" aspectratio="f"/>
              </v:line>
            </w:pict>
          </mc:Fallback>
        </mc:AlternateContent>
      </w:r>
    </w:p>
    <w:p w14:paraId="6A2BFFA2">
      <w:pPr>
        <w:tabs>
          <w:tab w:val="center" w:pos="3249"/>
        </w:tabs>
        <w:spacing w:line="240" w:lineRule="auto"/>
      </w:pPr>
    </w:p>
    <w:p w14:paraId="717343E4">
      <w:pPr>
        <w:tabs>
          <w:tab w:val="center" w:pos="3249"/>
        </w:tabs>
        <w:spacing w:line="240" w:lineRule="auto"/>
      </w:pPr>
    </w:p>
    <w:p w14:paraId="09B37811">
      <w:pPr>
        <w:tabs>
          <w:tab w:val="center" w:pos="3249"/>
        </w:tabs>
        <w:spacing w:line="240" w:lineRule="auto"/>
        <w:jc w:val="center"/>
        <w:rPr>
          <w:rFonts w:eastAsia="黑体"/>
          <w:sz w:val="40"/>
          <w:szCs w:val="40"/>
        </w:rPr>
      </w:pPr>
      <w:r>
        <w:rPr>
          <w:rFonts w:hint="eastAsia" w:eastAsia="黑体"/>
          <w:sz w:val="40"/>
          <w:szCs w:val="40"/>
        </w:rPr>
        <w:t>厦门市高品质住宅项目设计评价导则</w:t>
      </w:r>
    </w:p>
    <w:p w14:paraId="62654B47">
      <w:pPr>
        <w:tabs>
          <w:tab w:val="center" w:pos="3249"/>
        </w:tabs>
        <w:spacing w:line="240" w:lineRule="auto"/>
        <w:jc w:val="center"/>
        <w:rPr>
          <w:rFonts w:hint="eastAsia" w:ascii="黑体" w:hAnsi="黑体" w:eastAsia="黑体" w:cs="黑体"/>
          <w:sz w:val="28"/>
          <w:szCs w:val="28"/>
        </w:rPr>
      </w:pPr>
      <w:r>
        <w:rPr>
          <w:rFonts w:hint="eastAsia" w:ascii="黑体" w:hAnsi="黑体" w:eastAsia="黑体" w:cs="黑体"/>
          <w:sz w:val="28"/>
          <w:szCs w:val="28"/>
        </w:rPr>
        <w:t>（征求意见稿）</w:t>
      </w:r>
    </w:p>
    <w:p w14:paraId="5716C84C">
      <w:pPr>
        <w:tabs>
          <w:tab w:val="center" w:pos="3249"/>
        </w:tabs>
        <w:jc w:val="center"/>
      </w:pPr>
      <w:r>
        <w:rPr>
          <w:rFonts w:hint="eastAsia" w:cs="Times New Roman"/>
          <w:sz w:val="26"/>
          <w:szCs w:val="26"/>
        </w:rPr>
        <w:t>Guideline for design and evaluation of high quality residential projects in Xiamen</w:t>
      </w:r>
    </w:p>
    <w:p w14:paraId="072DC6B3">
      <w:pPr>
        <w:tabs>
          <w:tab w:val="center" w:pos="3249"/>
        </w:tabs>
        <w:jc w:val="center"/>
      </w:pPr>
    </w:p>
    <w:p w14:paraId="482C9314">
      <w:pPr>
        <w:tabs>
          <w:tab w:val="center" w:pos="3249"/>
        </w:tabs>
        <w:jc w:val="center"/>
      </w:pPr>
    </w:p>
    <w:p w14:paraId="3E041999">
      <w:pPr>
        <w:tabs>
          <w:tab w:val="center" w:pos="3249"/>
        </w:tabs>
        <w:jc w:val="center"/>
      </w:pPr>
    </w:p>
    <w:p w14:paraId="0F0E6192">
      <w:pPr>
        <w:tabs>
          <w:tab w:val="center" w:pos="3249"/>
        </w:tabs>
        <w:jc w:val="center"/>
      </w:pPr>
    </w:p>
    <w:p w14:paraId="7DBB22A2">
      <w:pPr>
        <w:tabs>
          <w:tab w:val="center" w:pos="3249"/>
        </w:tabs>
        <w:jc w:val="center"/>
      </w:pPr>
    </w:p>
    <w:p w14:paraId="0AA8C1C1">
      <w:pPr>
        <w:tabs>
          <w:tab w:val="center" w:pos="3249"/>
        </w:tabs>
        <w:jc w:val="center"/>
      </w:pPr>
    </w:p>
    <w:p w14:paraId="5D12C67C">
      <w:pPr>
        <w:tabs>
          <w:tab w:val="center" w:pos="3249"/>
        </w:tabs>
        <w:jc w:val="center"/>
      </w:pPr>
    </w:p>
    <w:p w14:paraId="4D8D045B">
      <w:pPr>
        <w:tabs>
          <w:tab w:val="center" w:pos="3249"/>
        </w:tabs>
        <w:jc w:val="center"/>
      </w:pPr>
    </w:p>
    <w:p w14:paraId="1A063A35">
      <w:pPr>
        <w:tabs>
          <w:tab w:val="center" w:pos="3249"/>
        </w:tabs>
        <w:jc w:val="center"/>
      </w:pPr>
    </w:p>
    <w:p w14:paraId="69D9E196">
      <w:pPr>
        <w:tabs>
          <w:tab w:val="center" w:pos="3249"/>
        </w:tabs>
        <w:jc w:val="center"/>
      </w:pPr>
    </w:p>
    <w:p w14:paraId="0C1E7CAC">
      <w:pPr>
        <w:tabs>
          <w:tab w:val="center" w:pos="3249"/>
        </w:tabs>
        <w:jc w:val="center"/>
      </w:pPr>
    </w:p>
    <w:p w14:paraId="300899A4">
      <w:pPr>
        <w:tabs>
          <w:tab w:val="center" w:pos="3249"/>
        </w:tabs>
        <w:jc w:val="center"/>
        <w:rPr>
          <w:rFonts w:eastAsia="黑体"/>
          <w:sz w:val="24"/>
          <w:szCs w:val="24"/>
        </w:rPr>
      </w:pPr>
      <w:r>
        <w:rPr>
          <w:rFonts w:eastAsia="黑体"/>
          <w:sz w:val="24"/>
          <w:szCs w:val="24"/>
        </w:rPr>
        <w:t>202</w:t>
      </w:r>
      <w:r>
        <w:rPr>
          <w:rFonts w:hint="eastAsia" w:eastAsia="黑体"/>
          <w:sz w:val="24"/>
          <w:szCs w:val="24"/>
        </w:rPr>
        <w:t>X</w:t>
      </w:r>
      <w:r>
        <w:rPr>
          <w:rFonts w:eastAsia="黑体"/>
          <w:sz w:val="24"/>
          <w:szCs w:val="24"/>
        </w:rPr>
        <w:t xml:space="preserve">-XX-XX  发布     </w:t>
      </w:r>
      <w:r>
        <w:rPr>
          <w:rFonts w:hint="eastAsia" w:eastAsia="黑体"/>
          <w:sz w:val="24"/>
          <w:szCs w:val="24"/>
        </w:rPr>
        <w:t xml:space="preserve">  </w:t>
      </w:r>
      <w:r>
        <w:rPr>
          <w:rFonts w:eastAsia="黑体"/>
          <w:sz w:val="24"/>
          <w:szCs w:val="24"/>
        </w:rPr>
        <w:t xml:space="preserve">    </w:t>
      </w:r>
      <w:r>
        <w:rPr>
          <w:rFonts w:hint="eastAsia" w:eastAsia="黑体"/>
          <w:sz w:val="24"/>
          <w:szCs w:val="24"/>
        </w:rPr>
        <w:t xml:space="preserve">  </w:t>
      </w:r>
      <w:r>
        <w:rPr>
          <w:rFonts w:eastAsia="黑体"/>
          <w:sz w:val="24"/>
          <w:szCs w:val="24"/>
        </w:rPr>
        <w:t xml:space="preserve">      202</w:t>
      </w:r>
      <w:r>
        <w:rPr>
          <w:rFonts w:hint="eastAsia" w:eastAsia="黑体"/>
          <w:sz w:val="24"/>
          <w:szCs w:val="24"/>
        </w:rPr>
        <w:t>X</w:t>
      </w:r>
      <w:r>
        <w:rPr>
          <w:rFonts w:eastAsia="黑体"/>
          <w:sz w:val="24"/>
          <w:szCs w:val="24"/>
        </w:rPr>
        <w:t>-XX-XX  实施</w:t>
      </w:r>
    </w:p>
    <w:p w14:paraId="111B9946">
      <w:pPr>
        <w:tabs>
          <w:tab w:val="center" w:pos="3249"/>
        </w:tabs>
        <w:jc w:val="center"/>
      </w:pPr>
      <w:r>
        <w:rPr>
          <w:rFonts w:eastAsia="方正小标宋简体"/>
          <w:bCs/>
          <w:sz w:val="28"/>
          <w:szCs w:val="28"/>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139065</wp:posOffset>
                </wp:positionV>
                <wp:extent cx="5067300" cy="0"/>
                <wp:effectExtent l="0" t="0" r="0" b="0"/>
                <wp:wrapNone/>
                <wp:docPr id="1" name="直线 10063"/>
                <wp:cNvGraphicFramePr/>
                <a:graphic xmlns:a="http://schemas.openxmlformats.org/drawingml/2006/main">
                  <a:graphicData uri="http://schemas.microsoft.com/office/word/2010/wordprocessingShape">
                    <wps:wsp>
                      <wps:cNvCnPr/>
                      <wps:spPr>
                        <a:xfrm>
                          <a:off x="0" y="0"/>
                          <a:ext cx="506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063" o:spid="_x0000_s1026" o:spt="20" style="position:absolute;left:0pt;margin-top:10.95pt;height:0pt;width:399pt;mso-position-horizontal:left;mso-position-horizontal-relative:page;z-index:251660288;mso-width-relative:page;mso-height-relative:page;" filled="f" stroked="t" coordsize="21600,21600" o:gfxdata="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FPVodMAAAAGAQAADwAA&#10;AAAAAAABACAAAAAiAAAAZHJzL2Rvd25yZXYueG1sUEsBAhQAFAAAAAgAh07iQIwoWsziAQAA0wMA&#10;AA4AAAAAAAAAAQAgAAAAIgEAAGRycy9lMm9Eb2MueG1sUEsFBgAAAAAGAAYAWQEAAHYFAAAAAA==&#10;">
                <v:fill on="f" focussize="0,0"/>
                <v:stroke color="#000000" joinstyle="round"/>
                <v:imagedata o:title=""/>
                <o:lock v:ext="edit" aspectratio="f"/>
              </v:line>
            </w:pict>
          </mc:Fallback>
        </mc:AlternateContent>
      </w:r>
    </w:p>
    <w:tbl>
      <w:tblPr>
        <w:tblStyle w:val="18"/>
        <w:tblpPr w:leftFromText="180" w:rightFromText="180" w:vertAnchor="text" w:horzAnchor="margin" w:tblpY="10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1673"/>
      </w:tblGrid>
      <w:tr w14:paraId="1BF0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15" w:type="dxa"/>
            <w:vAlign w:val="center"/>
          </w:tcPr>
          <w:p w14:paraId="22B4BD4C">
            <w:pPr>
              <w:tabs>
                <w:tab w:val="center" w:pos="3249"/>
              </w:tabs>
              <w:jc w:val="distribute"/>
              <w:rPr>
                <w:rFonts w:eastAsia="黑体"/>
                <w:sz w:val="30"/>
                <w:szCs w:val="30"/>
              </w:rPr>
            </w:pPr>
            <w:r>
              <w:rPr>
                <w:rFonts w:hint="eastAsia" w:eastAsia="黑体"/>
                <w:sz w:val="30"/>
                <w:szCs w:val="30"/>
              </w:rPr>
              <w:t>厦门市住房和建设局</w:t>
            </w:r>
          </w:p>
        </w:tc>
        <w:tc>
          <w:tcPr>
            <w:tcW w:w="1673" w:type="dxa"/>
            <w:vAlign w:val="center"/>
          </w:tcPr>
          <w:p w14:paraId="6DFA0270">
            <w:pPr>
              <w:tabs>
                <w:tab w:val="center" w:pos="3249"/>
              </w:tabs>
              <w:jc w:val="distribute"/>
            </w:pPr>
            <w:r>
              <w:rPr>
                <w:rFonts w:hint="eastAsia" w:eastAsia="黑体"/>
                <w:sz w:val="30"/>
                <w:szCs w:val="30"/>
              </w:rPr>
              <w:t xml:space="preserve"> </w:t>
            </w:r>
            <w:r>
              <w:rPr>
                <w:rFonts w:eastAsia="黑体"/>
                <w:sz w:val="30"/>
                <w:szCs w:val="30"/>
              </w:rPr>
              <w:t xml:space="preserve">   </w:t>
            </w:r>
            <w:r>
              <w:rPr>
                <w:rFonts w:hint="eastAsia" w:eastAsia="黑体"/>
                <w:sz w:val="30"/>
                <w:szCs w:val="30"/>
              </w:rPr>
              <w:t>发布</w:t>
            </w:r>
          </w:p>
        </w:tc>
      </w:tr>
    </w:tbl>
    <w:p w14:paraId="764C412E">
      <w:pPr>
        <w:tabs>
          <w:tab w:val="center" w:pos="3249"/>
        </w:tabs>
        <w:sectPr>
          <w:footerReference r:id="rId5" w:type="even"/>
          <w:pgSz w:w="7938" w:h="11510"/>
          <w:pgMar w:top="720" w:right="720" w:bottom="720" w:left="720" w:header="397" w:footer="227" w:gutter="0"/>
          <w:cols w:space="425" w:num="1"/>
          <w:docGrid w:type="lines" w:linePitch="312" w:charSpace="0"/>
        </w:sectPr>
      </w:pPr>
    </w:p>
    <w:p w14:paraId="3F579299">
      <w:pPr>
        <w:spacing w:line="240" w:lineRule="auto"/>
        <w:rPr>
          <w:sz w:val="26"/>
          <w:szCs w:val="26"/>
        </w:rPr>
      </w:pPr>
    </w:p>
    <w:p w14:paraId="7AF1518E">
      <w:pPr>
        <w:spacing w:before="312" w:beforeLines="100" w:after="312" w:afterLines="100" w:line="240" w:lineRule="auto"/>
        <w:jc w:val="center"/>
        <w:rPr>
          <w:rFonts w:eastAsia="黑体"/>
          <w:sz w:val="28"/>
          <w:szCs w:val="28"/>
        </w:rPr>
      </w:pPr>
      <w:r>
        <w:rPr>
          <w:rFonts w:hint="eastAsia" w:eastAsia="黑体"/>
          <w:sz w:val="28"/>
          <w:szCs w:val="28"/>
        </w:rPr>
        <w:t>厦门市标准化指导性技术文件</w:t>
      </w:r>
    </w:p>
    <w:p w14:paraId="33C29C4E">
      <w:pPr>
        <w:spacing w:line="240" w:lineRule="auto"/>
        <w:ind w:left="-420" w:leftChars="-200" w:right="-624" w:rightChars="-297"/>
        <w:jc w:val="center"/>
        <w:rPr>
          <w:rFonts w:eastAsia="黑体"/>
          <w:sz w:val="36"/>
          <w:szCs w:val="36"/>
        </w:rPr>
      </w:pPr>
      <w:r>
        <w:rPr>
          <w:rFonts w:hint="eastAsia" w:eastAsia="黑体"/>
          <w:sz w:val="36"/>
          <w:szCs w:val="36"/>
        </w:rPr>
        <w:t>厦门市高品质住宅设计项目评价导则</w:t>
      </w:r>
    </w:p>
    <w:p w14:paraId="3CAE6AA5">
      <w:pPr>
        <w:spacing w:before="156" w:beforeLines="50" w:line="240" w:lineRule="auto"/>
        <w:jc w:val="center"/>
        <w:rPr>
          <w:sz w:val="20"/>
          <w:szCs w:val="20"/>
        </w:rPr>
      </w:pPr>
      <w:r>
        <w:rPr>
          <w:rFonts w:hint="eastAsia"/>
          <w:sz w:val="20"/>
          <w:szCs w:val="20"/>
        </w:rPr>
        <w:t>Guideline for design and evaluation of high quality residential projects in Xiamen</w:t>
      </w:r>
    </w:p>
    <w:p w14:paraId="1EEEE3DC">
      <w:pPr>
        <w:spacing w:line="240" w:lineRule="auto"/>
      </w:pPr>
    </w:p>
    <w:p w14:paraId="6C5424FC">
      <w:pPr>
        <w:spacing w:line="240" w:lineRule="auto"/>
      </w:pPr>
    </w:p>
    <w:p w14:paraId="535F7187">
      <w:pPr>
        <w:spacing w:line="240" w:lineRule="auto"/>
      </w:pPr>
    </w:p>
    <w:p w14:paraId="100F000C">
      <w:pPr>
        <w:spacing w:line="240" w:lineRule="auto"/>
      </w:pPr>
    </w:p>
    <w:p w14:paraId="4EF27A96">
      <w:pPr>
        <w:spacing w:line="240" w:lineRule="auto"/>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6"/>
        <w:gridCol w:w="3811"/>
      </w:tblGrid>
      <w:tr w14:paraId="2D36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346" w:type="dxa"/>
          </w:tcPr>
          <w:p w14:paraId="7E6236A5">
            <w:pPr>
              <w:jc w:val="center"/>
            </w:pPr>
            <w:r>
              <w:rPr>
                <w:rFonts w:hint="eastAsia"/>
              </w:rPr>
              <w:t>主编单位：</w:t>
            </w:r>
          </w:p>
        </w:tc>
        <w:tc>
          <w:tcPr>
            <w:tcW w:w="3811" w:type="dxa"/>
          </w:tcPr>
          <w:p w14:paraId="6912E9D2">
            <w:pPr>
              <w:jc w:val="both"/>
            </w:pPr>
            <w:r>
              <w:rPr>
                <w:rFonts w:hint="eastAsia"/>
              </w:rPr>
              <w:t>厦门合立道工程设计集团股份有限公司</w:t>
            </w:r>
          </w:p>
          <w:p w14:paraId="4802EB3F">
            <w:pPr>
              <w:jc w:val="distribute"/>
            </w:pPr>
            <w:r>
              <w:rPr>
                <w:rFonts w:hint="eastAsia"/>
              </w:rPr>
              <w:t>厦门市建筑科学研究院有限公司</w:t>
            </w:r>
          </w:p>
          <w:p w14:paraId="5AC0B12B">
            <w:pPr>
              <w:jc w:val="distribute"/>
            </w:pPr>
            <w:r>
              <w:rPr>
                <w:rFonts w:hint="eastAsia"/>
              </w:rPr>
              <w:t>厦门市建筑节能中心</w:t>
            </w:r>
          </w:p>
        </w:tc>
      </w:tr>
      <w:tr w14:paraId="404D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346" w:type="dxa"/>
            <w:vAlign w:val="center"/>
          </w:tcPr>
          <w:p w14:paraId="7DB85993">
            <w:pPr>
              <w:jc w:val="center"/>
            </w:pPr>
            <w:r>
              <w:rPr>
                <w:rFonts w:hint="eastAsia"/>
              </w:rPr>
              <w:t>批准部门：</w:t>
            </w:r>
          </w:p>
        </w:tc>
        <w:tc>
          <w:tcPr>
            <w:tcW w:w="3811" w:type="dxa"/>
            <w:vAlign w:val="center"/>
          </w:tcPr>
          <w:p w14:paraId="4B7E8C9F">
            <w:pPr>
              <w:jc w:val="distribute"/>
            </w:pPr>
            <w:r>
              <w:t>厦门市住房和建设局</w:t>
            </w:r>
          </w:p>
        </w:tc>
      </w:tr>
      <w:tr w14:paraId="552D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346" w:type="dxa"/>
            <w:vAlign w:val="center"/>
          </w:tcPr>
          <w:p w14:paraId="077D1433">
            <w:pPr>
              <w:jc w:val="center"/>
            </w:pPr>
            <w:r>
              <w:rPr>
                <w:rFonts w:hint="eastAsia"/>
              </w:rPr>
              <w:t>实施日期：</w:t>
            </w:r>
          </w:p>
        </w:tc>
        <w:tc>
          <w:tcPr>
            <w:tcW w:w="3811" w:type="dxa"/>
            <w:vAlign w:val="center"/>
          </w:tcPr>
          <w:p w14:paraId="5D9D1B4E">
            <w:pPr>
              <w:jc w:val="distribute"/>
            </w:pPr>
            <w:r>
              <w:t>20XX年XX月X日</w:t>
            </w:r>
          </w:p>
        </w:tc>
      </w:tr>
    </w:tbl>
    <w:p w14:paraId="31F306D8">
      <w:pPr>
        <w:spacing w:line="240" w:lineRule="auto"/>
      </w:pPr>
    </w:p>
    <w:p w14:paraId="3BC458FD">
      <w:pPr>
        <w:spacing w:line="240" w:lineRule="auto"/>
      </w:pPr>
    </w:p>
    <w:p w14:paraId="02E68EDF">
      <w:pPr>
        <w:spacing w:line="240" w:lineRule="auto"/>
      </w:pPr>
    </w:p>
    <w:p w14:paraId="4ED85268"/>
    <w:p w14:paraId="6D54C52B"/>
    <w:p w14:paraId="444133D4">
      <w:pPr>
        <w:jc w:val="center"/>
      </w:pPr>
    </w:p>
    <w:p w14:paraId="5C95575B">
      <w:pPr>
        <w:jc w:val="both"/>
      </w:pPr>
    </w:p>
    <w:p w14:paraId="12634870">
      <w:pPr>
        <w:jc w:val="center"/>
      </w:pPr>
    </w:p>
    <w:p w14:paraId="65106280">
      <w:pPr>
        <w:jc w:val="center"/>
        <w:rPr>
          <w:rFonts w:eastAsia="黑体"/>
        </w:rPr>
        <w:sectPr>
          <w:headerReference r:id="rId6" w:type="default"/>
          <w:footerReference r:id="rId7" w:type="even"/>
          <w:pgSz w:w="7938" w:h="11510"/>
          <w:pgMar w:top="1134" w:right="1021" w:bottom="1021" w:left="1021" w:header="851" w:footer="737" w:gutter="0"/>
          <w:cols w:space="425" w:num="1"/>
          <w:docGrid w:type="lines" w:linePitch="312" w:charSpace="0"/>
        </w:sectPr>
      </w:pPr>
      <w:r>
        <w:rPr>
          <w:rFonts w:hint="eastAsia" w:ascii="黑体" w:hAnsi="黑体" w:eastAsia="黑体"/>
        </w:rPr>
        <w:t>2</w:t>
      </w:r>
      <w:r>
        <w:rPr>
          <w:rFonts w:ascii="黑体" w:hAnsi="黑体" w:eastAsia="黑体"/>
        </w:rPr>
        <w:t>02X</w:t>
      </w:r>
      <w:r>
        <w:rPr>
          <w:rFonts w:hint="eastAsia" w:ascii="黑体" w:hAnsi="黑体" w:eastAsia="黑体"/>
        </w:rPr>
        <w:t>年 厦门</w:t>
      </w:r>
    </w:p>
    <w:p w14:paraId="0853179C">
      <w:pPr>
        <w:jc w:val="both"/>
        <w:rPr>
          <w:rFonts w:eastAsia="黑体"/>
        </w:rPr>
      </w:pPr>
    </w:p>
    <w:p w14:paraId="55BF977C">
      <w:pPr>
        <w:jc w:val="center"/>
        <w:rPr>
          <w:rFonts w:eastAsia="黑体"/>
        </w:rPr>
      </w:pPr>
    </w:p>
    <w:p w14:paraId="4A03DCDA">
      <w:pPr>
        <w:jc w:val="center"/>
        <w:rPr>
          <w:rFonts w:eastAsia="黑体"/>
        </w:rPr>
      </w:pPr>
    </w:p>
    <w:p w14:paraId="5B9A9824">
      <w:pPr>
        <w:spacing w:after="330" w:line="240" w:lineRule="auto"/>
        <w:jc w:val="center"/>
        <w:rPr>
          <w:rFonts w:hint="eastAsia" w:ascii="宋体" w:hAnsi="宋体"/>
          <w:b/>
          <w:bCs/>
          <w:sz w:val="28"/>
          <w:szCs w:val="28"/>
        </w:rPr>
      </w:pPr>
      <w:r>
        <w:rPr>
          <w:rFonts w:hint="eastAsia" w:ascii="宋体" w:hAnsi="宋体"/>
          <w:b/>
          <w:bCs/>
          <w:sz w:val="28"/>
          <w:szCs w:val="28"/>
        </w:rPr>
        <w:t>前</w:t>
      </w:r>
      <w:bookmarkStart w:id="0" w:name="_Hlk107344451"/>
      <w:r>
        <w:rPr>
          <w:rFonts w:ascii="宋体" w:hAnsi="宋体"/>
          <w:b/>
          <w:bCs/>
          <w:sz w:val="28"/>
          <w:szCs w:val="28"/>
        </w:rPr>
        <w:t xml:space="preserve">    </w:t>
      </w:r>
      <w:bookmarkEnd w:id="0"/>
      <w:r>
        <w:rPr>
          <w:rFonts w:hint="eastAsia" w:ascii="宋体" w:hAnsi="宋体"/>
          <w:b/>
          <w:bCs/>
          <w:sz w:val="28"/>
          <w:szCs w:val="28"/>
        </w:rPr>
        <w:t>言</w:t>
      </w:r>
    </w:p>
    <w:p w14:paraId="0FA8B122">
      <w:pPr>
        <w:ind w:firstLine="420" w:firstLineChars="200"/>
        <w:jc w:val="both"/>
        <w:rPr>
          <w:szCs w:val="21"/>
        </w:rPr>
      </w:pPr>
      <w:r>
        <w:rPr>
          <w:rFonts w:hint="eastAsia"/>
          <w:szCs w:val="21"/>
        </w:rPr>
        <w:t>为更好满足人民群众对美好生活的向往，以提高人民群众获得感为出发点，促进我市住宅建设的高质量发展，提升我市住宅品质，用高品质、新科技、好服务引领住房发展，以好房子为基础，推动好小区、好社区、好城区建设，厦门市住房和建设局组织有关单位深入调查研究，认真总结实践经验并吸收先进做法，结合厦门市实际情况，在广泛征求意见的基础上，编制了《厦门市高品质住宅项目设计评价导则（试行）》。</w:t>
      </w:r>
    </w:p>
    <w:p w14:paraId="69370C89">
      <w:pPr>
        <w:ind w:firstLine="420" w:firstLineChars="200"/>
        <w:rPr>
          <w:szCs w:val="21"/>
        </w:rPr>
      </w:pPr>
      <w:r>
        <w:rPr>
          <w:rFonts w:hint="eastAsia"/>
          <w:szCs w:val="21"/>
        </w:rPr>
        <w:t>本导则的主要技术内容是：1．总则；2．术语；3．基本规定；4．方案创作阶段评价；5．施工图设计阶段评价；6．其他规定</w:t>
      </w:r>
      <w:r>
        <w:rPr>
          <w:rFonts w:hint="eastAsia"/>
          <w:szCs w:val="21"/>
          <w:lang w:val="en-US" w:eastAsia="zh-CN"/>
        </w:rPr>
        <w:t>评价</w:t>
      </w:r>
      <w:r>
        <w:rPr>
          <w:rFonts w:hint="eastAsia"/>
          <w:szCs w:val="21"/>
        </w:rPr>
        <w:t>。</w:t>
      </w:r>
    </w:p>
    <w:p w14:paraId="6E30A044">
      <w:pPr>
        <w:ind w:firstLine="420" w:firstLineChars="200"/>
        <w:rPr>
          <w:szCs w:val="21"/>
        </w:rPr>
      </w:pPr>
      <w:r>
        <w:rPr>
          <w:rFonts w:hint="eastAsia"/>
          <w:szCs w:val="21"/>
        </w:rPr>
        <w:t>本导则由厦门市住房和建设局负责管理，由厦门合立道工程设计集团股份有限公司负责具体技术内容的解释。实施过程中如有意见和建议请函告厦门市住房和建设局</w:t>
      </w:r>
      <w:r>
        <w:rPr>
          <w:rFonts w:hint="eastAsia"/>
          <w:szCs w:val="21"/>
          <w:woUserID w:val="0"/>
        </w:rPr>
        <w:t>勘察</w:t>
      </w:r>
      <w:r>
        <w:rPr>
          <w:rFonts w:hint="eastAsia"/>
          <w:szCs w:val="21"/>
        </w:rPr>
        <w:t>设计处（地址：厦门市厦禾路362号建设大厦，邮编361001）或厦门合立道工程设计集团股份有限公司（地址：厦门市岭下西路1-3号，邮编：361006，邮箱：23540607@qq.com），以供今后修订时参考。</w:t>
      </w:r>
    </w:p>
    <w:tbl>
      <w:tblPr>
        <w:tblStyle w:val="18"/>
        <w:tblW w:w="587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
        <w:gridCol w:w="2041"/>
        <w:gridCol w:w="3402"/>
      </w:tblGrid>
      <w:tr w14:paraId="13BE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6D1CCB1F"/>
        </w:tc>
        <w:tc>
          <w:tcPr>
            <w:tcW w:w="2041" w:type="dxa"/>
            <w:vMerge w:val="restart"/>
          </w:tcPr>
          <w:p w14:paraId="2639D45E">
            <w:pPr>
              <w:jc w:val="distribute"/>
            </w:pPr>
            <w:r>
              <w:rPr>
                <w:rFonts w:hint="eastAsia"/>
              </w:rPr>
              <w:t>本导则主编单位：</w:t>
            </w:r>
          </w:p>
        </w:tc>
        <w:tc>
          <w:tcPr>
            <w:tcW w:w="3402" w:type="dxa"/>
            <w:vAlign w:val="center"/>
          </w:tcPr>
          <w:p w14:paraId="25F5DBF3">
            <w:pPr>
              <w:jc w:val="both"/>
            </w:pPr>
            <w:r>
              <w:rPr>
                <w:rFonts w:hint="eastAsia"/>
              </w:rPr>
              <w:t>厦门合立道工程设计集团股份有限公司</w:t>
            </w:r>
          </w:p>
        </w:tc>
      </w:tr>
      <w:tr w14:paraId="6924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194C1B00"/>
        </w:tc>
        <w:tc>
          <w:tcPr>
            <w:tcW w:w="2041" w:type="dxa"/>
            <w:vMerge w:val="continue"/>
          </w:tcPr>
          <w:p w14:paraId="247043E7">
            <w:pPr>
              <w:jc w:val="distribute"/>
            </w:pPr>
          </w:p>
        </w:tc>
        <w:tc>
          <w:tcPr>
            <w:tcW w:w="3402" w:type="dxa"/>
            <w:vAlign w:val="center"/>
          </w:tcPr>
          <w:p w14:paraId="4A4AA9FE">
            <w:pPr>
              <w:jc w:val="both"/>
            </w:pPr>
            <w:r>
              <w:rPr>
                <w:rFonts w:hint="eastAsia"/>
              </w:rPr>
              <w:t>厦门市建筑科学研究院有限公司</w:t>
            </w:r>
          </w:p>
        </w:tc>
      </w:tr>
      <w:tr w14:paraId="0D50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61D08773"/>
        </w:tc>
        <w:tc>
          <w:tcPr>
            <w:tcW w:w="2041" w:type="dxa"/>
            <w:vMerge w:val="continue"/>
          </w:tcPr>
          <w:p w14:paraId="7B4947FB">
            <w:pPr>
              <w:jc w:val="distribute"/>
            </w:pPr>
          </w:p>
        </w:tc>
        <w:tc>
          <w:tcPr>
            <w:tcW w:w="3402" w:type="dxa"/>
            <w:vAlign w:val="center"/>
          </w:tcPr>
          <w:p w14:paraId="07BE96D5">
            <w:pPr>
              <w:jc w:val="both"/>
            </w:pPr>
            <w:r>
              <w:rPr>
                <w:rFonts w:hint="eastAsia"/>
              </w:rPr>
              <w:t xml:space="preserve">厦门市建筑节能中心 </w:t>
            </w:r>
          </w:p>
        </w:tc>
      </w:tr>
      <w:tr w14:paraId="3AD6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01B992CA"/>
        </w:tc>
        <w:tc>
          <w:tcPr>
            <w:tcW w:w="2041" w:type="dxa"/>
            <w:vMerge w:val="restart"/>
          </w:tcPr>
          <w:p w14:paraId="55FAE1E6">
            <w:pPr>
              <w:jc w:val="distribute"/>
            </w:pPr>
            <w:r>
              <w:rPr>
                <w:rFonts w:hint="eastAsia"/>
              </w:rPr>
              <w:t>本导则参编单位：</w:t>
            </w:r>
          </w:p>
        </w:tc>
        <w:tc>
          <w:tcPr>
            <w:tcW w:w="3402" w:type="dxa"/>
            <w:vAlign w:val="center"/>
          </w:tcPr>
          <w:p w14:paraId="64F8F555">
            <w:pPr>
              <w:jc w:val="both"/>
              <w:rPr>
                <w:rFonts w:hint="default"/>
                <w:woUserID w:val="1"/>
              </w:rPr>
            </w:pPr>
            <w:r>
              <w:rPr>
                <w:rFonts w:hint="eastAsia"/>
              </w:rPr>
              <w:t xml:space="preserve">厦门市土木建筑学会 </w:t>
            </w:r>
          </w:p>
        </w:tc>
      </w:tr>
      <w:tr w14:paraId="0614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21914CA8"/>
        </w:tc>
        <w:tc>
          <w:tcPr>
            <w:tcW w:w="2041" w:type="dxa"/>
            <w:vMerge w:val="continue"/>
          </w:tcPr>
          <w:p w14:paraId="77F36A9B">
            <w:pPr>
              <w:jc w:val="distribute"/>
            </w:pPr>
          </w:p>
        </w:tc>
        <w:tc>
          <w:tcPr>
            <w:tcW w:w="3402" w:type="dxa"/>
            <w:vAlign w:val="center"/>
          </w:tcPr>
          <w:p w14:paraId="770CD54D">
            <w:pPr>
              <w:jc w:val="both"/>
            </w:pPr>
            <w:r>
              <w:rPr>
                <w:rFonts w:hint="eastAsia"/>
              </w:rPr>
              <w:t>同济大学</w:t>
            </w:r>
          </w:p>
        </w:tc>
      </w:tr>
      <w:tr w14:paraId="6A69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51190A56"/>
        </w:tc>
        <w:tc>
          <w:tcPr>
            <w:tcW w:w="2041" w:type="dxa"/>
            <w:vMerge w:val="continue"/>
          </w:tcPr>
          <w:p w14:paraId="0CDC1EF9">
            <w:pPr>
              <w:jc w:val="distribute"/>
            </w:pPr>
          </w:p>
        </w:tc>
        <w:tc>
          <w:tcPr>
            <w:tcW w:w="3402" w:type="dxa"/>
            <w:vAlign w:val="center"/>
          </w:tcPr>
          <w:p w14:paraId="7D6A00FE">
            <w:pPr>
              <w:jc w:val="both"/>
            </w:pPr>
            <w:r>
              <w:rPr>
                <w:rFonts w:hint="eastAsia"/>
              </w:rPr>
              <w:t xml:space="preserve">厦门市勘察设计协会 </w:t>
            </w:r>
          </w:p>
        </w:tc>
      </w:tr>
      <w:tr w14:paraId="4CA7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653B8CF9"/>
        </w:tc>
        <w:tc>
          <w:tcPr>
            <w:tcW w:w="2041" w:type="dxa"/>
            <w:vMerge w:val="continue"/>
          </w:tcPr>
          <w:p w14:paraId="5F680CD4">
            <w:pPr>
              <w:jc w:val="distribute"/>
            </w:pPr>
          </w:p>
        </w:tc>
        <w:tc>
          <w:tcPr>
            <w:tcW w:w="3402" w:type="dxa"/>
            <w:vAlign w:val="center"/>
          </w:tcPr>
          <w:p w14:paraId="67328586">
            <w:pPr>
              <w:jc w:val="both"/>
            </w:pPr>
            <w:r>
              <w:rPr>
                <w:rFonts w:hint="eastAsia"/>
              </w:rPr>
              <w:t xml:space="preserve">健研检测集团有限公司 </w:t>
            </w:r>
          </w:p>
          <w:p w14:paraId="77A07435">
            <w:pPr>
              <w:jc w:val="both"/>
              <w:rPr>
                <w:rFonts w:hint="eastAsia"/>
              </w:rPr>
            </w:pPr>
            <w:r>
              <w:rPr>
                <w:rFonts w:hint="eastAsia"/>
              </w:rPr>
              <w:t>厦门市建筑工程施工图审查有限公司</w:t>
            </w:r>
          </w:p>
          <w:p w14:paraId="49AF484B">
            <w:pPr>
              <w:jc w:val="both"/>
            </w:pPr>
            <w:r>
              <w:rPr>
                <w:rFonts w:hint="eastAsia"/>
              </w:rPr>
              <w:t>厦门市建设工程消防设计审查验收中心</w:t>
            </w:r>
          </w:p>
          <w:p w14:paraId="53AECE84">
            <w:pPr>
              <w:jc w:val="both"/>
            </w:pPr>
            <w:r>
              <w:rPr>
                <w:rFonts w:hint="eastAsia"/>
              </w:rPr>
              <w:t>厦门大学</w:t>
            </w:r>
          </w:p>
        </w:tc>
      </w:tr>
      <w:tr w14:paraId="05C4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0F0D2FAF"/>
        </w:tc>
        <w:tc>
          <w:tcPr>
            <w:tcW w:w="2041" w:type="dxa"/>
            <w:vMerge w:val="continue"/>
          </w:tcPr>
          <w:p w14:paraId="4BDC9BC1">
            <w:pPr>
              <w:jc w:val="distribute"/>
            </w:pPr>
          </w:p>
        </w:tc>
        <w:tc>
          <w:tcPr>
            <w:tcW w:w="3402" w:type="dxa"/>
            <w:vAlign w:val="center"/>
          </w:tcPr>
          <w:p w14:paraId="0C2BF054">
            <w:pPr>
              <w:jc w:val="both"/>
              <w:rPr>
                <w:rFonts w:hint="eastAsia"/>
              </w:rPr>
            </w:pPr>
            <w:r>
              <w:rPr>
                <w:rFonts w:hint="eastAsia"/>
              </w:rPr>
              <w:t>厦门理工学院</w:t>
            </w:r>
          </w:p>
          <w:p w14:paraId="562C6680">
            <w:pPr>
              <w:jc w:val="both"/>
              <w:rPr>
                <w:rFonts w:hint="eastAsia"/>
              </w:rPr>
            </w:pPr>
            <w:r>
              <w:rPr>
                <w:rFonts w:hint="eastAsia"/>
              </w:rPr>
              <w:t xml:space="preserve">厦门市气象服务中心 </w:t>
            </w:r>
          </w:p>
          <w:p w14:paraId="7B847E25">
            <w:pPr>
              <w:jc w:val="both"/>
            </w:pPr>
            <w:r>
              <w:rPr>
                <w:rFonts w:hint="eastAsia"/>
              </w:rPr>
              <w:t>厦门市房地产业协会</w:t>
            </w:r>
          </w:p>
        </w:tc>
      </w:tr>
      <w:tr w14:paraId="7D03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34F6A272"/>
        </w:tc>
        <w:tc>
          <w:tcPr>
            <w:tcW w:w="2041" w:type="dxa"/>
          </w:tcPr>
          <w:p w14:paraId="56E58CBA">
            <w:pPr>
              <w:jc w:val="distribute"/>
            </w:pPr>
            <w:r>
              <w:rPr>
                <w:rFonts w:hint="eastAsia"/>
              </w:rPr>
              <w:t>本导则主要起草人：</w:t>
            </w:r>
          </w:p>
        </w:tc>
        <w:tc>
          <w:tcPr>
            <w:tcW w:w="3402" w:type="dxa"/>
            <w:vAlign w:val="center"/>
          </w:tcPr>
          <w:p w14:paraId="01F33ED4">
            <w:pPr>
              <w:jc w:val="left"/>
            </w:pPr>
            <w:r>
              <w:rPr>
                <w:rFonts w:hint="eastAsia"/>
              </w:rPr>
              <w:t>耿家强</w:t>
            </w:r>
            <w:r>
              <w:t xml:space="preserve">  </w:t>
            </w:r>
            <w:r>
              <w:rPr>
                <w:rFonts w:hint="eastAsia"/>
              </w:rPr>
              <w:t>林剑元</w:t>
            </w:r>
            <w:r>
              <w:t xml:space="preserve">  </w:t>
            </w:r>
            <w:r>
              <w:rPr>
                <w:rFonts w:hint="eastAsia"/>
              </w:rPr>
              <w:t>周静敏  洪  哲</w:t>
            </w:r>
          </w:p>
          <w:p w14:paraId="6EE3E387">
            <w:pPr>
              <w:jc w:val="left"/>
            </w:pPr>
            <w:r>
              <w:rPr>
                <w:rFonts w:hint="eastAsia"/>
              </w:rPr>
              <w:t>蔡立宏  蔡明威  张向军</w:t>
            </w:r>
            <w:r>
              <w:t xml:space="preserve">  </w:t>
            </w:r>
            <w:r>
              <w:rPr>
                <w:rFonts w:hint="eastAsia"/>
              </w:rPr>
              <w:t>何庆丰</w:t>
            </w:r>
          </w:p>
          <w:p w14:paraId="17CA796A">
            <w:pPr>
              <w:jc w:val="left"/>
              <w:rPr>
                <w:rFonts w:hint="eastAsia"/>
              </w:rPr>
            </w:pPr>
            <w:r>
              <w:rPr>
                <w:rFonts w:hint="eastAsia"/>
              </w:rPr>
              <w:t>彭金菊  石  峰  彭军芝</w:t>
            </w:r>
            <w:r>
              <w:t xml:space="preserve">  </w:t>
            </w:r>
            <w:r>
              <w:rPr>
                <w:rFonts w:hint="eastAsia"/>
              </w:rPr>
              <w:t>江清源</w:t>
            </w:r>
            <w:r>
              <w:t xml:space="preserve">  </w:t>
            </w:r>
            <w:r>
              <w:rPr>
                <w:rFonts w:hint="eastAsia"/>
              </w:rPr>
              <w:t>王津帆  钟毅捷  陈剑峰</w:t>
            </w:r>
            <w:r>
              <w:t xml:space="preserve">  </w:t>
            </w:r>
            <w:r>
              <w:rPr>
                <w:rFonts w:hint="eastAsia"/>
              </w:rPr>
              <w:t>郭黎珑</w:t>
            </w:r>
            <w:r>
              <w:t xml:space="preserve">  </w:t>
            </w:r>
            <w:r>
              <w:rPr>
                <w:rFonts w:hint="eastAsia"/>
              </w:rPr>
              <w:t>陈跃辉  杨  鹏  杨培云</w:t>
            </w:r>
            <w:r>
              <w:t xml:space="preserve">  </w:t>
            </w:r>
            <w:r>
              <w:rPr>
                <w:rFonts w:hint="eastAsia"/>
              </w:rPr>
              <w:t>汪启丁</w:t>
            </w:r>
            <w:r>
              <w:t xml:space="preserve">  </w:t>
            </w:r>
            <w:r>
              <w:rPr>
                <w:rFonts w:hint="eastAsia"/>
              </w:rPr>
              <w:t>潘智捷  黄一越  张久朋</w:t>
            </w:r>
            <w:r>
              <w:t xml:space="preserve">  </w:t>
            </w:r>
            <w:r>
              <w:rPr>
                <w:rFonts w:hint="eastAsia"/>
              </w:rPr>
              <w:t>杨佳润</w:t>
            </w:r>
          </w:p>
          <w:p w14:paraId="53A090FD">
            <w:pPr>
              <w:jc w:val="left"/>
              <w:rPr>
                <w:rFonts w:hint="eastAsia"/>
                <w:lang w:val="en-US" w:eastAsia="zh-CN"/>
              </w:rPr>
            </w:pPr>
            <w:r>
              <w:rPr>
                <w:rFonts w:hint="eastAsia"/>
              </w:rPr>
              <w:t xml:space="preserve">曾韶崟  卓志腾 </w:t>
            </w:r>
            <w:r>
              <w:rPr>
                <w:rFonts w:hint="eastAsia"/>
                <w:lang w:val="en-US" w:eastAsia="zh-CN"/>
              </w:rPr>
              <w:t xml:space="preserve"> </w:t>
            </w:r>
            <w:r>
              <w:rPr>
                <w:rFonts w:hint="eastAsia"/>
              </w:rPr>
              <w:t>钱钧珑</w:t>
            </w:r>
            <w:r>
              <w:rPr>
                <w:rFonts w:hint="eastAsia"/>
                <w:lang w:val="en-US" w:eastAsia="zh-CN"/>
              </w:rPr>
              <w:t xml:space="preserve">  苏志重</w:t>
            </w:r>
          </w:p>
          <w:p w14:paraId="18FFA48A">
            <w:pPr>
              <w:jc w:val="left"/>
            </w:pPr>
            <w:r>
              <w:rPr>
                <w:rFonts w:hint="eastAsia"/>
                <w:lang w:val="en-US" w:eastAsia="zh-CN"/>
              </w:rPr>
              <w:t xml:space="preserve">吴  健  </w:t>
            </w:r>
            <w:r>
              <w:rPr>
                <w:rFonts w:hint="eastAsia"/>
              </w:rPr>
              <w:t>王亚平  郭  露</w:t>
            </w:r>
            <w:r>
              <w:t xml:space="preserve">  </w:t>
            </w:r>
            <w:r>
              <w:rPr>
                <w:rFonts w:hint="eastAsia"/>
              </w:rPr>
              <w:t>杨佳麟  林哲旗  颜木森</w:t>
            </w:r>
          </w:p>
        </w:tc>
      </w:tr>
      <w:tr w14:paraId="4055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6CB7FB43"/>
        </w:tc>
        <w:tc>
          <w:tcPr>
            <w:tcW w:w="2041" w:type="dxa"/>
            <w:vMerge w:val="restart"/>
          </w:tcPr>
          <w:p w14:paraId="795DACAA">
            <w:pPr>
              <w:jc w:val="distribute"/>
            </w:pPr>
            <w:r>
              <w:rPr>
                <w:rFonts w:hint="eastAsia"/>
              </w:rPr>
              <w:t>本导则主要审查人：</w:t>
            </w:r>
          </w:p>
        </w:tc>
        <w:tc>
          <w:tcPr>
            <w:tcW w:w="3402" w:type="dxa"/>
            <w:vAlign w:val="center"/>
          </w:tcPr>
          <w:p w14:paraId="7CBABD00">
            <w:pPr>
              <w:jc w:val="both"/>
            </w:pPr>
            <w:r>
              <w:t>XXXX  XXXX  XXXX  XXXX</w:t>
            </w:r>
          </w:p>
        </w:tc>
      </w:tr>
      <w:tr w14:paraId="66F0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6DFB2E64"/>
        </w:tc>
        <w:tc>
          <w:tcPr>
            <w:tcW w:w="2041" w:type="dxa"/>
            <w:vMerge w:val="continue"/>
          </w:tcPr>
          <w:p w14:paraId="4B4FF7CF">
            <w:pPr>
              <w:jc w:val="center"/>
            </w:pPr>
          </w:p>
        </w:tc>
        <w:tc>
          <w:tcPr>
            <w:tcW w:w="3402" w:type="dxa"/>
            <w:vAlign w:val="center"/>
          </w:tcPr>
          <w:p w14:paraId="2D6F2AFF">
            <w:pPr>
              <w:jc w:val="both"/>
            </w:pPr>
            <w:r>
              <w:t>XXXX  XXXX  XXXX  XXXX</w:t>
            </w:r>
          </w:p>
        </w:tc>
      </w:tr>
      <w:tr w14:paraId="1A44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 w:type="dxa"/>
          </w:tcPr>
          <w:p w14:paraId="0C8DAAE3"/>
        </w:tc>
        <w:tc>
          <w:tcPr>
            <w:tcW w:w="2041" w:type="dxa"/>
            <w:vMerge w:val="continue"/>
          </w:tcPr>
          <w:p w14:paraId="42063B8B">
            <w:pPr>
              <w:jc w:val="center"/>
            </w:pPr>
          </w:p>
        </w:tc>
        <w:tc>
          <w:tcPr>
            <w:tcW w:w="3402" w:type="dxa"/>
            <w:vAlign w:val="center"/>
          </w:tcPr>
          <w:p w14:paraId="6C9967ED">
            <w:pPr>
              <w:jc w:val="both"/>
            </w:pPr>
            <w:r>
              <w:t>XXXX  XXXX  XXXX  XXXX</w:t>
            </w:r>
          </w:p>
        </w:tc>
      </w:tr>
    </w:tbl>
    <w:p w14:paraId="570281D8">
      <w:pPr>
        <w:ind w:firstLine="420" w:firstLineChars="200"/>
      </w:pPr>
    </w:p>
    <w:p w14:paraId="46D2C964">
      <w:pPr>
        <w:ind w:firstLine="420" w:firstLineChars="200"/>
      </w:pPr>
    </w:p>
    <w:p w14:paraId="540E5C1A">
      <w:pPr>
        <w:widowControl/>
        <w:spacing w:line="240" w:lineRule="auto"/>
      </w:pPr>
      <w:r>
        <w:br w:type="page"/>
      </w:r>
    </w:p>
    <w:p w14:paraId="106A210D">
      <w:pPr>
        <w:jc w:val="center"/>
      </w:pPr>
    </w:p>
    <w:p w14:paraId="63722ECC">
      <w:pPr>
        <w:jc w:val="center"/>
      </w:pPr>
    </w:p>
    <w:p w14:paraId="5FC72E66">
      <w:pPr>
        <w:jc w:val="center"/>
        <w:rPr>
          <w:szCs w:val="28"/>
        </w:rPr>
      </w:pPr>
    </w:p>
    <w:sdt>
      <w:sdtPr>
        <w:rPr>
          <w:rFonts w:ascii="宋体" w:hAnsi="宋体"/>
          <w:sz w:val="28"/>
          <w:szCs w:val="28"/>
        </w:rPr>
        <w:id w:val="147463167"/>
        <w15:color w:val="DBDBDB"/>
        <w:docPartObj>
          <w:docPartGallery w:val="Table of Contents"/>
          <w:docPartUnique/>
        </w:docPartObj>
      </w:sdtPr>
      <w:sdtEndPr>
        <w:rPr>
          <w:rFonts w:hint="eastAsia" w:ascii="Times New Roman" w:hAnsi="Times New Roman"/>
          <w:sz w:val="21"/>
          <w:szCs w:val="28"/>
        </w:rPr>
      </w:sdtEndPr>
      <w:sdtContent>
        <w:p w14:paraId="3B78AFED">
          <w:pPr>
            <w:spacing w:after="312" w:afterLines="100" w:line="240" w:lineRule="auto"/>
            <w:jc w:val="center"/>
            <w:rPr>
              <w:sz w:val="28"/>
              <w:szCs w:val="28"/>
            </w:rPr>
          </w:pPr>
          <w:r>
            <w:rPr>
              <w:rFonts w:ascii="宋体" w:hAnsi="宋体"/>
              <w:sz w:val="28"/>
              <w:szCs w:val="28"/>
            </w:rPr>
            <w:t>目</w:t>
          </w:r>
          <w:r>
            <w:rPr>
              <w:rFonts w:hint="eastAsia" w:ascii="宋体" w:hAnsi="宋体"/>
              <w:sz w:val="28"/>
              <w:szCs w:val="28"/>
            </w:rPr>
            <w:t xml:space="preserve">    次</w:t>
          </w:r>
        </w:p>
        <w:p w14:paraId="13FF5E96">
          <w:pPr>
            <w:pStyle w:val="12"/>
            <w:tabs>
              <w:tab w:val="right" w:leader="dot" w:pos="5896"/>
            </w:tabs>
          </w:pPr>
          <w:r>
            <w:rPr>
              <w:rFonts w:hint="eastAsia"/>
              <w:szCs w:val="28"/>
            </w:rPr>
            <w:fldChar w:fldCharType="begin"/>
          </w:r>
          <w:r>
            <w:rPr>
              <w:rFonts w:hint="eastAsia"/>
              <w:szCs w:val="28"/>
            </w:rPr>
            <w:instrText xml:space="preserve">TOC \o "1-2" \h \u </w:instrText>
          </w:r>
          <w:r>
            <w:rPr>
              <w:rFonts w:hint="eastAsia"/>
              <w:szCs w:val="28"/>
            </w:rPr>
            <w:fldChar w:fldCharType="separate"/>
          </w:r>
          <w:r>
            <w:rPr>
              <w:rFonts w:hint="eastAsia"/>
              <w:szCs w:val="28"/>
            </w:rPr>
            <w:fldChar w:fldCharType="begin"/>
          </w:r>
          <w:r>
            <w:rPr>
              <w:rFonts w:hint="eastAsia"/>
              <w:szCs w:val="28"/>
            </w:rPr>
            <w:instrText xml:space="preserve"> HYPERLINK \l _Toc16275 </w:instrText>
          </w:r>
          <w:r>
            <w:rPr>
              <w:rFonts w:hint="eastAsia"/>
              <w:szCs w:val="28"/>
            </w:rPr>
            <w:fldChar w:fldCharType="separate"/>
          </w:r>
          <w:r>
            <w:rPr>
              <w:rFonts w:hint="eastAsia"/>
              <w:bCs w:val="0"/>
            </w:rPr>
            <w:t>1</w:t>
          </w:r>
          <w:r>
            <w:t xml:space="preserve">  </w:t>
          </w:r>
          <w:r>
            <w:rPr>
              <w:rFonts w:hint="eastAsia"/>
            </w:rPr>
            <w:t xml:space="preserve">总 </w:t>
          </w:r>
          <w:r>
            <w:t xml:space="preserve">   </w:t>
          </w:r>
          <w:r>
            <w:rPr>
              <w:rFonts w:hint="eastAsia"/>
            </w:rPr>
            <w:t>则</w:t>
          </w:r>
          <w:r>
            <w:tab/>
          </w:r>
          <w:r>
            <w:fldChar w:fldCharType="begin"/>
          </w:r>
          <w:r>
            <w:instrText xml:space="preserve"> PAGEREF _Toc16275 \h </w:instrText>
          </w:r>
          <w:r>
            <w:fldChar w:fldCharType="separate"/>
          </w:r>
          <w:r>
            <w:t>1</w:t>
          </w:r>
          <w:r>
            <w:fldChar w:fldCharType="end"/>
          </w:r>
          <w:r>
            <w:rPr>
              <w:rFonts w:hint="eastAsia"/>
              <w:szCs w:val="28"/>
            </w:rPr>
            <w:fldChar w:fldCharType="end"/>
          </w:r>
        </w:p>
        <w:p w14:paraId="6B3B7390">
          <w:pPr>
            <w:pStyle w:val="12"/>
            <w:tabs>
              <w:tab w:val="right" w:leader="dot" w:pos="5896"/>
            </w:tabs>
          </w:pPr>
          <w:r>
            <w:rPr>
              <w:rFonts w:hint="eastAsia"/>
              <w:szCs w:val="28"/>
            </w:rPr>
            <w:fldChar w:fldCharType="begin"/>
          </w:r>
          <w:r>
            <w:rPr>
              <w:rFonts w:hint="eastAsia"/>
              <w:szCs w:val="28"/>
            </w:rPr>
            <w:instrText xml:space="preserve"> HYPERLINK \l _Toc1721 </w:instrText>
          </w:r>
          <w:r>
            <w:rPr>
              <w:rFonts w:hint="eastAsia"/>
              <w:szCs w:val="28"/>
            </w:rPr>
            <w:fldChar w:fldCharType="separate"/>
          </w:r>
          <w:r>
            <w:rPr>
              <w:bCs w:val="0"/>
            </w:rPr>
            <w:t>2</w:t>
          </w:r>
          <w:r>
            <w:t xml:space="preserve">  </w:t>
          </w:r>
          <w:r>
            <w:rPr>
              <w:rFonts w:hint="eastAsia"/>
            </w:rPr>
            <w:t xml:space="preserve">术 </w:t>
          </w:r>
          <w:r>
            <w:t xml:space="preserve">   </w:t>
          </w:r>
          <w:r>
            <w:rPr>
              <w:rFonts w:hint="eastAsia"/>
            </w:rPr>
            <w:t>语</w:t>
          </w:r>
          <w:r>
            <w:tab/>
          </w:r>
          <w:r>
            <w:fldChar w:fldCharType="begin"/>
          </w:r>
          <w:r>
            <w:instrText xml:space="preserve"> PAGEREF _Toc1721 \h </w:instrText>
          </w:r>
          <w:r>
            <w:fldChar w:fldCharType="separate"/>
          </w:r>
          <w:r>
            <w:t>2</w:t>
          </w:r>
          <w:r>
            <w:fldChar w:fldCharType="end"/>
          </w:r>
          <w:r>
            <w:rPr>
              <w:rFonts w:hint="eastAsia"/>
              <w:szCs w:val="28"/>
            </w:rPr>
            <w:fldChar w:fldCharType="end"/>
          </w:r>
        </w:p>
        <w:p w14:paraId="08AE1F1C">
          <w:pPr>
            <w:pStyle w:val="12"/>
            <w:tabs>
              <w:tab w:val="right" w:leader="dot" w:pos="5896"/>
            </w:tabs>
          </w:pPr>
          <w:r>
            <w:rPr>
              <w:rFonts w:hint="eastAsia"/>
              <w:szCs w:val="28"/>
            </w:rPr>
            <w:fldChar w:fldCharType="begin"/>
          </w:r>
          <w:r>
            <w:rPr>
              <w:rFonts w:hint="eastAsia"/>
              <w:szCs w:val="28"/>
            </w:rPr>
            <w:instrText xml:space="preserve"> HYPERLINK \l _Toc4567 </w:instrText>
          </w:r>
          <w:r>
            <w:rPr>
              <w:rFonts w:hint="eastAsia"/>
              <w:szCs w:val="28"/>
            </w:rPr>
            <w:fldChar w:fldCharType="separate"/>
          </w:r>
          <w:r>
            <w:rPr>
              <w:rFonts w:hint="eastAsia"/>
              <w:bCs w:val="0"/>
            </w:rPr>
            <w:t>3</w:t>
          </w:r>
          <w:r>
            <w:t xml:space="preserve">  </w:t>
          </w:r>
          <w:r>
            <w:rPr>
              <w:rFonts w:hint="eastAsia"/>
            </w:rPr>
            <w:t>基本规定</w:t>
          </w:r>
          <w:r>
            <w:tab/>
          </w:r>
          <w:r>
            <w:fldChar w:fldCharType="begin"/>
          </w:r>
          <w:r>
            <w:instrText xml:space="preserve"> PAGEREF _Toc4567 \h </w:instrText>
          </w:r>
          <w:r>
            <w:fldChar w:fldCharType="separate"/>
          </w:r>
          <w:r>
            <w:t>3</w:t>
          </w:r>
          <w:r>
            <w:fldChar w:fldCharType="end"/>
          </w:r>
          <w:r>
            <w:rPr>
              <w:rFonts w:hint="eastAsia"/>
              <w:szCs w:val="28"/>
            </w:rPr>
            <w:fldChar w:fldCharType="end"/>
          </w:r>
        </w:p>
        <w:p w14:paraId="0CD52CF8">
          <w:pPr>
            <w:pStyle w:val="13"/>
            <w:tabs>
              <w:tab w:val="right" w:leader="dot" w:pos="5896"/>
            </w:tabs>
          </w:pPr>
          <w:r>
            <w:rPr>
              <w:rFonts w:hint="eastAsia"/>
              <w:szCs w:val="28"/>
            </w:rPr>
            <w:fldChar w:fldCharType="begin"/>
          </w:r>
          <w:r>
            <w:rPr>
              <w:rFonts w:hint="eastAsia"/>
              <w:szCs w:val="28"/>
            </w:rPr>
            <w:instrText xml:space="preserve"> HYPERLINK \l _Toc21860 </w:instrText>
          </w:r>
          <w:r>
            <w:rPr>
              <w:rFonts w:hint="eastAsia"/>
              <w:szCs w:val="28"/>
            </w:rPr>
            <w:fldChar w:fldCharType="separate"/>
          </w:r>
          <w:r>
            <w:rPr>
              <w:rFonts w:hint="eastAsia"/>
              <w:bCs w:val="0"/>
            </w:rPr>
            <w:t>3. 1</w:t>
          </w:r>
          <w:r>
            <w:rPr>
              <w:rFonts w:hint="eastAsia"/>
            </w:rPr>
            <w:t xml:space="preserve">  一般规定</w:t>
          </w:r>
          <w:r>
            <w:tab/>
          </w:r>
          <w:r>
            <w:fldChar w:fldCharType="begin"/>
          </w:r>
          <w:r>
            <w:instrText xml:space="preserve"> PAGEREF _Toc21860 \h </w:instrText>
          </w:r>
          <w:r>
            <w:fldChar w:fldCharType="separate"/>
          </w:r>
          <w:r>
            <w:t>3</w:t>
          </w:r>
          <w:r>
            <w:fldChar w:fldCharType="end"/>
          </w:r>
          <w:r>
            <w:rPr>
              <w:rFonts w:hint="eastAsia"/>
              <w:szCs w:val="28"/>
            </w:rPr>
            <w:fldChar w:fldCharType="end"/>
          </w:r>
        </w:p>
        <w:p w14:paraId="2A8153A7">
          <w:pPr>
            <w:pStyle w:val="13"/>
            <w:tabs>
              <w:tab w:val="right" w:leader="dot" w:pos="5896"/>
            </w:tabs>
          </w:pPr>
          <w:r>
            <w:rPr>
              <w:rFonts w:hint="eastAsia"/>
              <w:szCs w:val="28"/>
            </w:rPr>
            <w:fldChar w:fldCharType="begin"/>
          </w:r>
          <w:r>
            <w:rPr>
              <w:rFonts w:hint="eastAsia"/>
              <w:szCs w:val="28"/>
            </w:rPr>
            <w:instrText xml:space="preserve"> HYPERLINK \l _Toc22211 </w:instrText>
          </w:r>
          <w:r>
            <w:rPr>
              <w:rFonts w:hint="eastAsia"/>
              <w:szCs w:val="28"/>
            </w:rPr>
            <w:fldChar w:fldCharType="separate"/>
          </w:r>
          <w:r>
            <w:rPr>
              <w:rFonts w:hint="eastAsia"/>
              <w:bCs w:val="0"/>
            </w:rPr>
            <w:t xml:space="preserve">3. 2 </w:t>
          </w:r>
          <w:r>
            <w:rPr>
              <w:rFonts w:hint="eastAsia"/>
            </w:rPr>
            <w:t xml:space="preserve"> 评价规则</w:t>
          </w:r>
          <w:r>
            <w:tab/>
          </w:r>
          <w:r>
            <w:fldChar w:fldCharType="begin"/>
          </w:r>
          <w:r>
            <w:instrText xml:space="preserve"> PAGEREF _Toc22211 \h </w:instrText>
          </w:r>
          <w:r>
            <w:fldChar w:fldCharType="separate"/>
          </w:r>
          <w:r>
            <w:t>4</w:t>
          </w:r>
          <w:r>
            <w:fldChar w:fldCharType="end"/>
          </w:r>
          <w:r>
            <w:rPr>
              <w:rFonts w:hint="eastAsia"/>
              <w:szCs w:val="28"/>
            </w:rPr>
            <w:fldChar w:fldCharType="end"/>
          </w:r>
        </w:p>
        <w:p w14:paraId="06837D07">
          <w:pPr>
            <w:pStyle w:val="12"/>
            <w:tabs>
              <w:tab w:val="right" w:leader="dot" w:pos="5896"/>
            </w:tabs>
          </w:pPr>
          <w:r>
            <w:rPr>
              <w:rFonts w:hint="eastAsia"/>
              <w:szCs w:val="28"/>
            </w:rPr>
            <w:fldChar w:fldCharType="begin"/>
          </w:r>
          <w:r>
            <w:rPr>
              <w:rFonts w:hint="eastAsia"/>
              <w:szCs w:val="28"/>
            </w:rPr>
            <w:instrText xml:space="preserve"> HYPERLINK \l _Toc27259 </w:instrText>
          </w:r>
          <w:r>
            <w:rPr>
              <w:rFonts w:hint="eastAsia"/>
              <w:szCs w:val="28"/>
            </w:rPr>
            <w:fldChar w:fldCharType="separate"/>
          </w:r>
          <w:r>
            <w:rPr>
              <w:rFonts w:hint="eastAsia"/>
              <w:bCs w:val="0"/>
            </w:rPr>
            <w:t>4</w:t>
          </w:r>
          <w:r>
            <w:t xml:space="preserve">  </w:t>
          </w:r>
          <w:r>
            <w:rPr>
              <w:rFonts w:hint="eastAsia"/>
            </w:rPr>
            <w:t>方案创作阶段评价</w:t>
          </w:r>
          <w:r>
            <w:tab/>
          </w:r>
          <w:r>
            <w:fldChar w:fldCharType="begin"/>
          </w:r>
          <w:r>
            <w:instrText xml:space="preserve"> PAGEREF _Toc27259 \h </w:instrText>
          </w:r>
          <w:r>
            <w:fldChar w:fldCharType="separate"/>
          </w:r>
          <w:r>
            <w:t>6</w:t>
          </w:r>
          <w:r>
            <w:fldChar w:fldCharType="end"/>
          </w:r>
          <w:r>
            <w:rPr>
              <w:rFonts w:hint="eastAsia"/>
              <w:szCs w:val="28"/>
            </w:rPr>
            <w:fldChar w:fldCharType="end"/>
          </w:r>
        </w:p>
        <w:p w14:paraId="4B6B33B2">
          <w:pPr>
            <w:pStyle w:val="13"/>
            <w:tabs>
              <w:tab w:val="right" w:leader="dot" w:pos="5896"/>
            </w:tabs>
          </w:pPr>
          <w:r>
            <w:rPr>
              <w:rFonts w:hint="eastAsia"/>
              <w:szCs w:val="28"/>
            </w:rPr>
            <w:fldChar w:fldCharType="begin"/>
          </w:r>
          <w:r>
            <w:rPr>
              <w:rFonts w:hint="eastAsia"/>
              <w:szCs w:val="28"/>
            </w:rPr>
            <w:instrText xml:space="preserve"> HYPERLINK \l _Toc16324 </w:instrText>
          </w:r>
          <w:r>
            <w:rPr>
              <w:rFonts w:hint="eastAsia"/>
              <w:szCs w:val="28"/>
            </w:rPr>
            <w:fldChar w:fldCharType="separate"/>
          </w:r>
          <w:r>
            <w:rPr>
              <w:rFonts w:hint="eastAsia"/>
              <w:bCs w:val="0"/>
              <w:szCs w:val="21"/>
            </w:rPr>
            <w:t>4. 1</w:t>
          </w:r>
          <w:r>
            <w:rPr>
              <w:rFonts w:hint="eastAsia"/>
              <w:szCs w:val="21"/>
            </w:rPr>
            <w:t xml:space="preserve">  住区外部环境评价</w:t>
          </w:r>
          <w:r>
            <w:tab/>
          </w:r>
          <w:r>
            <w:fldChar w:fldCharType="begin"/>
          </w:r>
          <w:r>
            <w:instrText xml:space="preserve"> PAGEREF _Toc16324 \h </w:instrText>
          </w:r>
          <w:r>
            <w:fldChar w:fldCharType="separate"/>
          </w:r>
          <w:r>
            <w:t>6</w:t>
          </w:r>
          <w:r>
            <w:fldChar w:fldCharType="end"/>
          </w:r>
          <w:r>
            <w:rPr>
              <w:rFonts w:hint="eastAsia"/>
              <w:szCs w:val="28"/>
            </w:rPr>
            <w:fldChar w:fldCharType="end"/>
          </w:r>
        </w:p>
        <w:p w14:paraId="5B51B24D">
          <w:pPr>
            <w:pStyle w:val="13"/>
            <w:tabs>
              <w:tab w:val="right" w:leader="dot" w:pos="5896"/>
            </w:tabs>
          </w:pPr>
          <w:r>
            <w:rPr>
              <w:rFonts w:hint="eastAsia"/>
              <w:szCs w:val="28"/>
            </w:rPr>
            <w:fldChar w:fldCharType="begin"/>
          </w:r>
          <w:r>
            <w:rPr>
              <w:rFonts w:hint="eastAsia"/>
              <w:szCs w:val="28"/>
            </w:rPr>
            <w:instrText xml:space="preserve"> HYPERLINK \l _Toc18121 </w:instrText>
          </w:r>
          <w:r>
            <w:rPr>
              <w:rFonts w:hint="eastAsia"/>
              <w:szCs w:val="28"/>
            </w:rPr>
            <w:fldChar w:fldCharType="separate"/>
          </w:r>
          <w:r>
            <w:rPr>
              <w:rFonts w:hint="eastAsia"/>
              <w:bCs w:val="0"/>
            </w:rPr>
            <w:t xml:space="preserve">4. 2 </w:t>
          </w:r>
          <w:r>
            <w:rPr>
              <w:rFonts w:hint="eastAsia"/>
            </w:rPr>
            <w:t xml:space="preserve"> 住区内部环境评价</w:t>
          </w:r>
          <w:r>
            <w:tab/>
          </w:r>
          <w:r>
            <w:fldChar w:fldCharType="begin"/>
          </w:r>
          <w:r>
            <w:instrText xml:space="preserve"> PAGEREF _Toc18121 \h </w:instrText>
          </w:r>
          <w:r>
            <w:fldChar w:fldCharType="separate"/>
          </w:r>
          <w:r>
            <w:t>12</w:t>
          </w:r>
          <w:r>
            <w:fldChar w:fldCharType="end"/>
          </w:r>
          <w:r>
            <w:rPr>
              <w:rFonts w:hint="eastAsia"/>
              <w:szCs w:val="28"/>
            </w:rPr>
            <w:fldChar w:fldCharType="end"/>
          </w:r>
        </w:p>
        <w:p w14:paraId="3BE5CF74">
          <w:pPr>
            <w:pStyle w:val="13"/>
            <w:tabs>
              <w:tab w:val="right" w:leader="dot" w:pos="5896"/>
            </w:tabs>
          </w:pPr>
          <w:r>
            <w:rPr>
              <w:rFonts w:hint="eastAsia"/>
              <w:szCs w:val="28"/>
            </w:rPr>
            <w:fldChar w:fldCharType="begin"/>
          </w:r>
          <w:r>
            <w:rPr>
              <w:rFonts w:hint="eastAsia"/>
              <w:szCs w:val="28"/>
            </w:rPr>
            <w:instrText xml:space="preserve"> HYPERLINK \l _Toc13452 </w:instrText>
          </w:r>
          <w:r>
            <w:rPr>
              <w:rFonts w:hint="eastAsia"/>
              <w:szCs w:val="28"/>
            </w:rPr>
            <w:fldChar w:fldCharType="separate"/>
          </w:r>
          <w:r>
            <w:rPr>
              <w:rFonts w:hint="eastAsia"/>
              <w:bCs w:val="0"/>
              <w:szCs w:val="21"/>
            </w:rPr>
            <w:t xml:space="preserve">4. 3 </w:t>
          </w:r>
          <w:r>
            <w:rPr>
              <w:rFonts w:hint="eastAsia"/>
              <w:szCs w:val="21"/>
            </w:rPr>
            <w:t xml:space="preserve"> 住宅设计评价</w:t>
          </w:r>
          <w:r>
            <w:tab/>
          </w:r>
          <w:r>
            <w:fldChar w:fldCharType="begin"/>
          </w:r>
          <w:r>
            <w:instrText xml:space="preserve"> PAGEREF _Toc13452 \h </w:instrText>
          </w:r>
          <w:r>
            <w:fldChar w:fldCharType="separate"/>
          </w:r>
          <w:r>
            <w:t>19</w:t>
          </w:r>
          <w:r>
            <w:fldChar w:fldCharType="end"/>
          </w:r>
          <w:r>
            <w:rPr>
              <w:rFonts w:hint="eastAsia"/>
              <w:szCs w:val="28"/>
            </w:rPr>
            <w:fldChar w:fldCharType="end"/>
          </w:r>
        </w:p>
        <w:p w14:paraId="6BE16F80">
          <w:pPr>
            <w:pStyle w:val="12"/>
            <w:tabs>
              <w:tab w:val="right" w:leader="dot" w:pos="5896"/>
            </w:tabs>
          </w:pPr>
          <w:r>
            <w:rPr>
              <w:rFonts w:hint="eastAsia"/>
              <w:szCs w:val="28"/>
            </w:rPr>
            <w:fldChar w:fldCharType="begin"/>
          </w:r>
          <w:r>
            <w:rPr>
              <w:rFonts w:hint="eastAsia"/>
              <w:szCs w:val="28"/>
            </w:rPr>
            <w:instrText xml:space="preserve"> HYPERLINK \l _Toc23676 </w:instrText>
          </w:r>
          <w:r>
            <w:rPr>
              <w:rFonts w:hint="eastAsia"/>
              <w:szCs w:val="28"/>
            </w:rPr>
            <w:fldChar w:fldCharType="separate"/>
          </w:r>
          <w:r>
            <w:rPr>
              <w:rFonts w:hint="eastAsia"/>
              <w:bCs w:val="0"/>
            </w:rPr>
            <w:t>5</w:t>
          </w:r>
          <w:r>
            <w:t xml:space="preserve">  </w:t>
          </w:r>
          <w:r>
            <w:rPr>
              <w:rFonts w:hint="eastAsia"/>
            </w:rPr>
            <w:t>施工图设计阶段评价</w:t>
          </w:r>
          <w:r>
            <w:tab/>
          </w:r>
          <w:r>
            <w:fldChar w:fldCharType="begin"/>
          </w:r>
          <w:r>
            <w:instrText xml:space="preserve"> PAGEREF _Toc23676 \h </w:instrText>
          </w:r>
          <w:r>
            <w:fldChar w:fldCharType="separate"/>
          </w:r>
          <w:r>
            <w:t>23</w:t>
          </w:r>
          <w:r>
            <w:fldChar w:fldCharType="end"/>
          </w:r>
          <w:r>
            <w:rPr>
              <w:rFonts w:hint="eastAsia"/>
              <w:szCs w:val="28"/>
            </w:rPr>
            <w:fldChar w:fldCharType="end"/>
          </w:r>
        </w:p>
        <w:p w14:paraId="0D0F1F31">
          <w:pPr>
            <w:pStyle w:val="13"/>
            <w:tabs>
              <w:tab w:val="right" w:leader="dot" w:pos="5896"/>
            </w:tabs>
          </w:pPr>
          <w:r>
            <w:rPr>
              <w:rFonts w:hint="eastAsia"/>
              <w:szCs w:val="28"/>
            </w:rPr>
            <w:fldChar w:fldCharType="begin"/>
          </w:r>
          <w:r>
            <w:rPr>
              <w:rFonts w:hint="eastAsia"/>
              <w:szCs w:val="28"/>
            </w:rPr>
            <w:instrText xml:space="preserve"> HYPERLINK \l _Toc25587 </w:instrText>
          </w:r>
          <w:r>
            <w:rPr>
              <w:rFonts w:hint="eastAsia"/>
              <w:szCs w:val="28"/>
            </w:rPr>
            <w:fldChar w:fldCharType="separate"/>
          </w:r>
          <w:r>
            <w:rPr>
              <w:rFonts w:hint="eastAsia"/>
              <w:bCs w:val="0"/>
            </w:rPr>
            <w:t>5. 1</w:t>
          </w:r>
          <w:r>
            <w:rPr>
              <w:rFonts w:hint="eastAsia"/>
            </w:rPr>
            <w:t xml:space="preserve">  建筑设计评价</w:t>
          </w:r>
          <w:r>
            <w:tab/>
          </w:r>
          <w:r>
            <w:fldChar w:fldCharType="begin"/>
          </w:r>
          <w:r>
            <w:instrText xml:space="preserve"> PAGEREF _Toc25587 \h </w:instrText>
          </w:r>
          <w:r>
            <w:fldChar w:fldCharType="separate"/>
          </w:r>
          <w:r>
            <w:t>23</w:t>
          </w:r>
          <w:r>
            <w:fldChar w:fldCharType="end"/>
          </w:r>
          <w:r>
            <w:rPr>
              <w:rFonts w:hint="eastAsia"/>
              <w:szCs w:val="28"/>
            </w:rPr>
            <w:fldChar w:fldCharType="end"/>
          </w:r>
        </w:p>
        <w:p w14:paraId="58F61900">
          <w:pPr>
            <w:pStyle w:val="13"/>
            <w:tabs>
              <w:tab w:val="right" w:leader="dot" w:pos="5896"/>
            </w:tabs>
          </w:pPr>
          <w:r>
            <w:rPr>
              <w:rFonts w:hint="eastAsia"/>
              <w:szCs w:val="28"/>
            </w:rPr>
            <w:fldChar w:fldCharType="begin"/>
          </w:r>
          <w:r>
            <w:rPr>
              <w:rFonts w:hint="eastAsia"/>
              <w:szCs w:val="28"/>
            </w:rPr>
            <w:instrText xml:space="preserve"> HYPERLINK \l _Toc5861 </w:instrText>
          </w:r>
          <w:r>
            <w:rPr>
              <w:rFonts w:hint="eastAsia"/>
              <w:szCs w:val="28"/>
            </w:rPr>
            <w:fldChar w:fldCharType="separate"/>
          </w:r>
          <w:r>
            <w:rPr>
              <w:rFonts w:hint="eastAsia"/>
              <w:bCs w:val="0"/>
            </w:rPr>
            <w:t>5. 2</w:t>
          </w:r>
          <w:r>
            <w:rPr>
              <w:rFonts w:hint="eastAsia"/>
            </w:rPr>
            <w:t xml:space="preserve">  结构设计评价</w:t>
          </w:r>
          <w:r>
            <w:tab/>
          </w:r>
          <w:r>
            <w:fldChar w:fldCharType="begin"/>
          </w:r>
          <w:r>
            <w:instrText xml:space="preserve"> PAGEREF _Toc5861 \h </w:instrText>
          </w:r>
          <w:r>
            <w:fldChar w:fldCharType="separate"/>
          </w:r>
          <w:r>
            <w:t>29</w:t>
          </w:r>
          <w:r>
            <w:fldChar w:fldCharType="end"/>
          </w:r>
          <w:r>
            <w:rPr>
              <w:rFonts w:hint="eastAsia"/>
              <w:szCs w:val="28"/>
            </w:rPr>
            <w:fldChar w:fldCharType="end"/>
          </w:r>
        </w:p>
        <w:p w14:paraId="74FE17B9">
          <w:pPr>
            <w:pStyle w:val="13"/>
            <w:tabs>
              <w:tab w:val="right" w:leader="dot" w:pos="5896"/>
            </w:tabs>
          </w:pPr>
          <w:r>
            <w:rPr>
              <w:rFonts w:hint="eastAsia"/>
              <w:szCs w:val="28"/>
            </w:rPr>
            <w:fldChar w:fldCharType="begin"/>
          </w:r>
          <w:r>
            <w:rPr>
              <w:rFonts w:hint="eastAsia"/>
              <w:szCs w:val="28"/>
            </w:rPr>
            <w:instrText xml:space="preserve"> HYPERLINK \l _Toc3192 </w:instrText>
          </w:r>
          <w:r>
            <w:rPr>
              <w:rFonts w:hint="eastAsia"/>
              <w:szCs w:val="28"/>
            </w:rPr>
            <w:fldChar w:fldCharType="separate"/>
          </w:r>
          <w:r>
            <w:rPr>
              <w:rFonts w:hint="eastAsia"/>
              <w:bCs w:val="0"/>
            </w:rPr>
            <w:t xml:space="preserve">5. 3  </w:t>
          </w:r>
          <w:r>
            <w:rPr>
              <w:rFonts w:hint="eastAsia"/>
            </w:rPr>
            <w:t>给排水设计评价</w:t>
          </w:r>
          <w:r>
            <w:tab/>
          </w:r>
          <w:r>
            <w:fldChar w:fldCharType="begin"/>
          </w:r>
          <w:r>
            <w:instrText xml:space="preserve"> PAGEREF _Toc3192 \h </w:instrText>
          </w:r>
          <w:r>
            <w:fldChar w:fldCharType="separate"/>
          </w:r>
          <w:r>
            <w:t>32</w:t>
          </w:r>
          <w:r>
            <w:fldChar w:fldCharType="end"/>
          </w:r>
          <w:r>
            <w:rPr>
              <w:rFonts w:hint="eastAsia"/>
              <w:szCs w:val="28"/>
            </w:rPr>
            <w:fldChar w:fldCharType="end"/>
          </w:r>
        </w:p>
        <w:p w14:paraId="2506213C">
          <w:pPr>
            <w:pStyle w:val="13"/>
            <w:tabs>
              <w:tab w:val="right" w:leader="dot" w:pos="5896"/>
            </w:tabs>
          </w:pPr>
          <w:r>
            <w:rPr>
              <w:rFonts w:hint="eastAsia"/>
              <w:szCs w:val="28"/>
            </w:rPr>
            <w:fldChar w:fldCharType="begin"/>
          </w:r>
          <w:r>
            <w:rPr>
              <w:rFonts w:hint="eastAsia"/>
              <w:szCs w:val="28"/>
            </w:rPr>
            <w:instrText xml:space="preserve"> HYPERLINK \l _Toc310 </w:instrText>
          </w:r>
          <w:r>
            <w:rPr>
              <w:rFonts w:hint="eastAsia"/>
              <w:szCs w:val="28"/>
            </w:rPr>
            <w:fldChar w:fldCharType="separate"/>
          </w:r>
          <w:r>
            <w:rPr>
              <w:rFonts w:hint="eastAsia"/>
              <w:bCs w:val="0"/>
            </w:rPr>
            <w:t>5. 4</w:t>
          </w:r>
          <w:r>
            <w:rPr>
              <w:rFonts w:hint="eastAsia"/>
            </w:rPr>
            <w:t xml:space="preserve">  暖通设计评价</w:t>
          </w:r>
          <w:r>
            <w:tab/>
          </w:r>
          <w:r>
            <w:fldChar w:fldCharType="begin"/>
          </w:r>
          <w:r>
            <w:instrText xml:space="preserve"> PAGEREF _Toc310 \h </w:instrText>
          </w:r>
          <w:r>
            <w:fldChar w:fldCharType="separate"/>
          </w:r>
          <w:r>
            <w:t>37</w:t>
          </w:r>
          <w:r>
            <w:fldChar w:fldCharType="end"/>
          </w:r>
          <w:r>
            <w:rPr>
              <w:rFonts w:hint="eastAsia"/>
              <w:szCs w:val="28"/>
            </w:rPr>
            <w:fldChar w:fldCharType="end"/>
          </w:r>
        </w:p>
        <w:p w14:paraId="12E4B383">
          <w:pPr>
            <w:pStyle w:val="13"/>
            <w:tabs>
              <w:tab w:val="right" w:leader="dot" w:pos="5896"/>
            </w:tabs>
          </w:pPr>
          <w:r>
            <w:rPr>
              <w:rFonts w:hint="eastAsia"/>
              <w:szCs w:val="28"/>
            </w:rPr>
            <w:fldChar w:fldCharType="begin"/>
          </w:r>
          <w:r>
            <w:rPr>
              <w:rFonts w:hint="eastAsia"/>
              <w:szCs w:val="28"/>
            </w:rPr>
            <w:instrText xml:space="preserve"> HYPERLINK \l _Toc24713 </w:instrText>
          </w:r>
          <w:r>
            <w:rPr>
              <w:rFonts w:hint="eastAsia"/>
              <w:szCs w:val="28"/>
            </w:rPr>
            <w:fldChar w:fldCharType="separate"/>
          </w:r>
          <w:r>
            <w:rPr>
              <w:rFonts w:hint="eastAsia"/>
              <w:bCs w:val="0"/>
            </w:rPr>
            <w:t>5. 5</w:t>
          </w:r>
          <w:r>
            <w:rPr>
              <w:rFonts w:hint="eastAsia"/>
            </w:rPr>
            <w:t xml:space="preserve">  电气设计评价</w:t>
          </w:r>
          <w:r>
            <w:tab/>
          </w:r>
          <w:r>
            <w:fldChar w:fldCharType="begin"/>
          </w:r>
          <w:r>
            <w:instrText xml:space="preserve"> PAGEREF _Toc24713 \h </w:instrText>
          </w:r>
          <w:r>
            <w:fldChar w:fldCharType="separate"/>
          </w:r>
          <w:r>
            <w:t>41</w:t>
          </w:r>
          <w:r>
            <w:fldChar w:fldCharType="end"/>
          </w:r>
          <w:r>
            <w:rPr>
              <w:rFonts w:hint="eastAsia"/>
              <w:szCs w:val="28"/>
            </w:rPr>
            <w:fldChar w:fldCharType="end"/>
          </w:r>
        </w:p>
        <w:p w14:paraId="191463A5">
          <w:pPr>
            <w:pStyle w:val="13"/>
            <w:tabs>
              <w:tab w:val="right" w:leader="dot" w:pos="5896"/>
            </w:tabs>
          </w:pPr>
          <w:r>
            <w:rPr>
              <w:rFonts w:hint="eastAsia"/>
              <w:szCs w:val="28"/>
            </w:rPr>
            <w:fldChar w:fldCharType="begin"/>
          </w:r>
          <w:r>
            <w:rPr>
              <w:rFonts w:hint="eastAsia"/>
              <w:szCs w:val="28"/>
            </w:rPr>
            <w:instrText xml:space="preserve"> HYPERLINK \l _Toc4124 </w:instrText>
          </w:r>
          <w:r>
            <w:rPr>
              <w:rFonts w:hint="eastAsia"/>
              <w:szCs w:val="28"/>
            </w:rPr>
            <w:fldChar w:fldCharType="separate"/>
          </w:r>
          <w:r>
            <w:rPr>
              <w:rFonts w:hint="eastAsia"/>
              <w:bCs w:val="0"/>
            </w:rPr>
            <w:t>5. 6</w:t>
          </w:r>
          <w:r>
            <w:rPr>
              <w:rFonts w:hint="eastAsia"/>
            </w:rPr>
            <w:t xml:space="preserve">  智能化设计评价</w:t>
          </w:r>
          <w:r>
            <w:tab/>
          </w:r>
          <w:r>
            <w:fldChar w:fldCharType="begin"/>
          </w:r>
          <w:r>
            <w:instrText xml:space="preserve"> PAGEREF _Toc4124 \h </w:instrText>
          </w:r>
          <w:r>
            <w:fldChar w:fldCharType="separate"/>
          </w:r>
          <w:r>
            <w:t>45</w:t>
          </w:r>
          <w:r>
            <w:fldChar w:fldCharType="end"/>
          </w:r>
          <w:r>
            <w:rPr>
              <w:rFonts w:hint="eastAsia"/>
              <w:szCs w:val="28"/>
            </w:rPr>
            <w:fldChar w:fldCharType="end"/>
          </w:r>
        </w:p>
        <w:p w14:paraId="34DFC26B">
          <w:pPr>
            <w:pStyle w:val="13"/>
            <w:tabs>
              <w:tab w:val="right" w:leader="dot" w:pos="5896"/>
            </w:tabs>
          </w:pPr>
          <w:r>
            <w:rPr>
              <w:rFonts w:hint="eastAsia"/>
              <w:szCs w:val="28"/>
            </w:rPr>
            <w:fldChar w:fldCharType="begin"/>
          </w:r>
          <w:r>
            <w:rPr>
              <w:rFonts w:hint="eastAsia"/>
              <w:szCs w:val="28"/>
            </w:rPr>
            <w:instrText xml:space="preserve"> HYPERLINK \l _Toc17966 </w:instrText>
          </w:r>
          <w:r>
            <w:rPr>
              <w:rFonts w:hint="eastAsia"/>
              <w:szCs w:val="28"/>
            </w:rPr>
            <w:fldChar w:fldCharType="separate"/>
          </w:r>
          <w:r>
            <w:rPr>
              <w:rFonts w:hint="eastAsia"/>
              <w:bCs w:val="0"/>
            </w:rPr>
            <w:t>5. 7</w:t>
          </w:r>
          <w:r>
            <w:rPr>
              <w:rFonts w:hint="eastAsia"/>
            </w:rPr>
            <w:t xml:space="preserve">  景观设计评价</w:t>
          </w:r>
          <w:r>
            <w:tab/>
          </w:r>
          <w:r>
            <w:fldChar w:fldCharType="begin"/>
          </w:r>
          <w:r>
            <w:instrText xml:space="preserve"> PAGEREF _Toc17966 \h </w:instrText>
          </w:r>
          <w:r>
            <w:fldChar w:fldCharType="separate"/>
          </w:r>
          <w:r>
            <w:t>49</w:t>
          </w:r>
          <w:r>
            <w:fldChar w:fldCharType="end"/>
          </w:r>
          <w:r>
            <w:rPr>
              <w:rFonts w:hint="eastAsia"/>
              <w:szCs w:val="28"/>
            </w:rPr>
            <w:fldChar w:fldCharType="end"/>
          </w:r>
        </w:p>
        <w:p w14:paraId="0B98E1E6">
          <w:pPr>
            <w:pStyle w:val="12"/>
            <w:tabs>
              <w:tab w:val="right" w:leader="dot" w:pos="5896"/>
            </w:tabs>
          </w:pPr>
          <w:r>
            <w:rPr>
              <w:rFonts w:hint="eastAsia"/>
              <w:szCs w:val="28"/>
            </w:rPr>
            <w:fldChar w:fldCharType="begin"/>
          </w:r>
          <w:r>
            <w:rPr>
              <w:rFonts w:hint="eastAsia"/>
              <w:szCs w:val="28"/>
            </w:rPr>
            <w:instrText xml:space="preserve"> HYPERLINK \l _Toc3400 </w:instrText>
          </w:r>
          <w:r>
            <w:rPr>
              <w:rFonts w:hint="eastAsia"/>
              <w:szCs w:val="28"/>
            </w:rPr>
            <w:fldChar w:fldCharType="separate"/>
          </w:r>
          <w:r>
            <w:rPr>
              <w:rFonts w:hint="eastAsia"/>
              <w:bCs w:val="0"/>
            </w:rPr>
            <w:t>6</w:t>
          </w:r>
          <w:r>
            <w:t xml:space="preserve">  </w:t>
          </w:r>
          <w:r>
            <w:rPr>
              <w:rFonts w:hint="eastAsia"/>
            </w:rPr>
            <w:t>其他规定</w:t>
          </w:r>
          <w:r>
            <w:rPr>
              <w:rFonts w:hint="eastAsia"/>
              <w:lang w:val="en-US" w:eastAsia="zh-CN"/>
            </w:rPr>
            <w:t>评价</w:t>
          </w:r>
          <w:r>
            <w:tab/>
          </w:r>
          <w:r>
            <w:fldChar w:fldCharType="begin"/>
          </w:r>
          <w:r>
            <w:instrText xml:space="preserve"> PAGEREF _Toc3400 \h </w:instrText>
          </w:r>
          <w:r>
            <w:fldChar w:fldCharType="separate"/>
          </w:r>
          <w:r>
            <w:t>51</w:t>
          </w:r>
          <w:r>
            <w:fldChar w:fldCharType="end"/>
          </w:r>
          <w:r>
            <w:rPr>
              <w:rFonts w:hint="eastAsia"/>
              <w:szCs w:val="28"/>
            </w:rPr>
            <w:fldChar w:fldCharType="end"/>
          </w:r>
        </w:p>
        <w:p w14:paraId="29D53FB9">
          <w:pPr>
            <w:pStyle w:val="12"/>
            <w:tabs>
              <w:tab w:val="right" w:leader="dot" w:pos="5896"/>
            </w:tabs>
          </w:pPr>
          <w:r>
            <w:rPr>
              <w:rFonts w:hint="eastAsia"/>
              <w:szCs w:val="28"/>
            </w:rPr>
            <w:fldChar w:fldCharType="begin"/>
          </w:r>
          <w:r>
            <w:rPr>
              <w:rFonts w:hint="eastAsia"/>
              <w:szCs w:val="28"/>
            </w:rPr>
            <w:instrText xml:space="preserve"> HYPERLINK \l _Toc23588 </w:instrText>
          </w:r>
          <w:r>
            <w:rPr>
              <w:rFonts w:hint="eastAsia"/>
              <w:szCs w:val="28"/>
            </w:rPr>
            <w:fldChar w:fldCharType="separate"/>
          </w:r>
          <w:r>
            <w:rPr>
              <w:rFonts w:hint="eastAsia"/>
            </w:rPr>
            <w:t>附录A  厦门市</w:t>
          </w:r>
          <w:r>
            <w:rPr>
              <w:rFonts w:hint="eastAsia"/>
              <w:lang w:val="en-US" w:eastAsia="zh-CN"/>
            </w:rPr>
            <w:t>风环境模拟</w:t>
          </w:r>
          <w:r>
            <w:rPr>
              <w:rFonts w:hint="eastAsia"/>
            </w:rPr>
            <w:t>气象</w:t>
          </w:r>
          <w:r>
            <w:rPr>
              <w:rFonts w:hint="eastAsia"/>
              <w:lang w:val="en-US" w:eastAsia="zh-CN"/>
            </w:rPr>
            <w:t>参数</w:t>
          </w:r>
          <w:r>
            <w:tab/>
          </w:r>
          <w:r>
            <w:fldChar w:fldCharType="begin"/>
          </w:r>
          <w:r>
            <w:instrText xml:space="preserve"> PAGEREF _Toc23588 \h </w:instrText>
          </w:r>
          <w:r>
            <w:fldChar w:fldCharType="separate"/>
          </w:r>
          <w:r>
            <w:t>53</w:t>
          </w:r>
          <w:r>
            <w:fldChar w:fldCharType="end"/>
          </w:r>
          <w:r>
            <w:rPr>
              <w:rFonts w:hint="eastAsia"/>
              <w:szCs w:val="28"/>
            </w:rPr>
            <w:fldChar w:fldCharType="end"/>
          </w:r>
        </w:p>
        <w:p w14:paraId="09709EA6">
          <w:pPr>
            <w:pStyle w:val="12"/>
            <w:tabs>
              <w:tab w:val="right" w:leader="dot" w:pos="5896"/>
            </w:tabs>
          </w:pPr>
          <w:r>
            <w:rPr>
              <w:rFonts w:hint="eastAsia"/>
              <w:szCs w:val="28"/>
            </w:rPr>
            <w:fldChar w:fldCharType="begin"/>
          </w:r>
          <w:r>
            <w:rPr>
              <w:rFonts w:hint="eastAsia"/>
              <w:szCs w:val="28"/>
            </w:rPr>
            <w:instrText xml:space="preserve"> HYPERLINK \l _Toc19543 </w:instrText>
          </w:r>
          <w:r>
            <w:rPr>
              <w:rFonts w:hint="eastAsia"/>
              <w:szCs w:val="28"/>
            </w:rPr>
            <w:fldChar w:fldCharType="separate"/>
          </w:r>
          <w:r>
            <w:rPr>
              <w:rFonts w:hint="eastAsia"/>
            </w:rPr>
            <w:t>附录</w:t>
          </w:r>
          <w:r>
            <w:rPr>
              <w:rFonts w:hint="eastAsia"/>
              <w:lang w:val="en-US" w:eastAsia="zh-CN"/>
            </w:rPr>
            <w:t>B</w:t>
          </w:r>
          <w:r>
            <w:rPr>
              <w:rFonts w:hint="eastAsia"/>
            </w:rPr>
            <w:t xml:space="preserve">  评价汇总表</w:t>
          </w:r>
          <w:r>
            <w:tab/>
          </w:r>
          <w:r>
            <w:fldChar w:fldCharType="begin"/>
          </w:r>
          <w:r>
            <w:instrText xml:space="preserve"> PAGEREF _Toc19543 \h </w:instrText>
          </w:r>
          <w:r>
            <w:fldChar w:fldCharType="separate"/>
          </w:r>
          <w:r>
            <w:t>55</w:t>
          </w:r>
          <w:r>
            <w:fldChar w:fldCharType="end"/>
          </w:r>
          <w:r>
            <w:rPr>
              <w:rFonts w:hint="eastAsia"/>
              <w:szCs w:val="28"/>
            </w:rPr>
            <w:fldChar w:fldCharType="end"/>
          </w:r>
        </w:p>
        <w:p w14:paraId="475AAC85">
          <w:pPr>
            <w:pStyle w:val="12"/>
            <w:tabs>
              <w:tab w:val="right" w:leader="dot" w:pos="5896"/>
            </w:tabs>
            <w:rPr>
              <w:color w:val="auto"/>
            </w:rPr>
          </w:pPr>
          <w:r>
            <w:rPr>
              <w:rFonts w:hint="eastAsia"/>
              <w:color w:val="auto"/>
              <w:szCs w:val="28"/>
            </w:rPr>
            <w:fldChar w:fldCharType="begin"/>
          </w:r>
          <w:r>
            <w:rPr>
              <w:rFonts w:hint="eastAsia"/>
              <w:color w:val="auto"/>
              <w:szCs w:val="28"/>
            </w:rPr>
            <w:instrText xml:space="preserve"> HYPERLINK \l _Toc18759 </w:instrText>
          </w:r>
          <w:r>
            <w:rPr>
              <w:rFonts w:hint="eastAsia"/>
              <w:color w:val="auto"/>
              <w:szCs w:val="28"/>
            </w:rPr>
            <w:fldChar w:fldCharType="separate"/>
          </w:r>
          <w:r>
            <w:rPr>
              <w:rFonts w:hint="eastAsia"/>
              <w:color w:val="auto"/>
            </w:rPr>
            <w:t>本导则用词说明</w:t>
          </w:r>
          <w:r>
            <w:rPr>
              <w:color w:val="auto"/>
            </w:rPr>
            <w:tab/>
          </w:r>
          <w:r>
            <w:rPr>
              <w:color w:val="auto"/>
            </w:rPr>
            <w:fldChar w:fldCharType="begin"/>
          </w:r>
          <w:r>
            <w:rPr>
              <w:color w:val="auto"/>
            </w:rPr>
            <w:instrText xml:space="preserve"> PAGEREF _Toc18759 \h </w:instrText>
          </w:r>
          <w:r>
            <w:rPr>
              <w:color w:val="auto"/>
            </w:rPr>
            <w:fldChar w:fldCharType="separate"/>
          </w:r>
          <w:r>
            <w:rPr>
              <w:color w:val="auto"/>
            </w:rPr>
            <w:t>63</w:t>
          </w:r>
          <w:r>
            <w:rPr>
              <w:color w:val="auto"/>
            </w:rPr>
            <w:fldChar w:fldCharType="end"/>
          </w:r>
          <w:r>
            <w:rPr>
              <w:rFonts w:hint="eastAsia"/>
              <w:color w:val="auto"/>
              <w:szCs w:val="28"/>
            </w:rPr>
            <w:fldChar w:fldCharType="end"/>
          </w:r>
        </w:p>
        <w:p w14:paraId="26EA9D73">
          <w:pPr>
            <w:pStyle w:val="12"/>
            <w:tabs>
              <w:tab w:val="right" w:leader="dot" w:pos="5896"/>
            </w:tabs>
            <w:rPr>
              <w:color w:val="auto"/>
            </w:rPr>
          </w:pPr>
          <w:r>
            <w:rPr>
              <w:rFonts w:hint="eastAsia"/>
              <w:color w:val="auto"/>
              <w:szCs w:val="28"/>
            </w:rPr>
            <w:fldChar w:fldCharType="begin"/>
          </w:r>
          <w:r>
            <w:rPr>
              <w:rFonts w:hint="eastAsia"/>
              <w:color w:val="auto"/>
              <w:szCs w:val="28"/>
            </w:rPr>
            <w:instrText xml:space="preserve"> HYPERLINK \l _Toc19920 </w:instrText>
          </w:r>
          <w:r>
            <w:rPr>
              <w:rFonts w:hint="eastAsia"/>
              <w:color w:val="auto"/>
              <w:szCs w:val="28"/>
            </w:rPr>
            <w:fldChar w:fldCharType="separate"/>
          </w:r>
          <w:r>
            <w:rPr>
              <w:rFonts w:hint="eastAsia"/>
              <w:color w:val="auto"/>
            </w:rPr>
            <w:t>引用标准名录</w:t>
          </w:r>
          <w:r>
            <w:rPr>
              <w:color w:val="auto"/>
            </w:rPr>
            <w:tab/>
          </w:r>
          <w:r>
            <w:rPr>
              <w:color w:val="auto"/>
            </w:rPr>
            <w:fldChar w:fldCharType="begin"/>
          </w:r>
          <w:r>
            <w:rPr>
              <w:color w:val="auto"/>
            </w:rPr>
            <w:instrText xml:space="preserve"> PAGEREF _Toc19920 \h </w:instrText>
          </w:r>
          <w:r>
            <w:rPr>
              <w:color w:val="auto"/>
            </w:rPr>
            <w:fldChar w:fldCharType="separate"/>
          </w:r>
          <w:r>
            <w:rPr>
              <w:color w:val="auto"/>
            </w:rPr>
            <w:t>64</w:t>
          </w:r>
          <w:r>
            <w:rPr>
              <w:color w:val="auto"/>
            </w:rPr>
            <w:fldChar w:fldCharType="end"/>
          </w:r>
          <w:r>
            <w:rPr>
              <w:rFonts w:hint="eastAsia"/>
              <w:color w:val="auto"/>
              <w:szCs w:val="28"/>
            </w:rPr>
            <w:fldChar w:fldCharType="end"/>
          </w:r>
        </w:p>
        <w:p w14:paraId="177639C9">
          <w:pPr>
            <w:pStyle w:val="12"/>
            <w:tabs>
              <w:tab w:val="right" w:leader="dot" w:pos="5896"/>
            </w:tabs>
          </w:pPr>
          <w:r>
            <w:rPr>
              <w:rFonts w:hint="eastAsia"/>
              <w:color w:val="auto"/>
              <w:szCs w:val="28"/>
            </w:rPr>
            <w:fldChar w:fldCharType="begin"/>
          </w:r>
          <w:r>
            <w:rPr>
              <w:rFonts w:hint="eastAsia"/>
              <w:color w:val="auto"/>
              <w:szCs w:val="28"/>
            </w:rPr>
            <w:instrText xml:space="preserve"> HYPERLINK \l _Toc25183 </w:instrText>
          </w:r>
          <w:r>
            <w:rPr>
              <w:rFonts w:hint="eastAsia"/>
              <w:color w:val="auto"/>
              <w:szCs w:val="28"/>
            </w:rPr>
            <w:fldChar w:fldCharType="separate"/>
          </w:r>
          <w:r>
            <w:rPr>
              <w:rFonts w:hint="eastAsia"/>
              <w:color w:val="auto"/>
            </w:rPr>
            <w:t>条 文 说 明</w:t>
          </w:r>
          <w:r>
            <w:rPr>
              <w:color w:val="auto"/>
            </w:rPr>
            <w:tab/>
          </w:r>
          <w:r>
            <w:rPr>
              <w:color w:val="auto"/>
            </w:rPr>
            <w:fldChar w:fldCharType="begin"/>
          </w:r>
          <w:r>
            <w:rPr>
              <w:color w:val="auto"/>
            </w:rPr>
            <w:instrText xml:space="preserve"> PAGEREF _Toc25183 \h </w:instrText>
          </w:r>
          <w:r>
            <w:rPr>
              <w:color w:val="auto"/>
            </w:rPr>
            <w:fldChar w:fldCharType="separate"/>
          </w:r>
          <w:r>
            <w:rPr>
              <w:color w:val="auto"/>
            </w:rPr>
            <w:t>65</w:t>
          </w:r>
          <w:r>
            <w:rPr>
              <w:color w:val="auto"/>
            </w:rPr>
            <w:fldChar w:fldCharType="end"/>
          </w:r>
          <w:r>
            <w:rPr>
              <w:rFonts w:hint="eastAsia"/>
              <w:color w:val="auto"/>
              <w:szCs w:val="28"/>
            </w:rPr>
            <w:fldChar w:fldCharType="end"/>
          </w:r>
        </w:p>
        <w:p w14:paraId="3C6EF1AC">
          <w:pPr>
            <w:jc w:val="both"/>
          </w:pPr>
          <w:r>
            <w:rPr>
              <w:rFonts w:hint="eastAsia"/>
              <w:szCs w:val="28"/>
            </w:rPr>
            <w:fldChar w:fldCharType="end"/>
          </w:r>
        </w:p>
      </w:sdtContent>
    </w:sdt>
    <w:p w14:paraId="0140A36B">
      <w:pPr>
        <w:spacing w:after="330" w:line="240" w:lineRule="auto"/>
        <w:jc w:val="center"/>
        <w:rPr>
          <w:sz w:val="28"/>
          <w:szCs w:val="28"/>
        </w:rPr>
      </w:pPr>
      <w:r>
        <w:rPr>
          <w:sz w:val="28"/>
          <w:szCs w:val="28"/>
        </w:rPr>
        <w:t>Contents</w:t>
      </w:r>
    </w:p>
    <w:p w14:paraId="0BA2C621">
      <w:pPr>
        <w:pStyle w:val="12"/>
        <w:tabs>
          <w:tab w:val="right" w:leader="dot" w:pos="5896"/>
        </w:tabs>
        <w:rPr>
          <w:szCs w:val="28"/>
        </w:rPr>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fldChar w:fldCharType="begin"/>
      </w:r>
      <w:r>
        <w:instrText xml:space="preserve"> HYPERLINK \l "_Toc24679" </w:instrText>
      </w:r>
      <w:r>
        <w:fldChar w:fldCharType="separate"/>
      </w:r>
      <w:r>
        <w:rPr>
          <w:rFonts w:hint="eastAsia"/>
        </w:rPr>
        <w:t>1</w:t>
      </w:r>
      <w:r>
        <w:t xml:space="preserve">  General </w:t>
      </w:r>
      <w:r>
        <w:rPr>
          <w:rFonts w:hint="eastAsia"/>
        </w:rPr>
        <w:t>P</w:t>
      </w:r>
      <w:r>
        <w:t>rovisions</w:t>
      </w:r>
      <w:r>
        <w:tab/>
      </w:r>
      <w:r>
        <w:fldChar w:fldCharType="begin"/>
      </w:r>
      <w:r>
        <w:instrText xml:space="preserve"> PAGEREF _Toc24679 \h </w:instrText>
      </w:r>
      <w:r>
        <w:fldChar w:fldCharType="separate"/>
      </w:r>
      <w:r>
        <w:t>1</w:t>
      </w:r>
      <w:r>
        <w:fldChar w:fldCharType="end"/>
      </w:r>
      <w:r>
        <w:fldChar w:fldCharType="end"/>
      </w:r>
    </w:p>
    <w:p w14:paraId="71B1EF3E">
      <w:pPr>
        <w:pStyle w:val="12"/>
        <w:tabs>
          <w:tab w:val="right" w:leader="dot" w:pos="5896"/>
        </w:tabs>
      </w:pPr>
      <w:r>
        <w:fldChar w:fldCharType="begin"/>
      </w:r>
      <w:r>
        <w:instrText xml:space="preserve"> HYPERLINK \l "_Toc13553" </w:instrText>
      </w:r>
      <w:r>
        <w:fldChar w:fldCharType="separate"/>
      </w:r>
      <w:r>
        <w:rPr>
          <w:rFonts w:hint="eastAsia"/>
        </w:rPr>
        <w:t>2</w:t>
      </w:r>
      <w:r>
        <w:t xml:space="preserve">  </w:t>
      </w:r>
      <w:r>
        <w:rPr>
          <w:rStyle w:val="21"/>
        </w:rPr>
        <w:t>Terms</w:t>
      </w:r>
      <w:r>
        <w:tab/>
      </w:r>
      <w:r>
        <w:rPr>
          <w:rFonts w:hint="eastAsia"/>
          <w:lang w:val="en-US" w:eastAsia="zh-CN"/>
        </w:rPr>
        <w:t>2</w:t>
      </w:r>
      <w:r>
        <w:fldChar w:fldCharType="end"/>
      </w:r>
    </w:p>
    <w:p w14:paraId="004BBC58">
      <w:pPr>
        <w:pStyle w:val="12"/>
        <w:tabs>
          <w:tab w:val="right" w:leader="dot" w:pos="5896"/>
        </w:tabs>
      </w:pPr>
      <w:r>
        <w:fldChar w:fldCharType="begin"/>
      </w:r>
      <w:r>
        <w:instrText xml:space="preserve"> HYPERLINK \l "_Toc13553" </w:instrText>
      </w:r>
      <w:r>
        <w:fldChar w:fldCharType="separate"/>
      </w:r>
      <w:r>
        <w:rPr>
          <w:rFonts w:hint="eastAsia"/>
        </w:rPr>
        <w:t>3</w:t>
      </w:r>
      <w:r>
        <w:t xml:space="preserve">  </w:t>
      </w:r>
      <w:r>
        <w:rPr>
          <w:rFonts w:hint="eastAsia"/>
        </w:rPr>
        <w:t xml:space="preserve">Basic </w:t>
      </w:r>
      <w:r>
        <w:rPr>
          <w:rStyle w:val="21"/>
          <w:rFonts w:hint="eastAsia"/>
        </w:rPr>
        <w:t>Requirements</w:t>
      </w:r>
      <w:r>
        <w:tab/>
      </w:r>
      <w:r>
        <w:fldChar w:fldCharType="begin"/>
      </w:r>
      <w:r>
        <w:instrText xml:space="preserve"> PAGEREF _Toc13553 \h </w:instrText>
      </w:r>
      <w:r>
        <w:fldChar w:fldCharType="separate"/>
      </w:r>
      <w:r>
        <w:t>3</w:t>
      </w:r>
      <w:r>
        <w:fldChar w:fldCharType="end"/>
      </w:r>
      <w:r>
        <w:fldChar w:fldCharType="end"/>
      </w:r>
    </w:p>
    <w:p w14:paraId="22966D52">
      <w:pPr>
        <w:pStyle w:val="13"/>
        <w:tabs>
          <w:tab w:val="right" w:leader="dot" w:pos="5896"/>
        </w:tabs>
      </w:pPr>
      <w:r>
        <w:fldChar w:fldCharType="begin"/>
      </w:r>
      <w:r>
        <w:instrText xml:space="preserve"> HYPERLINK \l "_Toc27227" </w:instrText>
      </w:r>
      <w:r>
        <w:fldChar w:fldCharType="separate"/>
      </w:r>
      <w:r>
        <w:rPr>
          <w:rFonts w:hint="eastAsia"/>
        </w:rPr>
        <w:t xml:space="preserve">3. 1  </w:t>
      </w:r>
      <w:r>
        <w:rPr>
          <w:rStyle w:val="21"/>
        </w:rPr>
        <w:t xml:space="preserve">General </w:t>
      </w:r>
      <w:r>
        <w:rPr>
          <w:rStyle w:val="21"/>
          <w:rFonts w:hint="eastAsia"/>
        </w:rPr>
        <w:t>Requirements</w:t>
      </w:r>
      <w:r>
        <w:tab/>
      </w:r>
      <w:r>
        <w:fldChar w:fldCharType="begin"/>
      </w:r>
      <w:r>
        <w:instrText xml:space="preserve"> PAGEREF _Toc27227 \h </w:instrText>
      </w:r>
      <w:r>
        <w:fldChar w:fldCharType="separate"/>
      </w:r>
      <w:r>
        <w:t>3</w:t>
      </w:r>
      <w:r>
        <w:fldChar w:fldCharType="end"/>
      </w:r>
      <w:r>
        <w:fldChar w:fldCharType="end"/>
      </w:r>
    </w:p>
    <w:p w14:paraId="48BF0462">
      <w:pPr>
        <w:pStyle w:val="13"/>
        <w:tabs>
          <w:tab w:val="right" w:leader="dot" w:pos="5896"/>
        </w:tabs>
      </w:pPr>
      <w:r>
        <w:fldChar w:fldCharType="begin"/>
      </w:r>
      <w:r>
        <w:instrText xml:space="preserve"> HYPERLINK \l "_Toc31072" </w:instrText>
      </w:r>
      <w:r>
        <w:fldChar w:fldCharType="separate"/>
      </w:r>
      <w:r>
        <w:rPr>
          <w:rFonts w:hint="eastAsia"/>
        </w:rPr>
        <w:t xml:space="preserve">3. 2  Evaluation </w:t>
      </w:r>
      <w:r>
        <w:rPr>
          <w:rFonts w:hint="eastAsia"/>
          <w:lang w:val="en-US" w:eastAsia="zh-CN"/>
        </w:rPr>
        <w:t>R</w:t>
      </w:r>
      <w:r>
        <w:rPr>
          <w:rFonts w:hint="eastAsia"/>
        </w:rPr>
        <w:t>ules</w:t>
      </w:r>
      <w:r>
        <w:tab/>
      </w:r>
      <w:r>
        <w:fldChar w:fldCharType="begin"/>
      </w:r>
      <w:r>
        <w:instrText xml:space="preserve"> PAGEREF _Toc31072 \h </w:instrText>
      </w:r>
      <w:r>
        <w:fldChar w:fldCharType="separate"/>
      </w:r>
      <w:r>
        <w:t>4</w:t>
      </w:r>
      <w:r>
        <w:fldChar w:fldCharType="end"/>
      </w:r>
      <w:r>
        <w:fldChar w:fldCharType="end"/>
      </w:r>
    </w:p>
    <w:p w14:paraId="15AD757D">
      <w:pPr>
        <w:pStyle w:val="12"/>
        <w:tabs>
          <w:tab w:val="right" w:leader="dot" w:pos="5896"/>
        </w:tabs>
      </w:pPr>
      <w:r>
        <w:fldChar w:fldCharType="begin"/>
      </w:r>
      <w:r>
        <w:instrText xml:space="preserve"> HYPERLINK \l "_Toc5368" </w:instrText>
      </w:r>
      <w:r>
        <w:fldChar w:fldCharType="separate"/>
      </w:r>
      <w:r>
        <w:rPr>
          <w:rFonts w:hint="eastAsia"/>
        </w:rPr>
        <w:t>4</w:t>
      </w:r>
      <w:r>
        <w:t xml:space="preserve">  </w:t>
      </w:r>
      <w:r>
        <w:rPr>
          <w:rFonts w:hint="eastAsia"/>
        </w:rPr>
        <w:t>Evaluation of Scheme Creation Stage</w:t>
      </w:r>
      <w:r>
        <w:tab/>
      </w:r>
      <w:r>
        <w:fldChar w:fldCharType="begin"/>
      </w:r>
      <w:r>
        <w:instrText xml:space="preserve"> PAGEREF _Toc5368 \h </w:instrText>
      </w:r>
      <w:r>
        <w:fldChar w:fldCharType="separate"/>
      </w:r>
      <w:r>
        <w:t>6</w:t>
      </w:r>
      <w:r>
        <w:fldChar w:fldCharType="end"/>
      </w:r>
      <w:r>
        <w:fldChar w:fldCharType="end"/>
      </w:r>
    </w:p>
    <w:p w14:paraId="0FAAD4E0">
      <w:pPr>
        <w:pStyle w:val="13"/>
        <w:tabs>
          <w:tab w:val="right" w:leader="dot" w:pos="5896"/>
        </w:tabs>
      </w:pPr>
      <w:r>
        <w:fldChar w:fldCharType="begin"/>
      </w:r>
      <w:r>
        <w:instrText xml:space="preserve"> HYPERLINK \l "_Toc9451" </w:instrText>
      </w:r>
      <w:r>
        <w:fldChar w:fldCharType="separate"/>
      </w:r>
      <w:r>
        <w:rPr>
          <w:rFonts w:hint="eastAsia"/>
        </w:rPr>
        <w:t>4. 1  External Environmental Assessment of Residential Areas</w:t>
      </w:r>
      <w:r>
        <w:tab/>
      </w:r>
      <w:r>
        <w:fldChar w:fldCharType="begin"/>
      </w:r>
      <w:r>
        <w:instrText xml:space="preserve"> PAGEREF _Toc9451 \h </w:instrText>
      </w:r>
      <w:r>
        <w:fldChar w:fldCharType="separate"/>
      </w:r>
      <w:r>
        <w:t>6</w:t>
      </w:r>
      <w:r>
        <w:fldChar w:fldCharType="end"/>
      </w:r>
      <w:r>
        <w:fldChar w:fldCharType="end"/>
      </w:r>
    </w:p>
    <w:p w14:paraId="542069BF">
      <w:pPr>
        <w:pStyle w:val="13"/>
        <w:tabs>
          <w:tab w:val="right" w:leader="dot" w:pos="5896"/>
        </w:tabs>
        <w:rPr>
          <w:rFonts w:hint="eastAsia" w:eastAsia="宋体"/>
          <w:lang w:val="en-US" w:eastAsia="zh-CN"/>
        </w:rPr>
      </w:pPr>
      <w:r>
        <w:fldChar w:fldCharType="begin"/>
      </w:r>
      <w:r>
        <w:instrText xml:space="preserve"> HYPERLINK \l "_Toc22228" </w:instrText>
      </w:r>
      <w:r>
        <w:fldChar w:fldCharType="separate"/>
      </w:r>
      <w:r>
        <w:rPr>
          <w:rFonts w:hint="eastAsia"/>
        </w:rPr>
        <w:t>4. 2  Internal Environmental Assessment of Residential Areas</w:t>
      </w:r>
      <w:r>
        <w:tab/>
      </w:r>
      <w:r>
        <w:rPr>
          <w:rFonts w:hint="eastAsia"/>
          <w:lang w:val="en-US" w:eastAsia="zh-CN"/>
        </w:rPr>
        <w:t>1</w:t>
      </w:r>
      <w:r>
        <w:fldChar w:fldCharType="end"/>
      </w:r>
      <w:r>
        <w:rPr>
          <w:rFonts w:hint="eastAsia"/>
          <w:lang w:val="en-US" w:eastAsia="zh-CN"/>
        </w:rPr>
        <w:t>2</w:t>
      </w:r>
    </w:p>
    <w:p w14:paraId="1247972E">
      <w:pPr>
        <w:pStyle w:val="13"/>
        <w:tabs>
          <w:tab w:val="right" w:leader="dot" w:pos="5896"/>
        </w:tabs>
        <w:rPr>
          <w:rFonts w:hint="eastAsia" w:eastAsia="宋体"/>
          <w:lang w:val="en-US" w:eastAsia="zh-CN"/>
        </w:rPr>
      </w:pPr>
      <w:r>
        <w:fldChar w:fldCharType="begin"/>
      </w:r>
      <w:r>
        <w:instrText xml:space="preserve"> HYPERLINK \l "_Toc15871" </w:instrText>
      </w:r>
      <w:r>
        <w:fldChar w:fldCharType="separate"/>
      </w:r>
      <w:r>
        <w:rPr>
          <w:rFonts w:hint="eastAsia"/>
        </w:rPr>
        <w:t>4. 3  Residential Design Evaluation</w:t>
      </w:r>
      <w:r>
        <w:tab/>
      </w:r>
      <w:r>
        <w:rPr>
          <w:rFonts w:hint="eastAsia"/>
          <w:lang w:val="en-US" w:eastAsia="zh-CN"/>
        </w:rPr>
        <w:t>1</w:t>
      </w:r>
      <w:r>
        <w:fldChar w:fldCharType="end"/>
      </w:r>
      <w:r>
        <w:rPr>
          <w:rFonts w:hint="eastAsia"/>
          <w:lang w:val="en-US" w:eastAsia="zh-CN"/>
        </w:rPr>
        <w:t>9</w:t>
      </w:r>
    </w:p>
    <w:p w14:paraId="33F421CF">
      <w:pPr>
        <w:pStyle w:val="12"/>
        <w:tabs>
          <w:tab w:val="right" w:leader="dot" w:pos="5896"/>
        </w:tabs>
      </w:pPr>
      <w:r>
        <w:fldChar w:fldCharType="begin"/>
      </w:r>
      <w:r>
        <w:instrText xml:space="preserve"> HYPERLINK \l "_Toc27447" </w:instrText>
      </w:r>
      <w:r>
        <w:fldChar w:fldCharType="separate"/>
      </w:r>
      <w:r>
        <w:rPr>
          <w:rFonts w:hint="eastAsia"/>
        </w:rPr>
        <w:t>5</w:t>
      </w:r>
      <w:r>
        <w:t xml:space="preserve">  </w:t>
      </w:r>
      <w:r>
        <w:rPr>
          <w:rFonts w:hint="eastAsia"/>
        </w:rPr>
        <w:t>Evaluation of Construction Drawing Design Stage</w:t>
      </w:r>
      <w:r>
        <w:tab/>
      </w:r>
      <w:r>
        <w:fldChar w:fldCharType="begin"/>
      </w:r>
      <w:r>
        <w:instrText xml:space="preserve"> PAGEREF _Toc27447 \h </w:instrText>
      </w:r>
      <w:r>
        <w:fldChar w:fldCharType="separate"/>
      </w:r>
      <w:r>
        <w:t>2</w:t>
      </w:r>
      <w:r>
        <w:rPr>
          <w:rFonts w:hint="eastAsia"/>
          <w:lang w:val="en-US" w:eastAsia="zh-CN"/>
        </w:rPr>
        <w:t>3</w:t>
      </w:r>
      <w:r>
        <w:fldChar w:fldCharType="end"/>
      </w:r>
      <w:r>
        <w:fldChar w:fldCharType="end"/>
      </w:r>
    </w:p>
    <w:p w14:paraId="479CE193">
      <w:pPr>
        <w:pStyle w:val="13"/>
        <w:tabs>
          <w:tab w:val="right" w:leader="dot" w:pos="5896"/>
        </w:tabs>
      </w:pPr>
      <w:r>
        <w:fldChar w:fldCharType="begin"/>
      </w:r>
      <w:r>
        <w:instrText xml:space="preserve"> HYPERLINK \l "_Toc28436" </w:instrText>
      </w:r>
      <w:r>
        <w:fldChar w:fldCharType="separate"/>
      </w:r>
      <w:r>
        <w:rPr>
          <w:rFonts w:hint="eastAsia"/>
        </w:rPr>
        <w:t>5. 1  Architectural Design Evaluation</w:t>
      </w:r>
      <w:r>
        <w:tab/>
      </w:r>
      <w:r>
        <w:fldChar w:fldCharType="begin"/>
      </w:r>
      <w:r>
        <w:instrText xml:space="preserve"> PAGEREF _Toc28436 \h </w:instrText>
      </w:r>
      <w:r>
        <w:fldChar w:fldCharType="separate"/>
      </w:r>
      <w:r>
        <w:t>2</w:t>
      </w:r>
      <w:r>
        <w:rPr>
          <w:rFonts w:hint="eastAsia"/>
          <w:lang w:val="en-US" w:eastAsia="zh-CN"/>
        </w:rPr>
        <w:t>3</w:t>
      </w:r>
      <w:r>
        <w:fldChar w:fldCharType="end"/>
      </w:r>
      <w:r>
        <w:fldChar w:fldCharType="end"/>
      </w:r>
    </w:p>
    <w:p w14:paraId="69B958E7">
      <w:pPr>
        <w:pStyle w:val="13"/>
        <w:tabs>
          <w:tab w:val="right" w:leader="dot" w:pos="5896"/>
        </w:tabs>
      </w:pPr>
      <w:r>
        <w:fldChar w:fldCharType="begin"/>
      </w:r>
      <w:r>
        <w:instrText xml:space="preserve"> HYPERLINK \l "_Toc26079" </w:instrText>
      </w:r>
      <w:r>
        <w:fldChar w:fldCharType="separate"/>
      </w:r>
      <w:r>
        <w:rPr>
          <w:rFonts w:hint="eastAsia"/>
        </w:rPr>
        <w:t>5. 2  Structural Design Evaluation</w:t>
      </w:r>
      <w:r>
        <w:tab/>
      </w:r>
      <w:r>
        <w:fldChar w:fldCharType="begin"/>
      </w:r>
      <w:r>
        <w:instrText xml:space="preserve"> PAGEREF _Toc26079 \h </w:instrText>
      </w:r>
      <w:r>
        <w:fldChar w:fldCharType="separate"/>
      </w:r>
      <w:r>
        <w:t>2</w:t>
      </w:r>
      <w:r>
        <w:rPr>
          <w:rFonts w:hint="eastAsia"/>
          <w:lang w:val="en-US" w:eastAsia="zh-CN"/>
        </w:rPr>
        <w:t>9</w:t>
      </w:r>
      <w:r>
        <w:fldChar w:fldCharType="end"/>
      </w:r>
      <w:r>
        <w:fldChar w:fldCharType="end"/>
      </w:r>
    </w:p>
    <w:p w14:paraId="7010B1E1">
      <w:pPr>
        <w:pStyle w:val="13"/>
        <w:tabs>
          <w:tab w:val="right" w:leader="dot" w:pos="5896"/>
        </w:tabs>
      </w:pPr>
      <w:r>
        <w:fldChar w:fldCharType="begin"/>
      </w:r>
      <w:r>
        <w:instrText xml:space="preserve"> HYPERLINK \l "_Toc19335" </w:instrText>
      </w:r>
      <w:r>
        <w:fldChar w:fldCharType="separate"/>
      </w:r>
      <w:r>
        <w:rPr>
          <w:rFonts w:hint="eastAsia"/>
        </w:rPr>
        <w:t>5. 3  Evaluation of Water Supply and Drainage Design</w:t>
      </w:r>
      <w:r>
        <w:tab/>
      </w:r>
      <w:r>
        <w:fldChar w:fldCharType="begin"/>
      </w:r>
      <w:r>
        <w:instrText xml:space="preserve"> PAGEREF _Toc19335 \h </w:instrText>
      </w:r>
      <w:r>
        <w:fldChar w:fldCharType="separate"/>
      </w:r>
      <w:r>
        <w:t>3</w:t>
      </w:r>
      <w:r>
        <w:rPr>
          <w:rFonts w:hint="eastAsia"/>
          <w:lang w:val="en-US" w:eastAsia="zh-CN"/>
        </w:rPr>
        <w:t>2</w:t>
      </w:r>
      <w:r>
        <w:fldChar w:fldCharType="end"/>
      </w:r>
      <w:r>
        <w:fldChar w:fldCharType="end"/>
      </w:r>
    </w:p>
    <w:p w14:paraId="67F06101">
      <w:pPr>
        <w:pStyle w:val="13"/>
        <w:tabs>
          <w:tab w:val="right" w:leader="dot" w:pos="5896"/>
        </w:tabs>
        <w:rPr>
          <w:rFonts w:hint="eastAsia" w:eastAsia="宋体"/>
          <w:lang w:eastAsia="zh-CN"/>
        </w:rPr>
      </w:pPr>
      <w:r>
        <w:fldChar w:fldCharType="begin"/>
      </w:r>
      <w:r>
        <w:instrText xml:space="preserve"> HYPERLINK \l "_Toc2278" </w:instrText>
      </w:r>
      <w:r>
        <w:fldChar w:fldCharType="separate"/>
      </w:r>
      <w:r>
        <w:rPr>
          <w:rFonts w:hint="eastAsia"/>
        </w:rPr>
        <w:t>5. 4  Hvac Design Evaluation</w:t>
      </w:r>
      <w:r>
        <w:tab/>
      </w:r>
      <w:r>
        <w:rPr>
          <w:rFonts w:hint="eastAsia"/>
        </w:rPr>
        <w:t>3</w:t>
      </w:r>
      <w:r>
        <w:rPr>
          <w:rFonts w:hint="eastAsia"/>
        </w:rPr>
        <w:fldChar w:fldCharType="end"/>
      </w:r>
      <w:r>
        <w:rPr>
          <w:rFonts w:hint="eastAsia"/>
          <w:szCs w:val="28"/>
          <w:lang w:val="en-US" w:eastAsia="zh-CN"/>
        </w:rPr>
        <w:t>7</w:t>
      </w:r>
    </w:p>
    <w:p w14:paraId="08142224">
      <w:pPr>
        <w:pStyle w:val="13"/>
        <w:tabs>
          <w:tab w:val="right" w:leader="dot" w:pos="5896"/>
        </w:tabs>
        <w:rPr>
          <w:rFonts w:hint="eastAsia" w:eastAsia="宋体"/>
          <w:lang w:val="en-US" w:eastAsia="zh-CN"/>
        </w:rPr>
      </w:pPr>
      <w:r>
        <w:fldChar w:fldCharType="begin"/>
      </w:r>
      <w:r>
        <w:instrText xml:space="preserve"> HYPERLINK \l "_Toc24692" </w:instrText>
      </w:r>
      <w:r>
        <w:fldChar w:fldCharType="separate"/>
      </w:r>
      <w:r>
        <w:rPr>
          <w:rFonts w:hint="eastAsia"/>
        </w:rPr>
        <w:t>5. 5  Electrical Design Evaluation</w:t>
      </w:r>
      <w:r>
        <w:tab/>
      </w:r>
      <w:r>
        <w:rPr>
          <w:rFonts w:hint="eastAsia"/>
          <w:lang w:val="en-US" w:eastAsia="zh-CN"/>
        </w:rPr>
        <w:t>4</w:t>
      </w:r>
      <w:r>
        <w:fldChar w:fldCharType="end"/>
      </w:r>
      <w:r>
        <w:rPr>
          <w:rFonts w:hint="eastAsia"/>
          <w:lang w:val="en-US" w:eastAsia="zh-CN"/>
        </w:rPr>
        <w:t>1</w:t>
      </w:r>
    </w:p>
    <w:p w14:paraId="22021CAE">
      <w:pPr>
        <w:pStyle w:val="13"/>
        <w:tabs>
          <w:tab w:val="right" w:leader="dot" w:pos="5896"/>
        </w:tabs>
      </w:pPr>
      <w:r>
        <w:fldChar w:fldCharType="begin"/>
      </w:r>
      <w:r>
        <w:instrText xml:space="preserve"> HYPERLINK \l "_Toc23225" </w:instrText>
      </w:r>
      <w:r>
        <w:fldChar w:fldCharType="separate"/>
      </w:r>
      <w:r>
        <w:rPr>
          <w:rFonts w:hint="eastAsia"/>
        </w:rPr>
        <w:t>5. 6  Intelligent Design Evaluation</w:t>
      </w:r>
      <w:r>
        <w:tab/>
      </w:r>
      <w:r>
        <w:fldChar w:fldCharType="begin"/>
      </w:r>
      <w:r>
        <w:instrText xml:space="preserve"> PAGEREF _Toc23225 \h </w:instrText>
      </w:r>
      <w:r>
        <w:fldChar w:fldCharType="separate"/>
      </w:r>
      <w:r>
        <w:t>4</w:t>
      </w:r>
      <w:r>
        <w:rPr>
          <w:rFonts w:hint="eastAsia"/>
          <w:lang w:val="en-US" w:eastAsia="zh-CN"/>
        </w:rPr>
        <w:t>5</w:t>
      </w:r>
      <w:r>
        <w:fldChar w:fldCharType="end"/>
      </w:r>
      <w:r>
        <w:fldChar w:fldCharType="end"/>
      </w:r>
    </w:p>
    <w:p w14:paraId="3B6F609D">
      <w:pPr>
        <w:pStyle w:val="13"/>
        <w:tabs>
          <w:tab w:val="right" w:leader="dot" w:pos="5896"/>
        </w:tabs>
        <w:rPr>
          <w:szCs w:val="28"/>
        </w:rPr>
      </w:pPr>
      <w:r>
        <w:fldChar w:fldCharType="begin"/>
      </w:r>
      <w:r>
        <w:instrText xml:space="preserve"> HYPERLINK \l "_Toc6480" </w:instrText>
      </w:r>
      <w:r>
        <w:fldChar w:fldCharType="separate"/>
      </w:r>
      <w:r>
        <w:rPr>
          <w:rFonts w:hint="eastAsia"/>
        </w:rPr>
        <w:t>5. 7  Landscape Design Evaluation</w:t>
      </w:r>
      <w:r>
        <w:tab/>
      </w:r>
      <w:r>
        <w:fldChar w:fldCharType="begin"/>
      </w:r>
      <w:r>
        <w:instrText xml:space="preserve"> PAGEREF _Toc6480 \h </w:instrText>
      </w:r>
      <w:r>
        <w:fldChar w:fldCharType="separate"/>
      </w:r>
      <w:r>
        <w:t>4</w:t>
      </w:r>
      <w:r>
        <w:rPr>
          <w:rFonts w:hint="eastAsia"/>
          <w:lang w:val="en-US" w:eastAsia="zh-CN"/>
        </w:rPr>
        <w:t>9</w:t>
      </w:r>
      <w:r>
        <w:fldChar w:fldCharType="end"/>
      </w:r>
      <w:r>
        <w:fldChar w:fldCharType="end"/>
      </w:r>
    </w:p>
    <w:p w14:paraId="4E9A04E7">
      <w:pPr>
        <w:pStyle w:val="12"/>
        <w:tabs>
          <w:tab w:val="right" w:leader="dot" w:pos="5896"/>
        </w:tabs>
        <w:rPr>
          <w:rFonts w:hint="eastAsia" w:eastAsia="宋体"/>
          <w:lang w:val="en-US" w:eastAsia="zh-CN"/>
        </w:rPr>
      </w:pPr>
      <w:r>
        <w:fldChar w:fldCharType="begin"/>
      </w:r>
      <w:r>
        <w:instrText xml:space="preserve"> HYPERLINK \l "_Toc13553" </w:instrText>
      </w:r>
      <w:r>
        <w:fldChar w:fldCharType="separate"/>
      </w:r>
      <w:r>
        <w:rPr>
          <w:rFonts w:hint="eastAsia"/>
        </w:rPr>
        <w:t>6</w:t>
      </w:r>
      <w:r>
        <w:t xml:space="preserve">  </w:t>
      </w:r>
      <w:r>
        <w:rPr>
          <w:rFonts w:hint="eastAsia"/>
        </w:rPr>
        <w:t xml:space="preserve">Other </w:t>
      </w:r>
      <w:r>
        <w:rPr>
          <w:rFonts w:hint="eastAsia"/>
          <w:lang w:val="en-US" w:eastAsia="zh-CN"/>
        </w:rPr>
        <w:t>R</w:t>
      </w:r>
      <w:r>
        <w:rPr>
          <w:rFonts w:hint="eastAsia"/>
        </w:rPr>
        <w:t xml:space="preserve">egulations </w:t>
      </w:r>
      <w:r>
        <w:rPr>
          <w:rFonts w:hint="eastAsia"/>
          <w:lang w:val="en-US" w:eastAsia="zh-CN"/>
        </w:rPr>
        <w:t>E</w:t>
      </w:r>
      <w:r>
        <w:rPr>
          <w:rFonts w:hint="eastAsia"/>
        </w:rPr>
        <w:t>valuation</w:t>
      </w:r>
      <w:r>
        <w:tab/>
      </w:r>
      <w:r>
        <w:rPr>
          <w:rFonts w:hint="eastAsia"/>
          <w:lang w:val="en-US" w:eastAsia="zh-CN"/>
        </w:rPr>
        <w:t>5</w:t>
      </w:r>
      <w:r>
        <w:fldChar w:fldCharType="end"/>
      </w:r>
      <w:r>
        <w:rPr>
          <w:rFonts w:hint="eastAsia"/>
          <w:lang w:val="en-US" w:eastAsia="zh-CN"/>
        </w:rPr>
        <w:t>1</w:t>
      </w:r>
    </w:p>
    <w:p w14:paraId="4C4B3393">
      <w:pPr>
        <w:pStyle w:val="12"/>
        <w:tabs>
          <w:tab w:val="right" w:leader="dot" w:pos="5896"/>
        </w:tabs>
      </w:pPr>
      <w:r>
        <w:fldChar w:fldCharType="begin"/>
      </w:r>
      <w:r>
        <w:instrText xml:space="preserve"> HYPERLINK \l "_Toc1226" </w:instrText>
      </w:r>
      <w:r>
        <w:fldChar w:fldCharType="separate"/>
      </w:r>
      <w:r>
        <w:rPr>
          <w:rStyle w:val="21"/>
        </w:rPr>
        <w:t>Appendix A</w:t>
      </w:r>
      <w:r>
        <w:rPr>
          <w:rFonts w:hint="eastAsia"/>
        </w:rPr>
        <w:t xml:space="preserve">  Wind Environment Simulation Meteorological Parameters in Xiamen</w:t>
      </w:r>
      <w:r>
        <w:tab/>
      </w:r>
      <w:r>
        <w:fldChar w:fldCharType="begin"/>
      </w:r>
      <w:r>
        <w:instrText xml:space="preserve"> PAGEREF _Toc1226 \h </w:instrText>
      </w:r>
      <w:r>
        <w:fldChar w:fldCharType="separate"/>
      </w:r>
      <w:r>
        <w:t>5</w:t>
      </w:r>
      <w:r>
        <w:rPr>
          <w:rFonts w:hint="eastAsia"/>
          <w:lang w:val="en-US" w:eastAsia="zh-CN"/>
        </w:rPr>
        <w:t>3</w:t>
      </w:r>
      <w:r>
        <w:fldChar w:fldCharType="end"/>
      </w:r>
      <w:r>
        <w:fldChar w:fldCharType="end"/>
      </w:r>
    </w:p>
    <w:p w14:paraId="2FF66067">
      <w:pPr>
        <w:pStyle w:val="12"/>
        <w:tabs>
          <w:tab w:val="right" w:leader="dot" w:pos="5896"/>
        </w:tabs>
      </w:pPr>
      <w:r>
        <w:fldChar w:fldCharType="begin"/>
      </w:r>
      <w:r>
        <w:instrText xml:space="preserve"> HYPERLINK \l "_Toc1226" </w:instrText>
      </w:r>
      <w:r>
        <w:fldChar w:fldCharType="separate"/>
      </w:r>
      <w:r>
        <w:rPr>
          <w:rStyle w:val="21"/>
        </w:rPr>
        <w:t xml:space="preserve">Appendix </w:t>
      </w:r>
      <w:r>
        <w:rPr>
          <w:rStyle w:val="21"/>
          <w:rFonts w:hint="eastAsia"/>
          <w:lang w:val="en-US" w:eastAsia="zh-CN"/>
        </w:rPr>
        <w:t>B</w:t>
      </w:r>
      <w:r>
        <w:rPr>
          <w:rFonts w:hint="eastAsia"/>
        </w:rPr>
        <w:t xml:space="preserve">  Evaluation Summary Table</w:t>
      </w:r>
      <w:r>
        <w:tab/>
      </w:r>
      <w:r>
        <w:fldChar w:fldCharType="begin"/>
      </w:r>
      <w:r>
        <w:instrText xml:space="preserve"> PAGEREF _Toc1226 \h </w:instrText>
      </w:r>
      <w:r>
        <w:fldChar w:fldCharType="separate"/>
      </w:r>
      <w:r>
        <w:t>5</w:t>
      </w:r>
      <w:r>
        <w:rPr>
          <w:rFonts w:hint="eastAsia"/>
          <w:lang w:val="en-US" w:eastAsia="zh-CN"/>
        </w:rPr>
        <w:t>5</w:t>
      </w:r>
      <w:r>
        <w:fldChar w:fldCharType="end"/>
      </w:r>
      <w:r>
        <w:fldChar w:fldCharType="end"/>
      </w:r>
    </w:p>
    <w:p w14:paraId="4350E1CB">
      <w:pPr>
        <w:pStyle w:val="12"/>
        <w:tabs>
          <w:tab w:val="right" w:leader="dot" w:pos="5896"/>
        </w:tabs>
      </w:pPr>
      <w:r>
        <w:fldChar w:fldCharType="begin"/>
      </w:r>
      <w:r>
        <w:instrText xml:space="preserve"> HYPERLINK \l "_Toc32331" </w:instrText>
      </w:r>
      <w:r>
        <w:fldChar w:fldCharType="separate"/>
      </w:r>
      <w:r>
        <w:rPr>
          <w:rStyle w:val="21"/>
          <w:rFonts w:hint="eastAsia"/>
          <w:color w:val="auto"/>
          <w:u w:val="none"/>
        </w:rPr>
        <w:t>Explanation of Wording in This Standard</w:t>
      </w:r>
      <w:r>
        <w:tab/>
      </w:r>
      <w:r>
        <w:fldChar w:fldCharType="begin"/>
      </w:r>
      <w:r>
        <w:instrText xml:space="preserve"> PAGEREF _Toc32331 \h </w:instrText>
      </w:r>
      <w:r>
        <w:fldChar w:fldCharType="separate"/>
      </w:r>
      <w:r>
        <w:rPr>
          <w:rFonts w:hint="eastAsia"/>
          <w:lang w:val="en-US" w:eastAsia="zh-CN"/>
        </w:rPr>
        <w:t>63</w:t>
      </w:r>
      <w:r>
        <w:fldChar w:fldCharType="end"/>
      </w:r>
      <w:r>
        <w:fldChar w:fldCharType="end"/>
      </w:r>
    </w:p>
    <w:p w14:paraId="0802CEB8">
      <w:pPr>
        <w:pStyle w:val="12"/>
        <w:tabs>
          <w:tab w:val="right" w:leader="dot" w:pos="5896"/>
        </w:tabs>
      </w:pPr>
      <w:r>
        <w:fldChar w:fldCharType="begin"/>
      </w:r>
      <w:r>
        <w:instrText xml:space="preserve"> HYPERLINK \l "_Toc2287" </w:instrText>
      </w:r>
      <w:r>
        <w:fldChar w:fldCharType="separate"/>
      </w:r>
      <w:r>
        <w:rPr>
          <w:rStyle w:val="21"/>
          <w:rFonts w:hint="eastAsia"/>
        </w:rPr>
        <w:t>List of Quoted Standards</w:t>
      </w:r>
      <w:r>
        <w:tab/>
      </w:r>
      <w:r>
        <w:fldChar w:fldCharType="begin"/>
      </w:r>
      <w:r>
        <w:instrText xml:space="preserve"> PAGEREF _Toc2287 \h </w:instrText>
      </w:r>
      <w:r>
        <w:fldChar w:fldCharType="separate"/>
      </w:r>
      <w:r>
        <w:t>6</w:t>
      </w:r>
      <w:r>
        <w:rPr>
          <w:rFonts w:hint="eastAsia"/>
          <w:lang w:val="en-US" w:eastAsia="zh-CN"/>
        </w:rPr>
        <w:t>4</w:t>
      </w:r>
      <w:r>
        <w:fldChar w:fldCharType="end"/>
      </w:r>
      <w:r>
        <w:fldChar w:fldCharType="end"/>
      </w:r>
    </w:p>
    <w:p w14:paraId="5AEBADC2">
      <w:pPr>
        <w:pStyle w:val="12"/>
        <w:tabs>
          <w:tab w:val="right" w:leader="dot" w:pos="5896"/>
        </w:tabs>
      </w:pPr>
      <w:r>
        <w:fldChar w:fldCharType="begin"/>
      </w:r>
      <w:r>
        <w:instrText xml:space="preserve"> HYPERLINK \l "_Toc17088" </w:instrText>
      </w:r>
      <w:r>
        <w:fldChar w:fldCharType="separate"/>
      </w:r>
      <w:r>
        <w:rPr>
          <w:rStyle w:val="21"/>
          <w:rFonts w:hint="eastAsia"/>
          <w:color w:val="auto"/>
        </w:rPr>
        <w:t>Addition：Explanation of Provisions</w:t>
      </w:r>
      <w:r>
        <w:tab/>
      </w:r>
      <w:r>
        <w:fldChar w:fldCharType="begin"/>
      </w:r>
      <w:r>
        <w:instrText xml:space="preserve"> PAGEREF _Toc17088 \h </w:instrText>
      </w:r>
      <w:r>
        <w:fldChar w:fldCharType="separate"/>
      </w:r>
      <w:r>
        <w:t>6</w:t>
      </w:r>
      <w:r>
        <w:rPr>
          <w:rFonts w:hint="eastAsia"/>
          <w:lang w:val="en-US" w:eastAsia="zh-CN"/>
        </w:rPr>
        <w:t>5</w:t>
      </w:r>
      <w:r>
        <w:fldChar w:fldCharType="end"/>
      </w:r>
      <w:r>
        <w:fldChar w:fldCharType="end"/>
      </w:r>
    </w:p>
    <w:p w14:paraId="5E3C4A42">
      <w:pPr>
        <w:spacing w:after="330" w:line="240" w:lineRule="auto"/>
        <w:jc w:val="center"/>
        <w:rPr>
          <w:szCs w:val="28"/>
        </w:rPr>
      </w:pPr>
      <w:r>
        <w:rPr>
          <w:rFonts w:hint="eastAsia"/>
          <w:szCs w:val="28"/>
        </w:rPr>
        <w:fldChar w:fldCharType="end"/>
      </w:r>
    </w:p>
    <w:p w14:paraId="0A92CECD">
      <w:pPr>
        <w:sectPr>
          <w:footerReference r:id="rId8" w:type="default"/>
          <w:footerReference r:id="rId9" w:type="even"/>
          <w:pgSz w:w="7938" w:h="11510"/>
          <w:pgMar w:top="1134" w:right="1021" w:bottom="1021" w:left="1021" w:header="851" w:footer="737" w:gutter="0"/>
          <w:pgNumType w:start="3"/>
          <w:cols w:space="425" w:num="1"/>
          <w:docGrid w:type="lines" w:linePitch="312" w:charSpace="0"/>
        </w:sectPr>
      </w:pPr>
    </w:p>
    <w:p w14:paraId="004C0853">
      <w:pPr>
        <w:jc w:val="center"/>
      </w:pPr>
    </w:p>
    <w:p w14:paraId="74661E23">
      <w:pPr>
        <w:jc w:val="center"/>
      </w:pPr>
    </w:p>
    <w:p w14:paraId="10915426">
      <w:pPr>
        <w:jc w:val="center"/>
      </w:pPr>
    </w:p>
    <w:p w14:paraId="2DA3F5E9">
      <w:pPr>
        <w:pStyle w:val="2"/>
      </w:pPr>
      <w:bookmarkStart w:id="1" w:name="_Toc20038"/>
      <w:bookmarkStart w:id="2" w:name="_Toc7371"/>
      <w:bookmarkStart w:id="3" w:name="_Toc6585"/>
      <w:bookmarkStart w:id="4" w:name="_Toc16275"/>
      <w:bookmarkStart w:id="5" w:name="_Toc24679"/>
      <w:bookmarkStart w:id="6" w:name="_Toc107344701"/>
      <w:bookmarkStart w:id="7" w:name="_Toc19833"/>
      <w:r>
        <w:rPr>
          <w:rFonts w:hint="eastAsia"/>
          <w:b/>
          <w:bCs w:val="0"/>
        </w:rPr>
        <w:t>1</w:t>
      </w:r>
      <w:r>
        <w:t xml:space="preserve">  </w:t>
      </w:r>
      <w:r>
        <w:rPr>
          <w:rFonts w:hint="eastAsia"/>
        </w:rPr>
        <w:t xml:space="preserve">总 </w:t>
      </w:r>
      <w:r>
        <w:t xml:space="preserve">   </w:t>
      </w:r>
      <w:r>
        <w:rPr>
          <w:rFonts w:hint="eastAsia"/>
        </w:rPr>
        <w:t>则</w:t>
      </w:r>
      <w:bookmarkEnd w:id="1"/>
      <w:bookmarkEnd w:id="2"/>
      <w:bookmarkEnd w:id="3"/>
      <w:bookmarkEnd w:id="4"/>
      <w:bookmarkEnd w:id="5"/>
      <w:bookmarkEnd w:id="6"/>
      <w:bookmarkEnd w:id="7"/>
    </w:p>
    <w:p w14:paraId="64028255">
      <w:r>
        <w:rPr>
          <w:rFonts w:hint="eastAsia"/>
          <w:b/>
          <w:bCs/>
        </w:rPr>
        <w:t xml:space="preserve">1. 0. 1  </w:t>
      </w:r>
      <w:r>
        <w:rPr>
          <w:rFonts w:hint="eastAsia"/>
          <w:szCs w:val="21"/>
        </w:rPr>
        <w:t>为提升我市住宅品质，贯彻“安全、舒适、绿色、智慧”的“好房子”建设方针，体现以人为本的设计理念，促进我市住宅建设的高品质、高质量发展，结合本市的经济基础、气候条件、环境状况和人文特色，制订本评价导则</w:t>
      </w:r>
      <w:r>
        <w:rPr>
          <w:rFonts w:hint="eastAsia"/>
        </w:rPr>
        <w:t>。</w:t>
      </w:r>
    </w:p>
    <w:p w14:paraId="53F50053">
      <w:r>
        <w:rPr>
          <w:rFonts w:hint="eastAsia"/>
          <w:b/>
          <w:bCs/>
        </w:rPr>
        <w:t>1. 0. 2</w:t>
      </w:r>
      <w:r>
        <w:rPr>
          <w:rFonts w:hint="eastAsia"/>
        </w:rPr>
        <w:t xml:space="preserve">  本评价导则适用于厦门市新建商品住宅的设计评价，其他居住建筑可参考使用。</w:t>
      </w:r>
    </w:p>
    <w:p w14:paraId="592D3520">
      <w:r>
        <w:rPr>
          <w:rFonts w:hint="eastAsia"/>
          <w:b/>
          <w:bCs/>
        </w:rPr>
        <w:t>1. 0. 3</w:t>
      </w:r>
      <w:r>
        <w:rPr>
          <w:rFonts w:hint="eastAsia"/>
        </w:rPr>
        <w:t xml:space="preserve">  本评价导则旨在提升厦门市老百姓的获得感，坚持“结果导向、人民需求”原则。</w:t>
      </w:r>
    </w:p>
    <w:p w14:paraId="0C1E2F65">
      <w:r>
        <w:rPr>
          <w:rFonts w:hint="eastAsia"/>
          <w:b/>
          <w:bCs/>
        </w:rPr>
        <w:t xml:space="preserve">1. 0. 4  </w:t>
      </w:r>
      <w:r>
        <w:rPr>
          <w:rFonts w:hint="eastAsia"/>
        </w:rPr>
        <w:t>本评价导则为引领性评价。对实行国家、行业现行有关标准的评价已纳入施工图审查，不在本评价导则的评价范围内。</w:t>
      </w:r>
    </w:p>
    <w:p w14:paraId="492B13B9"/>
    <w:p w14:paraId="4959DA8D"/>
    <w:p w14:paraId="217D7BB1"/>
    <w:p w14:paraId="01809398">
      <w:pPr>
        <w:widowControl/>
        <w:spacing w:line="240" w:lineRule="auto"/>
      </w:pPr>
      <w:r>
        <w:br w:type="page"/>
      </w:r>
    </w:p>
    <w:p w14:paraId="72C2E068">
      <w:pPr>
        <w:jc w:val="center"/>
      </w:pPr>
    </w:p>
    <w:p w14:paraId="1CF0B559">
      <w:pPr>
        <w:jc w:val="center"/>
      </w:pPr>
    </w:p>
    <w:p w14:paraId="18F848B1">
      <w:pPr>
        <w:jc w:val="center"/>
      </w:pPr>
    </w:p>
    <w:p w14:paraId="39BA9427">
      <w:pPr>
        <w:pStyle w:val="2"/>
      </w:pPr>
      <w:bookmarkStart w:id="8" w:name="_Toc107344702"/>
      <w:bookmarkStart w:id="9" w:name="_Toc5101"/>
      <w:bookmarkStart w:id="10" w:name="_Toc7011"/>
      <w:bookmarkStart w:id="11" w:name="_Toc1721"/>
      <w:bookmarkStart w:id="12" w:name="_Toc14437"/>
      <w:bookmarkStart w:id="13" w:name="_Toc17482"/>
      <w:bookmarkStart w:id="14" w:name="_Toc8201"/>
      <w:r>
        <w:rPr>
          <w:b/>
          <w:bCs w:val="0"/>
        </w:rPr>
        <w:t>2</w:t>
      </w:r>
      <w:r>
        <w:t xml:space="preserve">  </w:t>
      </w:r>
      <w:bookmarkEnd w:id="8"/>
      <w:r>
        <w:rPr>
          <w:rFonts w:hint="eastAsia"/>
        </w:rPr>
        <w:t xml:space="preserve">术 </w:t>
      </w:r>
      <w:r>
        <w:t xml:space="preserve">   </w:t>
      </w:r>
      <w:r>
        <w:rPr>
          <w:rFonts w:hint="eastAsia"/>
        </w:rPr>
        <w:t>语</w:t>
      </w:r>
      <w:bookmarkEnd w:id="9"/>
      <w:bookmarkEnd w:id="10"/>
      <w:bookmarkEnd w:id="11"/>
      <w:bookmarkEnd w:id="12"/>
      <w:bookmarkEnd w:id="13"/>
      <w:bookmarkEnd w:id="14"/>
    </w:p>
    <w:p w14:paraId="42231860">
      <w:r>
        <w:rPr>
          <w:rFonts w:hint="eastAsia"/>
          <w:b/>
          <w:bCs/>
        </w:rPr>
        <w:t xml:space="preserve">2. 0. 1  </w:t>
      </w:r>
      <w:r>
        <w:rPr>
          <w:rFonts w:hint="eastAsia"/>
        </w:rPr>
        <w:t>高品质住宅 high-quality housing</w:t>
      </w:r>
    </w:p>
    <w:p w14:paraId="1DA266D0">
      <w:pPr>
        <w:ind w:firstLine="420" w:firstLineChars="200"/>
      </w:pPr>
      <w:r>
        <w:rPr>
          <w:rFonts w:hint="eastAsia"/>
        </w:rPr>
        <w:t>符合行业高质量发展要求，具有安全、舒适、绿色、智慧的品质，能够体现绿色低碳的可持续发展理念，满足居民对美好生活追求的住宅产品。</w:t>
      </w:r>
    </w:p>
    <w:p w14:paraId="3131A9B5">
      <w:r>
        <w:rPr>
          <w:rFonts w:hint="eastAsia"/>
          <w:b/>
          <w:bCs/>
        </w:rPr>
        <w:t xml:space="preserve">2. 0. 2 </w:t>
      </w:r>
      <w:r>
        <w:rPr>
          <w:rFonts w:hint="eastAsia"/>
        </w:rPr>
        <w:t xml:space="preserve"> SI体系 skeleton and lnfill system </w:t>
      </w:r>
    </w:p>
    <w:p w14:paraId="2EAB60C3">
      <w:pPr>
        <w:ind w:firstLine="420" w:firstLineChars="200"/>
      </w:pPr>
      <w:r>
        <w:rPr>
          <w:rFonts w:hint="eastAsia"/>
        </w:rPr>
        <w:t>建筑支撑体S（Skeleton）和建筑内装（Infi11）相互分离的技术体系。</w:t>
      </w:r>
    </w:p>
    <w:p w14:paraId="684B8DD8">
      <w:r>
        <w:rPr>
          <w:rFonts w:hint="eastAsia"/>
          <w:b/>
          <w:bCs/>
        </w:rPr>
        <w:t xml:space="preserve">2. 0. 3 </w:t>
      </w:r>
      <w:r>
        <w:rPr>
          <w:rFonts w:hint="eastAsia"/>
        </w:rPr>
        <w:t xml:space="preserve"> 干湿分离 wet partition </w:t>
      </w:r>
    </w:p>
    <w:p w14:paraId="2D634438">
      <w:pPr>
        <w:ind w:firstLine="420" w:firstLineChars="200"/>
      </w:pPr>
      <w:r>
        <w:rPr>
          <w:rFonts w:hint="eastAsia"/>
        </w:rPr>
        <w:t>卫生间的盥洗、如厕和淋浴功能分开，使得干区和湿区互不干扰的布置方式。</w:t>
      </w:r>
    </w:p>
    <w:p w14:paraId="42AA6F32">
      <w:r>
        <w:rPr>
          <w:rFonts w:hint="eastAsia"/>
          <w:b/>
          <w:bCs/>
        </w:rPr>
        <w:t xml:space="preserve">2. 0. 4 </w:t>
      </w:r>
      <w:r>
        <w:rPr>
          <w:rFonts w:hint="eastAsia"/>
        </w:rPr>
        <w:t xml:space="preserve"> 装配式装修 assembled decoration </w:t>
      </w:r>
    </w:p>
    <w:p w14:paraId="68A125B8">
      <w:pPr>
        <w:ind w:firstLine="420" w:firstLineChars="200"/>
      </w:pPr>
      <w:r>
        <w:rPr>
          <w:rFonts w:hint="eastAsia"/>
        </w:rPr>
        <w:t>主要采用干式工法，将工厂生产的部品在现场进行组合安装的装修方式。</w:t>
      </w:r>
    </w:p>
    <w:p w14:paraId="5ED86A97">
      <w:r>
        <w:rPr>
          <w:rFonts w:hint="eastAsia"/>
          <w:b/>
          <w:bCs/>
        </w:rPr>
        <w:t xml:space="preserve">2. 0. 5 </w:t>
      </w:r>
      <w:r>
        <w:rPr>
          <w:rFonts w:hint="eastAsia"/>
        </w:rPr>
        <w:t xml:space="preserve"> 绿色建材green building material </w:t>
      </w:r>
    </w:p>
    <w:p w14:paraId="34ED01C1">
      <w:pPr>
        <w:ind w:firstLine="420" w:firstLineChars="200"/>
      </w:pPr>
      <w:r>
        <w:rPr>
          <w:rFonts w:hint="eastAsia"/>
        </w:rPr>
        <w:t>在全寿命期内可减少对资源的消耗、减轻对生态环境的影响，具有节能，减排、安全、健康、便利和可循环特征的建材产品。</w:t>
      </w:r>
    </w:p>
    <w:p w14:paraId="56E73935">
      <w:r>
        <w:rPr>
          <w:rFonts w:hint="eastAsia"/>
          <w:b/>
          <w:bCs/>
        </w:rPr>
        <w:t>2. 0. 6</w:t>
      </w:r>
      <w:r>
        <w:rPr>
          <w:rFonts w:hint="eastAsia"/>
        </w:rPr>
        <w:t xml:space="preserve">  同层排水 same-floor drainage</w:t>
      </w:r>
    </w:p>
    <w:p w14:paraId="532849FC">
      <w:pPr>
        <w:ind w:firstLine="420" w:firstLineChars="200"/>
      </w:pPr>
      <w:r>
        <w:rPr>
          <w:rFonts w:hint="eastAsia"/>
        </w:rPr>
        <w:t>在建筑排水系统中，器具排水管及排水横支管不穿越本层结构楼板到下层空间，且与卫生器具同层敷设并接入排水立管的排水方式。</w:t>
      </w:r>
    </w:p>
    <w:p w14:paraId="2F317266">
      <w:pPr>
        <w:ind w:firstLine="420" w:firstLineChars="200"/>
        <w:rPr>
          <w:color w:val="BFBFBF" w:themeColor="background1" w:themeShade="BF"/>
        </w:rPr>
      </w:pPr>
    </w:p>
    <w:p w14:paraId="0E3F4408">
      <w:pPr>
        <w:widowControl/>
        <w:spacing w:line="240" w:lineRule="auto"/>
        <w:rPr>
          <w:rFonts w:eastAsia="黑体"/>
          <w:color w:val="BFBFBF" w:themeColor="background1" w:themeShade="BF"/>
          <w:sz w:val="18"/>
          <w:szCs w:val="18"/>
        </w:rPr>
      </w:pPr>
      <w:r>
        <w:rPr>
          <w:rFonts w:eastAsia="黑体"/>
          <w:color w:val="BFBFBF" w:themeColor="background1" w:themeShade="BF"/>
          <w:sz w:val="18"/>
          <w:szCs w:val="18"/>
        </w:rPr>
        <w:br w:type="page"/>
      </w:r>
    </w:p>
    <w:p w14:paraId="337DD991">
      <w:pPr>
        <w:jc w:val="center"/>
      </w:pPr>
    </w:p>
    <w:p w14:paraId="5AB81009">
      <w:pPr>
        <w:jc w:val="center"/>
      </w:pPr>
    </w:p>
    <w:p w14:paraId="3AD177A6">
      <w:pPr>
        <w:jc w:val="center"/>
      </w:pPr>
    </w:p>
    <w:p w14:paraId="54545A6F">
      <w:pPr>
        <w:pStyle w:val="2"/>
      </w:pPr>
      <w:bookmarkStart w:id="15" w:name="_Toc10130"/>
      <w:bookmarkStart w:id="16" w:name="_Toc3934"/>
      <w:bookmarkStart w:id="17" w:name="_Toc13553"/>
      <w:bookmarkStart w:id="18" w:name="_Toc10265"/>
      <w:bookmarkStart w:id="19" w:name="_Toc4567"/>
      <w:r>
        <w:rPr>
          <w:rFonts w:hint="eastAsia"/>
          <w:b/>
          <w:bCs w:val="0"/>
        </w:rPr>
        <w:t>3</w:t>
      </w:r>
      <w:r>
        <w:t xml:space="preserve">  </w:t>
      </w:r>
      <w:r>
        <w:rPr>
          <w:rFonts w:hint="eastAsia"/>
        </w:rPr>
        <w:t>基本规定</w:t>
      </w:r>
      <w:bookmarkEnd w:id="15"/>
      <w:bookmarkEnd w:id="16"/>
      <w:bookmarkEnd w:id="17"/>
      <w:bookmarkEnd w:id="18"/>
      <w:bookmarkEnd w:id="19"/>
    </w:p>
    <w:p w14:paraId="3B3FC749">
      <w:pPr>
        <w:pStyle w:val="3"/>
      </w:pPr>
      <w:bookmarkStart w:id="20" w:name="_Toc21860"/>
      <w:bookmarkStart w:id="21" w:name="_Toc27227"/>
      <w:bookmarkStart w:id="22" w:name="_Toc5125"/>
      <w:bookmarkStart w:id="23" w:name="_Toc12728"/>
      <w:bookmarkStart w:id="24" w:name="_Toc23316"/>
      <w:r>
        <w:rPr>
          <w:rFonts w:hint="eastAsia"/>
          <w:b/>
          <w:bCs w:val="0"/>
        </w:rPr>
        <w:t>3. 1</w:t>
      </w:r>
      <w:r>
        <w:rPr>
          <w:rFonts w:hint="eastAsia"/>
        </w:rPr>
        <w:t xml:space="preserve">  一般规定</w:t>
      </w:r>
      <w:bookmarkEnd w:id="20"/>
      <w:bookmarkEnd w:id="21"/>
      <w:bookmarkEnd w:id="22"/>
      <w:bookmarkEnd w:id="23"/>
      <w:bookmarkEnd w:id="24"/>
    </w:p>
    <w:p w14:paraId="644B67D2">
      <w:r>
        <w:rPr>
          <w:rFonts w:hint="eastAsia"/>
          <w:b/>
          <w:bCs/>
        </w:rPr>
        <w:t xml:space="preserve">3. 1. 1  </w:t>
      </w:r>
      <w:r>
        <w:rPr>
          <w:rFonts w:hint="eastAsia"/>
        </w:rPr>
        <w:t>高品质住宅项目设计评价应以建筑单体、小区及环境为对象，涉及系统性、整体性的指标，应基于小区所属工程的总体进行评价。</w:t>
      </w:r>
    </w:p>
    <w:p w14:paraId="796D3EA1">
      <w:r>
        <w:rPr>
          <w:rFonts w:hint="eastAsia"/>
          <w:color w:val="808080" w:themeColor="background1" w:themeShade="80"/>
          <w:szCs w:val="21"/>
        </w:rPr>
        <w:t>【条文说明】本导则评价主体不包括住宅小区内的其他配套建筑（如商业建筑、商业服务网点等）</w:t>
      </w:r>
    </w:p>
    <w:p w14:paraId="042073B6">
      <w:pPr>
        <w:rPr>
          <w:rFonts w:hint="eastAsia"/>
        </w:rPr>
      </w:pPr>
      <w:r>
        <w:rPr>
          <w:rFonts w:hint="eastAsia"/>
          <w:b/>
          <w:bCs/>
        </w:rPr>
        <w:t xml:space="preserve">3. 1. 2  </w:t>
      </w:r>
      <w:r>
        <w:rPr>
          <w:rFonts w:hint="eastAsia"/>
        </w:rPr>
        <w:t>在建设工程方案规划报批前，可进行方案创作阶段预评价；在施工图设计完成且取得施工图审查合格书后，应进行专家评审评价。</w:t>
      </w:r>
    </w:p>
    <w:p w14:paraId="03BE5B75">
      <w:pPr>
        <w:rPr>
          <w:rFonts w:hint="default" w:eastAsia="宋体"/>
          <w:lang w:val="en-US" w:eastAsia="zh-CN"/>
        </w:rPr>
      </w:pPr>
      <w:r>
        <w:rPr>
          <w:rFonts w:hint="eastAsia"/>
          <w:color w:val="808080" w:themeColor="background1" w:themeShade="80"/>
          <w:szCs w:val="21"/>
        </w:rPr>
        <w:t>【条文说明】</w:t>
      </w:r>
      <w:r>
        <w:rPr>
          <w:rFonts w:hint="eastAsia"/>
          <w:color w:val="808080" w:themeColor="background1" w:themeShade="80"/>
          <w:szCs w:val="21"/>
          <w:lang w:val="en-US" w:eastAsia="zh-CN"/>
        </w:rPr>
        <w:t>预评价及评价均由第三方组织进行。预评价需有不少于3位建筑设计方面高级工程师及以上专家进行评审，并出具签字版专家评审报告作为相关成果。评价需有不少于7位高级工程师及以上专家进行评审，建筑设计方面专家不少于2位，建筑物理、结构、电气及智能化、暖通、给排水方面专家不少于1位，并出具签字版专家评审报告作为相关成果。评价规则详3.2节。</w:t>
      </w:r>
    </w:p>
    <w:p w14:paraId="4CAED30E">
      <w:r>
        <w:rPr>
          <w:rFonts w:hint="eastAsia"/>
          <w:b/>
          <w:bCs/>
        </w:rPr>
        <w:t xml:space="preserve">3. 1. 3  </w:t>
      </w:r>
      <w:r>
        <w:rPr>
          <w:rFonts w:hint="eastAsia"/>
        </w:rPr>
        <w:t>评价应采用资料评审的方式并填写评价表，资料包括方案设计文件、施工图设计文件及相关证明材料。</w:t>
      </w:r>
    </w:p>
    <w:p w14:paraId="3FDEC34A">
      <w:r>
        <w:rPr>
          <w:rFonts w:hint="eastAsia"/>
          <w:b/>
          <w:bCs/>
        </w:rPr>
        <w:t xml:space="preserve">3. 1. 4  </w:t>
      </w:r>
      <w:r>
        <w:rPr>
          <w:rFonts w:hint="eastAsia"/>
        </w:rPr>
        <w:t>申请评价单位应对所提交资料的真实性和完整性负责，评价方应对申请单位提交的分析报告、盖审查合格章的主体设计图纸及相关证明文件进行审查。</w:t>
      </w:r>
    </w:p>
    <w:p w14:paraId="3EAB1203"/>
    <w:p w14:paraId="42D6D813"/>
    <w:p w14:paraId="69962D25">
      <w:pPr>
        <w:pStyle w:val="3"/>
      </w:pPr>
      <w:bookmarkStart w:id="25" w:name="_Toc22211"/>
      <w:bookmarkStart w:id="26" w:name="_Toc31072"/>
      <w:bookmarkStart w:id="27" w:name="_Toc14230"/>
      <w:bookmarkStart w:id="28" w:name="_Toc21525"/>
      <w:bookmarkStart w:id="29" w:name="_Toc22289"/>
      <w:r>
        <w:rPr>
          <w:rFonts w:hint="eastAsia"/>
          <w:b/>
          <w:bCs w:val="0"/>
        </w:rPr>
        <w:t xml:space="preserve">3. 2 </w:t>
      </w:r>
      <w:r>
        <w:rPr>
          <w:rFonts w:hint="eastAsia"/>
        </w:rPr>
        <w:t xml:space="preserve"> 评价规则</w:t>
      </w:r>
      <w:bookmarkEnd w:id="25"/>
      <w:bookmarkEnd w:id="26"/>
      <w:bookmarkEnd w:id="27"/>
      <w:bookmarkEnd w:id="28"/>
      <w:bookmarkEnd w:id="29"/>
    </w:p>
    <w:p w14:paraId="1651004B">
      <w:r>
        <w:rPr>
          <w:rFonts w:hint="eastAsia"/>
          <w:b/>
          <w:bCs/>
        </w:rPr>
        <w:t xml:space="preserve">3. 2. 1  </w:t>
      </w:r>
      <w:r>
        <w:rPr>
          <w:rFonts w:hint="eastAsia"/>
        </w:rPr>
        <w:t>厦门市高品质住宅项目设计评价由方案创作阶段评价、施工图设计阶段评价和其他规定评价三部分组成。各类评价项评价结果为分值，评价方可根据项目具体实施情况进行评分，符合评价项要求即可得相应分值，不符合或不适用评价项要求不得分。各阶段评价分值详见下表：</w:t>
      </w:r>
    </w:p>
    <w:p w14:paraId="27EC3C9A">
      <w:pPr>
        <w:spacing w:before="62" w:beforeLines="20" w:after="62" w:afterLines="20"/>
        <w:jc w:val="center"/>
        <w:rPr>
          <w:rFonts w:eastAsia="黑体"/>
          <w:sz w:val="18"/>
          <w:szCs w:val="18"/>
        </w:rPr>
      </w:pPr>
      <w:r>
        <w:rPr>
          <w:rFonts w:hint="eastAsia" w:eastAsia="黑体"/>
          <w:sz w:val="18"/>
          <w:szCs w:val="18"/>
        </w:rPr>
        <w:t>表3</w:t>
      </w:r>
      <w:r>
        <w:rPr>
          <w:rFonts w:eastAsia="黑体"/>
          <w:sz w:val="18"/>
          <w:szCs w:val="18"/>
        </w:rPr>
        <w:t>.2.</w:t>
      </w:r>
      <w:r>
        <w:rPr>
          <w:rFonts w:hint="eastAsia" w:eastAsia="黑体"/>
          <w:sz w:val="18"/>
          <w:szCs w:val="18"/>
        </w:rPr>
        <w:t>1-1  方案创作阶段评价分值明细表</w:t>
      </w:r>
    </w:p>
    <w:tbl>
      <w:tblPr>
        <w:tblStyle w:val="17"/>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459"/>
        <w:gridCol w:w="1193"/>
        <w:gridCol w:w="1187"/>
        <w:gridCol w:w="1193"/>
      </w:tblGrid>
      <w:tr w14:paraId="28B0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vMerge w:val="restart"/>
            <w:tcMar>
              <w:left w:w="28" w:type="dxa"/>
              <w:right w:w="28" w:type="dxa"/>
            </w:tcMar>
            <w:vAlign w:val="center"/>
          </w:tcPr>
          <w:p w14:paraId="3038AFE6">
            <w:pPr>
              <w:spacing w:line="240" w:lineRule="auto"/>
              <w:jc w:val="center"/>
              <w:rPr>
                <w:sz w:val="16"/>
                <w:szCs w:val="16"/>
              </w:rPr>
            </w:pPr>
            <w:r>
              <w:rPr>
                <w:rFonts w:hint="eastAsia"/>
                <w:sz w:val="16"/>
                <w:szCs w:val="16"/>
              </w:rPr>
              <w:t>指标类别</w:t>
            </w:r>
          </w:p>
        </w:tc>
        <w:tc>
          <w:tcPr>
            <w:tcW w:w="2230" w:type="pct"/>
            <w:gridSpan w:val="2"/>
            <w:tcMar>
              <w:left w:w="28" w:type="dxa"/>
              <w:right w:w="28" w:type="dxa"/>
            </w:tcMar>
            <w:vAlign w:val="center"/>
          </w:tcPr>
          <w:p w14:paraId="5CF40159">
            <w:pPr>
              <w:spacing w:line="240" w:lineRule="auto"/>
              <w:jc w:val="center"/>
              <w:rPr>
                <w:sz w:val="16"/>
                <w:szCs w:val="16"/>
              </w:rPr>
            </w:pPr>
            <w:r>
              <w:rPr>
                <w:rFonts w:hint="eastAsia"/>
                <w:sz w:val="16"/>
                <w:szCs w:val="16"/>
              </w:rPr>
              <w:t>住区评价</w:t>
            </w:r>
          </w:p>
        </w:tc>
        <w:tc>
          <w:tcPr>
            <w:tcW w:w="998" w:type="pct"/>
            <w:vMerge w:val="restart"/>
            <w:tcMar>
              <w:left w:w="28" w:type="dxa"/>
              <w:right w:w="28" w:type="dxa"/>
            </w:tcMar>
            <w:vAlign w:val="center"/>
          </w:tcPr>
          <w:p w14:paraId="13875DBE">
            <w:pPr>
              <w:spacing w:line="240" w:lineRule="auto"/>
              <w:jc w:val="center"/>
              <w:rPr>
                <w:sz w:val="16"/>
                <w:szCs w:val="16"/>
              </w:rPr>
            </w:pPr>
            <w:r>
              <w:rPr>
                <w:rFonts w:hint="eastAsia"/>
                <w:sz w:val="16"/>
                <w:szCs w:val="16"/>
              </w:rPr>
              <w:t>住宅评价</w:t>
            </w:r>
          </w:p>
        </w:tc>
        <w:tc>
          <w:tcPr>
            <w:tcW w:w="1002" w:type="pct"/>
            <w:vMerge w:val="restart"/>
            <w:tcMar>
              <w:left w:w="28" w:type="dxa"/>
              <w:right w:w="28" w:type="dxa"/>
            </w:tcMar>
            <w:vAlign w:val="center"/>
          </w:tcPr>
          <w:p w14:paraId="4C67448E">
            <w:pPr>
              <w:spacing w:line="240" w:lineRule="auto"/>
              <w:jc w:val="center"/>
              <w:rPr>
                <w:sz w:val="16"/>
                <w:szCs w:val="16"/>
              </w:rPr>
            </w:pPr>
            <w:r>
              <w:rPr>
                <w:rFonts w:hint="eastAsia"/>
                <w:sz w:val="16"/>
                <w:szCs w:val="16"/>
              </w:rPr>
              <w:t>总计</w:t>
            </w:r>
          </w:p>
        </w:tc>
      </w:tr>
      <w:tr w14:paraId="24AB3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vMerge w:val="continue"/>
            <w:tcMar>
              <w:left w:w="28" w:type="dxa"/>
              <w:right w:w="28" w:type="dxa"/>
            </w:tcMar>
            <w:vAlign w:val="center"/>
          </w:tcPr>
          <w:p w14:paraId="586310AD">
            <w:pPr>
              <w:spacing w:line="240" w:lineRule="auto"/>
              <w:jc w:val="center"/>
              <w:rPr>
                <w:sz w:val="16"/>
                <w:szCs w:val="16"/>
              </w:rPr>
            </w:pPr>
          </w:p>
        </w:tc>
        <w:tc>
          <w:tcPr>
            <w:tcW w:w="1227" w:type="pct"/>
            <w:tcMar>
              <w:left w:w="28" w:type="dxa"/>
              <w:right w:w="28" w:type="dxa"/>
            </w:tcMar>
            <w:vAlign w:val="center"/>
          </w:tcPr>
          <w:p w14:paraId="52E0549C">
            <w:pPr>
              <w:spacing w:line="240" w:lineRule="auto"/>
              <w:jc w:val="center"/>
              <w:rPr>
                <w:sz w:val="16"/>
                <w:szCs w:val="16"/>
              </w:rPr>
            </w:pPr>
            <w:r>
              <w:rPr>
                <w:rFonts w:hint="eastAsia"/>
                <w:sz w:val="16"/>
                <w:szCs w:val="16"/>
              </w:rPr>
              <w:t>外部环境评价</w:t>
            </w:r>
          </w:p>
        </w:tc>
        <w:tc>
          <w:tcPr>
            <w:tcW w:w="1002" w:type="pct"/>
            <w:tcMar>
              <w:left w:w="28" w:type="dxa"/>
              <w:right w:w="28" w:type="dxa"/>
            </w:tcMar>
            <w:vAlign w:val="center"/>
          </w:tcPr>
          <w:p w14:paraId="70D9EB97">
            <w:pPr>
              <w:spacing w:line="240" w:lineRule="auto"/>
              <w:jc w:val="center"/>
              <w:rPr>
                <w:sz w:val="16"/>
                <w:szCs w:val="16"/>
              </w:rPr>
            </w:pPr>
            <w:r>
              <w:rPr>
                <w:rFonts w:hint="eastAsia"/>
                <w:sz w:val="16"/>
                <w:szCs w:val="16"/>
              </w:rPr>
              <w:t>内部环境评价</w:t>
            </w:r>
          </w:p>
        </w:tc>
        <w:tc>
          <w:tcPr>
            <w:tcW w:w="998" w:type="pct"/>
            <w:vMerge w:val="continue"/>
            <w:tcMar>
              <w:left w:w="28" w:type="dxa"/>
              <w:right w:w="28" w:type="dxa"/>
            </w:tcMar>
            <w:vAlign w:val="center"/>
          </w:tcPr>
          <w:p w14:paraId="57D7457B">
            <w:pPr>
              <w:spacing w:line="240" w:lineRule="auto"/>
              <w:jc w:val="center"/>
              <w:rPr>
                <w:sz w:val="16"/>
                <w:szCs w:val="16"/>
              </w:rPr>
            </w:pPr>
          </w:p>
        </w:tc>
        <w:tc>
          <w:tcPr>
            <w:tcW w:w="1002" w:type="pct"/>
            <w:vMerge w:val="continue"/>
            <w:tcMar>
              <w:left w:w="28" w:type="dxa"/>
              <w:right w:w="28" w:type="dxa"/>
            </w:tcMar>
            <w:vAlign w:val="center"/>
          </w:tcPr>
          <w:p w14:paraId="0C168DA2">
            <w:pPr>
              <w:spacing w:line="240" w:lineRule="auto"/>
              <w:jc w:val="center"/>
              <w:rPr>
                <w:sz w:val="16"/>
                <w:szCs w:val="16"/>
              </w:rPr>
            </w:pPr>
          </w:p>
        </w:tc>
      </w:tr>
      <w:tr w14:paraId="6DCF9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tcMar>
              <w:left w:w="28" w:type="dxa"/>
              <w:right w:w="28" w:type="dxa"/>
            </w:tcMar>
            <w:vAlign w:val="center"/>
          </w:tcPr>
          <w:p w14:paraId="360176F5">
            <w:pPr>
              <w:spacing w:line="240" w:lineRule="auto"/>
              <w:jc w:val="center"/>
              <w:rPr>
                <w:sz w:val="16"/>
                <w:szCs w:val="16"/>
              </w:rPr>
            </w:pPr>
            <w:r>
              <w:rPr>
                <w:rFonts w:hint="eastAsia"/>
                <w:sz w:val="16"/>
                <w:szCs w:val="16"/>
              </w:rPr>
              <w:t>分值</w:t>
            </w:r>
          </w:p>
        </w:tc>
        <w:tc>
          <w:tcPr>
            <w:tcW w:w="1227" w:type="pct"/>
            <w:tcMar>
              <w:left w:w="28" w:type="dxa"/>
              <w:right w:w="28" w:type="dxa"/>
            </w:tcMar>
            <w:vAlign w:val="center"/>
          </w:tcPr>
          <w:p w14:paraId="73A66D38">
            <w:pPr>
              <w:spacing w:line="240" w:lineRule="auto"/>
              <w:jc w:val="center"/>
              <w:rPr>
                <w:rFonts w:hint="default" w:eastAsia="宋体"/>
                <w:sz w:val="16"/>
                <w:szCs w:val="16"/>
                <w:lang w:val="en-US" w:eastAsia="zh-CN"/>
              </w:rPr>
            </w:pPr>
            <w:r>
              <w:rPr>
                <w:rFonts w:hint="eastAsia"/>
                <w:sz w:val="16"/>
                <w:szCs w:val="16"/>
                <w:lang w:val="en-US" w:eastAsia="zh-CN"/>
              </w:rPr>
              <w:t>30</w:t>
            </w:r>
          </w:p>
        </w:tc>
        <w:tc>
          <w:tcPr>
            <w:tcW w:w="1002" w:type="pct"/>
            <w:tcMar>
              <w:left w:w="28" w:type="dxa"/>
              <w:right w:w="28" w:type="dxa"/>
            </w:tcMar>
            <w:vAlign w:val="center"/>
          </w:tcPr>
          <w:p w14:paraId="2AABD1ED">
            <w:pPr>
              <w:spacing w:line="240" w:lineRule="auto"/>
              <w:jc w:val="center"/>
              <w:rPr>
                <w:rFonts w:hint="eastAsia" w:eastAsia="宋体"/>
                <w:sz w:val="16"/>
                <w:szCs w:val="16"/>
                <w:lang w:eastAsia="zh-CN"/>
              </w:rPr>
            </w:pPr>
            <w:r>
              <w:rPr>
                <w:rFonts w:hint="eastAsia"/>
                <w:sz w:val="16"/>
                <w:szCs w:val="16"/>
              </w:rPr>
              <w:t>2</w:t>
            </w:r>
            <w:r>
              <w:rPr>
                <w:rFonts w:hint="eastAsia"/>
                <w:sz w:val="16"/>
                <w:szCs w:val="16"/>
                <w:lang w:val="en-US" w:eastAsia="zh-CN"/>
              </w:rPr>
              <w:t>5</w:t>
            </w:r>
          </w:p>
        </w:tc>
        <w:tc>
          <w:tcPr>
            <w:tcW w:w="998" w:type="pct"/>
            <w:tcMar>
              <w:left w:w="28" w:type="dxa"/>
              <w:right w:w="28" w:type="dxa"/>
            </w:tcMar>
            <w:vAlign w:val="center"/>
          </w:tcPr>
          <w:p w14:paraId="60FD4ACF">
            <w:pPr>
              <w:spacing w:line="240" w:lineRule="auto"/>
              <w:jc w:val="center"/>
              <w:rPr>
                <w:rFonts w:hint="eastAsia" w:eastAsia="宋体"/>
                <w:sz w:val="16"/>
                <w:szCs w:val="16"/>
                <w:lang w:eastAsia="zh-CN"/>
              </w:rPr>
            </w:pPr>
            <w:r>
              <w:rPr>
                <w:rFonts w:hint="eastAsia"/>
                <w:sz w:val="16"/>
                <w:szCs w:val="16"/>
                <w:lang w:val="en-US" w:eastAsia="zh-CN"/>
              </w:rPr>
              <w:t>25</w:t>
            </w:r>
          </w:p>
        </w:tc>
        <w:tc>
          <w:tcPr>
            <w:tcW w:w="1002" w:type="pct"/>
            <w:tcMar>
              <w:left w:w="28" w:type="dxa"/>
              <w:right w:w="28" w:type="dxa"/>
            </w:tcMar>
            <w:vAlign w:val="center"/>
          </w:tcPr>
          <w:p w14:paraId="36DAD60E">
            <w:pPr>
              <w:spacing w:line="240" w:lineRule="auto"/>
              <w:jc w:val="center"/>
              <w:rPr>
                <w:rFonts w:hint="default" w:eastAsia="宋体"/>
                <w:sz w:val="16"/>
                <w:szCs w:val="16"/>
                <w:lang w:val="en-US" w:eastAsia="zh-CN"/>
              </w:rPr>
            </w:pPr>
            <w:r>
              <w:rPr>
                <w:rFonts w:hint="eastAsia"/>
                <w:sz w:val="16"/>
                <w:szCs w:val="16"/>
                <w:lang w:val="en-US" w:eastAsia="zh-CN"/>
              </w:rPr>
              <w:t>80</w:t>
            </w:r>
          </w:p>
        </w:tc>
      </w:tr>
      <w:tr w14:paraId="457C4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tcMar>
              <w:left w:w="28" w:type="dxa"/>
              <w:right w:w="28" w:type="dxa"/>
            </w:tcMar>
            <w:vAlign w:val="center"/>
          </w:tcPr>
          <w:p w14:paraId="04EA40D8">
            <w:pPr>
              <w:spacing w:line="240" w:lineRule="auto"/>
              <w:jc w:val="center"/>
              <w:rPr>
                <w:sz w:val="16"/>
                <w:szCs w:val="16"/>
              </w:rPr>
            </w:pPr>
            <w:r>
              <w:rPr>
                <w:rFonts w:hint="eastAsia"/>
                <w:sz w:val="16"/>
                <w:szCs w:val="16"/>
              </w:rPr>
              <w:t>条数</w:t>
            </w:r>
          </w:p>
        </w:tc>
        <w:tc>
          <w:tcPr>
            <w:tcW w:w="1227" w:type="pct"/>
            <w:tcMar>
              <w:left w:w="28" w:type="dxa"/>
              <w:right w:w="28" w:type="dxa"/>
            </w:tcMar>
            <w:vAlign w:val="center"/>
          </w:tcPr>
          <w:p w14:paraId="5FD3B791">
            <w:pPr>
              <w:spacing w:line="240" w:lineRule="auto"/>
              <w:jc w:val="center"/>
              <w:rPr>
                <w:sz w:val="16"/>
                <w:szCs w:val="16"/>
              </w:rPr>
            </w:pPr>
            <w:r>
              <w:rPr>
                <w:rFonts w:hint="eastAsia"/>
                <w:sz w:val="16"/>
                <w:szCs w:val="16"/>
              </w:rPr>
              <w:t>13</w:t>
            </w:r>
          </w:p>
        </w:tc>
        <w:tc>
          <w:tcPr>
            <w:tcW w:w="1002" w:type="pct"/>
            <w:tcMar>
              <w:left w:w="28" w:type="dxa"/>
              <w:right w:w="28" w:type="dxa"/>
            </w:tcMar>
            <w:vAlign w:val="center"/>
          </w:tcPr>
          <w:p w14:paraId="114A4F79">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6</w:t>
            </w:r>
          </w:p>
        </w:tc>
        <w:tc>
          <w:tcPr>
            <w:tcW w:w="998" w:type="pct"/>
            <w:tcMar>
              <w:left w:w="28" w:type="dxa"/>
              <w:right w:w="28" w:type="dxa"/>
            </w:tcMar>
            <w:vAlign w:val="center"/>
          </w:tcPr>
          <w:p w14:paraId="70A1F59E">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1</w:t>
            </w:r>
          </w:p>
        </w:tc>
        <w:tc>
          <w:tcPr>
            <w:tcW w:w="1002" w:type="pct"/>
            <w:tcMar>
              <w:left w:w="28" w:type="dxa"/>
              <w:right w:w="28" w:type="dxa"/>
            </w:tcMar>
            <w:vAlign w:val="center"/>
          </w:tcPr>
          <w:p w14:paraId="201492BC">
            <w:pPr>
              <w:spacing w:line="240" w:lineRule="auto"/>
              <w:jc w:val="center"/>
              <w:rPr>
                <w:rFonts w:hint="default" w:eastAsia="宋体"/>
                <w:sz w:val="16"/>
                <w:szCs w:val="16"/>
                <w:lang w:val="en-US" w:eastAsia="zh-CN"/>
              </w:rPr>
            </w:pPr>
            <w:r>
              <w:rPr>
                <w:rFonts w:hint="eastAsia"/>
                <w:sz w:val="16"/>
                <w:szCs w:val="16"/>
                <w:lang w:val="en-US" w:eastAsia="zh-CN"/>
              </w:rPr>
              <w:t>40</w:t>
            </w:r>
          </w:p>
        </w:tc>
      </w:tr>
    </w:tbl>
    <w:p w14:paraId="305660EB">
      <w:pPr>
        <w:spacing w:before="62" w:beforeLines="20" w:after="62" w:afterLines="20"/>
        <w:jc w:val="center"/>
        <w:rPr>
          <w:rFonts w:eastAsia="黑体"/>
          <w:sz w:val="18"/>
          <w:szCs w:val="18"/>
        </w:rPr>
      </w:pPr>
      <w:r>
        <w:rPr>
          <w:rFonts w:hint="eastAsia" w:eastAsia="黑体"/>
          <w:sz w:val="18"/>
          <w:szCs w:val="18"/>
        </w:rPr>
        <w:t>表3</w:t>
      </w:r>
      <w:r>
        <w:rPr>
          <w:rFonts w:eastAsia="黑体"/>
          <w:sz w:val="18"/>
          <w:szCs w:val="18"/>
        </w:rPr>
        <w:t>.2.</w:t>
      </w:r>
      <w:r>
        <w:rPr>
          <w:rFonts w:hint="eastAsia" w:eastAsia="黑体"/>
          <w:sz w:val="18"/>
          <w:szCs w:val="18"/>
        </w:rPr>
        <w:t>1-2  施工图设计阶段评价分值明细表</w:t>
      </w:r>
    </w:p>
    <w:tbl>
      <w:tblPr>
        <w:tblStyle w:val="17"/>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628"/>
        <w:gridCol w:w="628"/>
        <w:gridCol w:w="628"/>
        <w:gridCol w:w="628"/>
        <w:gridCol w:w="628"/>
        <w:gridCol w:w="628"/>
        <w:gridCol w:w="628"/>
        <w:gridCol w:w="636"/>
      </w:tblGrid>
      <w:tr w14:paraId="2885B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tcMar>
              <w:left w:w="28" w:type="dxa"/>
              <w:right w:w="28" w:type="dxa"/>
            </w:tcMar>
            <w:vAlign w:val="center"/>
          </w:tcPr>
          <w:p w14:paraId="3E8F86B7">
            <w:pPr>
              <w:spacing w:line="240" w:lineRule="auto"/>
              <w:jc w:val="center"/>
              <w:rPr>
                <w:sz w:val="16"/>
                <w:szCs w:val="16"/>
              </w:rPr>
            </w:pPr>
            <w:r>
              <w:rPr>
                <w:rFonts w:hint="eastAsia"/>
                <w:sz w:val="16"/>
                <w:szCs w:val="16"/>
              </w:rPr>
              <w:t>指标类别</w:t>
            </w:r>
          </w:p>
        </w:tc>
        <w:tc>
          <w:tcPr>
            <w:tcW w:w="528" w:type="pct"/>
            <w:tcMar>
              <w:left w:w="28" w:type="dxa"/>
              <w:right w:w="28" w:type="dxa"/>
            </w:tcMar>
            <w:vAlign w:val="center"/>
          </w:tcPr>
          <w:p w14:paraId="7B860A06">
            <w:pPr>
              <w:spacing w:line="240" w:lineRule="auto"/>
              <w:jc w:val="center"/>
              <w:rPr>
                <w:sz w:val="16"/>
                <w:szCs w:val="16"/>
              </w:rPr>
            </w:pPr>
            <w:r>
              <w:rPr>
                <w:rFonts w:hint="eastAsia"/>
                <w:sz w:val="16"/>
                <w:szCs w:val="16"/>
              </w:rPr>
              <w:t>建筑</w:t>
            </w:r>
          </w:p>
        </w:tc>
        <w:tc>
          <w:tcPr>
            <w:tcW w:w="528" w:type="pct"/>
            <w:tcMar>
              <w:left w:w="28" w:type="dxa"/>
              <w:right w:w="28" w:type="dxa"/>
            </w:tcMar>
            <w:vAlign w:val="center"/>
          </w:tcPr>
          <w:p w14:paraId="5B713343">
            <w:pPr>
              <w:spacing w:line="240" w:lineRule="auto"/>
              <w:jc w:val="center"/>
              <w:rPr>
                <w:sz w:val="16"/>
                <w:szCs w:val="16"/>
              </w:rPr>
            </w:pPr>
            <w:r>
              <w:rPr>
                <w:rFonts w:hint="eastAsia"/>
                <w:sz w:val="16"/>
                <w:szCs w:val="16"/>
              </w:rPr>
              <w:t>结构</w:t>
            </w:r>
          </w:p>
        </w:tc>
        <w:tc>
          <w:tcPr>
            <w:tcW w:w="528" w:type="pct"/>
            <w:tcMar>
              <w:left w:w="28" w:type="dxa"/>
              <w:right w:w="28" w:type="dxa"/>
            </w:tcMar>
            <w:vAlign w:val="center"/>
          </w:tcPr>
          <w:p w14:paraId="65B93F3B">
            <w:pPr>
              <w:spacing w:line="240" w:lineRule="auto"/>
              <w:jc w:val="center"/>
              <w:rPr>
                <w:sz w:val="16"/>
                <w:szCs w:val="16"/>
              </w:rPr>
            </w:pPr>
            <w:r>
              <w:rPr>
                <w:rFonts w:hint="eastAsia"/>
                <w:sz w:val="16"/>
                <w:szCs w:val="16"/>
              </w:rPr>
              <w:t>给排水</w:t>
            </w:r>
          </w:p>
        </w:tc>
        <w:tc>
          <w:tcPr>
            <w:tcW w:w="528" w:type="pct"/>
            <w:tcMar>
              <w:left w:w="28" w:type="dxa"/>
              <w:right w:w="28" w:type="dxa"/>
            </w:tcMar>
            <w:vAlign w:val="center"/>
          </w:tcPr>
          <w:p w14:paraId="1FFE6506">
            <w:pPr>
              <w:spacing w:line="240" w:lineRule="auto"/>
              <w:jc w:val="center"/>
              <w:rPr>
                <w:sz w:val="16"/>
                <w:szCs w:val="16"/>
              </w:rPr>
            </w:pPr>
            <w:r>
              <w:rPr>
                <w:rFonts w:hint="eastAsia"/>
                <w:sz w:val="16"/>
                <w:szCs w:val="16"/>
              </w:rPr>
              <w:t>暖通</w:t>
            </w:r>
          </w:p>
        </w:tc>
        <w:tc>
          <w:tcPr>
            <w:tcW w:w="528" w:type="pct"/>
            <w:tcMar>
              <w:left w:w="28" w:type="dxa"/>
              <w:right w:w="28" w:type="dxa"/>
            </w:tcMar>
            <w:vAlign w:val="center"/>
          </w:tcPr>
          <w:p w14:paraId="0674DFDF">
            <w:pPr>
              <w:spacing w:line="240" w:lineRule="auto"/>
              <w:jc w:val="center"/>
              <w:rPr>
                <w:sz w:val="16"/>
                <w:szCs w:val="16"/>
              </w:rPr>
            </w:pPr>
            <w:r>
              <w:rPr>
                <w:rFonts w:hint="eastAsia"/>
                <w:sz w:val="16"/>
                <w:szCs w:val="16"/>
              </w:rPr>
              <w:t>电气</w:t>
            </w:r>
          </w:p>
        </w:tc>
        <w:tc>
          <w:tcPr>
            <w:tcW w:w="528" w:type="pct"/>
            <w:tcMar>
              <w:left w:w="28" w:type="dxa"/>
              <w:right w:w="28" w:type="dxa"/>
            </w:tcMar>
            <w:vAlign w:val="center"/>
          </w:tcPr>
          <w:p w14:paraId="18F66A4A">
            <w:pPr>
              <w:spacing w:line="240" w:lineRule="auto"/>
              <w:jc w:val="center"/>
              <w:rPr>
                <w:sz w:val="16"/>
                <w:szCs w:val="16"/>
              </w:rPr>
            </w:pPr>
            <w:r>
              <w:rPr>
                <w:rFonts w:hint="eastAsia"/>
                <w:sz w:val="16"/>
                <w:szCs w:val="16"/>
              </w:rPr>
              <w:t>智能化</w:t>
            </w:r>
          </w:p>
        </w:tc>
        <w:tc>
          <w:tcPr>
            <w:tcW w:w="528" w:type="pct"/>
            <w:tcMar>
              <w:left w:w="28" w:type="dxa"/>
              <w:right w:w="28" w:type="dxa"/>
            </w:tcMar>
            <w:vAlign w:val="center"/>
          </w:tcPr>
          <w:p w14:paraId="4BF7D3B9">
            <w:pPr>
              <w:spacing w:line="240" w:lineRule="auto"/>
              <w:jc w:val="center"/>
              <w:rPr>
                <w:sz w:val="16"/>
                <w:szCs w:val="16"/>
              </w:rPr>
            </w:pPr>
            <w:r>
              <w:rPr>
                <w:rFonts w:hint="eastAsia"/>
                <w:sz w:val="16"/>
                <w:szCs w:val="16"/>
              </w:rPr>
              <w:t>景观</w:t>
            </w:r>
          </w:p>
        </w:tc>
        <w:tc>
          <w:tcPr>
            <w:tcW w:w="534" w:type="pct"/>
            <w:tcMar>
              <w:left w:w="28" w:type="dxa"/>
              <w:right w:w="28" w:type="dxa"/>
            </w:tcMar>
            <w:vAlign w:val="center"/>
          </w:tcPr>
          <w:p w14:paraId="2C7C2F44">
            <w:pPr>
              <w:spacing w:line="240" w:lineRule="auto"/>
              <w:jc w:val="center"/>
              <w:rPr>
                <w:sz w:val="16"/>
                <w:szCs w:val="16"/>
              </w:rPr>
            </w:pPr>
            <w:r>
              <w:rPr>
                <w:rFonts w:hint="eastAsia"/>
                <w:sz w:val="16"/>
                <w:szCs w:val="16"/>
              </w:rPr>
              <w:t>总计</w:t>
            </w:r>
          </w:p>
        </w:tc>
      </w:tr>
      <w:tr w14:paraId="59226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tcMar>
              <w:left w:w="28" w:type="dxa"/>
              <w:right w:w="28" w:type="dxa"/>
            </w:tcMar>
            <w:vAlign w:val="center"/>
          </w:tcPr>
          <w:p w14:paraId="19F93862">
            <w:pPr>
              <w:spacing w:line="240" w:lineRule="auto"/>
              <w:jc w:val="center"/>
              <w:rPr>
                <w:sz w:val="16"/>
                <w:szCs w:val="16"/>
              </w:rPr>
            </w:pPr>
            <w:r>
              <w:rPr>
                <w:rFonts w:hint="eastAsia"/>
                <w:sz w:val="16"/>
                <w:szCs w:val="16"/>
              </w:rPr>
              <w:t>分值</w:t>
            </w:r>
          </w:p>
        </w:tc>
        <w:tc>
          <w:tcPr>
            <w:tcW w:w="528" w:type="pct"/>
            <w:tcMar>
              <w:left w:w="28" w:type="dxa"/>
              <w:right w:w="28" w:type="dxa"/>
            </w:tcMar>
            <w:vAlign w:val="center"/>
          </w:tcPr>
          <w:p w14:paraId="30682043">
            <w:pPr>
              <w:spacing w:line="240" w:lineRule="auto"/>
              <w:jc w:val="center"/>
              <w:rPr>
                <w:rFonts w:hint="default" w:eastAsia="宋体"/>
                <w:sz w:val="16"/>
                <w:szCs w:val="16"/>
                <w:lang w:val="en-US" w:eastAsia="zh-CN"/>
              </w:rPr>
            </w:pPr>
            <w:r>
              <w:rPr>
                <w:rFonts w:hint="eastAsia"/>
                <w:sz w:val="16"/>
                <w:szCs w:val="16"/>
                <w:lang w:val="en-US" w:eastAsia="zh-CN"/>
              </w:rPr>
              <w:t>25</w:t>
            </w:r>
          </w:p>
        </w:tc>
        <w:tc>
          <w:tcPr>
            <w:tcW w:w="528" w:type="pct"/>
            <w:tcMar>
              <w:left w:w="28" w:type="dxa"/>
              <w:right w:w="28" w:type="dxa"/>
            </w:tcMar>
            <w:vAlign w:val="center"/>
          </w:tcPr>
          <w:p w14:paraId="5E95E94D">
            <w:pPr>
              <w:spacing w:line="240" w:lineRule="auto"/>
              <w:jc w:val="center"/>
              <w:rPr>
                <w:sz w:val="16"/>
                <w:szCs w:val="16"/>
              </w:rPr>
            </w:pPr>
            <w:r>
              <w:rPr>
                <w:rFonts w:hint="eastAsia"/>
                <w:sz w:val="16"/>
                <w:szCs w:val="16"/>
              </w:rPr>
              <w:t>25</w:t>
            </w:r>
          </w:p>
        </w:tc>
        <w:tc>
          <w:tcPr>
            <w:tcW w:w="528" w:type="pct"/>
            <w:tcMar>
              <w:left w:w="28" w:type="dxa"/>
              <w:right w:w="28" w:type="dxa"/>
            </w:tcMar>
            <w:vAlign w:val="center"/>
          </w:tcPr>
          <w:p w14:paraId="74284019">
            <w:pPr>
              <w:spacing w:line="240" w:lineRule="auto"/>
              <w:jc w:val="center"/>
              <w:rPr>
                <w:sz w:val="16"/>
                <w:szCs w:val="16"/>
              </w:rPr>
            </w:pPr>
            <w:r>
              <w:rPr>
                <w:rFonts w:hint="eastAsia"/>
                <w:sz w:val="16"/>
                <w:szCs w:val="16"/>
              </w:rPr>
              <w:t>20</w:t>
            </w:r>
          </w:p>
        </w:tc>
        <w:tc>
          <w:tcPr>
            <w:tcW w:w="528" w:type="pct"/>
            <w:tcMar>
              <w:left w:w="28" w:type="dxa"/>
              <w:right w:w="28" w:type="dxa"/>
            </w:tcMar>
            <w:vAlign w:val="center"/>
          </w:tcPr>
          <w:p w14:paraId="67EFF9A2">
            <w:pPr>
              <w:spacing w:line="240" w:lineRule="auto"/>
              <w:jc w:val="center"/>
              <w:rPr>
                <w:sz w:val="16"/>
                <w:szCs w:val="16"/>
              </w:rPr>
            </w:pPr>
            <w:r>
              <w:rPr>
                <w:rFonts w:hint="eastAsia"/>
                <w:sz w:val="16"/>
                <w:szCs w:val="16"/>
              </w:rPr>
              <w:t>20</w:t>
            </w:r>
          </w:p>
        </w:tc>
        <w:tc>
          <w:tcPr>
            <w:tcW w:w="528" w:type="pct"/>
            <w:tcMar>
              <w:left w:w="28" w:type="dxa"/>
              <w:right w:w="28" w:type="dxa"/>
            </w:tcMar>
            <w:vAlign w:val="center"/>
          </w:tcPr>
          <w:p w14:paraId="3191E89A">
            <w:pPr>
              <w:spacing w:line="240" w:lineRule="auto"/>
              <w:jc w:val="center"/>
              <w:rPr>
                <w:sz w:val="16"/>
                <w:szCs w:val="16"/>
              </w:rPr>
            </w:pPr>
            <w:r>
              <w:rPr>
                <w:rFonts w:hint="eastAsia"/>
                <w:sz w:val="16"/>
                <w:szCs w:val="16"/>
              </w:rPr>
              <w:t>20</w:t>
            </w:r>
          </w:p>
        </w:tc>
        <w:tc>
          <w:tcPr>
            <w:tcW w:w="528" w:type="pct"/>
            <w:tcMar>
              <w:left w:w="28" w:type="dxa"/>
              <w:right w:w="28" w:type="dxa"/>
            </w:tcMar>
            <w:vAlign w:val="center"/>
          </w:tcPr>
          <w:p w14:paraId="67B54F40">
            <w:pPr>
              <w:spacing w:line="240" w:lineRule="auto"/>
              <w:jc w:val="center"/>
              <w:rPr>
                <w:sz w:val="16"/>
                <w:szCs w:val="16"/>
              </w:rPr>
            </w:pPr>
            <w:r>
              <w:rPr>
                <w:rFonts w:hint="eastAsia"/>
                <w:sz w:val="16"/>
                <w:szCs w:val="16"/>
              </w:rPr>
              <w:t>20</w:t>
            </w:r>
          </w:p>
        </w:tc>
        <w:tc>
          <w:tcPr>
            <w:tcW w:w="528" w:type="pct"/>
            <w:tcMar>
              <w:left w:w="28" w:type="dxa"/>
              <w:right w:w="28" w:type="dxa"/>
            </w:tcMar>
            <w:vAlign w:val="center"/>
          </w:tcPr>
          <w:p w14:paraId="1B36FAC3">
            <w:pPr>
              <w:spacing w:line="240" w:lineRule="auto"/>
              <w:jc w:val="center"/>
              <w:rPr>
                <w:rFonts w:hint="eastAsia" w:eastAsia="宋体"/>
                <w:sz w:val="16"/>
                <w:szCs w:val="16"/>
                <w:lang w:val="en-US" w:eastAsia="zh-CN"/>
              </w:rPr>
            </w:pPr>
            <w:r>
              <w:rPr>
                <w:rFonts w:hint="eastAsia"/>
                <w:sz w:val="16"/>
                <w:szCs w:val="16"/>
                <w:lang w:val="en-US" w:eastAsia="zh-CN"/>
              </w:rPr>
              <w:t>5</w:t>
            </w:r>
          </w:p>
        </w:tc>
        <w:tc>
          <w:tcPr>
            <w:tcW w:w="534" w:type="pct"/>
            <w:tcMar>
              <w:left w:w="28" w:type="dxa"/>
              <w:right w:w="28" w:type="dxa"/>
            </w:tcMar>
            <w:vAlign w:val="center"/>
          </w:tcPr>
          <w:p w14:paraId="339BE85D">
            <w:pPr>
              <w:spacing w:line="240" w:lineRule="auto"/>
              <w:jc w:val="center"/>
              <w:rPr>
                <w:rFonts w:hint="default" w:eastAsia="宋体"/>
                <w:sz w:val="16"/>
                <w:szCs w:val="16"/>
                <w:lang w:val="en-US" w:eastAsia="zh-CN"/>
              </w:rPr>
            </w:pPr>
            <w:r>
              <w:rPr>
                <w:rFonts w:hint="eastAsia"/>
                <w:sz w:val="16"/>
                <w:szCs w:val="16"/>
              </w:rPr>
              <w:t>1</w:t>
            </w:r>
            <w:r>
              <w:rPr>
                <w:rFonts w:hint="eastAsia"/>
                <w:sz w:val="16"/>
                <w:szCs w:val="16"/>
                <w:lang w:val="en-US" w:eastAsia="zh-CN"/>
              </w:rPr>
              <w:t>35</w:t>
            </w:r>
          </w:p>
        </w:tc>
      </w:tr>
      <w:tr w14:paraId="26F6E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8" w:type="pct"/>
            <w:tcMar>
              <w:left w:w="28" w:type="dxa"/>
              <w:right w:w="28" w:type="dxa"/>
            </w:tcMar>
            <w:vAlign w:val="center"/>
          </w:tcPr>
          <w:p w14:paraId="2EFACF3F">
            <w:pPr>
              <w:spacing w:line="240" w:lineRule="auto"/>
              <w:jc w:val="center"/>
              <w:rPr>
                <w:sz w:val="16"/>
                <w:szCs w:val="16"/>
              </w:rPr>
            </w:pPr>
            <w:r>
              <w:rPr>
                <w:rFonts w:hint="eastAsia"/>
                <w:sz w:val="16"/>
                <w:szCs w:val="16"/>
              </w:rPr>
              <w:t>条数</w:t>
            </w:r>
          </w:p>
        </w:tc>
        <w:tc>
          <w:tcPr>
            <w:tcW w:w="528" w:type="pct"/>
            <w:tcMar>
              <w:left w:w="28" w:type="dxa"/>
              <w:right w:w="28" w:type="dxa"/>
            </w:tcMar>
            <w:vAlign w:val="center"/>
          </w:tcPr>
          <w:p w14:paraId="1EB6DD13">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5</w:t>
            </w:r>
          </w:p>
        </w:tc>
        <w:tc>
          <w:tcPr>
            <w:tcW w:w="528" w:type="pct"/>
            <w:tcMar>
              <w:left w:w="28" w:type="dxa"/>
              <w:right w:w="28" w:type="dxa"/>
            </w:tcMar>
            <w:vAlign w:val="center"/>
          </w:tcPr>
          <w:p w14:paraId="157C4CB0">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5</w:t>
            </w:r>
          </w:p>
        </w:tc>
        <w:tc>
          <w:tcPr>
            <w:tcW w:w="528" w:type="pct"/>
            <w:tcMar>
              <w:left w:w="28" w:type="dxa"/>
              <w:right w:w="28" w:type="dxa"/>
            </w:tcMar>
            <w:vAlign w:val="center"/>
          </w:tcPr>
          <w:p w14:paraId="5101A99F">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4</w:t>
            </w:r>
          </w:p>
        </w:tc>
        <w:tc>
          <w:tcPr>
            <w:tcW w:w="528" w:type="pct"/>
            <w:tcMar>
              <w:left w:w="28" w:type="dxa"/>
              <w:right w:w="28" w:type="dxa"/>
            </w:tcMar>
            <w:vAlign w:val="center"/>
          </w:tcPr>
          <w:p w14:paraId="4A6DE821">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7</w:t>
            </w:r>
          </w:p>
        </w:tc>
        <w:tc>
          <w:tcPr>
            <w:tcW w:w="528" w:type="pct"/>
            <w:tcMar>
              <w:left w:w="28" w:type="dxa"/>
              <w:right w:w="28" w:type="dxa"/>
            </w:tcMar>
            <w:vAlign w:val="center"/>
          </w:tcPr>
          <w:p w14:paraId="6BE15099">
            <w:pPr>
              <w:spacing w:line="240" w:lineRule="auto"/>
              <w:jc w:val="center"/>
              <w:rPr>
                <w:sz w:val="16"/>
                <w:szCs w:val="16"/>
              </w:rPr>
            </w:pPr>
            <w:r>
              <w:rPr>
                <w:rFonts w:hint="eastAsia"/>
                <w:sz w:val="16"/>
                <w:szCs w:val="16"/>
              </w:rPr>
              <w:t>15</w:t>
            </w:r>
          </w:p>
        </w:tc>
        <w:tc>
          <w:tcPr>
            <w:tcW w:w="528" w:type="pct"/>
            <w:tcMar>
              <w:left w:w="28" w:type="dxa"/>
              <w:right w:w="28" w:type="dxa"/>
            </w:tcMar>
            <w:vAlign w:val="center"/>
          </w:tcPr>
          <w:p w14:paraId="724C8D1E">
            <w:pPr>
              <w:spacing w:line="240" w:lineRule="auto"/>
              <w:jc w:val="center"/>
              <w:rPr>
                <w:rFonts w:hint="eastAsia" w:eastAsia="宋体"/>
                <w:sz w:val="16"/>
                <w:szCs w:val="16"/>
                <w:lang w:eastAsia="zh-CN"/>
              </w:rPr>
            </w:pPr>
            <w:r>
              <w:rPr>
                <w:rFonts w:hint="eastAsia"/>
                <w:sz w:val="16"/>
                <w:szCs w:val="16"/>
              </w:rPr>
              <w:t>1</w:t>
            </w:r>
            <w:r>
              <w:rPr>
                <w:rFonts w:hint="eastAsia"/>
                <w:sz w:val="16"/>
                <w:szCs w:val="16"/>
                <w:lang w:val="en-US" w:eastAsia="zh-CN"/>
              </w:rPr>
              <w:t>5</w:t>
            </w:r>
          </w:p>
        </w:tc>
        <w:tc>
          <w:tcPr>
            <w:tcW w:w="528" w:type="pct"/>
            <w:tcMar>
              <w:left w:w="28" w:type="dxa"/>
              <w:right w:w="28" w:type="dxa"/>
            </w:tcMar>
            <w:vAlign w:val="center"/>
          </w:tcPr>
          <w:p w14:paraId="75C814FA">
            <w:pPr>
              <w:spacing w:line="240" w:lineRule="auto"/>
              <w:jc w:val="center"/>
              <w:rPr>
                <w:sz w:val="16"/>
                <w:szCs w:val="16"/>
              </w:rPr>
            </w:pPr>
            <w:r>
              <w:rPr>
                <w:rFonts w:hint="eastAsia"/>
                <w:sz w:val="16"/>
                <w:szCs w:val="16"/>
              </w:rPr>
              <w:t>5</w:t>
            </w:r>
          </w:p>
        </w:tc>
        <w:tc>
          <w:tcPr>
            <w:tcW w:w="534" w:type="pct"/>
            <w:tcMar>
              <w:left w:w="28" w:type="dxa"/>
              <w:right w:w="28" w:type="dxa"/>
            </w:tcMar>
            <w:vAlign w:val="center"/>
          </w:tcPr>
          <w:p w14:paraId="4B03585B">
            <w:pPr>
              <w:spacing w:line="240" w:lineRule="auto"/>
              <w:jc w:val="center"/>
              <w:rPr>
                <w:rFonts w:hint="eastAsia" w:eastAsia="宋体"/>
                <w:sz w:val="16"/>
                <w:szCs w:val="16"/>
                <w:lang w:eastAsia="zh-CN"/>
              </w:rPr>
            </w:pPr>
            <w:r>
              <w:rPr>
                <w:rFonts w:hint="eastAsia"/>
                <w:sz w:val="16"/>
                <w:szCs w:val="16"/>
              </w:rPr>
              <w:t>9</w:t>
            </w:r>
            <w:r>
              <w:rPr>
                <w:rFonts w:hint="eastAsia"/>
                <w:sz w:val="16"/>
                <w:szCs w:val="16"/>
                <w:lang w:val="en-US" w:eastAsia="zh-CN"/>
              </w:rPr>
              <w:t>6</w:t>
            </w:r>
          </w:p>
        </w:tc>
      </w:tr>
    </w:tbl>
    <w:p w14:paraId="75A8BD28">
      <w:pPr>
        <w:spacing w:before="62" w:beforeLines="20" w:after="62" w:afterLines="20"/>
        <w:jc w:val="center"/>
        <w:rPr>
          <w:rFonts w:eastAsia="黑体"/>
          <w:sz w:val="18"/>
          <w:szCs w:val="18"/>
        </w:rPr>
      </w:pPr>
      <w:r>
        <w:rPr>
          <w:rFonts w:hint="eastAsia" w:eastAsia="黑体"/>
          <w:sz w:val="18"/>
          <w:szCs w:val="18"/>
        </w:rPr>
        <w:t>表3</w:t>
      </w:r>
      <w:r>
        <w:rPr>
          <w:rFonts w:eastAsia="黑体"/>
          <w:sz w:val="18"/>
          <w:szCs w:val="18"/>
        </w:rPr>
        <w:t>.2.</w:t>
      </w:r>
      <w:r>
        <w:rPr>
          <w:rFonts w:hint="eastAsia" w:eastAsia="黑体"/>
          <w:sz w:val="18"/>
          <w:szCs w:val="18"/>
        </w:rPr>
        <w:t>1-3  其他规定评价分值明细表</w:t>
      </w:r>
    </w:p>
    <w:tbl>
      <w:tblPr>
        <w:tblStyle w:val="17"/>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547"/>
        <w:gridCol w:w="573"/>
        <w:gridCol w:w="698"/>
        <w:gridCol w:w="714"/>
        <w:gridCol w:w="698"/>
        <w:gridCol w:w="924"/>
        <w:gridCol w:w="841"/>
        <w:gridCol w:w="504"/>
      </w:tblGrid>
      <w:tr w14:paraId="37E18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75" w:type="pct"/>
            <w:vMerge w:val="restart"/>
            <w:tcMar>
              <w:left w:w="28" w:type="dxa"/>
              <w:right w:w="28" w:type="dxa"/>
            </w:tcMar>
            <w:vAlign w:val="center"/>
          </w:tcPr>
          <w:p w14:paraId="3E05004C">
            <w:pPr>
              <w:spacing w:line="240" w:lineRule="auto"/>
              <w:jc w:val="center"/>
              <w:rPr>
                <w:sz w:val="16"/>
                <w:szCs w:val="16"/>
              </w:rPr>
            </w:pPr>
            <w:r>
              <w:rPr>
                <w:rFonts w:hint="eastAsia"/>
                <w:sz w:val="16"/>
                <w:szCs w:val="16"/>
              </w:rPr>
              <w:t>指标类别</w:t>
            </w:r>
          </w:p>
        </w:tc>
        <w:tc>
          <w:tcPr>
            <w:tcW w:w="942" w:type="pct"/>
            <w:gridSpan w:val="2"/>
            <w:tcMar>
              <w:left w:w="28" w:type="dxa"/>
              <w:right w:w="28" w:type="dxa"/>
            </w:tcMar>
            <w:vAlign w:val="center"/>
          </w:tcPr>
          <w:p w14:paraId="72035A79">
            <w:pPr>
              <w:spacing w:line="240" w:lineRule="auto"/>
              <w:jc w:val="center"/>
              <w:rPr>
                <w:sz w:val="16"/>
                <w:szCs w:val="16"/>
              </w:rPr>
            </w:pPr>
            <w:r>
              <w:rPr>
                <w:rFonts w:hint="eastAsia"/>
                <w:sz w:val="16"/>
                <w:szCs w:val="16"/>
              </w:rPr>
              <w:t>满足绿建</w:t>
            </w:r>
          </w:p>
        </w:tc>
        <w:tc>
          <w:tcPr>
            <w:tcW w:w="587" w:type="pct"/>
            <w:vMerge w:val="restart"/>
            <w:tcMar>
              <w:left w:w="28" w:type="dxa"/>
              <w:right w:w="28" w:type="dxa"/>
            </w:tcMar>
            <w:vAlign w:val="center"/>
          </w:tcPr>
          <w:p w14:paraId="36DACB49">
            <w:pPr>
              <w:spacing w:line="240" w:lineRule="auto"/>
              <w:jc w:val="center"/>
              <w:rPr>
                <w:sz w:val="16"/>
                <w:szCs w:val="16"/>
              </w:rPr>
            </w:pPr>
            <w:r>
              <w:rPr>
                <w:rFonts w:hint="eastAsia"/>
                <w:sz w:val="16"/>
                <w:szCs w:val="16"/>
              </w:rPr>
              <w:t>方案阶段预评价</w:t>
            </w:r>
          </w:p>
        </w:tc>
        <w:tc>
          <w:tcPr>
            <w:tcW w:w="600" w:type="pct"/>
            <w:vMerge w:val="restart"/>
            <w:tcMar>
              <w:left w:w="28" w:type="dxa"/>
              <w:right w:w="28" w:type="dxa"/>
            </w:tcMar>
            <w:vAlign w:val="center"/>
          </w:tcPr>
          <w:p w14:paraId="3D67EC3F">
            <w:pPr>
              <w:spacing w:line="240" w:lineRule="auto"/>
              <w:jc w:val="center"/>
              <w:rPr>
                <w:sz w:val="16"/>
                <w:szCs w:val="16"/>
              </w:rPr>
            </w:pPr>
            <w:r>
              <w:rPr>
                <w:rFonts w:hint="eastAsia"/>
                <w:sz w:val="16"/>
                <w:szCs w:val="16"/>
              </w:rPr>
              <w:t>采用BIM技术</w:t>
            </w:r>
          </w:p>
        </w:tc>
        <w:tc>
          <w:tcPr>
            <w:tcW w:w="587" w:type="pct"/>
            <w:vMerge w:val="restart"/>
            <w:tcMar>
              <w:left w:w="28" w:type="dxa"/>
              <w:right w:w="28" w:type="dxa"/>
            </w:tcMar>
            <w:vAlign w:val="center"/>
          </w:tcPr>
          <w:p w14:paraId="37FE07C1">
            <w:pPr>
              <w:spacing w:line="240" w:lineRule="auto"/>
              <w:jc w:val="center"/>
              <w:rPr>
                <w:sz w:val="16"/>
                <w:szCs w:val="16"/>
              </w:rPr>
            </w:pPr>
            <w:r>
              <w:rPr>
                <w:rFonts w:hint="eastAsia"/>
                <w:sz w:val="16"/>
                <w:szCs w:val="16"/>
              </w:rPr>
              <w:t>方案阶段设计时间</w:t>
            </w:r>
          </w:p>
        </w:tc>
        <w:tc>
          <w:tcPr>
            <w:tcW w:w="777" w:type="pct"/>
            <w:vMerge w:val="restart"/>
            <w:tcMar>
              <w:left w:w="28" w:type="dxa"/>
              <w:right w:w="28" w:type="dxa"/>
            </w:tcMar>
            <w:vAlign w:val="center"/>
          </w:tcPr>
          <w:p w14:paraId="7B57A196">
            <w:pPr>
              <w:spacing w:line="240" w:lineRule="auto"/>
              <w:jc w:val="center"/>
              <w:rPr>
                <w:sz w:val="16"/>
                <w:szCs w:val="16"/>
              </w:rPr>
            </w:pPr>
            <w:r>
              <w:rPr>
                <w:rFonts w:hint="eastAsia"/>
                <w:sz w:val="16"/>
                <w:szCs w:val="16"/>
              </w:rPr>
              <w:t>施工图阶段设计时间</w:t>
            </w:r>
          </w:p>
        </w:tc>
        <w:tc>
          <w:tcPr>
            <w:tcW w:w="706" w:type="pct"/>
            <w:vMerge w:val="restart"/>
            <w:tcMar>
              <w:left w:w="28" w:type="dxa"/>
              <w:right w:w="28" w:type="dxa"/>
            </w:tcMar>
            <w:vAlign w:val="center"/>
          </w:tcPr>
          <w:p w14:paraId="18A741AD">
            <w:pPr>
              <w:spacing w:line="240" w:lineRule="auto"/>
              <w:jc w:val="center"/>
              <w:rPr>
                <w:sz w:val="16"/>
                <w:szCs w:val="16"/>
              </w:rPr>
            </w:pPr>
            <w:r>
              <w:rPr>
                <w:rFonts w:hint="eastAsia"/>
                <w:sz w:val="16"/>
                <w:szCs w:val="16"/>
              </w:rPr>
              <w:t>获得SI住宅认证</w:t>
            </w:r>
          </w:p>
        </w:tc>
        <w:tc>
          <w:tcPr>
            <w:tcW w:w="423" w:type="pct"/>
            <w:vMerge w:val="restart"/>
            <w:tcMar>
              <w:left w:w="28" w:type="dxa"/>
              <w:right w:w="28" w:type="dxa"/>
            </w:tcMar>
            <w:vAlign w:val="center"/>
          </w:tcPr>
          <w:p w14:paraId="06373CC0">
            <w:pPr>
              <w:spacing w:line="240" w:lineRule="auto"/>
              <w:jc w:val="center"/>
              <w:rPr>
                <w:sz w:val="16"/>
                <w:szCs w:val="16"/>
              </w:rPr>
            </w:pPr>
            <w:r>
              <w:rPr>
                <w:rFonts w:hint="eastAsia"/>
                <w:sz w:val="16"/>
                <w:szCs w:val="16"/>
              </w:rPr>
              <w:t>总计</w:t>
            </w:r>
          </w:p>
        </w:tc>
      </w:tr>
      <w:tr w14:paraId="2BED1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75" w:type="pct"/>
            <w:vMerge w:val="continue"/>
            <w:tcMar>
              <w:left w:w="28" w:type="dxa"/>
              <w:right w:w="28" w:type="dxa"/>
            </w:tcMar>
            <w:vAlign w:val="center"/>
          </w:tcPr>
          <w:p w14:paraId="591FB76F">
            <w:pPr>
              <w:spacing w:line="240" w:lineRule="auto"/>
              <w:jc w:val="center"/>
            </w:pPr>
          </w:p>
        </w:tc>
        <w:tc>
          <w:tcPr>
            <w:tcW w:w="460" w:type="pct"/>
            <w:tcMar>
              <w:left w:w="28" w:type="dxa"/>
              <w:right w:w="28" w:type="dxa"/>
            </w:tcMar>
            <w:vAlign w:val="center"/>
          </w:tcPr>
          <w:p w14:paraId="2C8BC5C9">
            <w:pPr>
              <w:spacing w:line="240" w:lineRule="auto"/>
              <w:jc w:val="center"/>
              <w:rPr>
                <w:sz w:val="16"/>
                <w:szCs w:val="16"/>
              </w:rPr>
            </w:pPr>
            <w:r>
              <w:rPr>
                <w:rFonts w:hint="eastAsia"/>
                <w:sz w:val="16"/>
                <w:szCs w:val="16"/>
              </w:rPr>
              <w:t>二星级</w:t>
            </w:r>
          </w:p>
        </w:tc>
        <w:tc>
          <w:tcPr>
            <w:tcW w:w="482" w:type="pct"/>
            <w:tcMar>
              <w:left w:w="28" w:type="dxa"/>
              <w:right w:w="28" w:type="dxa"/>
            </w:tcMar>
            <w:vAlign w:val="center"/>
          </w:tcPr>
          <w:p w14:paraId="0F984967">
            <w:pPr>
              <w:spacing w:line="240" w:lineRule="auto"/>
              <w:jc w:val="center"/>
              <w:rPr>
                <w:sz w:val="16"/>
                <w:szCs w:val="16"/>
              </w:rPr>
            </w:pPr>
            <w:r>
              <w:rPr>
                <w:rFonts w:hint="eastAsia"/>
                <w:sz w:val="16"/>
                <w:szCs w:val="16"/>
              </w:rPr>
              <w:t>三星级</w:t>
            </w:r>
          </w:p>
        </w:tc>
        <w:tc>
          <w:tcPr>
            <w:tcW w:w="587" w:type="pct"/>
            <w:vMerge w:val="continue"/>
            <w:tcMar>
              <w:left w:w="28" w:type="dxa"/>
              <w:right w:w="28" w:type="dxa"/>
            </w:tcMar>
            <w:vAlign w:val="center"/>
          </w:tcPr>
          <w:p w14:paraId="65C1F17A">
            <w:pPr>
              <w:spacing w:line="240" w:lineRule="auto"/>
              <w:jc w:val="center"/>
              <w:rPr>
                <w:sz w:val="16"/>
                <w:szCs w:val="16"/>
              </w:rPr>
            </w:pPr>
          </w:p>
        </w:tc>
        <w:tc>
          <w:tcPr>
            <w:tcW w:w="600" w:type="pct"/>
            <w:vMerge w:val="continue"/>
            <w:tcMar>
              <w:left w:w="28" w:type="dxa"/>
              <w:right w:w="28" w:type="dxa"/>
            </w:tcMar>
            <w:vAlign w:val="center"/>
          </w:tcPr>
          <w:p w14:paraId="364ABF5D">
            <w:pPr>
              <w:spacing w:line="240" w:lineRule="auto"/>
              <w:jc w:val="center"/>
              <w:rPr>
                <w:sz w:val="16"/>
                <w:szCs w:val="16"/>
              </w:rPr>
            </w:pPr>
          </w:p>
        </w:tc>
        <w:tc>
          <w:tcPr>
            <w:tcW w:w="587" w:type="pct"/>
            <w:vMerge w:val="continue"/>
            <w:tcMar>
              <w:left w:w="28" w:type="dxa"/>
              <w:right w:w="28" w:type="dxa"/>
            </w:tcMar>
            <w:vAlign w:val="center"/>
          </w:tcPr>
          <w:p w14:paraId="434CF8D8">
            <w:pPr>
              <w:spacing w:line="240" w:lineRule="auto"/>
              <w:jc w:val="center"/>
              <w:rPr>
                <w:sz w:val="16"/>
                <w:szCs w:val="16"/>
              </w:rPr>
            </w:pPr>
          </w:p>
        </w:tc>
        <w:tc>
          <w:tcPr>
            <w:tcW w:w="777" w:type="pct"/>
            <w:vMerge w:val="continue"/>
            <w:tcMar>
              <w:left w:w="28" w:type="dxa"/>
              <w:right w:w="28" w:type="dxa"/>
            </w:tcMar>
            <w:vAlign w:val="center"/>
          </w:tcPr>
          <w:p w14:paraId="676164BA">
            <w:pPr>
              <w:spacing w:line="240" w:lineRule="auto"/>
              <w:jc w:val="center"/>
              <w:rPr>
                <w:sz w:val="16"/>
                <w:szCs w:val="16"/>
              </w:rPr>
            </w:pPr>
          </w:p>
        </w:tc>
        <w:tc>
          <w:tcPr>
            <w:tcW w:w="706" w:type="pct"/>
            <w:vMerge w:val="continue"/>
            <w:tcMar>
              <w:left w:w="28" w:type="dxa"/>
              <w:right w:w="28" w:type="dxa"/>
            </w:tcMar>
            <w:vAlign w:val="center"/>
          </w:tcPr>
          <w:p w14:paraId="0AC45ABB">
            <w:pPr>
              <w:spacing w:line="240" w:lineRule="auto"/>
              <w:jc w:val="center"/>
              <w:rPr>
                <w:sz w:val="16"/>
                <w:szCs w:val="16"/>
              </w:rPr>
            </w:pPr>
          </w:p>
        </w:tc>
        <w:tc>
          <w:tcPr>
            <w:tcW w:w="423" w:type="pct"/>
            <w:vMerge w:val="continue"/>
            <w:tcMar>
              <w:left w:w="28" w:type="dxa"/>
              <w:right w:w="28" w:type="dxa"/>
            </w:tcMar>
            <w:vAlign w:val="center"/>
          </w:tcPr>
          <w:p w14:paraId="576EBF92">
            <w:pPr>
              <w:spacing w:line="240" w:lineRule="auto"/>
              <w:jc w:val="center"/>
              <w:rPr>
                <w:sz w:val="16"/>
                <w:szCs w:val="16"/>
              </w:rPr>
            </w:pPr>
          </w:p>
        </w:tc>
      </w:tr>
      <w:tr w14:paraId="748BD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tcMar>
              <w:left w:w="28" w:type="dxa"/>
              <w:right w:w="28" w:type="dxa"/>
            </w:tcMar>
            <w:vAlign w:val="center"/>
          </w:tcPr>
          <w:p w14:paraId="21908CFE">
            <w:pPr>
              <w:spacing w:line="240" w:lineRule="auto"/>
              <w:jc w:val="center"/>
              <w:rPr>
                <w:sz w:val="16"/>
                <w:szCs w:val="16"/>
              </w:rPr>
            </w:pPr>
            <w:r>
              <w:rPr>
                <w:rFonts w:hint="eastAsia"/>
                <w:sz w:val="16"/>
                <w:szCs w:val="16"/>
              </w:rPr>
              <w:t>分值</w:t>
            </w:r>
          </w:p>
        </w:tc>
        <w:tc>
          <w:tcPr>
            <w:tcW w:w="460" w:type="pct"/>
            <w:tcMar>
              <w:left w:w="28" w:type="dxa"/>
              <w:right w:w="28" w:type="dxa"/>
            </w:tcMar>
            <w:vAlign w:val="center"/>
          </w:tcPr>
          <w:p w14:paraId="53E90C92">
            <w:pPr>
              <w:spacing w:line="240" w:lineRule="auto"/>
              <w:jc w:val="center"/>
              <w:rPr>
                <w:sz w:val="16"/>
                <w:szCs w:val="16"/>
              </w:rPr>
            </w:pPr>
            <w:r>
              <w:rPr>
                <w:rFonts w:hint="eastAsia"/>
                <w:sz w:val="16"/>
                <w:szCs w:val="16"/>
              </w:rPr>
              <w:t>3</w:t>
            </w:r>
          </w:p>
        </w:tc>
        <w:tc>
          <w:tcPr>
            <w:tcW w:w="482" w:type="pct"/>
            <w:tcMar>
              <w:left w:w="28" w:type="dxa"/>
              <w:right w:w="28" w:type="dxa"/>
            </w:tcMar>
            <w:vAlign w:val="center"/>
          </w:tcPr>
          <w:p w14:paraId="563AF97E">
            <w:pPr>
              <w:spacing w:line="240" w:lineRule="auto"/>
              <w:jc w:val="center"/>
              <w:rPr>
                <w:sz w:val="16"/>
                <w:szCs w:val="16"/>
              </w:rPr>
            </w:pPr>
            <w:r>
              <w:rPr>
                <w:rFonts w:hint="eastAsia"/>
                <w:sz w:val="16"/>
                <w:szCs w:val="16"/>
              </w:rPr>
              <w:t>3</w:t>
            </w:r>
          </w:p>
        </w:tc>
        <w:tc>
          <w:tcPr>
            <w:tcW w:w="587" w:type="pct"/>
            <w:tcMar>
              <w:left w:w="28" w:type="dxa"/>
              <w:right w:w="28" w:type="dxa"/>
            </w:tcMar>
            <w:vAlign w:val="center"/>
          </w:tcPr>
          <w:p w14:paraId="2D4140FD">
            <w:pPr>
              <w:spacing w:line="240" w:lineRule="auto"/>
              <w:jc w:val="center"/>
              <w:rPr>
                <w:sz w:val="16"/>
                <w:szCs w:val="16"/>
              </w:rPr>
            </w:pPr>
            <w:r>
              <w:rPr>
                <w:rFonts w:hint="eastAsia"/>
                <w:sz w:val="16"/>
                <w:szCs w:val="16"/>
              </w:rPr>
              <w:t>4</w:t>
            </w:r>
          </w:p>
        </w:tc>
        <w:tc>
          <w:tcPr>
            <w:tcW w:w="600" w:type="pct"/>
            <w:tcMar>
              <w:left w:w="28" w:type="dxa"/>
              <w:right w:w="28" w:type="dxa"/>
            </w:tcMar>
            <w:vAlign w:val="center"/>
          </w:tcPr>
          <w:p w14:paraId="5063791F">
            <w:pPr>
              <w:spacing w:line="240" w:lineRule="auto"/>
              <w:jc w:val="center"/>
              <w:rPr>
                <w:sz w:val="16"/>
                <w:szCs w:val="16"/>
              </w:rPr>
            </w:pPr>
            <w:r>
              <w:rPr>
                <w:rFonts w:hint="eastAsia"/>
                <w:sz w:val="16"/>
                <w:szCs w:val="16"/>
              </w:rPr>
              <w:t>4</w:t>
            </w:r>
          </w:p>
        </w:tc>
        <w:tc>
          <w:tcPr>
            <w:tcW w:w="587" w:type="pct"/>
            <w:tcMar>
              <w:left w:w="28" w:type="dxa"/>
              <w:right w:w="28" w:type="dxa"/>
            </w:tcMar>
            <w:vAlign w:val="center"/>
          </w:tcPr>
          <w:p w14:paraId="265703B8">
            <w:pPr>
              <w:spacing w:line="240" w:lineRule="auto"/>
              <w:jc w:val="center"/>
              <w:rPr>
                <w:rFonts w:hint="eastAsia" w:eastAsia="宋体"/>
                <w:sz w:val="16"/>
                <w:szCs w:val="16"/>
                <w:lang w:eastAsia="zh-CN"/>
              </w:rPr>
            </w:pPr>
            <w:r>
              <w:rPr>
                <w:rFonts w:hint="eastAsia"/>
                <w:sz w:val="16"/>
                <w:szCs w:val="16"/>
                <w:lang w:val="en-US" w:eastAsia="zh-CN"/>
              </w:rPr>
              <w:t>4</w:t>
            </w:r>
          </w:p>
        </w:tc>
        <w:tc>
          <w:tcPr>
            <w:tcW w:w="777" w:type="pct"/>
            <w:tcMar>
              <w:left w:w="28" w:type="dxa"/>
              <w:right w:w="28" w:type="dxa"/>
            </w:tcMar>
            <w:vAlign w:val="center"/>
          </w:tcPr>
          <w:p w14:paraId="196419EB">
            <w:pPr>
              <w:spacing w:line="240" w:lineRule="auto"/>
              <w:jc w:val="center"/>
              <w:rPr>
                <w:rFonts w:hint="eastAsia" w:eastAsia="宋体"/>
                <w:sz w:val="16"/>
                <w:szCs w:val="16"/>
                <w:lang w:eastAsia="zh-CN"/>
              </w:rPr>
            </w:pPr>
            <w:r>
              <w:rPr>
                <w:rFonts w:hint="eastAsia"/>
                <w:sz w:val="16"/>
                <w:szCs w:val="16"/>
                <w:lang w:val="en-US" w:eastAsia="zh-CN"/>
              </w:rPr>
              <w:t>4</w:t>
            </w:r>
          </w:p>
        </w:tc>
        <w:tc>
          <w:tcPr>
            <w:tcW w:w="706" w:type="pct"/>
            <w:tcMar>
              <w:left w:w="28" w:type="dxa"/>
              <w:right w:w="28" w:type="dxa"/>
            </w:tcMar>
            <w:vAlign w:val="center"/>
          </w:tcPr>
          <w:p w14:paraId="4C179306">
            <w:pPr>
              <w:spacing w:line="240" w:lineRule="auto"/>
              <w:jc w:val="center"/>
              <w:rPr>
                <w:sz w:val="16"/>
                <w:szCs w:val="16"/>
              </w:rPr>
            </w:pPr>
            <w:r>
              <w:rPr>
                <w:rFonts w:hint="eastAsia"/>
                <w:sz w:val="16"/>
                <w:szCs w:val="16"/>
              </w:rPr>
              <w:t>3</w:t>
            </w:r>
          </w:p>
        </w:tc>
        <w:tc>
          <w:tcPr>
            <w:tcW w:w="423" w:type="pct"/>
            <w:tcMar>
              <w:left w:w="28" w:type="dxa"/>
              <w:right w:w="28" w:type="dxa"/>
            </w:tcMar>
            <w:vAlign w:val="center"/>
          </w:tcPr>
          <w:p w14:paraId="026F6AF9">
            <w:pPr>
              <w:spacing w:line="240" w:lineRule="auto"/>
              <w:jc w:val="center"/>
              <w:rPr>
                <w:rFonts w:hint="eastAsia" w:eastAsia="宋体"/>
                <w:sz w:val="16"/>
                <w:szCs w:val="16"/>
                <w:lang w:eastAsia="zh-CN"/>
              </w:rPr>
            </w:pPr>
            <w:r>
              <w:rPr>
                <w:rFonts w:hint="eastAsia"/>
                <w:sz w:val="16"/>
                <w:szCs w:val="16"/>
              </w:rPr>
              <w:t>2</w:t>
            </w:r>
            <w:r>
              <w:rPr>
                <w:rFonts w:hint="eastAsia"/>
                <w:sz w:val="16"/>
                <w:szCs w:val="16"/>
                <w:lang w:val="en-US" w:eastAsia="zh-CN"/>
              </w:rPr>
              <w:t>5</w:t>
            </w:r>
          </w:p>
        </w:tc>
      </w:tr>
      <w:tr w14:paraId="269F6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tcMar>
              <w:left w:w="28" w:type="dxa"/>
              <w:right w:w="28" w:type="dxa"/>
            </w:tcMar>
            <w:vAlign w:val="center"/>
          </w:tcPr>
          <w:p w14:paraId="7833B061">
            <w:pPr>
              <w:spacing w:line="240" w:lineRule="auto"/>
              <w:jc w:val="center"/>
              <w:rPr>
                <w:sz w:val="16"/>
                <w:szCs w:val="16"/>
              </w:rPr>
            </w:pPr>
            <w:r>
              <w:rPr>
                <w:rFonts w:hint="eastAsia"/>
                <w:sz w:val="16"/>
                <w:szCs w:val="16"/>
              </w:rPr>
              <w:t>条数</w:t>
            </w:r>
          </w:p>
        </w:tc>
        <w:tc>
          <w:tcPr>
            <w:tcW w:w="942" w:type="pct"/>
            <w:gridSpan w:val="2"/>
            <w:tcMar>
              <w:left w:w="28" w:type="dxa"/>
              <w:right w:w="28" w:type="dxa"/>
            </w:tcMar>
            <w:vAlign w:val="center"/>
          </w:tcPr>
          <w:p w14:paraId="0B31DE3F">
            <w:pPr>
              <w:spacing w:line="240" w:lineRule="auto"/>
              <w:jc w:val="center"/>
              <w:rPr>
                <w:sz w:val="16"/>
                <w:szCs w:val="16"/>
              </w:rPr>
            </w:pPr>
            <w:r>
              <w:rPr>
                <w:rFonts w:hint="eastAsia"/>
                <w:sz w:val="16"/>
                <w:szCs w:val="16"/>
              </w:rPr>
              <w:t>1</w:t>
            </w:r>
          </w:p>
        </w:tc>
        <w:tc>
          <w:tcPr>
            <w:tcW w:w="587" w:type="pct"/>
            <w:tcMar>
              <w:left w:w="28" w:type="dxa"/>
              <w:right w:w="28" w:type="dxa"/>
            </w:tcMar>
            <w:vAlign w:val="center"/>
          </w:tcPr>
          <w:p w14:paraId="2EB037F0">
            <w:pPr>
              <w:spacing w:line="240" w:lineRule="auto"/>
              <w:jc w:val="center"/>
              <w:rPr>
                <w:sz w:val="16"/>
                <w:szCs w:val="16"/>
              </w:rPr>
            </w:pPr>
            <w:r>
              <w:rPr>
                <w:rFonts w:hint="eastAsia"/>
                <w:sz w:val="16"/>
                <w:szCs w:val="16"/>
              </w:rPr>
              <w:t>1</w:t>
            </w:r>
          </w:p>
        </w:tc>
        <w:tc>
          <w:tcPr>
            <w:tcW w:w="600" w:type="pct"/>
            <w:tcMar>
              <w:left w:w="28" w:type="dxa"/>
              <w:right w:w="28" w:type="dxa"/>
            </w:tcMar>
            <w:vAlign w:val="center"/>
          </w:tcPr>
          <w:p w14:paraId="70670B5C">
            <w:pPr>
              <w:spacing w:line="240" w:lineRule="auto"/>
              <w:jc w:val="center"/>
              <w:rPr>
                <w:sz w:val="16"/>
                <w:szCs w:val="16"/>
              </w:rPr>
            </w:pPr>
            <w:r>
              <w:rPr>
                <w:rFonts w:hint="eastAsia"/>
                <w:sz w:val="16"/>
                <w:szCs w:val="16"/>
              </w:rPr>
              <w:t>1</w:t>
            </w:r>
          </w:p>
        </w:tc>
        <w:tc>
          <w:tcPr>
            <w:tcW w:w="587" w:type="pct"/>
            <w:tcMar>
              <w:left w:w="28" w:type="dxa"/>
              <w:right w:w="28" w:type="dxa"/>
            </w:tcMar>
            <w:vAlign w:val="center"/>
          </w:tcPr>
          <w:p w14:paraId="765284E2">
            <w:pPr>
              <w:spacing w:line="240" w:lineRule="auto"/>
              <w:jc w:val="center"/>
              <w:rPr>
                <w:sz w:val="16"/>
                <w:szCs w:val="16"/>
              </w:rPr>
            </w:pPr>
            <w:r>
              <w:rPr>
                <w:rFonts w:hint="eastAsia"/>
                <w:sz w:val="16"/>
                <w:szCs w:val="16"/>
              </w:rPr>
              <w:t>1</w:t>
            </w:r>
          </w:p>
        </w:tc>
        <w:tc>
          <w:tcPr>
            <w:tcW w:w="777" w:type="pct"/>
            <w:tcMar>
              <w:left w:w="28" w:type="dxa"/>
              <w:right w:w="28" w:type="dxa"/>
            </w:tcMar>
            <w:vAlign w:val="center"/>
          </w:tcPr>
          <w:p w14:paraId="602AB86B">
            <w:pPr>
              <w:spacing w:line="240" w:lineRule="auto"/>
              <w:jc w:val="center"/>
              <w:rPr>
                <w:sz w:val="16"/>
                <w:szCs w:val="16"/>
              </w:rPr>
            </w:pPr>
            <w:r>
              <w:rPr>
                <w:rFonts w:hint="eastAsia"/>
                <w:sz w:val="16"/>
                <w:szCs w:val="16"/>
              </w:rPr>
              <w:t>1</w:t>
            </w:r>
          </w:p>
        </w:tc>
        <w:tc>
          <w:tcPr>
            <w:tcW w:w="706" w:type="pct"/>
            <w:tcMar>
              <w:left w:w="28" w:type="dxa"/>
              <w:right w:w="28" w:type="dxa"/>
            </w:tcMar>
            <w:vAlign w:val="center"/>
          </w:tcPr>
          <w:p w14:paraId="1854F9B9">
            <w:pPr>
              <w:spacing w:line="240" w:lineRule="auto"/>
              <w:jc w:val="center"/>
              <w:rPr>
                <w:sz w:val="16"/>
                <w:szCs w:val="16"/>
              </w:rPr>
            </w:pPr>
            <w:r>
              <w:rPr>
                <w:rFonts w:hint="eastAsia"/>
                <w:sz w:val="16"/>
                <w:szCs w:val="16"/>
              </w:rPr>
              <w:t>1</w:t>
            </w:r>
          </w:p>
        </w:tc>
        <w:tc>
          <w:tcPr>
            <w:tcW w:w="423" w:type="pct"/>
            <w:tcMar>
              <w:left w:w="28" w:type="dxa"/>
              <w:right w:w="28" w:type="dxa"/>
            </w:tcMar>
            <w:vAlign w:val="center"/>
          </w:tcPr>
          <w:p w14:paraId="38F5331D">
            <w:pPr>
              <w:spacing w:line="240" w:lineRule="auto"/>
              <w:jc w:val="center"/>
              <w:rPr>
                <w:sz w:val="16"/>
                <w:szCs w:val="16"/>
              </w:rPr>
            </w:pPr>
            <w:r>
              <w:rPr>
                <w:rFonts w:hint="eastAsia"/>
                <w:sz w:val="16"/>
                <w:szCs w:val="16"/>
              </w:rPr>
              <w:t>6</w:t>
            </w:r>
          </w:p>
        </w:tc>
      </w:tr>
    </w:tbl>
    <w:p w14:paraId="3F92FEA5">
      <w:r>
        <w:rPr>
          <w:rFonts w:hint="eastAsia"/>
          <w:b/>
          <w:bCs/>
        </w:rPr>
        <w:t xml:space="preserve">3. 2. 2  </w:t>
      </w:r>
      <w:r>
        <w:rPr>
          <w:rFonts w:hint="eastAsia"/>
        </w:rPr>
        <w:t>本评价总分值为方案创作阶段评价分值、施工图设计阶段评价分值、其他规定评价分值三项之和。</w:t>
      </w:r>
    </w:p>
    <w:p w14:paraId="7315AEC9">
      <w:r>
        <w:rPr>
          <w:rFonts w:hint="eastAsia"/>
          <w:b/>
          <w:bCs/>
        </w:rPr>
        <w:t xml:space="preserve">3. 2. 3  </w:t>
      </w:r>
      <w:r>
        <w:rPr>
          <w:rFonts w:hint="eastAsia"/>
        </w:rPr>
        <w:t>本评价最终根据总分值结果由低到高设定为三个等级，分别为“A级”、“AA级”、“AAA级”，评价总分值对应等级详表3.2.3-1；各评价阶段对应等级的最低限值要求详表3.2.3-2。</w:t>
      </w:r>
    </w:p>
    <w:p w14:paraId="17E46139"/>
    <w:p w14:paraId="6E4C2123">
      <w:pPr>
        <w:spacing w:before="62" w:beforeLines="20" w:after="62" w:afterLines="20"/>
        <w:jc w:val="center"/>
        <w:rPr>
          <w:rFonts w:eastAsia="黑体"/>
          <w:sz w:val="18"/>
          <w:szCs w:val="18"/>
        </w:rPr>
      </w:pPr>
      <w:r>
        <w:rPr>
          <w:rFonts w:hint="eastAsia" w:eastAsia="黑体"/>
          <w:sz w:val="18"/>
          <w:szCs w:val="18"/>
        </w:rPr>
        <w:t>表3</w:t>
      </w:r>
      <w:r>
        <w:rPr>
          <w:rFonts w:eastAsia="黑体"/>
          <w:sz w:val="18"/>
          <w:szCs w:val="18"/>
        </w:rPr>
        <w:t>.2.</w:t>
      </w:r>
      <w:r>
        <w:rPr>
          <w:rFonts w:hint="eastAsia" w:eastAsia="黑体"/>
          <w:sz w:val="18"/>
          <w:szCs w:val="18"/>
        </w:rPr>
        <w:t>3-1  评价分级表</w:t>
      </w:r>
    </w:p>
    <w:tbl>
      <w:tblPr>
        <w:tblStyle w:val="17"/>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226"/>
        <w:gridCol w:w="1226"/>
        <w:gridCol w:w="1227"/>
      </w:tblGrid>
      <w:tr w14:paraId="11668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5" w:type="pct"/>
            <w:tcMar>
              <w:left w:w="28" w:type="dxa"/>
              <w:right w:w="28" w:type="dxa"/>
            </w:tcMar>
            <w:vAlign w:val="center"/>
          </w:tcPr>
          <w:p w14:paraId="3AFF7977">
            <w:pPr>
              <w:spacing w:line="240" w:lineRule="auto"/>
              <w:jc w:val="center"/>
              <w:rPr>
                <w:sz w:val="16"/>
                <w:szCs w:val="16"/>
              </w:rPr>
            </w:pPr>
            <w:r>
              <w:rPr>
                <w:rFonts w:hint="eastAsia"/>
                <w:sz w:val="16"/>
                <w:szCs w:val="16"/>
              </w:rPr>
              <w:t>评价等级</w:t>
            </w:r>
          </w:p>
        </w:tc>
        <w:tc>
          <w:tcPr>
            <w:tcW w:w="1034" w:type="pct"/>
            <w:tcMar>
              <w:left w:w="28" w:type="dxa"/>
              <w:right w:w="28" w:type="dxa"/>
            </w:tcMar>
            <w:vAlign w:val="center"/>
          </w:tcPr>
          <w:p w14:paraId="15BB1F8E">
            <w:pPr>
              <w:spacing w:line="240" w:lineRule="auto"/>
              <w:jc w:val="center"/>
              <w:rPr>
                <w:sz w:val="16"/>
                <w:szCs w:val="16"/>
              </w:rPr>
            </w:pPr>
            <w:r>
              <w:rPr>
                <w:rFonts w:hint="eastAsia"/>
                <w:sz w:val="16"/>
                <w:szCs w:val="16"/>
              </w:rPr>
              <w:t>A级</w:t>
            </w:r>
          </w:p>
        </w:tc>
        <w:tc>
          <w:tcPr>
            <w:tcW w:w="1034" w:type="pct"/>
            <w:shd w:val="clear" w:color="auto" w:fill="auto"/>
            <w:tcMar>
              <w:left w:w="28" w:type="dxa"/>
              <w:right w:w="28" w:type="dxa"/>
            </w:tcMar>
            <w:vAlign w:val="center"/>
          </w:tcPr>
          <w:p w14:paraId="605A2991">
            <w:pPr>
              <w:spacing w:line="240" w:lineRule="auto"/>
              <w:jc w:val="center"/>
              <w:rPr>
                <w:sz w:val="16"/>
                <w:szCs w:val="16"/>
              </w:rPr>
            </w:pPr>
            <w:r>
              <w:rPr>
                <w:rFonts w:hint="eastAsia"/>
                <w:sz w:val="16"/>
                <w:szCs w:val="16"/>
              </w:rPr>
              <w:t>AA级</w:t>
            </w:r>
          </w:p>
        </w:tc>
        <w:tc>
          <w:tcPr>
            <w:tcW w:w="1035" w:type="pct"/>
            <w:tcMar>
              <w:left w:w="28" w:type="dxa"/>
              <w:right w:w="28" w:type="dxa"/>
            </w:tcMar>
            <w:vAlign w:val="center"/>
          </w:tcPr>
          <w:p w14:paraId="6537E220">
            <w:pPr>
              <w:spacing w:line="240" w:lineRule="auto"/>
              <w:jc w:val="center"/>
              <w:rPr>
                <w:sz w:val="16"/>
                <w:szCs w:val="16"/>
              </w:rPr>
            </w:pPr>
            <w:r>
              <w:rPr>
                <w:rFonts w:hint="eastAsia"/>
                <w:sz w:val="16"/>
                <w:szCs w:val="16"/>
              </w:rPr>
              <w:t>AAA级</w:t>
            </w:r>
          </w:p>
        </w:tc>
      </w:tr>
      <w:tr w14:paraId="2A1D8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5" w:type="pct"/>
            <w:tcMar>
              <w:left w:w="28" w:type="dxa"/>
              <w:right w:w="28" w:type="dxa"/>
            </w:tcMar>
            <w:vAlign w:val="center"/>
          </w:tcPr>
          <w:p w14:paraId="38A7C2CE">
            <w:pPr>
              <w:spacing w:line="240" w:lineRule="auto"/>
              <w:jc w:val="center"/>
              <w:rPr>
                <w:sz w:val="16"/>
                <w:szCs w:val="16"/>
              </w:rPr>
            </w:pPr>
            <w:r>
              <w:rPr>
                <w:rFonts w:hint="eastAsia"/>
                <w:sz w:val="16"/>
                <w:szCs w:val="16"/>
              </w:rPr>
              <w:t>等级分值</w:t>
            </w:r>
          </w:p>
        </w:tc>
        <w:tc>
          <w:tcPr>
            <w:tcW w:w="1034" w:type="pct"/>
            <w:tcMar>
              <w:left w:w="28" w:type="dxa"/>
              <w:right w:w="28" w:type="dxa"/>
            </w:tcMar>
            <w:vAlign w:val="center"/>
          </w:tcPr>
          <w:p w14:paraId="4A2CAAF2">
            <w:pPr>
              <w:spacing w:line="240" w:lineRule="auto"/>
              <w:jc w:val="center"/>
              <w:rPr>
                <w:sz w:val="16"/>
                <w:szCs w:val="16"/>
              </w:rPr>
            </w:pPr>
            <w:r>
              <w:rPr>
                <w:rFonts w:hint="eastAsia"/>
                <w:sz w:val="16"/>
                <w:szCs w:val="16"/>
              </w:rPr>
              <w:t>100</w:t>
            </w:r>
          </w:p>
        </w:tc>
        <w:tc>
          <w:tcPr>
            <w:tcW w:w="1034" w:type="pct"/>
            <w:tcMar>
              <w:left w:w="28" w:type="dxa"/>
              <w:right w:w="28" w:type="dxa"/>
            </w:tcMar>
            <w:vAlign w:val="center"/>
          </w:tcPr>
          <w:p w14:paraId="22DC8787">
            <w:pPr>
              <w:spacing w:line="240" w:lineRule="auto"/>
              <w:jc w:val="center"/>
              <w:rPr>
                <w:sz w:val="16"/>
                <w:szCs w:val="16"/>
              </w:rPr>
            </w:pPr>
            <w:r>
              <w:rPr>
                <w:rFonts w:hint="eastAsia"/>
                <w:sz w:val="16"/>
                <w:szCs w:val="16"/>
              </w:rPr>
              <w:t>115</w:t>
            </w:r>
          </w:p>
        </w:tc>
        <w:tc>
          <w:tcPr>
            <w:tcW w:w="1035" w:type="pct"/>
            <w:tcMar>
              <w:left w:w="28" w:type="dxa"/>
              <w:right w:w="28" w:type="dxa"/>
            </w:tcMar>
            <w:vAlign w:val="center"/>
          </w:tcPr>
          <w:p w14:paraId="49CF51D2">
            <w:pPr>
              <w:spacing w:line="240" w:lineRule="auto"/>
              <w:jc w:val="center"/>
              <w:rPr>
                <w:sz w:val="16"/>
                <w:szCs w:val="16"/>
              </w:rPr>
            </w:pPr>
            <w:r>
              <w:rPr>
                <w:rFonts w:hint="eastAsia"/>
                <w:sz w:val="16"/>
                <w:szCs w:val="16"/>
              </w:rPr>
              <w:t>130</w:t>
            </w:r>
          </w:p>
        </w:tc>
      </w:tr>
    </w:tbl>
    <w:p w14:paraId="0BCFDEEE">
      <w:pPr>
        <w:spacing w:before="62" w:beforeLines="20" w:after="62" w:afterLines="20"/>
        <w:jc w:val="center"/>
        <w:rPr>
          <w:rFonts w:eastAsia="黑体"/>
          <w:sz w:val="18"/>
          <w:szCs w:val="18"/>
        </w:rPr>
      </w:pPr>
      <w:r>
        <w:rPr>
          <w:rFonts w:hint="eastAsia" w:eastAsia="黑体"/>
          <w:sz w:val="18"/>
          <w:szCs w:val="18"/>
        </w:rPr>
        <w:t>表3</w:t>
      </w:r>
      <w:r>
        <w:rPr>
          <w:rFonts w:eastAsia="黑体"/>
          <w:sz w:val="18"/>
          <w:szCs w:val="18"/>
        </w:rPr>
        <w:t>.2.</w:t>
      </w:r>
      <w:r>
        <w:rPr>
          <w:rFonts w:hint="eastAsia" w:eastAsia="黑体"/>
          <w:sz w:val="18"/>
          <w:szCs w:val="18"/>
        </w:rPr>
        <w:t>3-2  各阶段最低限值表</w:t>
      </w:r>
    </w:p>
    <w:tbl>
      <w:tblPr>
        <w:tblStyle w:val="17"/>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20"/>
        <w:gridCol w:w="1226"/>
        <w:gridCol w:w="1226"/>
        <w:gridCol w:w="1227"/>
      </w:tblGrid>
      <w:tr w14:paraId="590D3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5" w:type="pct"/>
            <w:gridSpan w:val="2"/>
            <w:tcMar>
              <w:left w:w="28" w:type="dxa"/>
              <w:right w:w="28" w:type="dxa"/>
            </w:tcMar>
            <w:vAlign w:val="center"/>
          </w:tcPr>
          <w:p w14:paraId="203BD873">
            <w:pPr>
              <w:spacing w:line="240" w:lineRule="auto"/>
              <w:jc w:val="center"/>
              <w:rPr>
                <w:sz w:val="16"/>
                <w:szCs w:val="16"/>
              </w:rPr>
            </w:pPr>
            <w:r>
              <w:rPr>
                <w:rFonts w:hint="eastAsia"/>
                <w:sz w:val="16"/>
                <w:szCs w:val="16"/>
              </w:rPr>
              <w:t>评价等级</w:t>
            </w:r>
          </w:p>
        </w:tc>
        <w:tc>
          <w:tcPr>
            <w:tcW w:w="1034" w:type="pct"/>
            <w:tcMar>
              <w:left w:w="28" w:type="dxa"/>
              <w:right w:w="28" w:type="dxa"/>
            </w:tcMar>
            <w:vAlign w:val="center"/>
          </w:tcPr>
          <w:p w14:paraId="066CEE20">
            <w:pPr>
              <w:spacing w:line="240" w:lineRule="auto"/>
              <w:jc w:val="center"/>
              <w:rPr>
                <w:sz w:val="16"/>
                <w:szCs w:val="16"/>
              </w:rPr>
            </w:pPr>
            <w:r>
              <w:rPr>
                <w:rFonts w:hint="eastAsia"/>
                <w:sz w:val="16"/>
                <w:szCs w:val="16"/>
              </w:rPr>
              <w:t>A级</w:t>
            </w:r>
          </w:p>
        </w:tc>
        <w:tc>
          <w:tcPr>
            <w:tcW w:w="1034" w:type="pct"/>
            <w:shd w:val="clear" w:color="auto" w:fill="auto"/>
            <w:tcMar>
              <w:left w:w="28" w:type="dxa"/>
              <w:right w:w="28" w:type="dxa"/>
            </w:tcMar>
            <w:vAlign w:val="center"/>
          </w:tcPr>
          <w:p w14:paraId="002D6B62">
            <w:pPr>
              <w:spacing w:line="240" w:lineRule="auto"/>
              <w:jc w:val="center"/>
              <w:rPr>
                <w:sz w:val="16"/>
                <w:szCs w:val="16"/>
              </w:rPr>
            </w:pPr>
            <w:r>
              <w:rPr>
                <w:rFonts w:hint="eastAsia"/>
                <w:sz w:val="16"/>
                <w:szCs w:val="16"/>
              </w:rPr>
              <w:t>AA级</w:t>
            </w:r>
          </w:p>
        </w:tc>
        <w:tc>
          <w:tcPr>
            <w:tcW w:w="1035" w:type="pct"/>
            <w:tcMar>
              <w:left w:w="28" w:type="dxa"/>
              <w:right w:w="28" w:type="dxa"/>
            </w:tcMar>
            <w:vAlign w:val="center"/>
          </w:tcPr>
          <w:p w14:paraId="3C612DFE">
            <w:pPr>
              <w:spacing w:line="240" w:lineRule="auto"/>
              <w:jc w:val="center"/>
              <w:rPr>
                <w:sz w:val="16"/>
                <w:szCs w:val="16"/>
              </w:rPr>
            </w:pPr>
            <w:r>
              <w:rPr>
                <w:rFonts w:hint="eastAsia"/>
                <w:sz w:val="16"/>
                <w:szCs w:val="16"/>
              </w:rPr>
              <w:t>AAA级</w:t>
            </w:r>
          </w:p>
        </w:tc>
      </w:tr>
      <w:tr w14:paraId="2F0AD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2" w:type="pct"/>
            <w:vMerge w:val="restart"/>
            <w:tcMar>
              <w:left w:w="28" w:type="dxa"/>
              <w:right w:w="28" w:type="dxa"/>
            </w:tcMar>
            <w:vAlign w:val="center"/>
          </w:tcPr>
          <w:p w14:paraId="064AB168">
            <w:pPr>
              <w:spacing w:line="240" w:lineRule="auto"/>
              <w:jc w:val="center"/>
              <w:rPr>
                <w:sz w:val="16"/>
                <w:szCs w:val="16"/>
              </w:rPr>
            </w:pPr>
            <w:r>
              <w:rPr>
                <w:rFonts w:hint="eastAsia"/>
                <w:sz w:val="16"/>
                <w:szCs w:val="16"/>
              </w:rPr>
              <w:t>最低限值</w:t>
            </w:r>
          </w:p>
        </w:tc>
        <w:tc>
          <w:tcPr>
            <w:tcW w:w="1113" w:type="pct"/>
            <w:tcMar>
              <w:left w:w="28" w:type="dxa"/>
              <w:right w:w="28" w:type="dxa"/>
            </w:tcMar>
            <w:vAlign w:val="center"/>
          </w:tcPr>
          <w:p w14:paraId="567D3A17">
            <w:pPr>
              <w:spacing w:line="240" w:lineRule="auto"/>
              <w:jc w:val="center"/>
              <w:rPr>
                <w:sz w:val="16"/>
                <w:szCs w:val="16"/>
              </w:rPr>
            </w:pPr>
            <w:r>
              <w:rPr>
                <w:rFonts w:hint="eastAsia"/>
                <w:sz w:val="16"/>
                <w:szCs w:val="16"/>
              </w:rPr>
              <w:t>方案创作阶段</w:t>
            </w:r>
          </w:p>
        </w:tc>
        <w:tc>
          <w:tcPr>
            <w:tcW w:w="1034" w:type="pct"/>
            <w:tcMar>
              <w:left w:w="28" w:type="dxa"/>
              <w:right w:w="28" w:type="dxa"/>
            </w:tcMar>
            <w:vAlign w:val="center"/>
          </w:tcPr>
          <w:p w14:paraId="2F73D997">
            <w:pPr>
              <w:spacing w:line="240" w:lineRule="auto"/>
              <w:jc w:val="center"/>
              <w:rPr>
                <w:rFonts w:hint="default" w:eastAsia="宋体"/>
                <w:sz w:val="16"/>
                <w:szCs w:val="16"/>
                <w:lang w:val="en-US" w:eastAsia="zh-CN"/>
              </w:rPr>
            </w:pPr>
            <w:r>
              <w:rPr>
                <w:rFonts w:hint="eastAsia"/>
                <w:sz w:val="16"/>
                <w:szCs w:val="16"/>
                <w:lang w:val="en-US" w:eastAsia="zh-CN"/>
              </w:rPr>
              <w:t>20</w:t>
            </w:r>
          </w:p>
        </w:tc>
        <w:tc>
          <w:tcPr>
            <w:tcW w:w="1034" w:type="pct"/>
            <w:tcMar>
              <w:left w:w="28" w:type="dxa"/>
              <w:right w:w="28" w:type="dxa"/>
            </w:tcMar>
            <w:vAlign w:val="center"/>
          </w:tcPr>
          <w:p w14:paraId="434E27B8">
            <w:pPr>
              <w:spacing w:line="240" w:lineRule="auto"/>
              <w:jc w:val="center"/>
              <w:rPr>
                <w:rFonts w:hint="default" w:eastAsia="宋体"/>
                <w:sz w:val="16"/>
                <w:szCs w:val="16"/>
                <w:lang w:val="en-US" w:eastAsia="zh-CN"/>
              </w:rPr>
            </w:pPr>
            <w:r>
              <w:rPr>
                <w:rFonts w:hint="eastAsia"/>
                <w:sz w:val="16"/>
                <w:szCs w:val="16"/>
                <w:lang w:val="en-US" w:eastAsia="zh-CN"/>
              </w:rPr>
              <w:t>25</w:t>
            </w:r>
          </w:p>
        </w:tc>
        <w:tc>
          <w:tcPr>
            <w:tcW w:w="1035" w:type="pct"/>
            <w:tcMar>
              <w:left w:w="28" w:type="dxa"/>
              <w:right w:w="28" w:type="dxa"/>
            </w:tcMar>
            <w:vAlign w:val="center"/>
          </w:tcPr>
          <w:p w14:paraId="2449A7F1">
            <w:pPr>
              <w:spacing w:line="240" w:lineRule="auto"/>
              <w:jc w:val="center"/>
              <w:rPr>
                <w:rFonts w:hint="default" w:eastAsia="宋体"/>
                <w:sz w:val="16"/>
                <w:szCs w:val="16"/>
                <w:lang w:val="en-US" w:eastAsia="zh-CN"/>
              </w:rPr>
            </w:pPr>
            <w:r>
              <w:rPr>
                <w:rFonts w:hint="eastAsia"/>
                <w:sz w:val="16"/>
                <w:szCs w:val="16"/>
                <w:lang w:val="en-US" w:eastAsia="zh-CN"/>
              </w:rPr>
              <w:t>30</w:t>
            </w:r>
          </w:p>
        </w:tc>
      </w:tr>
      <w:tr w14:paraId="33B33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2" w:type="pct"/>
            <w:vMerge w:val="continue"/>
            <w:tcMar>
              <w:left w:w="28" w:type="dxa"/>
              <w:right w:w="28" w:type="dxa"/>
            </w:tcMar>
            <w:vAlign w:val="center"/>
          </w:tcPr>
          <w:p w14:paraId="72D1A607">
            <w:pPr>
              <w:spacing w:line="240" w:lineRule="auto"/>
              <w:jc w:val="center"/>
              <w:rPr>
                <w:sz w:val="16"/>
                <w:szCs w:val="16"/>
              </w:rPr>
            </w:pPr>
          </w:p>
        </w:tc>
        <w:tc>
          <w:tcPr>
            <w:tcW w:w="1113" w:type="pct"/>
            <w:tcMar>
              <w:left w:w="28" w:type="dxa"/>
              <w:right w:w="28" w:type="dxa"/>
            </w:tcMar>
            <w:vAlign w:val="center"/>
          </w:tcPr>
          <w:p w14:paraId="262204EB">
            <w:pPr>
              <w:spacing w:line="240" w:lineRule="auto"/>
              <w:jc w:val="center"/>
              <w:rPr>
                <w:sz w:val="16"/>
                <w:szCs w:val="16"/>
              </w:rPr>
            </w:pPr>
            <w:r>
              <w:rPr>
                <w:rFonts w:hint="eastAsia"/>
                <w:sz w:val="16"/>
                <w:szCs w:val="16"/>
              </w:rPr>
              <w:t>施工图设计阶段</w:t>
            </w:r>
          </w:p>
        </w:tc>
        <w:tc>
          <w:tcPr>
            <w:tcW w:w="1034" w:type="pct"/>
            <w:tcMar>
              <w:left w:w="28" w:type="dxa"/>
              <w:right w:w="28" w:type="dxa"/>
            </w:tcMar>
            <w:vAlign w:val="center"/>
          </w:tcPr>
          <w:p w14:paraId="65BCED63">
            <w:pPr>
              <w:spacing w:line="240" w:lineRule="auto"/>
              <w:jc w:val="center"/>
              <w:rPr>
                <w:rFonts w:hint="default" w:eastAsia="宋体"/>
                <w:sz w:val="16"/>
                <w:szCs w:val="16"/>
                <w:lang w:val="en-US" w:eastAsia="zh-CN"/>
              </w:rPr>
            </w:pPr>
            <w:r>
              <w:rPr>
                <w:rFonts w:hint="eastAsia"/>
                <w:sz w:val="16"/>
                <w:szCs w:val="16"/>
                <w:lang w:val="en-US" w:eastAsia="zh-CN"/>
              </w:rPr>
              <w:t>50</w:t>
            </w:r>
          </w:p>
        </w:tc>
        <w:tc>
          <w:tcPr>
            <w:tcW w:w="1034" w:type="pct"/>
            <w:tcMar>
              <w:left w:w="28" w:type="dxa"/>
              <w:right w:w="28" w:type="dxa"/>
            </w:tcMar>
            <w:vAlign w:val="center"/>
          </w:tcPr>
          <w:p w14:paraId="7D69ABC8">
            <w:pPr>
              <w:spacing w:line="240" w:lineRule="auto"/>
              <w:jc w:val="center"/>
              <w:rPr>
                <w:rFonts w:hint="default" w:eastAsia="宋体"/>
                <w:sz w:val="16"/>
                <w:szCs w:val="16"/>
                <w:lang w:val="en-US" w:eastAsia="zh-CN"/>
              </w:rPr>
            </w:pPr>
            <w:r>
              <w:rPr>
                <w:rFonts w:hint="eastAsia"/>
                <w:sz w:val="16"/>
                <w:szCs w:val="16"/>
                <w:lang w:val="en-US" w:eastAsia="zh-CN"/>
              </w:rPr>
              <w:t>60</w:t>
            </w:r>
          </w:p>
        </w:tc>
        <w:tc>
          <w:tcPr>
            <w:tcW w:w="1035" w:type="pct"/>
            <w:tcMar>
              <w:left w:w="28" w:type="dxa"/>
              <w:right w:w="28" w:type="dxa"/>
            </w:tcMar>
            <w:vAlign w:val="center"/>
          </w:tcPr>
          <w:p w14:paraId="6C3E58D8">
            <w:pPr>
              <w:spacing w:line="240" w:lineRule="auto"/>
              <w:jc w:val="center"/>
              <w:rPr>
                <w:rFonts w:hint="default" w:eastAsia="宋体"/>
                <w:sz w:val="16"/>
                <w:szCs w:val="16"/>
                <w:lang w:val="en-US" w:eastAsia="zh-CN"/>
              </w:rPr>
            </w:pPr>
            <w:r>
              <w:rPr>
                <w:rFonts w:hint="eastAsia"/>
                <w:sz w:val="16"/>
                <w:szCs w:val="16"/>
                <w:lang w:val="en-US" w:eastAsia="zh-CN"/>
              </w:rPr>
              <w:t>70</w:t>
            </w:r>
          </w:p>
        </w:tc>
      </w:tr>
    </w:tbl>
    <w:p w14:paraId="75530007">
      <w:pPr>
        <w:rPr>
          <w:color w:val="808080" w:themeColor="background1" w:themeShade="80"/>
        </w:rPr>
      </w:pPr>
      <w:r>
        <w:rPr>
          <w:rFonts w:hint="eastAsia"/>
          <w:color w:val="808080" w:themeColor="background1" w:themeShade="80"/>
          <w:szCs w:val="21"/>
        </w:rPr>
        <w:t>【条文说明】各评价阶段需先满足</w:t>
      </w:r>
      <w:r>
        <w:rPr>
          <w:rFonts w:hint="eastAsia"/>
          <w:color w:val="808080" w:themeColor="background1" w:themeShade="80"/>
        </w:rPr>
        <w:t>对应等级的最低限值后，方可按总分值进行最终等级评价。</w:t>
      </w:r>
    </w:p>
    <w:p w14:paraId="28D44BA6">
      <w:pPr>
        <w:jc w:val="both"/>
        <w:rPr>
          <w:sz w:val="18"/>
          <w:szCs w:val="18"/>
        </w:rPr>
      </w:pPr>
    </w:p>
    <w:p w14:paraId="34D72F3F">
      <w:pPr>
        <w:jc w:val="both"/>
        <w:rPr>
          <w:sz w:val="18"/>
          <w:szCs w:val="18"/>
        </w:rPr>
      </w:pPr>
    </w:p>
    <w:p w14:paraId="6160055E">
      <w:pPr>
        <w:jc w:val="both"/>
        <w:rPr>
          <w:sz w:val="18"/>
          <w:szCs w:val="18"/>
        </w:rPr>
      </w:pPr>
    </w:p>
    <w:p w14:paraId="2F4B8F58">
      <w:pPr>
        <w:jc w:val="both"/>
        <w:rPr>
          <w:sz w:val="18"/>
          <w:szCs w:val="18"/>
        </w:rPr>
      </w:pPr>
    </w:p>
    <w:p w14:paraId="04C7F860">
      <w:pPr>
        <w:jc w:val="both"/>
        <w:rPr>
          <w:sz w:val="18"/>
          <w:szCs w:val="18"/>
        </w:rPr>
      </w:pPr>
    </w:p>
    <w:p w14:paraId="34D7C0B1">
      <w:pPr>
        <w:jc w:val="both"/>
        <w:rPr>
          <w:sz w:val="18"/>
          <w:szCs w:val="18"/>
        </w:rPr>
      </w:pPr>
    </w:p>
    <w:p w14:paraId="28450933">
      <w:pPr>
        <w:jc w:val="both"/>
        <w:rPr>
          <w:sz w:val="18"/>
          <w:szCs w:val="18"/>
        </w:rPr>
      </w:pPr>
    </w:p>
    <w:p w14:paraId="709AC8BD">
      <w:pPr>
        <w:jc w:val="both"/>
        <w:rPr>
          <w:sz w:val="18"/>
          <w:szCs w:val="18"/>
        </w:rPr>
      </w:pPr>
    </w:p>
    <w:p w14:paraId="2BDB728A">
      <w:pPr>
        <w:jc w:val="both"/>
        <w:rPr>
          <w:sz w:val="18"/>
          <w:szCs w:val="18"/>
        </w:rPr>
      </w:pPr>
    </w:p>
    <w:p w14:paraId="2118DFE7">
      <w:pPr>
        <w:jc w:val="both"/>
        <w:rPr>
          <w:sz w:val="18"/>
          <w:szCs w:val="18"/>
        </w:rPr>
      </w:pPr>
    </w:p>
    <w:p w14:paraId="6AD34720">
      <w:pPr>
        <w:jc w:val="both"/>
        <w:rPr>
          <w:sz w:val="18"/>
          <w:szCs w:val="18"/>
        </w:rPr>
      </w:pPr>
    </w:p>
    <w:p w14:paraId="6AFAF3CF">
      <w:pPr>
        <w:jc w:val="both"/>
        <w:rPr>
          <w:sz w:val="18"/>
          <w:szCs w:val="18"/>
        </w:rPr>
      </w:pPr>
    </w:p>
    <w:p w14:paraId="0866C8EF">
      <w:pPr>
        <w:jc w:val="both"/>
        <w:rPr>
          <w:sz w:val="18"/>
          <w:szCs w:val="18"/>
        </w:rPr>
      </w:pPr>
    </w:p>
    <w:p w14:paraId="2F22E1E7">
      <w:pPr>
        <w:jc w:val="both"/>
        <w:rPr>
          <w:sz w:val="18"/>
          <w:szCs w:val="18"/>
        </w:rPr>
      </w:pPr>
    </w:p>
    <w:p w14:paraId="4169ED8F">
      <w:pPr>
        <w:jc w:val="both"/>
        <w:rPr>
          <w:sz w:val="18"/>
          <w:szCs w:val="18"/>
        </w:rPr>
      </w:pPr>
    </w:p>
    <w:p w14:paraId="1605F0C9">
      <w:pPr>
        <w:jc w:val="both"/>
        <w:rPr>
          <w:sz w:val="18"/>
          <w:szCs w:val="18"/>
        </w:rPr>
      </w:pPr>
    </w:p>
    <w:p w14:paraId="72F9E679">
      <w:pPr>
        <w:jc w:val="both"/>
        <w:rPr>
          <w:sz w:val="18"/>
          <w:szCs w:val="18"/>
        </w:rPr>
      </w:pPr>
    </w:p>
    <w:p w14:paraId="53DE6927">
      <w:pPr>
        <w:jc w:val="both"/>
        <w:rPr>
          <w:sz w:val="18"/>
          <w:szCs w:val="18"/>
        </w:rPr>
      </w:pPr>
    </w:p>
    <w:p w14:paraId="0E868DB3">
      <w:pPr>
        <w:jc w:val="both"/>
        <w:rPr>
          <w:sz w:val="18"/>
          <w:szCs w:val="18"/>
        </w:rPr>
      </w:pPr>
    </w:p>
    <w:p w14:paraId="52EA1733">
      <w:pPr>
        <w:jc w:val="both"/>
        <w:rPr>
          <w:sz w:val="18"/>
          <w:szCs w:val="18"/>
        </w:rPr>
      </w:pPr>
    </w:p>
    <w:p w14:paraId="405D3A14">
      <w:pPr>
        <w:jc w:val="both"/>
        <w:rPr>
          <w:sz w:val="18"/>
          <w:szCs w:val="18"/>
        </w:rPr>
      </w:pPr>
    </w:p>
    <w:p w14:paraId="4429EAC8">
      <w:pPr>
        <w:jc w:val="both"/>
        <w:rPr>
          <w:sz w:val="18"/>
          <w:szCs w:val="18"/>
        </w:rPr>
      </w:pPr>
    </w:p>
    <w:p w14:paraId="27D788FC">
      <w:pPr>
        <w:pStyle w:val="2"/>
      </w:pPr>
      <w:bookmarkStart w:id="30" w:name="_Toc21552"/>
      <w:bookmarkStart w:id="31" w:name="_Toc27259"/>
      <w:bookmarkStart w:id="32" w:name="_Toc5368"/>
      <w:bookmarkStart w:id="33" w:name="_Toc254"/>
      <w:bookmarkStart w:id="34" w:name="_Toc26905"/>
      <w:r>
        <w:rPr>
          <w:rFonts w:hint="eastAsia"/>
          <w:b/>
          <w:bCs w:val="0"/>
        </w:rPr>
        <w:t>4</w:t>
      </w:r>
      <w:r>
        <w:t xml:space="preserve">  </w:t>
      </w:r>
      <w:r>
        <w:rPr>
          <w:rFonts w:hint="eastAsia"/>
        </w:rPr>
        <w:t>方案创作阶段评价</w:t>
      </w:r>
      <w:bookmarkEnd w:id="30"/>
      <w:bookmarkEnd w:id="31"/>
      <w:bookmarkEnd w:id="32"/>
      <w:bookmarkEnd w:id="33"/>
      <w:bookmarkEnd w:id="34"/>
    </w:p>
    <w:p w14:paraId="56B2CF04">
      <w:pPr>
        <w:pStyle w:val="3"/>
        <w:rPr>
          <w:szCs w:val="21"/>
        </w:rPr>
      </w:pPr>
      <w:bookmarkStart w:id="35" w:name="_Toc21377"/>
      <w:bookmarkStart w:id="36" w:name="_Toc9451"/>
      <w:bookmarkStart w:id="37" w:name="_Toc15136"/>
      <w:bookmarkStart w:id="38" w:name="_Toc21498"/>
      <w:bookmarkStart w:id="39" w:name="_Toc16324"/>
      <w:r>
        <w:rPr>
          <w:rFonts w:hint="eastAsia"/>
          <w:b/>
          <w:bCs w:val="0"/>
          <w:szCs w:val="21"/>
        </w:rPr>
        <w:t>4. 1</w:t>
      </w:r>
      <w:r>
        <w:rPr>
          <w:rFonts w:hint="eastAsia"/>
          <w:szCs w:val="21"/>
        </w:rPr>
        <w:t xml:space="preserve">  住区外部环境评价</w:t>
      </w:r>
      <w:bookmarkEnd w:id="35"/>
      <w:bookmarkEnd w:id="36"/>
      <w:bookmarkEnd w:id="37"/>
      <w:bookmarkEnd w:id="38"/>
      <w:bookmarkEnd w:id="39"/>
    </w:p>
    <w:p w14:paraId="5C5F0296">
      <w:pPr>
        <w:rPr>
          <w:b/>
          <w:bCs/>
          <w:szCs w:val="21"/>
        </w:rPr>
      </w:pPr>
      <w:bookmarkStart w:id="40" w:name="_Toc30278"/>
      <w:bookmarkStart w:id="41" w:name="_Toc22228"/>
      <w:r>
        <w:rPr>
          <w:rFonts w:hint="eastAsia"/>
          <w:b/>
          <w:bCs/>
          <w:szCs w:val="21"/>
        </w:rPr>
        <w:t xml:space="preserve">4. 1. 1  </w:t>
      </w:r>
      <w:r>
        <w:rPr>
          <w:rFonts w:hint="eastAsia"/>
          <w:szCs w:val="21"/>
        </w:rPr>
        <w:t>住区与公共交通站点联系便捷</w:t>
      </w:r>
      <w:r>
        <w:rPr>
          <w:rFonts w:hint="default"/>
          <w:szCs w:val="21"/>
          <w:woUserID w:val="1"/>
        </w:rPr>
        <w:t>，</w:t>
      </w:r>
      <w:r>
        <w:rPr>
          <w:rFonts w:hint="eastAsia"/>
          <w:szCs w:val="21"/>
          <w:lang w:val="en-US" w:eastAsia="zh-CN"/>
          <w:woUserID w:val="1"/>
        </w:rPr>
        <w:t>评价总分值为3分，</w:t>
      </w:r>
      <w:r>
        <w:rPr>
          <w:rFonts w:hint="eastAsia"/>
          <w:szCs w:val="21"/>
        </w:rPr>
        <w:t>并按下列规则分别评分并累计：</w:t>
      </w:r>
    </w:p>
    <w:p w14:paraId="43A913C3">
      <w:pPr>
        <w:ind w:firstLine="422" w:firstLineChars="200"/>
        <w:rPr>
          <w:szCs w:val="21"/>
        </w:rPr>
      </w:pPr>
      <w:r>
        <w:rPr>
          <w:rFonts w:hint="eastAsia"/>
          <w:b/>
          <w:bCs/>
          <w:szCs w:val="21"/>
        </w:rPr>
        <w:t xml:space="preserve">1  </w:t>
      </w:r>
      <w:r>
        <w:rPr>
          <w:rFonts w:hint="eastAsia"/>
          <w:szCs w:val="21"/>
        </w:rPr>
        <w:t>住区出入口到达公共交通站点的步行距离不超过500m</w:t>
      </w:r>
      <w:r>
        <w:rPr>
          <w:rFonts w:hint="eastAsia"/>
          <w:szCs w:val="21"/>
          <w:lang w:eastAsia="zh-CN"/>
        </w:rPr>
        <w:t>，</w:t>
      </w:r>
      <w:r>
        <w:rPr>
          <w:rFonts w:hint="eastAsia"/>
          <w:szCs w:val="21"/>
          <w:lang w:val="en-US" w:eastAsia="zh-CN"/>
        </w:rPr>
        <w:t>得1分；</w:t>
      </w:r>
      <w:r>
        <w:rPr>
          <w:rFonts w:hint="eastAsia"/>
          <w:szCs w:val="21"/>
        </w:rPr>
        <w:t>到达轨道交通站的步行距离不大于800m</w:t>
      </w:r>
      <w:r>
        <w:rPr>
          <w:rFonts w:hint="eastAsia"/>
          <w:szCs w:val="21"/>
          <w:lang w:eastAsia="zh-CN"/>
        </w:rPr>
        <w:t>，</w:t>
      </w:r>
      <w:r>
        <w:rPr>
          <w:rFonts w:hint="eastAsia"/>
          <w:szCs w:val="21"/>
          <w:lang w:val="en-US" w:eastAsia="zh-CN"/>
        </w:rPr>
        <w:t>得1分</w:t>
      </w:r>
      <w:r>
        <w:rPr>
          <w:rFonts w:hint="eastAsia"/>
          <w:szCs w:val="21"/>
        </w:rPr>
        <w:t>；</w:t>
      </w:r>
    </w:p>
    <w:p w14:paraId="5F4A8F2C">
      <w:pPr>
        <w:ind w:firstLine="422" w:firstLineChars="200"/>
        <w:rPr>
          <w:szCs w:val="21"/>
        </w:rPr>
      </w:pPr>
      <w:r>
        <w:rPr>
          <w:rFonts w:hint="eastAsia"/>
          <w:b/>
          <w:bCs/>
          <w:szCs w:val="21"/>
        </w:rPr>
        <w:t>2</w:t>
      </w:r>
      <w:r>
        <w:rPr>
          <w:rFonts w:hint="eastAsia"/>
          <w:szCs w:val="21"/>
        </w:rPr>
        <w:t xml:space="preserve">  住区出入口步行距离不超过800m区域设有不少于2条线路的公共交通站点</w:t>
      </w:r>
      <w:r>
        <w:rPr>
          <w:rFonts w:hint="eastAsia"/>
          <w:szCs w:val="21"/>
          <w:lang w:eastAsia="zh-CN"/>
        </w:rPr>
        <w:t>，</w:t>
      </w:r>
      <w:r>
        <w:rPr>
          <w:rFonts w:hint="eastAsia"/>
          <w:szCs w:val="21"/>
          <w:lang w:val="en-US" w:eastAsia="zh-CN"/>
        </w:rPr>
        <w:t>得1分</w:t>
      </w:r>
      <w:r>
        <w:rPr>
          <w:rFonts w:hint="eastAsia"/>
          <w:szCs w:val="21"/>
        </w:rPr>
        <w:t>。</w:t>
      </w:r>
    </w:p>
    <w:p w14:paraId="6CF2837B">
      <w:pPr>
        <w:rPr>
          <w:color w:val="808080" w:themeColor="background1" w:themeShade="80"/>
          <w:szCs w:val="21"/>
        </w:rPr>
      </w:pPr>
      <w:bookmarkStart w:id="42" w:name="OLE_LINK1"/>
      <w:r>
        <w:rPr>
          <w:rFonts w:hint="eastAsia"/>
          <w:color w:val="808080" w:themeColor="background1" w:themeShade="80"/>
          <w:szCs w:val="21"/>
        </w:rPr>
        <w:t>【条文说明】本条旨在通过优化住区与公共交通系统的衔接，提升居民出行便捷性。通过合理控制步行距离或配置接驳服务，保障居民的交通可达性。</w:t>
      </w:r>
    </w:p>
    <w:bookmarkEnd w:id="42"/>
    <w:p w14:paraId="2AEBD124">
      <w:pPr>
        <w:rPr>
          <w:color w:val="808080" w:themeColor="background1" w:themeShade="80"/>
          <w:szCs w:val="21"/>
        </w:rPr>
      </w:pPr>
      <w:r>
        <w:rPr>
          <w:rFonts w:hint="eastAsia"/>
          <w:color w:val="808080" w:themeColor="background1" w:themeShade="80"/>
          <w:szCs w:val="21"/>
        </w:rPr>
        <w:t>本条评价方法为：查阅住区相关规划设计文件（城市国土空间规划图、城市交通专项规划、住区规划设计图等）。</w:t>
      </w:r>
    </w:p>
    <w:p w14:paraId="4DA90FDC">
      <w:pPr>
        <w:rPr>
          <w:szCs w:val="21"/>
        </w:rPr>
      </w:pPr>
      <w:r>
        <w:rPr>
          <w:rFonts w:hint="eastAsia"/>
          <w:b/>
          <w:bCs/>
          <w:szCs w:val="21"/>
        </w:rPr>
        <w:t xml:space="preserve">4. 1. 2  </w:t>
      </w:r>
      <w:r>
        <w:rPr>
          <w:rFonts w:hint="eastAsia"/>
          <w:szCs w:val="21"/>
        </w:rPr>
        <w:t>住区与各配套功能之间主要通过骑楼、风雨连廊、</w:t>
      </w:r>
      <w:r>
        <w:rPr>
          <w:rFonts w:hint="eastAsia"/>
          <w:szCs w:val="21"/>
          <w:lang w:val="en-US" w:eastAsia="zh-CN"/>
        </w:rPr>
        <w:t>人行</w:t>
      </w:r>
      <w:r>
        <w:rPr>
          <w:rFonts w:hint="eastAsia"/>
          <w:szCs w:val="21"/>
        </w:rPr>
        <w:t>下穿通道等可遮阳避雨的空间连接</w:t>
      </w:r>
      <w:r>
        <w:rPr>
          <w:rFonts w:hint="eastAsia"/>
          <w:szCs w:val="21"/>
          <w:lang w:eastAsia="zh-CN"/>
        </w:rPr>
        <w:t>，</w:t>
      </w:r>
      <w:r>
        <w:rPr>
          <w:rFonts w:hint="eastAsia"/>
          <w:szCs w:val="21"/>
          <w:lang w:val="en-US" w:eastAsia="zh-CN"/>
        </w:rPr>
        <w:t>得1分</w:t>
      </w:r>
      <w:r>
        <w:rPr>
          <w:rFonts w:hint="eastAsia"/>
          <w:szCs w:val="21"/>
        </w:rPr>
        <w:t>。</w:t>
      </w:r>
    </w:p>
    <w:p w14:paraId="58A41570">
      <w:pPr>
        <w:rPr>
          <w:color w:val="808080" w:themeColor="background1" w:themeShade="80"/>
          <w:szCs w:val="21"/>
        </w:rPr>
      </w:pPr>
      <w:r>
        <w:rPr>
          <w:rFonts w:hint="eastAsia"/>
          <w:color w:val="808080" w:themeColor="background1" w:themeShade="80"/>
          <w:szCs w:val="21"/>
        </w:rPr>
        <w:t>【条文说明】厦门属亚热带海洋性气候，夏季多暴雨、强日照，湿热周期长。本条旨在倡导住区与周边教育、商业、交通、文化等配套设施之间构建全天候、舒适安全的步行连接系统，提升居民生活便利性、社区归属感及人性化步行体验。本条要求至少与红线外3种已建成</w:t>
      </w:r>
      <w:r>
        <w:rPr>
          <w:rFonts w:hint="eastAsia"/>
          <w:color w:val="808080" w:themeColor="background1" w:themeShade="80"/>
          <w:szCs w:val="21"/>
          <w:lang w:val="en-US" w:eastAsia="zh-CN"/>
        </w:rPr>
        <w:t>并</w:t>
      </w:r>
      <w:r>
        <w:rPr>
          <w:rFonts w:hint="eastAsia"/>
          <w:color w:val="808080" w:themeColor="background1" w:themeShade="80"/>
          <w:szCs w:val="21"/>
        </w:rPr>
        <w:t>投入使用的配套功能连接。</w:t>
      </w:r>
    </w:p>
    <w:p w14:paraId="2D14D1D4">
      <w:pPr>
        <w:rPr>
          <w:szCs w:val="21"/>
        </w:rPr>
      </w:pPr>
      <w:r>
        <w:rPr>
          <w:rFonts w:hint="eastAsia"/>
          <w:color w:val="808080" w:themeColor="background1" w:themeShade="80"/>
          <w:szCs w:val="21"/>
        </w:rPr>
        <w:t>本条评价方法为：查阅住区相关规划设计文件（住区规划设计图）、住区周边实地照片或视频资料等。</w:t>
      </w:r>
    </w:p>
    <w:p w14:paraId="08569E69">
      <w:pPr>
        <w:rPr>
          <w:b/>
          <w:bCs/>
          <w:szCs w:val="21"/>
        </w:rPr>
      </w:pPr>
      <w:r>
        <w:rPr>
          <w:rFonts w:hint="eastAsia"/>
          <w:b/>
          <w:bCs/>
          <w:szCs w:val="21"/>
        </w:rPr>
        <w:t xml:space="preserve">4. 1. 3  </w:t>
      </w:r>
      <w:r>
        <w:rPr>
          <w:rFonts w:hint="eastAsia"/>
          <w:szCs w:val="21"/>
        </w:rPr>
        <w:t>住区周边保障义务教育、便民托幼资源配置</w:t>
      </w:r>
      <w:r>
        <w:rPr>
          <w:rFonts w:hint="default"/>
          <w:szCs w:val="21"/>
          <w:woUserID w:val="1"/>
        </w:rPr>
        <w:t>，</w:t>
      </w:r>
      <w:r>
        <w:rPr>
          <w:rFonts w:hint="eastAsia"/>
          <w:szCs w:val="21"/>
          <w:lang w:val="en-US" w:eastAsia="zh-CN"/>
          <w:woUserID w:val="1"/>
        </w:rPr>
        <w:t>评价总分值为4分，</w:t>
      </w:r>
      <w:r>
        <w:rPr>
          <w:rFonts w:hint="eastAsia"/>
          <w:szCs w:val="21"/>
        </w:rPr>
        <w:t>并按下列规则分别评分并累计：</w:t>
      </w:r>
    </w:p>
    <w:p w14:paraId="21B0FA8D">
      <w:pPr>
        <w:ind w:firstLine="422" w:firstLineChars="200"/>
        <w:rPr>
          <w:szCs w:val="21"/>
        </w:rPr>
      </w:pPr>
      <w:r>
        <w:rPr>
          <w:rFonts w:hint="eastAsia"/>
          <w:b/>
          <w:bCs/>
          <w:szCs w:val="21"/>
        </w:rPr>
        <w:t>1</w:t>
      </w:r>
      <w:r>
        <w:rPr>
          <w:rFonts w:hint="eastAsia"/>
          <w:szCs w:val="21"/>
        </w:rPr>
        <w:t xml:space="preserve">  住区出入口到达已投入使用的幼儿园的步行距离不大于 500m</w:t>
      </w:r>
      <w:r>
        <w:rPr>
          <w:rFonts w:hint="eastAsia"/>
          <w:szCs w:val="21"/>
          <w:lang w:eastAsia="zh-CN"/>
        </w:rPr>
        <w:t>，</w:t>
      </w:r>
      <w:r>
        <w:rPr>
          <w:rFonts w:hint="eastAsia"/>
          <w:szCs w:val="21"/>
          <w:lang w:val="en-US" w:eastAsia="zh-CN"/>
        </w:rPr>
        <w:t>得1分</w:t>
      </w:r>
      <w:r>
        <w:rPr>
          <w:rFonts w:hint="eastAsia"/>
          <w:szCs w:val="21"/>
        </w:rPr>
        <w:t>；距离不大于300m</w:t>
      </w:r>
      <w:r>
        <w:rPr>
          <w:rFonts w:hint="eastAsia"/>
          <w:szCs w:val="21"/>
          <w:lang w:eastAsia="zh-CN"/>
        </w:rPr>
        <w:t>，</w:t>
      </w:r>
      <w:r>
        <w:rPr>
          <w:rFonts w:hint="eastAsia"/>
          <w:szCs w:val="21"/>
          <w:lang w:val="en-US" w:eastAsia="zh-CN"/>
        </w:rPr>
        <w:t>得2分</w:t>
      </w:r>
      <w:r>
        <w:rPr>
          <w:rFonts w:hint="eastAsia"/>
          <w:szCs w:val="21"/>
        </w:rPr>
        <w:t>。本条最多得2分；</w:t>
      </w:r>
    </w:p>
    <w:p w14:paraId="2B4DDF1F">
      <w:pPr>
        <w:ind w:firstLine="422" w:firstLineChars="200"/>
        <w:rPr>
          <w:b/>
          <w:bCs/>
          <w:szCs w:val="21"/>
        </w:rPr>
      </w:pPr>
      <w:r>
        <w:rPr>
          <w:rFonts w:hint="eastAsia"/>
          <w:b/>
          <w:bCs/>
          <w:szCs w:val="21"/>
        </w:rPr>
        <w:t xml:space="preserve">2  </w:t>
      </w:r>
      <w:r>
        <w:rPr>
          <w:rFonts w:hint="eastAsia"/>
          <w:szCs w:val="21"/>
        </w:rPr>
        <w:t>住区出入口到达已投入使用的小学的步行距离不大于800m</w:t>
      </w:r>
      <w:r>
        <w:rPr>
          <w:rFonts w:hint="eastAsia"/>
          <w:szCs w:val="21"/>
          <w:lang w:eastAsia="zh-CN"/>
        </w:rPr>
        <w:t>，</w:t>
      </w:r>
      <w:r>
        <w:rPr>
          <w:rFonts w:hint="eastAsia"/>
          <w:szCs w:val="21"/>
          <w:lang w:val="en-US" w:eastAsia="zh-CN"/>
        </w:rPr>
        <w:t>得1分</w:t>
      </w:r>
      <w:r>
        <w:rPr>
          <w:rFonts w:hint="eastAsia"/>
          <w:szCs w:val="21"/>
        </w:rPr>
        <w:t>；距离不大于500m</w:t>
      </w:r>
      <w:r>
        <w:rPr>
          <w:rFonts w:hint="eastAsia"/>
          <w:szCs w:val="21"/>
          <w:lang w:eastAsia="zh-CN"/>
        </w:rPr>
        <w:t>，</w:t>
      </w:r>
      <w:r>
        <w:rPr>
          <w:rFonts w:hint="eastAsia"/>
          <w:szCs w:val="21"/>
          <w:lang w:val="en-US" w:eastAsia="zh-CN"/>
        </w:rPr>
        <w:t>得2分</w:t>
      </w:r>
      <w:r>
        <w:rPr>
          <w:rFonts w:hint="eastAsia"/>
          <w:szCs w:val="21"/>
        </w:rPr>
        <w:t>。本条最多得2分。</w:t>
      </w:r>
    </w:p>
    <w:p w14:paraId="3AAAE6DD">
      <w:pPr>
        <w:rPr>
          <w:color w:val="808080" w:themeColor="background1" w:themeShade="80"/>
          <w:szCs w:val="21"/>
        </w:rPr>
      </w:pPr>
      <w:r>
        <w:rPr>
          <w:rFonts w:hint="eastAsia"/>
          <w:color w:val="808080" w:themeColor="background1" w:themeShade="80"/>
          <w:szCs w:val="21"/>
        </w:rPr>
        <w:t>【条文说明】本条文旨在确保住区规划充分考虑居民对教育资源的需求，特别是义务教育阶段以及便民托幼服务的可及性。通过明确步行距离标准，促使住区在选址和规划设计时，优先保障教育资源的合理配置，为居民提供便利的教育环境。本条所述的幼儿园和小学应为已建成并投入使用的建筑物。</w:t>
      </w:r>
      <w:r>
        <w:rPr>
          <w:rFonts w:hint="eastAsia"/>
          <w:color w:val="808080" w:themeColor="background1" w:themeShade="80"/>
          <w:szCs w:val="21"/>
        </w:rPr>
        <w:tab/>
      </w:r>
    </w:p>
    <w:p w14:paraId="67D61BD3">
      <w:pPr>
        <w:rPr>
          <w:color w:val="808080" w:themeColor="background1" w:themeShade="80"/>
          <w:szCs w:val="21"/>
        </w:rPr>
      </w:pPr>
      <w:r>
        <w:rPr>
          <w:rFonts w:hint="eastAsia"/>
          <w:color w:val="808080" w:themeColor="background1" w:themeShade="80"/>
          <w:szCs w:val="21"/>
        </w:rPr>
        <w:t>本条评价方法为：查阅建筑总平面图、公共服务设施布局图、位置标识图等规划设计文件、</w:t>
      </w:r>
      <w:r>
        <w:rPr>
          <w:rFonts w:hint="eastAsia"/>
          <w:color w:val="808080" w:themeColor="background1" w:themeShade="80"/>
          <w:szCs w:val="21"/>
          <w:lang w:val="en-US" w:eastAsia="zh-CN"/>
        </w:rPr>
        <w:t>现场</w:t>
      </w:r>
      <w:r>
        <w:rPr>
          <w:rFonts w:hint="eastAsia"/>
          <w:color w:val="808080" w:themeColor="background1" w:themeShade="80"/>
          <w:szCs w:val="21"/>
        </w:rPr>
        <w:t>照片。</w:t>
      </w:r>
    </w:p>
    <w:p w14:paraId="75012F7D">
      <w:pPr>
        <w:rPr>
          <w:szCs w:val="21"/>
        </w:rPr>
      </w:pPr>
      <w:r>
        <w:rPr>
          <w:rFonts w:hint="eastAsia"/>
          <w:b/>
          <w:bCs/>
          <w:szCs w:val="21"/>
        </w:rPr>
        <w:t xml:space="preserve">4. 1. 4  </w:t>
      </w:r>
      <w:r>
        <w:rPr>
          <w:rFonts w:hint="eastAsia"/>
          <w:szCs w:val="21"/>
        </w:rPr>
        <w:t>住区周边提供便利的卫生医疗服务</w:t>
      </w:r>
      <w:r>
        <w:rPr>
          <w:rFonts w:hint="default"/>
          <w:szCs w:val="21"/>
          <w:highlight w:val="none"/>
          <w:woUserID w:val="1"/>
        </w:rPr>
        <w:t>，</w:t>
      </w:r>
      <w:r>
        <w:rPr>
          <w:rFonts w:hint="eastAsia"/>
          <w:szCs w:val="21"/>
          <w:lang w:val="en-US" w:eastAsia="zh-CN"/>
          <w:woUserID w:val="1"/>
        </w:rPr>
        <w:t>评价总分值为3分，</w:t>
      </w:r>
      <w:r>
        <w:rPr>
          <w:rFonts w:hint="eastAsia"/>
          <w:szCs w:val="21"/>
        </w:rPr>
        <w:t>并按下列规则分别评分并累计：</w:t>
      </w:r>
    </w:p>
    <w:p w14:paraId="11AFAAA2">
      <w:pPr>
        <w:ind w:firstLine="426" w:firstLineChars="202"/>
        <w:rPr>
          <w:szCs w:val="21"/>
        </w:rPr>
      </w:pPr>
      <w:r>
        <w:rPr>
          <w:rFonts w:hint="eastAsia"/>
          <w:b/>
          <w:bCs/>
          <w:szCs w:val="21"/>
        </w:rPr>
        <w:t>1</w:t>
      </w:r>
      <w:r>
        <w:rPr>
          <w:rFonts w:hint="eastAsia"/>
          <w:szCs w:val="21"/>
        </w:rPr>
        <w:t xml:space="preserve">  住区出入口到达卫生服务中心（社区医院）的步行距离不大于1000m</w:t>
      </w:r>
      <w:r>
        <w:rPr>
          <w:rFonts w:hint="eastAsia"/>
          <w:szCs w:val="21"/>
          <w:lang w:eastAsia="zh-CN"/>
        </w:rPr>
        <w:t>，</w:t>
      </w:r>
      <w:r>
        <w:rPr>
          <w:rFonts w:hint="eastAsia"/>
          <w:szCs w:val="21"/>
          <w:lang w:val="en-US" w:eastAsia="zh-CN"/>
        </w:rPr>
        <w:t>得1分</w:t>
      </w:r>
      <w:r>
        <w:rPr>
          <w:rFonts w:hint="eastAsia"/>
          <w:szCs w:val="21"/>
        </w:rPr>
        <w:t>；</w:t>
      </w:r>
    </w:p>
    <w:p w14:paraId="1C05F90B">
      <w:pPr>
        <w:ind w:firstLine="426" w:firstLineChars="202"/>
        <w:rPr>
          <w:b/>
          <w:bCs/>
          <w:szCs w:val="21"/>
        </w:rPr>
      </w:pPr>
      <w:r>
        <w:rPr>
          <w:rFonts w:hint="eastAsia"/>
          <w:b/>
          <w:bCs/>
          <w:szCs w:val="21"/>
        </w:rPr>
        <w:t>2</w:t>
      </w:r>
      <w:r>
        <w:rPr>
          <w:rFonts w:hint="eastAsia"/>
          <w:szCs w:val="21"/>
        </w:rPr>
        <w:t xml:space="preserve">  住区出入口到达综合性医院的车行时间不大于15分钟</w:t>
      </w:r>
      <w:r>
        <w:rPr>
          <w:rFonts w:hint="eastAsia"/>
          <w:szCs w:val="21"/>
          <w:lang w:eastAsia="zh-CN"/>
        </w:rPr>
        <w:t>，</w:t>
      </w:r>
      <w:r>
        <w:rPr>
          <w:rFonts w:hint="eastAsia"/>
          <w:szCs w:val="21"/>
          <w:lang w:val="en-US" w:eastAsia="zh-CN"/>
        </w:rPr>
        <w:t>得1分</w:t>
      </w:r>
      <w:r>
        <w:rPr>
          <w:rFonts w:hint="eastAsia"/>
          <w:szCs w:val="21"/>
        </w:rPr>
        <w:t>；住区出入口到达综合性医院的步行距离不大于2000m</w:t>
      </w:r>
      <w:r>
        <w:rPr>
          <w:rFonts w:hint="eastAsia"/>
          <w:szCs w:val="21"/>
          <w:lang w:eastAsia="zh-CN"/>
        </w:rPr>
        <w:t>，</w:t>
      </w:r>
      <w:r>
        <w:rPr>
          <w:rFonts w:hint="eastAsia"/>
          <w:szCs w:val="21"/>
          <w:lang w:val="en-US" w:eastAsia="zh-CN"/>
        </w:rPr>
        <w:t>得1分</w:t>
      </w:r>
      <w:r>
        <w:rPr>
          <w:rFonts w:hint="eastAsia"/>
          <w:szCs w:val="21"/>
        </w:rPr>
        <w:t>。本条最多得2分。</w:t>
      </w:r>
    </w:p>
    <w:p w14:paraId="1017D787">
      <w:pPr>
        <w:rPr>
          <w:color w:val="808080" w:themeColor="background1" w:themeShade="80"/>
          <w:szCs w:val="21"/>
        </w:rPr>
      </w:pPr>
      <w:r>
        <w:rPr>
          <w:rFonts w:hint="eastAsia"/>
          <w:color w:val="808080" w:themeColor="background1" w:themeShade="80"/>
          <w:szCs w:val="21"/>
        </w:rPr>
        <w:t>【条文说明】本条文从日常基本医疗服务到复杂病症救治，满足不同层次医疗需求，综合考虑居民常见疾病就医便利性以及紧急医疗救援时效性。通过量化评价住区周边卫生医疗服务的可达性，引导综合布局各类卫生医疗设施，构建全面、高效、便捷的医疗保障生活环境，提升居住区健康保障水平和生活质量。本条所述的卫生医疗服务设施应为已建成并投入使用的建筑物。</w:t>
      </w:r>
    </w:p>
    <w:p w14:paraId="7AD2E62D">
      <w:pPr>
        <w:rPr>
          <w:color w:val="808080" w:themeColor="background1" w:themeShade="80"/>
          <w:szCs w:val="21"/>
        </w:rPr>
      </w:pPr>
      <w:r>
        <w:rPr>
          <w:rFonts w:hint="eastAsia"/>
          <w:color w:val="808080" w:themeColor="background1" w:themeShade="80"/>
          <w:szCs w:val="21"/>
        </w:rPr>
        <w:t>本条评价方法为：查阅相关规划设计文件（城市国土空间规划、住区周边医疗设施布局图等）、</w:t>
      </w:r>
      <w:r>
        <w:rPr>
          <w:rFonts w:hint="eastAsia"/>
          <w:color w:val="808080" w:themeColor="background1" w:themeShade="80"/>
          <w:szCs w:val="21"/>
          <w:lang w:val="en-US" w:eastAsia="zh-CN"/>
        </w:rPr>
        <w:t>现场</w:t>
      </w:r>
      <w:r>
        <w:rPr>
          <w:rFonts w:hint="eastAsia"/>
          <w:color w:val="808080" w:themeColor="background1" w:themeShade="80"/>
          <w:szCs w:val="21"/>
        </w:rPr>
        <w:t>照片。</w:t>
      </w:r>
    </w:p>
    <w:p w14:paraId="05C0FEA8">
      <w:pPr>
        <w:rPr>
          <w:szCs w:val="21"/>
          <w:highlight w:val="none"/>
          <w:woUserID w:val="1"/>
        </w:rPr>
      </w:pPr>
      <w:r>
        <w:rPr>
          <w:rFonts w:hint="eastAsia"/>
          <w:b/>
          <w:bCs/>
          <w:szCs w:val="21"/>
        </w:rPr>
        <w:t xml:space="preserve">4. 1. 5  </w:t>
      </w:r>
      <w:r>
        <w:rPr>
          <w:rFonts w:hint="eastAsia"/>
          <w:szCs w:val="21"/>
          <w:highlight w:val="none"/>
          <w:woUserID w:val="1"/>
        </w:rPr>
        <w:t>住区周边步行距离不超过1000m内设有多种便利商业、公共服务设施</w:t>
      </w:r>
      <w:r>
        <w:rPr>
          <w:rFonts w:hint="default"/>
          <w:szCs w:val="21"/>
          <w:highlight w:val="none"/>
          <w:woUserID w:val="1"/>
        </w:rPr>
        <w:t>，</w:t>
      </w:r>
      <w:r>
        <w:rPr>
          <w:rFonts w:hint="eastAsia"/>
          <w:szCs w:val="21"/>
          <w:lang w:val="en-US" w:eastAsia="zh-CN"/>
          <w:woUserID w:val="1"/>
        </w:rPr>
        <w:t>评价总分值为3分，</w:t>
      </w:r>
      <w:r>
        <w:rPr>
          <w:rFonts w:hint="eastAsia"/>
          <w:szCs w:val="21"/>
          <w:highlight w:val="none"/>
          <w:woUserID w:val="1"/>
        </w:rPr>
        <w:t>并按下列规则分别评分并累计：</w:t>
      </w:r>
    </w:p>
    <w:p w14:paraId="2B0EE274">
      <w:pPr>
        <w:rPr>
          <w:rFonts w:hint="eastAsia"/>
          <w:szCs w:val="21"/>
          <w:highlight w:val="none"/>
        </w:rPr>
      </w:pPr>
      <w:r>
        <w:rPr>
          <w:rFonts w:hint="default"/>
          <w:b/>
          <w:bCs/>
          <w:szCs w:val="21"/>
          <w:highlight w:val="none"/>
          <w:woUserID w:val="1"/>
        </w:rPr>
        <w:t xml:space="preserve">    </w:t>
      </w:r>
      <w:r>
        <w:rPr>
          <w:rFonts w:hint="eastAsia"/>
          <w:b/>
          <w:bCs/>
          <w:szCs w:val="21"/>
          <w:highlight w:val="none"/>
          <w:woUserID w:val="1"/>
        </w:rPr>
        <w:t>1</w:t>
      </w:r>
      <w:r>
        <w:rPr>
          <w:rFonts w:hint="eastAsia"/>
          <w:szCs w:val="21"/>
          <w:highlight w:val="none"/>
          <w:woUserID w:val="1"/>
        </w:rPr>
        <w:t xml:space="preserve">  </w:t>
      </w:r>
      <w:r>
        <w:rPr>
          <w:rFonts w:hint="eastAsia"/>
          <w:szCs w:val="21"/>
          <w:highlight w:val="none"/>
        </w:rPr>
        <w:t>商业服务设施满足五种得1分，满足十种及以上得2分</w:t>
      </w:r>
      <w:r>
        <w:rPr>
          <w:rFonts w:hint="default"/>
          <w:szCs w:val="21"/>
          <w:highlight w:val="none"/>
          <w:woUserID w:val="1"/>
        </w:rPr>
        <w:t>。</w:t>
      </w:r>
      <w:r>
        <w:rPr>
          <w:rFonts w:hint="eastAsia"/>
          <w:szCs w:val="21"/>
          <w:highlight w:val="none"/>
          <w:woUserID w:val="1"/>
        </w:rPr>
        <w:t>本条最多得2分；</w:t>
      </w:r>
    </w:p>
    <w:p w14:paraId="61DEBD51">
      <w:pPr>
        <w:rPr>
          <w:szCs w:val="21"/>
          <w:highlight w:val="none"/>
        </w:rPr>
      </w:pPr>
      <w:r>
        <w:rPr>
          <w:rFonts w:hint="default"/>
          <w:szCs w:val="21"/>
          <w:highlight w:val="none"/>
          <w:woUserID w:val="1"/>
        </w:rPr>
        <w:t xml:space="preserve">    </w:t>
      </w:r>
      <w:r>
        <w:rPr>
          <w:rFonts w:hint="default"/>
          <w:b/>
          <w:bCs/>
          <w:szCs w:val="21"/>
          <w:highlight w:val="none"/>
          <w:woUserID w:val="1"/>
        </w:rPr>
        <w:t>2</w:t>
      </w:r>
      <w:r>
        <w:rPr>
          <w:rFonts w:hint="default"/>
          <w:szCs w:val="21"/>
          <w:highlight w:val="none"/>
          <w:woUserID w:val="1"/>
        </w:rPr>
        <w:t xml:space="preserve">  </w:t>
      </w:r>
      <w:r>
        <w:rPr>
          <w:rFonts w:hint="eastAsia"/>
          <w:szCs w:val="21"/>
          <w:highlight w:val="none"/>
        </w:rPr>
        <w:t>公共服务设施满足3种以上得1分 。</w:t>
      </w:r>
    </w:p>
    <w:p w14:paraId="1D81D834">
      <w:pPr>
        <w:rPr>
          <w:color w:val="808080" w:themeColor="background1" w:themeShade="80"/>
          <w:szCs w:val="21"/>
        </w:rPr>
      </w:pPr>
      <w:r>
        <w:rPr>
          <w:rFonts w:hint="eastAsia"/>
          <w:color w:val="808080" w:themeColor="background1" w:themeShade="80"/>
          <w:szCs w:val="21"/>
        </w:rPr>
        <w:t>【条文说明】本条文围绕居民日常生活的商业消费需求展开，强调住区周边商业服务设施的便捷可达性。通过设定合理的步行距离，鼓励在住区周边合理布局丰富多样的便利商业服务设施，全方位满足居民的各类生活需求。从满足五类到十类及以上商业服务设施的设置，分层次量化评价，旨在引导住区规划者充分考量居民的生活便利性。</w:t>
      </w:r>
    </w:p>
    <w:p w14:paraId="46957810">
      <w:pPr>
        <w:ind w:firstLine="447" w:firstLineChars="213"/>
        <w:rPr>
          <w:color w:val="808080" w:themeColor="background1" w:themeShade="80"/>
          <w:szCs w:val="21"/>
        </w:rPr>
      </w:pPr>
      <w:r>
        <w:rPr>
          <w:rFonts w:hint="eastAsia"/>
          <w:color w:val="808080" w:themeColor="background1" w:themeShade="80"/>
          <w:szCs w:val="21"/>
        </w:rPr>
        <w:t>基本社区便民商业服务设施类：便利店、干洗店、美容美发、果蔬店、通信、五金、早餐、快递、餐饮、甜点饮品、银行、便民药店、酒店、修理铺、母婴、中介、布艺、洗浴、网吧、酒吧、茶馆、健身房等。提倡通过可变社区盒子提供不同功能种类的便利商业服务。在住区外部环境评价其他条款有得分的服务设施，例如生鲜超市、老年人照料设施等，不在本条款重复计算和得分。公共服务设施包含图书馆、文化中心、少年宫、自习室、社区服务中心等。本条所述的商业、公共服务设施应为红线外已建成并投入使用的建筑物。</w:t>
      </w:r>
    </w:p>
    <w:p w14:paraId="408A96DD">
      <w:pPr>
        <w:rPr>
          <w:color w:val="808080" w:themeColor="background1" w:themeShade="80"/>
          <w:szCs w:val="21"/>
        </w:rPr>
      </w:pPr>
      <w:r>
        <w:rPr>
          <w:rFonts w:hint="eastAsia"/>
          <w:color w:val="808080" w:themeColor="background1" w:themeShade="80"/>
          <w:szCs w:val="21"/>
        </w:rPr>
        <w:t>本条评价方法为：查阅相关规划设计文件、周边便民商业配套设施分析文件</w:t>
      </w:r>
      <w:r>
        <w:rPr>
          <w:rFonts w:hint="eastAsia"/>
          <w:color w:val="808080" w:themeColor="background1" w:themeShade="80"/>
          <w:szCs w:val="21"/>
          <w:lang w:eastAsia="zh-CN"/>
        </w:rPr>
        <w:t>、现场照片</w:t>
      </w:r>
      <w:r>
        <w:rPr>
          <w:rFonts w:hint="eastAsia"/>
          <w:color w:val="808080" w:themeColor="background1" w:themeShade="80"/>
          <w:szCs w:val="21"/>
        </w:rPr>
        <w:t>。</w:t>
      </w:r>
    </w:p>
    <w:p w14:paraId="330622D2">
      <w:pPr>
        <w:rPr>
          <w:b/>
          <w:bCs/>
          <w:szCs w:val="21"/>
        </w:rPr>
      </w:pPr>
      <w:r>
        <w:rPr>
          <w:rFonts w:hint="eastAsia"/>
          <w:b/>
          <w:bCs/>
          <w:szCs w:val="21"/>
        </w:rPr>
        <w:t xml:space="preserve">4. 1. 6  </w:t>
      </w:r>
      <w:r>
        <w:rPr>
          <w:rFonts w:hint="eastAsia"/>
          <w:szCs w:val="21"/>
        </w:rPr>
        <w:t>住区出入口到菜市场或生鲜超市的步行距离不超过500m</w:t>
      </w:r>
      <w:r>
        <w:rPr>
          <w:rFonts w:hint="eastAsia"/>
          <w:szCs w:val="21"/>
          <w:lang w:eastAsia="zh-CN"/>
        </w:rPr>
        <w:t>，</w:t>
      </w:r>
      <w:r>
        <w:rPr>
          <w:rFonts w:hint="eastAsia"/>
          <w:szCs w:val="21"/>
          <w:lang w:val="en-US" w:eastAsia="zh-CN"/>
        </w:rPr>
        <w:t>得2分</w:t>
      </w:r>
      <w:r>
        <w:rPr>
          <w:rFonts w:hint="eastAsia"/>
          <w:szCs w:val="21"/>
        </w:rPr>
        <w:t>。</w:t>
      </w:r>
    </w:p>
    <w:p w14:paraId="77BFC95F">
      <w:pPr>
        <w:rPr>
          <w:color w:val="808080" w:themeColor="background1" w:themeShade="80"/>
          <w:szCs w:val="21"/>
        </w:rPr>
      </w:pPr>
      <w:r>
        <w:rPr>
          <w:rFonts w:hint="eastAsia"/>
          <w:color w:val="808080" w:themeColor="background1" w:themeShade="80"/>
          <w:szCs w:val="21"/>
        </w:rPr>
        <w:t>【条文说明】本条文关注居民日常生鲜采购需求，强调住区与菜市场、生鲜超市的可达性，让居民能快速获取新鲜食材，提升生活便捷度与幸福感，打造宜居环境。</w:t>
      </w:r>
    </w:p>
    <w:p w14:paraId="452FB69E">
      <w:pPr>
        <w:rPr>
          <w:szCs w:val="21"/>
        </w:rPr>
      </w:pPr>
      <w:r>
        <w:rPr>
          <w:rFonts w:hint="eastAsia"/>
          <w:color w:val="808080" w:themeColor="background1" w:themeShade="80"/>
          <w:szCs w:val="21"/>
        </w:rPr>
        <w:t>本条评价方法为：查阅相关规划设计文件。</w:t>
      </w:r>
    </w:p>
    <w:p w14:paraId="66AE3043">
      <w:pPr>
        <w:rPr>
          <w:b/>
          <w:bCs/>
          <w:szCs w:val="21"/>
        </w:rPr>
      </w:pPr>
      <w:r>
        <w:rPr>
          <w:rFonts w:hint="eastAsia"/>
          <w:b/>
          <w:bCs/>
          <w:szCs w:val="21"/>
        </w:rPr>
        <w:t xml:space="preserve">4. 1. 7  </w:t>
      </w:r>
      <w:r>
        <w:rPr>
          <w:rFonts w:hint="eastAsia"/>
          <w:szCs w:val="21"/>
        </w:rPr>
        <w:t>住区出入口到达口袋公园等街头绿地的步行距离不超过300m或到达社区公园的步行距离不超过500m或到达专类公园、综合公园的步行距离不超过1000m</w:t>
      </w:r>
      <w:r>
        <w:rPr>
          <w:rFonts w:hint="eastAsia"/>
          <w:szCs w:val="21"/>
          <w:lang w:eastAsia="zh-CN"/>
        </w:rPr>
        <w:t>，</w:t>
      </w:r>
      <w:r>
        <w:rPr>
          <w:rFonts w:hint="eastAsia"/>
          <w:szCs w:val="21"/>
          <w:lang w:val="en-US" w:eastAsia="zh-CN"/>
        </w:rPr>
        <w:t>得2分</w:t>
      </w:r>
      <w:r>
        <w:rPr>
          <w:rFonts w:hint="eastAsia"/>
          <w:szCs w:val="21"/>
        </w:rPr>
        <w:t>。</w:t>
      </w:r>
    </w:p>
    <w:p w14:paraId="012FAAE0">
      <w:pPr>
        <w:rPr>
          <w:color w:val="808080" w:themeColor="background1" w:themeShade="80"/>
          <w:szCs w:val="21"/>
        </w:rPr>
      </w:pPr>
      <w:r>
        <w:rPr>
          <w:rFonts w:hint="eastAsia"/>
          <w:color w:val="808080" w:themeColor="background1" w:themeShade="80"/>
          <w:szCs w:val="21"/>
        </w:rPr>
        <w:t>【条文说明】本条旨在引导通过建设便捷可达的绿地空间，提升居民生活品质。</w:t>
      </w:r>
    </w:p>
    <w:p w14:paraId="661315E5">
      <w:pPr>
        <w:rPr>
          <w:color w:val="808080" w:themeColor="background1" w:themeShade="80"/>
          <w:szCs w:val="21"/>
        </w:rPr>
      </w:pPr>
      <w:r>
        <w:rPr>
          <w:rFonts w:hint="eastAsia"/>
          <w:color w:val="808080" w:themeColor="background1" w:themeShade="80"/>
          <w:szCs w:val="21"/>
        </w:rPr>
        <w:t>本条评价方法为：查阅相关规划设计文件、周边公园绿地分布图。</w:t>
      </w:r>
    </w:p>
    <w:p w14:paraId="70235873">
      <w:pPr>
        <w:rPr>
          <w:szCs w:val="21"/>
          <w:highlight w:val="none"/>
          <w:woUserID w:val="1"/>
        </w:rPr>
      </w:pPr>
      <w:r>
        <w:rPr>
          <w:rFonts w:hint="eastAsia"/>
          <w:b/>
          <w:bCs/>
          <w:szCs w:val="21"/>
        </w:rPr>
        <w:t xml:space="preserve">4. 1. 8  </w:t>
      </w:r>
      <w:r>
        <w:rPr>
          <w:rFonts w:hint="eastAsia"/>
          <w:szCs w:val="21"/>
          <w:highlight w:val="none"/>
          <w:woUserID w:val="1"/>
        </w:rPr>
        <w:t>住区周边提供便利的多功能运动场地</w:t>
      </w:r>
      <w:r>
        <w:rPr>
          <w:rFonts w:hint="default"/>
          <w:szCs w:val="21"/>
          <w:highlight w:val="none"/>
          <w:woUserID w:val="1"/>
        </w:rPr>
        <w:t>，</w:t>
      </w:r>
      <w:r>
        <w:rPr>
          <w:rFonts w:hint="eastAsia"/>
          <w:szCs w:val="21"/>
          <w:lang w:val="en-US" w:eastAsia="zh-CN"/>
          <w:woUserID w:val="1"/>
        </w:rPr>
        <w:t>评价总分值为3分，</w:t>
      </w:r>
      <w:r>
        <w:rPr>
          <w:rFonts w:hint="eastAsia"/>
          <w:szCs w:val="21"/>
          <w:highlight w:val="none"/>
          <w:woUserID w:val="1"/>
        </w:rPr>
        <w:t>并按下列规则分别评分并累计：</w:t>
      </w:r>
    </w:p>
    <w:p w14:paraId="17CAC061">
      <w:pPr>
        <w:rPr>
          <w:b/>
          <w:bCs/>
          <w:szCs w:val="21"/>
        </w:rPr>
      </w:pPr>
      <w:r>
        <w:rPr>
          <w:rFonts w:hint="default"/>
          <w:b/>
          <w:bCs/>
          <w:szCs w:val="21"/>
          <w:highlight w:val="none"/>
          <w:woUserID w:val="1"/>
        </w:rPr>
        <w:t xml:space="preserve">    </w:t>
      </w:r>
      <w:r>
        <w:rPr>
          <w:rFonts w:hint="eastAsia"/>
          <w:b/>
          <w:bCs/>
          <w:szCs w:val="21"/>
          <w:highlight w:val="none"/>
          <w:woUserID w:val="1"/>
        </w:rPr>
        <w:t>1</w:t>
      </w:r>
      <w:r>
        <w:rPr>
          <w:rFonts w:hint="eastAsia"/>
          <w:szCs w:val="21"/>
          <w:highlight w:val="none"/>
          <w:woUserID w:val="1"/>
        </w:rPr>
        <w:t xml:space="preserve">  </w:t>
      </w:r>
      <w:r>
        <w:rPr>
          <w:rFonts w:hint="eastAsia"/>
          <w:szCs w:val="21"/>
          <w:highlight w:val="none"/>
        </w:rPr>
        <w:t>住区出入口到达小型多功能运动场地的步行距离不超过300m</w:t>
      </w:r>
      <w:r>
        <w:rPr>
          <w:rFonts w:hint="eastAsia"/>
          <w:szCs w:val="21"/>
          <w:lang w:eastAsia="zh-CN"/>
        </w:rPr>
        <w:t>，</w:t>
      </w:r>
      <w:r>
        <w:rPr>
          <w:rFonts w:hint="eastAsia"/>
          <w:szCs w:val="21"/>
          <w:lang w:val="en-US" w:eastAsia="zh-CN"/>
        </w:rPr>
        <w:t>得1分</w:t>
      </w:r>
      <w:r>
        <w:rPr>
          <w:rFonts w:hint="eastAsia"/>
          <w:szCs w:val="21"/>
          <w:highlight w:val="none"/>
        </w:rPr>
        <w:t xml:space="preserve">； </w:t>
      </w:r>
      <w:r>
        <w:rPr>
          <w:rFonts w:hint="eastAsia"/>
          <w:szCs w:val="21"/>
          <w:highlight w:val="none"/>
        </w:rPr>
        <w:br w:type="textWrapping"/>
      </w:r>
      <w:r>
        <w:rPr>
          <w:rFonts w:hint="default"/>
          <w:b/>
          <w:bCs/>
          <w:szCs w:val="21"/>
          <w:highlight w:val="none"/>
          <w:woUserID w:val="1"/>
        </w:rPr>
        <w:t xml:space="preserve">    2 </w:t>
      </w:r>
      <w:r>
        <w:rPr>
          <w:rFonts w:hint="eastAsia"/>
          <w:szCs w:val="21"/>
          <w:highlight w:val="none"/>
          <w:woUserID w:val="1"/>
        </w:rPr>
        <w:t xml:space="preserve"> 住区出入口</w:t>
      </w:r>
      <w:r>
        <w:rPr>
          <w:rFonts w:hint="eastAsia"/>
          <w:szCs w:val="21"/>
          <w:highlight w:val="none"/>
        </w:rPr>
        <w:t>到达中型多功能运动场地的步行距离不超过500m</w:t>
      </w:r>
      <w:r>
        <w:rPr>
          <w:rFonts w:hint="eastAsia"/>
          <w:szCs w:val="21"/>
          <w:lang w:eastAsia="zh-CN"/>
        </w:rPr>
        <w:t>，</w:t>
      </w:r>
      <w:r>
        <w:rPr>
          <w:rFonts w:hint="eastAsia"/>
          <w:szCs w:val="21"/>
          <w:lang w:val="en-US" w:eastAsia="zh-CN"/>
        </w:rPr>
        <w:t>得1分</w:t>
      </w:r>
      <w:r>
        <w:rPr>
          <w:rFonts w:hint="eastAsia"/>
          <w:szCs w:val="21"/>
          <w:highlight w:val="none"/>
        </w:rPr>
        <w:t>；</w:t>
      </w:r>
      <w:r>
        <w:rPr>
          <w:rFonts w:hint="eastAsia"/>
          <w:szCs w:val="21"/>
          <w:highlight w:val="none"/>
        </w:rPr>
        <w:br w:type="textWrapping"/>
      </w:r>
      <w:r>
        <w:rPr>
          <w:rFonts w:hint="default"/>
          <w:b/>
          <w:bCs/>
          <w:szCs w:val="21"/>
          <w:highlight w:val="none"/>
          <w:woUserID w:val="1"/>
        </w:rPr>
        <w:t xml:space="preserve">    3</w:t>
      </w:r>
      <w:r>
        <w:rPr>
          <w:rFonts w:hint="eastAsia"/>
          <w:szCs w:val="21"/>
          <w:highlight w:val="none"/>
          <w:woUserID w:val="1"/>
        </w:rPr>
        <w:t xml:space="preserve">  住区出</w:t>
      </w:r>
      <w:r>
        <w:rPr>
          <w:rFonts w:hint="eastAsia"/>
          <w:szCs w:val="21"/>
          <w:woUserID w:val="1"/>
        </w:rPr>
        <w:t>入口</w:t>
      </w:r>
      <w:r>
        <w:rPr>
          <w:rFonts w:hint="eastAsia"/>
          <w:szCs w:val="21"/>
        </w:rPr>
        <w:t>到达大型多功能运动场地、体育场（馆）或全民健身中心的步行距离不小于400m，不超过800m</w:t>
      </w:r>
      <w:r>
        <w:rPr>
          <w:rFonts w:hint="eastAsia"/>
          <w:szCs w:val="21"/>
          <w:lang w:eastAsia="zh-CN"/>
        </w:rPr>
        <w:t>，</w:t>
      </w:r>
      <w:r>
        <w:rPr>
          <w:rFonts w:hint="eastAsia"/>
          <w:szCs w:val="21"/>
          <w:lang w:val="en-US" w:eastAsia="zh-CN"/>
        </w:rPr>
        <w:t>得1分</w:t>
      </w:r>
      <w:r>
        <w:rPr>
          <w:rFonts w:hint="eastAsia"/>
          <w:szCs w:val="21"/>
        </w:rPr>
        <w:t>。</w:t>
      </w:r>
    </w:p>
    <w:p w14:paraId="1D23AE3F">
      <w:pPr>
        <w:rPr>
          <w:color w:val="808080" w:themeColor="background1" w:themeShade="80"/>
          <w:szCs w:val="21"/>
        </w:rPr>
      </w:pPr>
      <w:r>
        <w:rPr>
          <w:rFonts w:hint="eastAsia"/>
          <w:color w:val="808080" w:themeColor="background1" w:themeShade="80"/>
          <w:szCs w:val="21"/>
        </w:rPr>
        <w:t>【条文说明】本条通过分级界定住区出入口至不同规模运动场地的步行距离，推动全民健身建设。根据运动场地规模分级布局，兼顾服务效率与设施经济性。小型多功能运动场地用地面积不小于770-1310㎡；中型多功能运动场地用地面积1310-2460㎡；大型多功能运动场地用地面积3150-5620㎡，同时，与大型多功能运动场地保持适当的距离，可避免噪音干扰。</w:t>
      </w:r>
    </w:p>
    <w:p w14:paraId="4AF696E8">
      <w:pPr>
        <w:rPr>
          <w:color w:val="808080" w:themeColor="background1" w:themeShade="80"/>
          <w:szCs w:val="21"/>
        </w:rPr>
      </w:pPr>
      <w:r>
        <w:rPr>
          <w:rFonts w:hint="eastAsia"/>
          <w:color w:val="808080" w:themeColor="background1" w:themeShade="80"/>
          <w:szCs w:val="21"/>
        </w:rPr>
        <w:t>本条评价方法为：查阅相关规划设计文件、住区周边运动场地分布图。</w:t>
      </w:r>
    </w:p>
    <w:p w14:paraId="347977E8">
      <w:pPr>
        <w:rPr>
          <w:b/>
          <w:bCs/>
          <w:szCs w:val="21"/>
        </w:rPr>
      </w:pPr>
      <w:r>
        <w:rPr>
          <w:rFonts w:hint="eastAsia"/>
          <w:b/>
          <w:bCs/>
          <w:szCs w:val="21"/>
        </w:rPr>
        <w:t xml:space="preserve">4. 1. 9  </w:t>
      </w:r>
      <w:r>
        <w:rPr>
          <w:rFonts w:hint="eastAsia"/>
          <w:szCs w:val="21"/>
        </w:rPr>
        <w:t>住区出入口到住区外占地面积大于500㎡的可达水域、山体或林地的步行距离小于1000 m</w:t>
      </w:r>
      <w:r>
        <w:rPr>
          <w:rFonts w:hint="eastAsia"/>
          <w:szCs w:val="21"/>
          <w:lang w:eastAsia="zh-CN"/>
        </w:rPr>
        <w:t>，</w:t>
      </w:r>
      <w:r>
        <w:rPr>
          <w:rFonts w:hint="eastAsia"/>
          <w:szCs w:val="21"/>
          <w:lang w:val="en-US" w:eastAsia="zh-CN"/>
        </w:rPr>
        <w:t>得2分</w:t>
      </w:r>
      <w:r>
        <w:rPr>
          <w:rFonts w:hint="eastAsia"/>
          <w:szCs w:val="21"/>
        </w:rPr>
        <w:t>。</w:t>
      </w:r>
    </w:p>
    <w:p w14:paraId="7305BC9E">
      <w:pPr>
        <w:rPr>
          <w:color w:val="808080" w:themeColor="background1" w:themeShade="80"/>
          <w:szCs w:val="21"/>
        </w:rPr>
      </w:pPr>
      <w:r>
        <w:rPr>
          <w:rFonts w:hint="eastAsia"/>
          <w:color w:val="808080" w:themeColor="background1" w:themeShade="80"/>
          <w:szCs w:val="21"/>
        </w:rPr>
        <w:t>【条文说明】本条旨在将外部水域等自然景观引入到高品质住宅项目设计的评价中，厦门作为滨海城市，有丰富的水域山体景观资源，充分结合在地景观特色。</w:t>
      </w:r>
    </w:p>
    <w:p w14:paraId="5EDF6137">
      <w:pPr>
        <w:rPr>
          <w:color w:val="808080" w:themeColor="background1" w:themeShade="80"/>
          <w:szCs w:val="21"/>
        </w:rPr>
      </w:pPr>
      <w:r>
        <w:rPr>
          <w:rFonts w:hint="eastAsia"/>
          <w:color w:val="808080" w:themeColor="background1" w:themeShade="80"/>
          <w:szCs w:val="21"/>
        </w:rPr>
        <w:t>本条评价方法为：查阅相关规划设计文件、周边公园绿地分布图。</w:t>
      </w:r>
    </w:p>
    <w:p w14:paraId="2343432B">
      <w:pPr>
        <w:rPr>
          <w:szCs w:val="21"/>
        </w:rPr>
      </w:pPr>
      <w:r>
        <w:rPr>
          <w:rFonts w:hint="eastAsia"/>
          <w:b/>
          <w:bCs/>
          <w:szCs w:val="21"/>
        </w:rPr>
        <w:t xml:space="preserve">4. 1. 10  </w:t>
      </w:r>
      <w:r>
        <w:rPr>
          <w:rFonts w:hint="eastAsia"/>
          <w:szCs w:val="21"/>
        </w:rPr>
        <w:t>住区出入口与老年人照料设施的距离关系，</w:t>
      </w:r>
      <w:r>
        <w:rPr>
          <w:rFonts w:hint="eastAsia"/>
          <w:szCs w:val="21"/>
          <w:lang w:val="en-US" w:eastAsia="zh-CN"/>
          <w:woUserID w:val="1"/>
        </w:rPr>
        <w:t>评价总分值为2分，</w:t>
      </w:r>
      <w:r>
        <w:rPr>
          <w:rFonts w:hint="eastAsia"/>
          <w:szCs w:val="21"/>
        </w:rPr>
        <w:t>按下列规则分别评分并累计：</w:t>
      </w:r>
    </w:p>
    <w:p w14:paraId="1F2B39DB">
      <w:pPr>
        <w:ind w:firstLine="422" w:firstLineChars="200"/>
        <w:rPr>
          <w:szCs w:val="21"/>
        </w:rPr>
      </w:pPr>
      <w:r>
        <w:rPr>
          <w:rFonts w:hint="eastAsia"/>
          <w:b/>
          <w:bCs/>
          <w:szCs w:val="21"/>
        </w:rPr>
        <w:t>1</w:t>
      </w:r>
      <w:r>
        <w:rPr>
          <w:rFonts w:hint="eastAsia"/>
          <w:szCs w:val="21"/>
        </w:rPr>
        <w:t xml:space="preserve">  住区出入口到达老年人日间照料设施的步行距离不超过300m</w:t>
      </w:r>
      <w:r>
        <w:rPr>
          <w:rFonts w:hint="eastAsia"/>
          <w:szCs w:val="21"/>
          <w:lang w:eastAsia="zh-CN"/>
        </w:rPr>
        <w:t>，</w:t>
      </w:r>
      <w:r>
        <w:rPr>
          <w:rFonts w:hint="eastAsia"/>
          <w:szCs w:val="21"/>
          <w:lang w:val="en-US" w:eastAsia="zh-CN"/>
        </w:rPr>
        <w:t>得1分</w:t>
      </w:r>
      <w:r>
        <w:rPr>
          <w:rFonts w:hint="eastAsia"/>
          <w:szCs w:val="21"/>
        </w:rPr>
        <w:t>;</w:t>
      </w:r>
    </w:p>
    <w:p w14:paraId="11309E8A">
      <w:pPr>
        <w:ind w:firstLine="422" w:firstLineChars="200"/>
        <w:rPr>
          <w:b/>
          <w:bCs/>
          <w:szCs w:val="21"/>
        </w:rPr>
      </w:pPr>
      <w:r>
        <w:rPr>
          <w:rFonts w:hint="eastAsia"/>
          <w:b/>
          <w:bCs/>
          <w:szCs w:val="21"/>
        </w:rPr>
        <w:t>2</w:t>
      </w:r>
      <w:r>
        <w:rPr>
          <w:rFonts w:hint="eastAsia"/>
          <w:szCs w:val="21"/>
        </w:rPr>
        <w:t xml:space="preserve">  住区出入口到达养老院、老年养护院的步行距离不超过1000 m</w:t>
      </w:r>
      <w:r>
        <w:rPr>
          <w:rFonts w:hint="eastAsia"/>
          <w:szCs w:val="21"/>
          <w:lang w:eastAsia="zh-CN"/>
        </w:rPr>
        <w:t>，</w:t>
      </w:r>
      <w:r>
        <w:rPr>
          <w:rFonts w:hint="eastAsia"/>
          <w:szCs w:val="21"/>
          <w:lang w:val="en-US" w:eastAsia="zh-CN"/>
        </w:rPr>
        <w:t>得1分</w:t>
      </w:r>
      <w:r>
        <w:rPr>
          <w:rFonts w:hint="eastAsia"/>
          <w:szCs w:val="21"/>
        </w:rPr>
        <w:t>。</w:t>
      </w:r>
    </w:p>
    <w:p w14:paraId="0B9ADBE6">
      <w:pPr>
        <w:rPr>
          <w:color w:val="808080" w:themeColor="background1" w:themeShade="80"/>
          <w:szCs w:val="21"/>
        </w:rPr>
      </w:pPr>
      <w:r>
        <w:rPr>
          <w:rFonts w:hint="eastAsia"/>
          <w:color w:val="808080" w:themeColor="background1" w:themeShade="80"/>
          <w:szCs w:val="21"/>
        </w:rPr>
        <w:t xml:space="preserve">【条文说明】本条文聚焦老年人日常照料需求，从老年人便捷享受日间照料服务，到入住养老机构的出行便利性，全方位覆盖不同照料场景需求。充分重视老年人照料设施的布局，切实保障老年人的生活质量，提升居住区的整体适老性水平。本条所述的老年人照料设施应为已建成并投入使用的建筑物。 </w:t>
      </w:r>
    </w:p>
    <w:p w14:paraId="41031AE0">
      <w:pPr>
        <w:rPr>
          <w:rFonts w:hint="eastAsia"/>
          <w:color w:val="808080" w:themeColor="background1" w:themeShade="80"/>
          <w:szCs w:val="21"/>
        </w:rPr>
      </w:pPr>
      <w:r>
        <w:rPr>
          <w:rFonts w:hint="eastAsia"/>
          <w:color w:val="808080" w:themeColor="background1" w:themeShade="80"/>
          <w:szCs w:val="21"/>
        </w:rPr>
        <w:t>本条评价方法为：查阅建筑总平面施工图、公共服务设施布局图，位置标识图等规划设计文件。</w:t>
      </w:r>
    </w:p>
    <w:p w14:paraId="5939CDBF">
      <w:pPr>
        <w:ind w:firstLine="0" w:firstLineChars="0"/>
        <w:rPr>
          <w:rFonts w:hint="eastAsia" w:eastAsia="宋体"/>
          <w:b/>
          <w:bCs/>
          <w:szCs w:val="21"/>
          <w:lang w:eastAsia="zh-CN"/>
        </w:rPr>
      </w:pPr>
      <w:r>
        <w:rPr>
          <w:rFonts w:hint="eastAsia"/>
          <w:b/>
          <w:bCs/>
          <w:szCs w:val="21"/>
        </w:rPr>
        <w:t xml:space="preserve">4. 1. 11  </w:t>
      </w:r>
      <w:r>
        <w:rPr>
          <w:rFonts w:hint="eastAsia"/>
          <w:szCs w:val="21"/>
        </w:rPr>
        <w:t>住区对场地周边的噪声现状进行实测，环境噪声值大于1类声环境功能区标准值，且小于或等于2类声环境功能区标准值</w:t>
      </w:r>
      <w:r>
        <w:rPr>
          <w:rFonts w:hint="eastAsia"/>
          <w:szCs w:val="21"/>
          <w:lang w:eastAsia="zh-CN"/>
        </w:rPr>
        <w:t>，</w:t>
      </w:r>
      <w:r>
        <w:rPr>
          <w:rFonts w:hint="eastAsia"/>
          <w:szCs w:val="21"/>
          <w:lang w:val="en-US" w:eastAsia="zh-CN"/>
        </w:rPr>
        <w:t>得1分；</w:t>
      </w:r>
      <w:r>
        <w:rPr>
          <w:rFonts w:hint="eastAsia"/>
          <w:szCs w:val="21"/>
        </w:rPr>
        <w:t>环境噪声值小于或等于1类声环境功能区标准值</w:t>
      </w:r>
      <w:r>
        <w:rPr>
          <w:rFonts w:hint="eastAsia"/>
          <w:szCs w:val="21"/>
          <w:lang w:eastAsia="zh-CN"/>
        </w:rPr>
        <w:t>，</w:t>
      </w:r>
      <w:r>
        <w:rPr>
          <w:rFonts w:hint="eastAsia"/>
          <w:szCs w:val="21"/>
          <w:lang w:val="en-US" w:eastAsia="zh-CN"/>
        </w:rPr>
        <w:t>得2分；</w:t>
      </w:r>
      <w:r>
        <w:rPr>
          <w:rFonts w:hint="eastAsia"/>
          <w:szCs w:val="21"/>
          <w:highlight w:val="none"/>
          <w:woUserID w:val="1"/>
        </w:rPr>
        <w:t>本条最多得2分</w:t>
      </w:r>
      <w:r>
        <w:rPr>
          <w:rFonts w:hint="eastAsia"/>
          <w:szCs w:val="21"/>
          <w:highlight w:val="none"/>
          <w:lang w:eastAsia="zh-CN"/>
          <w:woUserID w:val="1"/>
        </w:rPr>
        <w:t>。</w:t>
      </w:r>
    </w:p>
    <w:p w14:paraId="14D95495">
      <w:pPr>
        <w:rPr>
          <w:color w:val="808080" w:themeColor="background1" w:themeShade="80"/>
          <w:szCs w:val="21"/>
        </w:rPr>
      </w:pPr>
      <w:r>
        <w:rPr>
          <w:rFonts w:hint="eastAsia"/>
          <w:color w:val="808080" w:themeColor="background1" w:themeShade="80"/>
          <w:szCs w:val="21"/>
        </w:rPr>
        <w:t>【条文说明】</w:t>
      </w:r>
      <w:r>
        <w:rPr>
          <w:color w:val="808080" w:themeColor="background1" w:themeShade="80"/>
          <w:szCs w:val="21"/>
        </w:rPr>
        <w:t>本条文旨在通过科学规划与设计，实现住区声环境与城市功能的平衡，保障居民健康权益，符合国家生态文明建设及人居环境提升的总体要求。</w:t>
      </w:r>
      <w:r>
        <w:rPr>
          <w:color w:val="808080" w:themeColor="background1" w:themeShade="80"/>
          <w:szCs w:val="21"/>
          <w:lang w:val="en-US" w:eastAsia="zh-CN"/>
        </w:rPr>
        <w:t>各类声环境功能区昼间、夜间的环境噪声限值</w:t>
      </w:r>
      <w:r>
        <w:rPr>
          <w:rFonts w:hint="eastAsia"/>
          <w:color w:val="808080" w:themeColor="background1" w:themeShade="80"/>
          <w:szCs w:val="21"/>
          <w:lang w:val="en-US" w:eastAsia="zh-CN"/>
        </w:rPr>
        <w:t>按</w:t>
      </w:r>
      <w:r>
        <w:rPr>
          <w:color w:val="808080" w:themeColor="background1" w:themeShade="80"/>
          <w:szCs w:val="21"/>
          <w:lang w:val="en-US" w:eastAsia="zh-CN"/>
        </w:rPr>
        <w:t>国家标准《声环境质量标准》GB3096-2008第5.1条</w:t>
      </w:r>
      <w:r>
        <w:rPr>
          <w:rFonts w:hint="eastAsia"/>
          <w:color w:val="808080" w:themeColor="background1" w:themeShade="80"/>
          <w:szCs w:val="21"/>
          <w:lang w:val="en-US" w:eastAsia="zh-CN"/>
        </w:rPr>
        <w:t>的</w:t>
      </w:r>
      <w:r>
        <w:rPr>
          <w:color w:val="808080" w:themeColor="background1" w:themeShade="80"/>
          <w:szCs w:val="21"/>
          <w:lang w:val="en-US" w:eastAsia="zh-CN"/>
        </w:rPr>
        <w:t>规定</w:t>
      </w:r>
      <w:r>
        <w:rPr>
          <w:rFonts w:hint="eastAsia"/>
          <w:color w:val="808080" w:themeColor="background1" w:themeShade="80"/>
          <w:szCs w:val="21"/>
          <w:lang w:val="en-US" w:eastAsia="zh-CN"/>
        </w:rPr>
        <w:t>。</w:t>
      </w:r>
    </w:p>
    <w:p w14:paraId="4B7A941B">
      <w:pPr>
        <w:rPr>
          <w:color w:val="808080" w:themeColor="background1" w:themeShade="80"/>
          <w:szCs w:val="21"/>
        </w:rPr>
      </w:pPr>
      <w:r>
        <w:rPr>
          <w:rFonts w:hint="eastAsia"/>
          <w:color w:val="808080" w:themeColor="background1" w:themeShade="80"/>
          <w:szCs w:val="21"/>
        </w:rPr>
        <w:t>本条评价方法为：查阅住区规划设计图纸</w:t>
      </w:r>
      <w:r>
        <w:rPr>
          <w:rFonts w:hint="eastAsia"/>
          <w:color w:val="808080" w:themeColor="background1" w:themeShade="80"/>
          <w:szCs w:val="21"/>
          <w:lang w:eastAsia="zh-CN"/>
        </w:rPr>
        <w:t>、</w:t>
      </w:r>
      <w:r>
        <w:rPr>
          <w:rFonts w:hint="eastAsia"/>
          <w:color w:val="808080" w:themeColor="background1" w:themeShade="80"/>
          <w:szCs w:val="21"/>
        </w:rPr>
        <w:t>场地周边噪声实测资料。</w:t>
      </w:r>
    </w:p>
    <w:p w14:paraId="00CD44A4">
      <w:pPr>
        <w:rPr>
          <w:b/>
          <w:bCs/>
          <w:szCs w:val="21"/>
        </w:rPr>
      </w:pPr>
      <w:r>
        <w:rPr>
          <w:rFonts w:hint="eastAsia"/>
          <w:b/>
          <w:bCs/>
          <w:szCs w:val="21"/>
        </w:rPr>
        <w:t xml:space="preserve">4. 1. 12  </w:t>
      </w:r>
      <w:r>
        <w:rPr>
          <w:rFonts w:hint="eastAsia"/>
          <w:szCs w:val="21"/>
        </w:rPr>
        <w:t>住区外部风环境适宜，住区上风向无污染源。根据厦门市气象局</w:t>
      </w:r>
      <w:r>
        <w:rPr>
          <w:rFonts w:hint="eastAsia"/>
          <w:b w:val="0"/>
          <w:bCs w:val="0"/>
          <w:szCs w:val="21"/>
          <w:lang w:val="en-US" w:eastAsia="zh-CN"/>
        </w:rPr>
        <w:t>出具的</w:t>
      </w:r>
      <w:r>
        <w:rPr>
          <w:rFonts w:hint="eastAsia"/>
          <w:szCs w:val="21"/>
        </w:rPr>
        <w:t>代表性气象数据（本导则附录A）或所在地气象站</w:t>
      </w:r>
      <w:r>
        <w:rPr>
          <w:rFonts w:hint="eastAsia"/>
          <w:b w:val="0"/>
          <w:bCs w:val="0"/>
          <w:szCs w:val="21"/>
          <w:lang w:val="en-US" w:eastAsia="zh-CN"/>
        </w:rPr>
        <w:t>出具的</w:t>
      </w:r>
      <w:r>
        <w:rPr>
          <w:rFonts w:hint="eastAsia"/>
          <w:szCs w:val="21"/>
        </w:rPr>
        <w:t>逐时气象数据进行风模拟，在冬季典型风速和风向条件下，住区边界处人行区距地高1.5m处风速小于5m/s；在过渡季、夏季典型风速和风向条件下，住区边界处人行区不出现漩涡或无风区</w:t>
      </w:r>
      <w:r>
        <w:rPr>
          <w:rFonts w:hint="eastAsia"/>
          <w:szCs w:val="21"/>
          <w:lang w:eastAsia="zh-CN"/>
        </w:rPr>
        <w:t>，</w:t>
      </w:r>
      <w:r>
        <w:rPr>
          <w:rFonts w:hint="eastAsia"/>
          <w:szCs w:val="21"/>
          <w:lang w:val="en-US" w:eastAsia="zh-CN"/>
        </w:rPr>
        <w:t>得2分</w:t>
      </w:r>
      <w:r>
        <w:rPr>
          <w:rFonts w:hint="eastAsia"/>
          <w:szCs w:val="21"/>
        </w:rPr>
        <w:t>。</w:t>
      </w:r>
    </w:p>
    <w:p w14:paraId="6E2B353A">
      <w:pPr>
        <w:rPr>
          <w:color w:val="808080" w:themeColor="background1" w:themeShade="80"/>
          <w:szCs w:val="21"/>
        </w:rPr>
      </w:pPr>
      <w:r>
        <w:rPr>
          <w:rFonts w:hint="eastAsia"/>
          <w:color w:val="808080" w:themeColor="background1" w:themeShade="80"/>
          <w:szCs w:val="21"/>
        </w:rPr>
        <w:t>【条文说明】本条文结合厦门市湿热多风气候特点，通过量化风环境指标及模拟验证手段，平衡防风与通风需求，提升住区微气候适应性。应使用《建筑工程抗风设计标准》SJG 146-2023的风环境模拟计算方法。项目风环境模拟采用的气象参数，可根据本导则附录A，在思明、湖里、集美、海沧、同安、翔安6个行政区中，按行政区内就近原则选择气象数据，也可采用所在地气象站逐时气象数据。</w:t>
      </w:r>
    </w:p>
    <w:p w14:paraId="06993B67">
      <w:pPr>
        <w:rPr>
          <w:szCs w:val="21"/>
        </w:rPr>
      </w:pPr>
      <w:r>
        <w:rPr>
          <w:rFonts w:hint="eastAsia"/>
          <w:color w:val="808080" w:themeColor="background1" w:themeShade="80"/>
          <w:szCs w:val="21"/>
        </w:rPr>
        <w:t>本条评价方法为：查阅相关规划设计文件</w:t>
      </w:r>
      <w:r>
        <w:rPr>
          <w:rFonts w:hint="eastAsia"/>
          <w:color w:val="808080" w:themeColor="background1" w:themeShade="80"/>
          <w:szCs w:val="21"/>
          <w:lang w:eastAsia="zh-CN"/>
        </w:rPr>
        <w:t>、风环境模拟报告书</w:t>
      </w:r>
      <w:r>
        <w:rPr>
          <w:rFonts w:hint="eastAsia"/>
          <w:color w:val="808080" w:themeColor="background1" w:themeShade="80"/>
          <w:szCs w:val="21"/>
        </w:rPr>
        <w:t>。</w:t>
      </w:r>
    </w:p>
    <w:p w14:paraId="0F8D342C">
      <w:pPr>
        <w:rPr>
          <w:b/>
          <w:bCs/>
          <w:szCs w:val="21"/>
        </w:rPr>
      </w:pPr>
      <w:r>
        <w:rPr>
          <w:rFonts w:hint="eastAsia"/>
          <w:b/>
          <w:bCs/>
          <w:szCs w:val="21"/>
        </w:rPr>
        <w:t xml:space="preserve">4. 1. 13  </w:t>
      </w:r>
      <w:r>
        <w:rPr>
          <w:rFonts w:hint="eastAsia"/>
          <w:szCs w:val="21"/>
        </w:rPr>
        <w:t>住区周边</w:t>
      </w:r>
      <w:r>
        <w:rPr>
          <w:rFonts w:hint="eastAsia"/>
          <w:szCs w:val="21"/>
          <w:lang w:val="en-US" w:eastAsia="zh-CN"/>
        </w:rPr>
        <w:t>3</w:t>
      </w:r>
      <w:r>
        <w:rPr>
          <w:rFonts w:hint="eastAsia"/>
          <w:szCs w:val="21"/>
        </w:rPr>
        <w:t>00 m范围内无垃圾站、</w:t>
      </w:r>
      <w:r>
        <w:rPr>
          <w:rFonts w:hint="eastAsia"/>
          <w:szCs w:val="21"/>
          <w:lang w:val="en-US" w:eastAsia="zh-CN"/>
        </w:rPr>
        <w:t>厂房、</w:t>
      </w:r>
      <w:r>
        <w:rPr>
          <w:rFonts w:hint="eastAsia"/>
          <w:szCs w:val="21"/>
        </w:rPr>
        <w:t>加油站等易产生卫生污染</w:t>
      </w:r>
      <w:r>
        <w:rPr>
          <w:rFonts w:hint="eastAsia"/>
          <w:szCs w:val="21"/>
          <w:lang w:val="en-US" w:eastAsia="zh-CN"/>
        </w:rPr>
        <w:t>或安全风险</w:t>
      </w:r>
      <w:r>
        <w:rPr>
          <w:rFonts w:hint="eastAsia"/>
          <w:szCs w:val="21"/>
        </w:rPr>
        <w:t>的</w:t>
      </w:r>
      <w:r>
        <w:rPr>
          <w:rFonts w:hint="eastAsia"/>
          <w:szCs w:val="21"/>
          <w:lang w:val="en-US" w:eastAsia="zh-CN"/>
        </w:rPr>
        <w:t>建筑物</w:t>
      </w:r>
      <w:r>
        <w:rPr>
          <w:rFonts w:hint="eastAsia"/>
          <w:szCs w:val="21"/>
          <w:lang w:eastAsia="zh-CN"/>
        </w:rPr>
        <w:t>，</w:t>
      </w:r>
      <w:r>
        <w:rPr>
          <w:rFonts w:hint="eastAsia"/>
          <w:szCs w:val="21"/>
          <w:lang w:val="en-US" w:eastAsia="zh-CN"/>
        </w:rPr>
        <w:t>得1分</w:t>
      </w:r>
      <w:r>
        <w:rPr>
          <w:rFonts w:hint="eastAsia"/>
          <w:szCs w:val="21"/>
        </w:rPr>
        <w:t>。</w:t>
      </w:r>
    </w:p>
    <w:p w14:paraId="0AABE00B">
      <w:pPr>
        <w:rPr>
          <w:color w:val="808080" w:themeColor="background1" w:themeShade="80"/>
          <w:szCs w:val="21"/>
        </w:rPr>
      </w:pPr>
      <w:r>
        <w:rPr>
          <w:rFonts w:hint="eastAsia"/>
          <w:color w:val="808080" w:themeColor="background1" w:themeShade="80"/>
          <w:szCs w:val="21"/>
        </w:rPr>
        <w:t>【条文说明】本条文通过量化防护距离，系统性防控住区环境卫生</w:t>
      </w:r>
      <w:r>
        <w:rPr>
          <w:rFonts w:hint="eastAsia"/>
          <w:color w:val="808080" w:themeColor="background1" w:themeShade="80"/>
          <w:szCs w:val="21"/>
          <w:lang w:val="en-US" w:eastAsia="zh-CN"/>
        </w:rPr>
        <w:t>和</w:t>
      </w:r>
      <w:r>
        <w:rPr>
          <w:rFonts w:hint="eastAsia"/>
          <w:color w:val="808080" w:themeColor="background1" w:themeShade="80"/>
          <w:szCs w:val="21"/>
        </w:rPr>
        <w:t>安全风险</w:t>
      </w:r>
      <w:r>
        <w:rPr>
          <w:rFonts w:hint="eastAsia"/>
          <w:color w:val="808080" w:themeColor="background1" w:themeShade="80"/>
          <w:szCs w:val="21"/>
          <w:lang w:eastAsia="zh-CN"/>
        </w:rPr>
        <w:t>，</w:t>
      </w:r>
      <w:r>
        <w:rPr>
          <w:rFonts w:hint="eastAsia"/>
          <w:color w:val="808080" w:themeColor="background1" w:themeShade="80"/>
          <w:szCs w:val="21"/>
        </w:rPr>
        <w:t>为居民提供安全可靠的生活环境。</w:t>
      </w:r>
    </w:p>
    <w:p w14:paraId="767B21F4">
      <w:pPr>
        <w:rPr>
          <w:color w:val="808080" w:themeColor="background1" w:themeShade="80"/>
          <w:szCs w:val="21"/>
        </w:rPr>
      </w:pPr>
      <w:r>
        <w:rPr>
          <w:rFonts w:hint="eastAsia"/>
          <w:color w:val="808080" w:themeColor="background1" w:themeShade="80"/>
          <w:szCs w:val="21"/>
        </w:rPr>
        <w:t>本条评价方法为：查阅相关规划设计文件、周边危险源分布图。</w:t>
      </w:r>
    </w:p>
    <w:p w14:paraId="5369E6F9">
      <w:pPr>
        <w:rPr>
          <w:color w:val="808080" w:themeColor="background1" w:themeShade="80"/>
          <w:szCs w:val="21"/>
        </w:rPr>
      </w:pPr>
    </w:p>
    <w:p w14:paraId="268D35DD">
      <w:pPr>
        <w:rPr>
          <w:color w:val="808080" w:themeColor="background1" w:themeShade="80"/>
          <w:szCs w:val="21"/>
        </w:rPr>
      </w:pPr>
    </w:p>
    <w:p w14:paraId="450A00C9">
      <w:pPr>
        <w:rPr>
          <w:color w:val="808080" w:themeColor="background1" w:themeShade="80"/>
          <w:szCs w:val="21"/>
        </w:rPr>
      </w:pPr>
    </w:p>
    <w:p w14:paraId="3ADB1FAC">
      <w:pPr>
        <w:rPr>
          <w:color w:val="808080" w:themeColor="background1" w:themeShade="80"/>
          <w:szCs w:val="21"/>
        </w:rPr>
      </w:pPr>
    </w:p>
    <w:p w14:paraId="51DF31C3">
      <w:pPr>
        <w:rPr>
          <w:color w:val="808080" w:themeColor="background1" w:themeShade="80"/>
          <w:szCs w:val="21"/>
        </w:rPr>
      </w:pPr>
    </w:p>
    <w:p w14:paraId="123DB6A0">
      <w:pPr>
        <w:rPr>
          <w:color w:val="808080" w:themeColor="background1" w:themeShade="80"/>
          <w:szCs w:val="21"/>
        </w:rPr>
      </w:pPr>
    </w:p>
    <w:p w14:paraId="132E5DD1">
      <w:pPr>
        <w:rPr>
          <w:color w:val="808080" w:themeColor="background1" w:themeShade="80"/>
          <w:szCs w:val="21"/>
        </w:rPr>
      </w:pPr>
    </w:p>
    <w:p w14:paraId="1DC04175">
      <w:pPr>
        <w:rPr>
          <w:color w:val="808080" w:themeColor="background1" w:themeShade="80"/>
          <w:szCs w:val="21"/>
        </w:rPr>
      </w:pPr>
    </w:p>
    <w:p w14:paraId="0CF3FE3A">
      <w:pPr>
        <w:rPr>
          <w:color w:val="808080" w:themeColor="background1" w:themeShade="80"/>
          <w:szCs w:val="21"/>
        </w:rPr>
      </w:pPr>
    </w:p>
    <w:p w14:paraId="5CB49E9D">
      <w:pPr>
        <w:rPr>
          <w:color w:val="808080" w:themeColor="background1" w:themeShade="80"/>
          <w:szCs w:val="21"/>
        </w:rPr>
      </w:pPr>
    </w:p>
    <w:p w14:paraId="6C907E7C">
      <w:pPr>
        <w:rPr>
          <w:color w:val="808080" w:themeColor="background1" w:themeShade="80"/>
          <w:szCs w:val="21"/>
        </w:rPr>
      </w:pPr>
    </w:p>
    <w:p w14:paraId="37AE9E34">
      <w:pPr>
        <w:rPr>
          <w:color w:val="808080" w:themeColor="background1" w:themeShade="80"/>
          <w:szCs w:val="21"/>
        </w:rPr>
      </w:pPr>
    </w:p>
    <w:p w14:paraId="43FE7C2C">
      <w:pPr>
        <w:rPr>
          <w:color w:val="808080" w:themeColor="background1" w:themeShade="80"/>
          <w:szCs w:val="21"/>
        </w:rPr>
      </w:pPr>
    </w:p>
    <w:p w14:paraId="277BE4C0">
      <w:pPr>
        <w:rPr>
          <w:color w:val="808080" w:themeColor="background1" w:themeShade="80"/>
          <w:szCs w:val="21"/>
        </w:rPr>
      </w:pPr>
    </w:p>
    <w:p w14:paraId="161915B5">
      <w:pPr>
        <w:rPr>
          <w:color w:val="808080" w:themeColor="background1" w:themeShade="80"/>
          <w:szCs w:val="21"/>
        </w:rPr>
      </w:pPr>
    </w:p>
    <w:p w14:paraId="2F9F31BD">
      <w:pPr>
        <w:rPr>
          <w:color w:val="808080" w:themeColor="background1" w:themeShade="80"/>
          <w:szCs w:val="21"/>
        </w:rPr>
      </w:pPr>
    </w:p>
    <w:p w14:paraId="0C507B34">
      <w:pPr>
        <w:pStyle w:val="3"/>
      </w:pPr>
      <w:bookmarkStart w:id="43" w:name="_Toc11590"/>
      <w:bookmarkStart w:id="44" w:name="_Toc29499"/>
      <w:bookmarkStart w:id="45" w:name="_Toc18121"/>
      <w:r>
        <w:rPr>
          <w:rFonts w:hint="eastAsia"/>
          <w:b/>
          <w:bCs w:val="0"/>
        </w:rPr>
        <w:t xml:space="preserve">4. 2 </w:t>
      </w:r>
      <w:r>
        <w:rPr>
          <w:rFonts w:hint="eastAsia"/>
        </w:rPr>
        <w:t xml:space="preserve"> 住区内部环境评价</w:t>
      </w:r>
      <w:bookmarkEnd w:id="40"/>
      <w:bookmarkEnd w:id="41"/>
      <w:bookmarkEnd w:id="43"/>
      <w:bookmarkEnd w:id="44"/>
      <w:bookmarkEnd w:id="45"/>
    </w:p>
    <w:p w14:paraId="66F985F2">
      <w:pPr>
        <w:rPr>
          <w:b/>
          <w:bCs/>
          <w:szCs w:val="21"/>
        </w:rPr>
      </w:pPr>
      <w:bookmarkStart w:id="46" w:name="_Toc28856"/>
      <w:bookmarkStart w:id="47" w:name="_Toc15871"/>
      <w:r>
        <w:rPr>
          <w:rFonts w:hint="eastAsia"/>
          <w:b/>
          <w:bCs/>
          <w:szCs w:val="21"/>
        </w:rPr>
        <w:t>4. 2. 1</w:t>
      </w:r>
      <w:r>
        <w:rPr>
          <w:rFonts w:hint="eastAsia"/>
          <w:szCs w:val="21"/>
        </w:rPr>
        <w:t xml:space="preserve">  住区设计体现厦门市地域建筑多样性、地方性、融合性的特征，吸收闽南地区建筑的风格、元素、技艺，进行创造性转化和创新性发展</w:t>
      </w:r>
      <w:r>
        <w:rPr>
          <w:rFonts w:hint="eastAsia"/>
          <w:szCs w:val="21"/>
          <w:lang w:eastAsia="zh-CN"/>
        </w:rPr>
        <w:t>，</w:t>
      </w:r>
      <w:r>
        <w:rPr>
          <w:rFonts w:hint="eastAsia"/>
          <w:szCs w:val="21"/>
          <w:lang w:val="en-US" w:eastAsia="zh-CN"/>
        </w:rPr>
        <w:t>得1分</w:t>
      </w:r>
      <w:r>
        <w:rPr>
          <w:rFonts w:hint="eastAsia"/>
          <w:szCs w:val="21"/>
        </w:rPr>
        <w:t>。</w:t>
      </w:r>
    </w:p>
    <w:p w14:paraId="27DD55C0">
      <w:pPr>
        <w:rPr>
          <w:color w:val="808080" w:themeColor="background1" w:themeShade="80"/>
          <w:szCs w:val="21"/>
        </w:rPr>
      </w:pPr>
      <w:r>
        <w:rPr>
          <w:rFonts w:hint="eastAsia"/>
          <w:color w:val="808080" w:themeColor="background1" w:themeShade="80"/>
          <w:szCs w:val="21"/>
        </w:rPr>
        <w:t>【条文说明】设计融合闽南建筑精髓，以现代手法重构闽南元素，打造兼具厦门特色与当代审美的居住空间。</w:t>
      </w:r>
    </w:p>
    <w:p w14:paraId="36A27421">
      <w:pPr>
        <w:rPr>
          <w:b/>
          <w:bCs/>
          <w:szCs w:val="21"/>
        </w:rPr>
      </w:pPr>
      <w:r>
        <w:rPr>
          <w:rFonts w:hint="eastAsia"/>
          <w:color w:val="808080" w:themeColor="background1" w:themeShade="80"/>
          <w:szCs w:val="21"/>
        </w:rPr>
        <w:t>本条评价方法为：查阅相关设计文件（建筑设计方案中关于建筑风貌的设计分析说明、效果图）。</w:t>
      </w:r>
    </w:p>
    <w:p w14:paraId="71C5B3A0">
      <w:pPr>
        <w:rPr>
          <w:b/>
          <w:bCs/>
          <w:szCs w:val="21"/>
        </w:rPr>
      </w:pPr>
      <w:r>
        <w:rPr>
          <w:rFonts w:hint="eastAsia"/>
          <w:b/>
          <w:bCs/>
          <w:szCs w:val="21"/>
        </w:rPr>
        <w:t xml:space="preserve">4. 2. 2  </w:t>
      </w:r>
      <w:r>
        <w:rPr>
          <w:rFonts w:hint="eastAsia"/>
          <w:szCs w:val="21"/>
        </w:rPr>
        <w:t>针对不同的平均层数，住区容积率</w:t>
      </w:r>
      <w:r>
        <w:rPr>
          <w:rFonts w:hint="eastAsia" w:cs="Times New Roman"/>
          <w:kern w:val="0"/>
          <w:szCs w:val="21"/>
        </w:rPr>
        <w:t>按下列规则评分</w:t>
      </w:r>
      <w:r>
        <w:rPr>
          <w:rFonts w:hint="eastAsia"/>
          <w:szCs w:val="21"/>
          <w:lang w:eastAsia="zh-CN"/>
        </w:rPr>
        <w:t>，</w:t>
      </w:r>
      <w:r>
        <w:rPr>
          <w:rFonts w:hint="eastAsia"/>
          <w:szCs w:val="21"/>
          <w:lang w:val="en-US" w:eastAsia="zh-CN"/>
        </w:rPr>
        <w:t>得3分</w:t>
      </w:r>
      <w:r>
        <w:rPr>
          <w:rFonts w:hint="eastAsia"/>
          <w:szCs w:val="21"/>
        </w:rPr>
        <w:t>：</w:t>
      </w:r>
    </w:p>
    <w:p w14:paraId="4C070665">
      <w:pPr>
        <w:ind w:firstLine="420" w:firstLineChars="200"/>
        <w:rPr>
          <w:szCs w:val="21"/>
        </w:rPr>
      </w:pPr>
      <w:r>
        <w:rPr>
          <w:rFonts w:hint="eastAsia"/>
          <w:szCs w:val="21"/>
        </w:rPr>
        <w:t>19层及以上住区容积率不大于2.8，10～18层住区用地容积率不大于2.2，7～9层住区用地容积率不大于1.7，4～6层住区用地容积率不大于1.3。</w:t>
      </w:r>
    </w:p>
    <w:p w14:paraId="74CCE591">
      <w:pPr>
        <w:rPr>
          <w:color w:val="808080" w:themeColor="background1" w:themeShade="80"/>
          <w:szCs w:val="21"/>
        </w:rPr>
      </w:pPr>
      <w:r>
        <w:rPr>
          <w:rFonts w:hint="eastAsia"/>
          <w:color w:val="808080" w:themeColor="background1" w:themeShade="80"/>
          <w:szCs w:val="21"/>
        </w:rPr>
        <w:t>【条文说明】本条旨在通过控制住区容积率，限制居住环境强度过大，打造一个尺度舒适的住区环境。通过合理控制住区容积率，保障居民的交通可达性。</w:t>
      </w:r>
    </w:p>
    <w:p w14:paraId="6F257D94">
      <w:pPr>
        <w:rPr>
          <w:rFonts w:hint="eastAsia"/>
          <w:color w:val="808080" w:themeColor="background1" w:themeShade="80"/>
          <w:szCs w:val="21"/>
        </w:rPr>
      </w:pPr>
      <w:r>
        <w:rPr>
          <w:rFonts w:hint="eastAsia"/>
          <w:color w:val="808080" w:themeColor="background1" w:themeShade="80"/>
          <w:szCs w:val="21"/>
        </w:rPr>
        <w:t>本条评价方法为：查阅相关设计文件（总平面图及设计说明）。</w:t>
      </w:r>
    </w:p>
    <w:p w14:paraId="3AEB8752">
      <w:pPr>
        <w:rPr>
          <w:b/>
          <w:bCs/>
          <w:szCs w:val="21"/>
        </w:rPr>
      </w:pPr>
      <w:r>
        <w:rPr>
          <w:rFonts w:hint="eastAsia"/>
          <w:b/>
          <w:bCs/>
          <w:szCs w:val="21"/>
        </w:rPr>
        <w:t xml:space="preserve">4. </w:t>
      </w:r>
      <w:r>
        <w:rPr>
          <w:rFonts w:hint="eastAsia"/>
          <w:b/>
          <w:bCs/>
          <w:szCs w:val="21"/>
          <w:lang w:val="en-US" w:eastAsia="zh-CN"/>
        </w:rPr>
        <w:t>2</w:t>
      </w:r>
      <w:r>
        <w:rPr>
          <w:rFonts w:hint="eastAsia"/>
          <w:b/>
          <w:bCs/>
          <w:szCs w:val="21"/>
        </w:rPr>
        <w:t xml:space="preserve">. </w:t>
      </w:r>
      <w:r>
        <w:rPr>
          <w:rFonts w:hint="eastAsia"/>
          <w:b/>
          <w:bCs/>
          <w:szCs w:val="21"/>
          <w:lang w:val="en-US" w:eastAsia="zh-CN"/>
        </w:rPr>
        <w:t>3</w:t>
      </w:r>
      <w:r>
        <w:rPr>
          <w:rFonts w:hint="eastAsia"/>
          <w:b/>
          <w:bCs/>
          <w:szCs w:val="21"/>
        </w:rPr>
        <w:t xml:space="preserve">  </w:t>
      </w:r>
      <w:r>
        <w:rPr>
          <w:rFonts w:hint="eastAsia"/>
          <w:b w:val="0"/>
          <w:bCs w:val="0"/>
          <w:szCs w:val="21"/>
          <w:lang w:val="en-US" w:eastAsia="zh-CN"/>
        </w:rPr>
        <w:t>消防车道靠建筑消防扑救面一侧的边缘距离建筑外墙不小于5m</w:t>
      </w:r>
      <w:r>
        <w:rPr>
          <w:rFonts w:hint="eastAsia"/>
          <w:szCs w:val="21"/>
          <w:lang w:eastAsia="zh-CN"/>
        </w:rPr>
        <w:t>，</w:t>
      </w:r>
      <w:r>
        <w:rPr>
          <w:rFonts w:hint="eastAsia"/>
          <w:szCs w:val="21"/>
          <w:lang w:val="en-US" w:eastAsia="zh-CN"/>
        </w:rPr>
        <w:t>得1分</w:t>
      </w:r>
      <w:r>
        <w:rPr>
          <w:rFonts w:hint="eastAsia"/>
          <w:szCs w:val="21"/>
        </w:rPr>
        <w:t>。</w:t>
      </w:r>
    </w:p>
    <w:p w14:paraId="530D082F">
      <w:pPr>
        <w:rPr>
          <w:color w:val="808080" w:themeColor="background1" w:themeShade="80"/>
          <w:szCs w:val="21"/>
        </w:rPr>
      </w:pPr>
      <w:r>
        <w:rPr>
          <w:rFonts w:hint="eastAsia"/>
          <w:color w:val="808080" w:themeColor="background1" w:themeShade="80"/>
          <w:szCs w:val="21"/>
        </w:rPr>
        <w:t>【条文说明】</w:t>
      </w:r>
      <w:r>
        <w:rPr>
          <w:rFonts w:hint="eastAsia"/>
          <w:color w:val="808080" w:themeColor="background1" w:themeShade="80"/>
          <w:szCs w:val="21"/>
          <w:lang w:val="en-US" w:eastAsia="zh-CN"/>
        </w:rPr>
        <w:t>考虑直接利用消防车道展开灭火救援行动时，消防车道与建筑间保持足够的距离</w:t>
      </w:r>
      <w:r>
        <w:rPr>
          <w:rFonts w:hint="eastAsia"/>
          <w:color w:val="808080" w:themeColor="background1" w:themeShade="80"/>
          <w:szCs w:val="21"/>
        </w:rPr>
        <w:t>。住区内所有住宅均满足方可得分。</w:t>
      </w:r>
    </w:p>
    <w:p w14:paraId="4CC80388">
      <w:pPr>
        <w:rPr>
          <w:rFonts w:hint="eastAsia"/>
          <w:color w:val="808080" w:themeColor="background1" w:themeShade="80"/>
          <w:szCs w:val="21"/>
        </w:rPr>
      </w:pPr>
      <w:r>
        <w:rPr>
          <w:rFonts w:hint="eastAsia"/>
          <w:color w:val="808080" w:themeColor="background1" w:themeShade="80"/>
          <w:szCs w:val="21"/>
        </w:rPr>
        <w:t>本条评价方法为：查阅相关设计文件（建筑</w:t>
      </w:r>
      <w:r>
        <w:rPr>
          <w:rFonts w:hint="eastAsia"/>
          <w:color w:val="808080" w:themeColor="background1" w:themeShade="80"/>
          <w:szCs w:val="21"/>
          <w:lang w:val="en-US" w:eastAsia="zh-CN"/>
        </w:rPr>
        <w:t>总平面</w:t>
      </w:r>
      <w:r>
        <w:rPr>
          <w:rFonts w:hint="eastAsia"/>
          <w:color w:val="808080" w:themeColor="background1" w:themeShade="80"/>
          <w:szCs w:val="21"/>
        </w:rPr>
        <w:t>）。</w:t>
      </w:r>
    </w:p>
    <w:p w14:paraId="046DE350">
      <w:pPr>
        <w:rPr>
          <w:szCs w:val="21"/>
        </w:rPr>
      </w:pPr>
      <w:r>
        <w:rPr>
          <w:rFonts w:hint="eastAsia"/>
          <w:b/>
          <w:bCs/>
          <w:szCs w:val="21"/>
        </w:rPr>
        <w:t xml:space="preserve">4. 2. 4  </w:t>
      </w:r>
      <w:r>
        <w:rPr>
          <w:rFonts w:hint="eastAsia"/>
          <w:b w:val="0"/>
          <w:bCs w:val="0"/>
          <w:szCs w:val="21"/>
        </w:rPr>
        <w:t>住宅小区主要</w:t>
      </w:r>
      <w:r>
        <w:rPr>
          <w:rFonts w:hint="eastAsia"/>
          <w:b w:val="0"/>
          <w:bCs w:val="0"/>
          <w:szCs w:val="21"/>
          <w:lang w:val="en-US" w:eastAsia="zh-CN"/>
        </w:rPr>
        <w:t>人行</w:t>
      </w:r>
      <w:r>
        <w:rPr>
          <w:rFonts w:hint="eastAsia"/>
          <w:b w:val="0"/>
          <w:bCs w:val="0"/>
          <w:szCs w:val="21"/>
        </w:rPr>
        <w:t>出入口前设置进深不小于10m的缓冲集散场地，便于小区平急两用及各种交通流线的组织与分隔</w:t>
      </w:r>
      <w:r>
        <w:rPr>
          <w:rFonts w:hint="eastAsia"/>
          <w:szCs w:val="21"/>
          <w:lang w:eastAsia="zh-CN"/>
        </w:rPr>
        <w:t>，</w:t>
      </w:r>
      <w:r>
        <w:rPr>
          <w:rFonts w:hint="eastAsia"/>
          <w:szCs w:val="21"/>
          <w:lang w:val="en-US" w:eastAsia="zh-CN"/>
        </w:rPr>
        <w:t>得1分</w:t>
      </w:r>
      <w:r>
        <w:rPr>
          <w:rFonts w:hint="eastAsia"/>
          <w:szCs w:val="21"/>
        </w:rPr>
        <w:t>。</w:t>
      </w:r>
    </w:p>
    <w:p w14:paraId="6CBEC11B">
      <w:pPr>
        <w:rPr>
          <w:rFonts w:hint="default" w:eastAsia="宋体"/>
          <w:color w:val="808080" w:themeColor="background1" w:themeShade="80"/>
          <w:szCs w:val="21"/>
          <w:lang w:val="en-US" w:eastAsia="zh-CN"/>
        </w:rPr>
      </w:pPr>
      <w:r>
        <w:rPr>
          <w:rFonts w:hint="eastAsia"/>
          <w:color w:val="808080" w:themeColor="background1" w:themeShade="80"/>
          <w:szCs w:val="21"/>
        </w:rPr>
        <w:t>【条文说明】住区主要</w:t>
      </w:r>
      <w:r>
        <w:rPr>
          <w:rFonts w:hint="eastAsia"/>
          <w:color w:val="808080" w:themeColor="background1" w:themeShade="80"/>
          <w:szCs w:val="21"/>
          <w:lang w:val="en-US" w:eastAsia="zh-CN"/>
        </w:rPr>
        <w:t>人行</w:t>
      </w:r>
      <w:r>
        <w:rPr>
          <w:rFonts w:hint="eastAsia"/>
          <w:color w:val="808080" w:themeColor="background1" w:themeShade="80"/>
          <w:szCs w:val="21"/>
        </w:rPr>
        <w:t>出入口</w:t>
      </w:r>
      <w:r>
        <w:rPr>
          <w:rFonts w:hint="eastAsia"/>
          <w:color w:val="808080" w:themeColor="background1" w:themeShade="80"/>
          <w:szCs w:val="21"/>
          <w:lang w:val="en-US" w:eastAsia="zh-CN"/>
        </w:rPr>
        <w:t>前</w:t>
      </w:r>
      <w:r>
        <w:rPr>
          <w:rFonts w:hint="eastAsia"/>
          <w:color w:val="808080" w:themeColor="background1" w:themeShade="80"/>
          <w:szCs w:val="21"/>
        </w:rPr>
        <w:t>设置缓冲空间，</w:t>
      </w:r>
      <w:r>
        <w:rPr>
          <w:rFonts w:hint="eastAsia"/>
          <w:color w:val="808080" w:themeColor="background1" w:themeShade="80"/>
          <w:sz w:val="21"/>
          <w:szCs w:val="21"/>
        </w:rPr>
        <w:t>在突发事件期间可作为防疫缓冲空间或应急避难空间使用</w:t>
      </w:r>
      <w:r>
        <w:rPr>
          <w:rFonts w:hint="eastAsia"/>
          <w:color w:val="808080" w:themeColor="background1" w:themeShade="80"/>
          <w:szCs w:val="21"/>
        </w:rPr>
        <w:t>。本条缓冲空间进深从</w:t>
      </w:r>
      <w:r>
        <w:rPr>
          <w:rFonts w:hint="eastAsia"/>
          <w:color w:val="808080" w:themeColor="background1" w:themeShade="80"/>
          <w:szCs w:val="21"/>
          <w:lang w:eastAsia="zh-CN"/>
        </w:rPr>
        <w:t>用地红线或</w:t>
      </w:r>
      <w:r>
        <w:rPr>
          <w:rFonts w:hint="eastAsia"/>
          <w:color w:val="808080" w:themeColor="background1" w:themeShade="80"/>
          <w:szCs w:val="21"/>
        </w:rPr>
        <w:t>道路红线起算，见图4.2.4。缓冲集散场地</w:t>
      </w:r>
      <w:r>
        <w:rPr>
          <w:rFonts w:hint="eastAsia"/>
          <w:color w:val="808080" w:themeColor="background1" w:themeShade="80"/>
          <w:szCs w:val="21"/>
          <w:lang w:val="en-US" w:eastAsia="zh-CN"/>
        </w:rPr>
        <w:t>与市政道路间需设置缘石坡道。</w:t>
      </w:r>
    </w:p>
    <w:p w14:paraId="3561A375">
      <w:pPr>
        <w:rPr>
          <w:color w:val="808080" w:themeColor="background1" w:themeShade="80"/>
          <w:szCs w:val="21"/>
        </w:rPr>
      </w:pPr>
      <w:r>
        <w:rPr>
          <w:rFonts w:hint="eastAsia"/>
          <w:color w:val="808080" w:themeColor="background1" w:themeShade="80"/>
          <w:szCs w:val="21"/>
        </w:rPr>
        <w:t>本条评价方法为：查阅相关设计文件（总平面图）。</w:t>
      </w:r>
    </w:p>
    <w:p w14:paraId="4E173339">
      <w:pPr>
        <w:spacing w:line="240" w:lineRule="auto"/>
        <w:jc w:val="center"/>
        <w:rPr>
          <w:rFonts w:hint="eastAsia" w:eastAsia="宋体"/>
          <w:lang w:eastAsia="zh-CN"/>
        </w:rPr>
      </w:pPr>
      <w:r>
        <w:rPr>
          <w:rFonts w:hint="eastAsia" w:eastAsia="宋体"/>
          <w:lang w:eastAsia="zh-CN"/>
        </w:rPr>
        <w:drawing>
          <wp:inline distT="0" distB="0" distL="114300" distR="114300">
            <wp:extent cx="2686685" cy="2195830"/>
            <wp:effectExtent l="0" t="0" r="18415" b="13970"/>
            <wp:docPr id="3" name="图片 3" descr="a1eefb7c3966f2beafed068abb69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eefb7c3966f2beafed068abb693c5"/>
                    <pic:cNvPicPr>
                      <a:picLocks noChangeAspect="1"/>
                    </pic:cNvPicPr>
                  </pic:nvPicPr>
                  <pic:blipFill>
                    <a:blip r:embed="rId13"/>
                    <a:stretch>
                      <a:fillRect/>
                    </a:stretch>
                  </pic:blipFill>
                  <pic:spPr>
                    <a:xfrm>
                      <a:off x="0" y="0"/>
                      <a:ext cx="2686685" cy="2195830"/>
                    </a:xfrm>
                    <a:prstGeom prst="rect">
                      <a:avLst/>
                    </a:prstGeom>
                  </pic:spPr>
                </pic:pic>
              </a:graphicData>
            </a:graphic>
          </wp:inline>
        </w:drawing>
      </w:r>
    </w:p>
    <w:p w14:paraId="465AF0F8">
      <w:pPr>
        <w:jc w:val="center"/>
      </w:pPr>
      <w:r>
        <w:rPr>
          <w:rFonts w:hint="eastAsia"/>
          <w:sz w:val="18"/>
          <w:szCs w:val="18"/>
        </w:rPr>
        <w:t>图4.2.4 住区主要</w:t>
      </w:r>
      <w:r>
        <w:rPr>
          <w:rFonts w:hint="eastAsia"/>
          <w:sz w:val="18"/>
          <w:szCs w:val="18"/>
          <w:lang w:val="en-US" w:eastAsia="zh-CN"/>
        </w:rPr>
        <w:t>人行</w:t>
      </w:r>
      <w:r>
        <w:rPr>
          <w:rFonts w:hint="eastAsia"/>
          <w:sz w:val="18"/>
          <w:szCs w:val="18"/>
        </w:rPr>
        <w:t>出入口示意图</w:t>
      </w:r>
    </w:p>
    <w:p w14:paraId="659780CE">
      <w:pPr>
        <w:rPr>
          <w:szCs w:val="21"/>
        </w:rPr>
      </w:pPr>
      <w:r>
        <w:rPr>
          <w:rFonts w:hint="eastAsia"/>
          <w:b/>
          <w:bCs/>
          <w:szCs w:val="21"/>
        </w:rPr>
        <w:t xml:space="preserve">4. 2. 5  </w:t>
      </w:r>
      <w:r>
        <w:rPr>
          <w:rFonts w:hint="eastAsia"/>
          <w:szCs w:val="21"/>
        </w:rPr>
        <w:t>场地内设置风雨连廊，主要建筑之间由避雨防晒的走廊、雨棚连通</w:t>
      </w:r>
      <w:r>
        <w:rPr>
          <w:rFonts w:hint="eastAsia"/>
          <w:szCs w:val="21"/>
          <w:lang w:eastAsia="zh-CN"/>
        </w:rPr>
        <w:t>，</w:t>
      </w:r>
      <w:r>
        <w:rPr>
          <w:rFonts w:hint="eastAsia"/>
          <w:szCs w:val="21"/>
          <w:lang w:val="en-US" w:eastAsia="zh-CN"/>
        </w:rPr>
        <w:t>得1分</w:t>
      </w:r>
      <w:r>
        <w:rPr>
          <w:rFonts w:hint="eastAsia"/>
          <w:szCs w:val="21"/>
        </w:rPr>
        <w:t>；建筑的主要出入口至项目主要</w:t>
      </w:r>
      <w:r>
        <w:rPr>
          <w:rFonts w:hint="eastAsia"/>
          <w:szCs w:val="21"/>
          <w:lang w:val="en-US" w:eastAsia="zh-CN"/>
        </w:rPr>
        <w:t>人行</w:t>
      </w:r>
      <w:r>
        <w:rPr>
          <w:rFonts w:hint="eastAsia"/>
          <w:szCs w:val="21"/>
        </w:rPr>
        <w:t>出入口由避雨防晒的走廊、雨棚连通</w:t>
      </w:r>
      <w:r>
        <w:rPr>
          <w:rFonts w:hint="eastAsia"/>
          <w:szCs w:val="21"/>
          <w:lang w:eastAsia="zh-CN"/>
        </w:rPr>
        <w:t>，</w:t>
      </w:r>
      <w:r>
        <w:rPr>
          <w:rFonts w:hint="eastAsia"/>
          <w:szCs w:val="21"/>
          <w:lang w:val="en-US" w:eastAsia="zh-CN"/>
        </w:rPr>
        <w:t>得1分</w:t>
      </w:r>
      <w:r>
        <w:rPr>
          <w:rFonts w:hint="eastAsia"/>
          <w:szCs w:val="21"/>
        </w:rPr>
        <w:t>。</w:t>
      </w:r>
    </w:p>
    <w:p w14:paraId="4F87C8AB">
      <w:pPr>
        <w:rPr>
          <w:color w:val="808080" w:themeColor="background1" w:themeShade="80"/>
          <w:szCs w:val="21"/>
        </w:rPr>
      </w:pPr>
      <w:r>
        <w:rPr>
          <w:rFonts w:hint="eastAsia"/>
          <w:color w:val="808080" w:themeColor="background1" w:themeShade="80"/>
          <w:szCs w:val="21"/>
        </w:rPr>
        <w:t>【条文说明】住区内设置风雨连廊连接建筑物与公共空间，能为居民提供遮风避雨的通行环境，增加居民在不同建筑和公共空间之间活动的便利性，提升居住体验。尤其是在恶劣天气条件下，风雨连廊可保障居民正常出行，也促进居民使用公共空间。住区大堂与风雨连廊结合打造归家流线体系，进一步提升居民归家的舒适性和便捷性，体现了住区设计的人性化。本条需在满足相关规范要求、规划控制条件下，评价项目有50%及以上建筑符合本条要求即可得分。</w:t>
      </w:r>
    </w:p>
    <w:p w14:paraId="077E78A7">
      <w:pPr>
        <w:rPr>
          <w:color w:val="808080" w:themeColor="background1" w:themeShade="80"/>
          <w:szCs w:val="21"/>
        </w:rPr>
      </w:pPr>
      <w:r>
        <w:rPr>
          <w:rFonts w:hint="eastAsia"/>
          <w:color w:val="808080" w:themeColor="background1" w:themeShade="80"/>
          <w:szCs w:val="21"/>
        </w:rPr>
        <w:t>本条评价方法为：查阅相关设计文件（总平面图、单体平面图）。</w:t>
      </w:r>
    </w:p>
    <w:p w14:paraId="17EF9FF6">
      <w:pPr>
        <w:rPr>
          <w:szCs w:val="21"/>
        </w:rPr>
      </w:pPr>
      <w:r>
        <w:rPr>
          <w:rFonts w:hint="eastAsia"/>
          <w:b/>
          <w:bCs/>
          <w:szCs w:val="21"/>
        </w:rPr>
        <w:t xml:space="preserve">4. 2. 6  </w:t>
      </w:r>
      <w:r>
        <w:rPr>
          <w:rFonts w:hint="eastAsia"/>
          <w:szCs w:val="21"/>
        </w:rPr>
        <w:t>住区合理打造出入口、住区大堂、单元门厅、候梯厅、地下车库的多层级公共空间体系，提升住户归家动线的仪式感、安全感和体验感</w:t>
      </w:r>
      <w:r>
        <w:rPr>
          <w:rFonts w:hint="eastAsia"/>
          <w:szCs w:val="21"/>
          <w:lang w:eastAsia="zh-CN"/>
        </w:rPr>
        <w:t>，</w:t>
      </w:r>
      <w:r>
        <w:rPr>
          <w:rFonts w:hint="eastAsia"/>
          <w:szCs w:val="21"/>
          <w:lang w:val="en-US" w:eastAsia="zh-CN"/>
        </w:rPr>
        <w:t>得1分</w:t>
      </w:r>
      <w:r>
        <w:rPr>
          <w:rFonts w:hint="eastAsia"/>
          <w:szCs w:val="21"/>
        </w:rPr>
        <w:t>。</w:t>
      </w:r>
    </w:p>
    <w:p w14:paraId="38A5DD27">
      <w:pPr>
        <w:rPr>
          <w:color w:val="808080" w:themeColor="background1" w:themeShade="80"/>
          <w:szCs w:val="21"/>
        </w:rPr>
      </w:pPr>
      <w:r>
        <w:rPr>
          <w:rFonts w:hint="eastAsia"/>
          <w:color w:val="808080" w:themeColor="background1" w:themeShade="80"/>
          <w:szCs w:val="21"/>
        </w:rPr>
        <w:t xml:space="preserve">【条文说明】本条文关注小区归家动线的打造，从小区大门到单元入户到候梯厅，保障动线上的每个空间舒适性，提升归家体验。 </w:t>
      </w:r>
    </w:p>
    <w:p w14:paraId="315AC2D7">
      <w:pPr>
        <w:rPr>
          <w:color w:val="808080" w:themeColor="background1" w:themeShade="80"/>
          <w:szCs w:val="21"/>
        </w:rPr>
      </w:pPr>
      <w:r>
        <w:rPr>
          <w:rFonts w:hint="eastAsia"/>
          <w:color w:val="808080" w:themeColor="background1" w:themeShade="80"/>
          <w:szCs w:val="21"/>
        </w:rPr>
        <w:t>当评价项目满足住区出入口缓冲空间≥200㎡、单元门厅面积≥18㎡、侯梯厅面积≥10㎡（含地下）时，本条方可得分。</w:t>
      </w:r>
    </w:p>
    <w:p w14:paraId="2E649F0D">
      <w:pPr>
        <w:rPr>
          <w:rFonts w:hint="eastAsia"/>
          <w:color w:val="808080" w:themeColor="background1" w:themeShade="80"/>
          <w:szCs w:val="21"/>
        </w:rPr>
      </w:pPr>
      <w:r>
        <w:rPr>
          <w:rFonts w:hint="eastAsia"/>
          <w:color w:val="808080" w:themeColor="background1" w:themeShade="80"/>
          <w:szCs w:val="21"/>
        </w:rPr>
        <w:t>本条评价方法为：查阅相关设计文件（单体平面图、地下室平面图） 。</w:t>
      </w:r>
    </w:p>
    <w:p w14:paraId="26D036B5">
      <w:pPr>
        <w:ind w:firstLine="0" w:firstLineChars="0"/>
        <w:rPr>
          <w:szCs w:val="21"/>
        </w:rPr>
      </w:pPr>
      <w:r>
        <w:rPr>
          <w:rFonts w:hint="eastAsia"/>
          <w:b/>
          <w:bCs/>
          <w:szCs w:val="21"/>
        </w:rPr>
        <w:t xml:space="preserve">4. 2. 7  </w:t>
      </w:r>
      <w:r>
        <w:rPr>
          <w:rFonts w:hint="eastAsia"/>
          <w:szCs w:val="21"/>
        </w:rPr>
        <w:t>合理设计车库流线关系，地下车库主车道形成环线</w:t>
      </w:r>
      <w:r>
        <w:rPr>
          <w:rFonts w:hint="eastAsia"/>
          <w:szCs w:val="21"/>
          <w:lang w:eastAsia="zh-CN"/>
        </w:rPr>
        <w:t>，</w:t>
      </w:r>
      <w:r>
        <w:rPr>
          <w:rFonts w:hint="eastAsia"/>
          <w:szCs w:val="21"/>
        </w:rPr>
        <w:t>车库车道出入口距离住宅的最小距离大于10m</w:t>
      </w:r>
      <w:r>
        <w:rPr>
          <w:rFonts w:hint="eastAsia"/>
          <w:szCs w:val="21"/>
          <w:lang w:eastAsia="zh-CN"/>
        </w:rPr>
        <w:t>，</w:t>
      </w:r>
      <w:r>
        <w:rPr>
          <w:rFonts w:hint="eastAsia"/>
          <w:szCs w:val="21"/>
          <w:lang w:val="en-US" w:eastAsia="zh-CN"/>
        </w:rPr>
        <w:t>得1分</w:t>
      </w:r>
      <w:r>
        <w:rPr>
          <w:rFonts w:hint="eastAsia"/>
          <w:szCs w:val="21"/>
        </w:rPr>
        <w:t>。</w:t>
      </w:r>
    </w:p>
    <w:p w14:paraId="594ACEE0">
      <w:pPr>
        <w:rPr>
          <w:color w:val="808080" w:themeColor="background1" w:themeShade="80"/>
          <w:szCs w:val="21"/>
        </w:rPr>
      </w:pPr>
      <w:r>
        <w:rPr>
          <w:rFonts w:hint="eastAsia"/>
          <w:color w:val="808080" w:themeColor="background1" w:themeShade="80"/>
          <w:szCs w:val="21"/>
        </w:rPr>
        <w:t>【条文说明】控制车库出入口与住宅的距离可有效控制车库出入口噪音、扬尘对住宅建筑的影响。</w:t>
      </w:r>
    </w:p>
    <w:p w14:paraId="0EB114B2">
      <w:pPr>
        <w:rPr>
          <w:color w:val="808080" w:themeColor="background1" w:themeShade="80"/>
          <w:szCs w:val="21"/>
        </w:rPr>
      </w:pPr>
      <w:r>
        <w:rPr>
          <w:rFonts w:hint="eastAsia"/>
          <w:color w:val="808080" w:themeColor="background1" w:themeShade="80"/>
          <w:szCs w:val="21"/>
        </w:rPr>
        <w:t>本条评价方法为：查阅相关设计文件（总平面图及地下室平面图）。</w:t>
      </w:r>
    </w:p>
    <w:p w14:paraId="4A9C8ABA">
      <w:pPr>
        <w:rPr>
          <w:szCs w:val="21"/>
        </w:rPr>
      </w:pPr>
      <w:r>
        <w:rPr>
          <w:rFonts w:hint="eastAsia"/>
          <w:b/>
          <w:bCs/>
          <w:szCs w:val="21"/>
        </w:rPr>
        <w:t xml:space="preserve">4. 2. 8  </w:t>
      </w:r>
      <w:r>
        <w:rPr>
          <w:rFonts w:hint="eastAsia"/>
          <w:szCs w:val="21"/>
        </w:rPr>
        <w:t>地下车库合理采用天然采光、自然通风</w:t>
      </w:r>
      <w:r>
        <w:rPr>
          <w:rFonts w:hint="eastAsia"/>
          <w:szCs w:val="21"/>
          <w:lang w:eastAsia="zh-CN"/>
        </w:rPr>
        <w:t>，</w:t>
      </w:r>
      <w:r>
        <w:rPr>
          <w:rFonts w:hint="eastAsia"/>
          <w:szCs w:val="21"/>
          <w:lang w:val="en-US" w:eastAsia="zh-CN"/>
          <w:woUserID w:val="1"/>
        </w:rPr>
        <w:t>评价总分值为3分，</w:t>
      </w:r>
      <w:r>
        <w:rPr>
          <w:rFonts w:hint="eastAsia"/>
          <w:szCs w:val="21"/>
        </w:rPr>
        <w:t>并按下列规则分别评分并累计：</w:t>
      </w:r>
    </w:p>
    <w:p w14:paraId="11103428">
      <w:pPr>
        <w:ind w:firstLine="422" w:firstLineChars="200"/>
        <w:rPr>
          <w:szCs w:val="21"/>
        </w:rPr>
      </w:pPr>
      <w:r>
        <w:rPr>
          <w:rFonts w:hint="eastAsia"/>
          <w:b/>
          <w:bCs/>
          <w:szCs w:val="21"/>
        </w:rPr>
        <w:t>1</w:t>
      </w:r>
      <w:r>
        <w:rPr>
          <w:rFonts w:hint="eastAsia"/>
          <w:szCs w:val="21"/>
        </w:rPr>
        <w:t xml:space="preserve">  设置</w:t>
      </w:r>
      <w:r>
        <w:rPr>
          <w:rFonts w:hint="eastAsia"/>
          <w:szCs w:val="21"/>
          <w:highlight w:val="none"/>
          <w:lang w:val="en-US" w:eastAsia="zh-CN"/>
        </w:rPr>
        <w:t>单个</w:t>
      </w:r>
      <w:r>
        <w:rPr>
          <w:rFonts w:hint="eastAsia"/>
          <w:szCs w:val="21"/>
        </w:rPr>
        <w:t>开口面积不小于180㎡的下沉庭院</w:t>
      </w:r>
      <w:r>
        <w:rPr>
          <w:rFonts w:hint="eastAsia"/>
          <w:szCs w:val="21"/>
          <w:lang w:eastAsia="zh-CN"/>
        </w:rPr>
        <w:t>，</w:t>
      </w:r>
      <w:r>
        <w:rPr>
          <w:rFonts w:hint="eastAsia"/>
          <w:szCs w:val="21"/>
          <w:lang w:val="en-US" w:eastAsia="zh-CN"/>
        </w:rPr>
        <w:t>得1分</w:t>
      </w:r>
      <w:r>
        <w:rPr>
          <w:rFonts w:hint="eastAsia"/>
          <w:szCs w:val="21"/>
        </w:rPr>
        <w:t>；</w:t>
      </w:r>
    </w:p>
    <w:p w14:paraId="4B617F33">
      <w:pPr>
        <w:ind w:firstLine="422" w:firstLineChars="200"/>
        <w:rPr>
          <w:szCs w:val="21"/>
        </w:rPr>
      </w:pPr>
      <w:r>
        <w:rPr>
          <w:rFonts w:hint="eastAsia"/>
          <w:b/>
          <w:bCs/>
          <w:szCs w:val="21"/>
        </w:rPr>
        <w:t>2</w:t>
      </w:r>
      <w:r>
        <w:rPr>
          <w:rFonts w:hint="eastAsia"/>
          <w:szCs w:val="21"/>
        </w:rPr>
        <w:t xml:space="preserve">  设置不少于2处的可采光通风的天井</w:t>
      </w:r>
      <w:r>
        <w:rPr>
          <w:rFonts w:hint="eastAsia"/>
          <w:szCs w:val="21"/>
          <w:lang w:eastAsia="zh-CN"/>
        </w:rPr>
        <w:t>，</w:t>
      </w:r>
      <w:r>
        <w:rPr>
          <w:rFonts w:hint="eastAsia"/>
          <w:szCs w:val="21"/>
          <w:lang w:val="en-US" w:eastAsia="zh-CN"/>
        </w:rPr>
        <w:t>得1分</w:t>
      </w:r>
      <w:r>
        <w:rPr>
          <w:rFonts w:hint="eastAsia"/>
          <w:szCs w:val="21"/>
        </w:rPr>
        <w:t>；</w:t>
      </w:r>
    </w:p>
    <w:p w14:paraId="483FBEF1">
      <w:pPr>
        <w:ind w:firstLine="422" w:firstLineChars="200"/>
        <w:rPr>
          <w:szCs w:val="21"/>
        </w:rPr>
      </w:pPr>
      <w:r>
        <w:rPr>
          <w:rFonts w:hint="eastAsia"/>
          <w:b/>
          <w:bCs/>
          <w:szCs w:val="21"/>
        </w:rPr>
        <w:t>3</w:t>
      </w:r>
      <w:r>
        <w:rPr>
          <w:rFonts w:hint="eastAsia"/>
          <w:szCs w:val="21"/>
        </w:rPr>
        <w:t xml:space="preserve">  采用不少于2处的光导照明</w:t>
      </w:r>
      <w:r>
        <w:rPr>
          <w:rFonts w:hint="eastAsia"/>
          <w:szCs w:val="21"/>
          <w:lang w:eastAsia="zh-CN"/>
        </w:rPr>
        <w:t>，</w:t>
      </w:r>
      <w:r>
        <w:rPr>
          <w:rFonts w:hint="eastAsia"/>
          <w:szCs w:val="21"/>
          <w:lang w:val="en-US" w:eastAsia="zh-CN"/>
        </w:rPr>
        <w:t>得1分</w:t>
      </w:r>
      <w:r>
        <w:rPr>
          <w:rFonts w:hint="eastAsia"/>
          <w:szCs w:val="21"/>
        </w:rPr>
        <w:t>。</w:t>
      </w:r>
    </w:p>
    <w:p w14:paraId="208264F5">
      <w:pPr>
        <w:rPr>
          <w:color w:val="808080" w:themeColor="background1" w:themeShade="80"/>
          <w:szCs w:val="21"/>
        </w:rPr>
      </w:pPr>
      <w:r>
        <w:rPr>
          <w:rFonts w:hint="eastAsia"/>
          <w:color w:val="808080" w:themeColor="background1" w:themeShade="80"/>
          <w:szCs w:val="21"/>
        </w:rPr>
        <w:t>【条文说明】地下车库合理采用天然采光与自然通风，可有效降低人工照明及机械通风使用频率，减少能源消耗，实现节能减排。设置下沉庭院、可采光通风的天井以及采用光导照明，均是实现天然采光或自然通风的有效举措。下沉庭院扩大采光通风面积</w:t>
      </w:r>
      <w:r>
        <w:rPr>
          <w:rFonts w:hint="eastAsia"/>
          <w:color w:val="808080" w:themeColor="background1" w:themeShade="80"/>
          <w:szCs w:val="21"/>
          <w:lang w:eastAsia="zh-CN"/>
        </w:rPr>
        <w:t>、</w:t>
      </w:r>
      <w:r>
        <w:rPr>
          <w:rFonts w:hint="eastAsia"/>
          <w:color w:val="808080" w:themeColor="background1" w:themeShade="80"/>
          <w:szCs w:val="21"/>
        </w:rPr>
        <w:t>天井增加采光通风点位</w:t>
      </w:r>
      <w:r>
        <w:rPr>
          <w:rFonts w:hint="eastAsia"/>
          <w:color w:val="808080" w:themeColor="background1" w:themeShade="80"/>
          <w:szCs w:val="21"/>
          <w:lang w:eastAsia="zh-CN"/>
        </w:rPr>
        <w:t>、</w:t>
      </w:r>
      <w:r>
        <w:rPr>
          <w:rFonts w:hint="eastAsia"/>
          <w:color w:val="808080" w:themeColor="background1" w:themeShade="80"/>
          <w:szCs w:val="21"/>
        </w:rPr>
        <w:t>光导照明高效采集并传输自然光，它们从不同角度为优化地下车库光环境或风环境提供支持。本条中，有楼梯与地面联通的为下沉庭院，无楼梯与地面联通的为天井。</w:t>
      </w:r>
    </w:p>
    <w:p w14:paraId="3E0E2ECF">
      <w:pPr>
        <w:rPr>
          <w:color w:val="808080" w:themeColor="background1" w:themeShade="80"/>
          <w:szCs w:val="21"/>
        </w:rPr>
      </w:pPr>
      <w:r>
        <w:rPr>
          <w:rFonts w:hint="eastAsia"/>
          <w:color w:val="808080" w:themeColor="background1" w:themeShade="80"/>
          <w:szCs w:val="21"/>
        </w:rPr>
        <w:t>本条评价方法为：查阅相关设计文件（总平面图、地下室平面图）。</w:t>
      </w:r>
    </w:p>
    <w:p w14:paraId="3D08BEF9">
      <w:pPr>
        <w:rPr>
          <w:szCs w:val="21"/>
        </w:rPr>
      </w:pPr>
      <w:r>
        <w:rPr>
          <w:rFonts w:hint="eastAsia"/>
          <w:b/>
          <w:bCs/>
          <w:szCs w:val="21"/>
        </w:rPr>
        <w:t xml:space="preserve">4. 2. 9  </w:t>
      </w:r>
      <w:r>
        <w:rPr>
          <w:rFonts w:hint="eastAsia"/>
          <w:szCs w:val="21"/>
        </w:rPr>
        <w:t>设有地下、半地下机动车库的住宅，主楼的所有公共电梯均通达至每层地下、半地下机动车库</w:t>
      </w:r>
      <w:r>
        <w:rPr>
          <w:rFonts w:hint="eastAsia"/>
          <w:szCs w:val="21"/>
          <w:lang w:eastAsia="zh-CN"/>
        </w:rPr>
        <w:t>，</w:t>
      </w:r>
      <w:r>
        <w:rPr>
          <w:rFonts w:hint="eastAsia"/>
          <w:szCs w:val="21"/>
          <w:lang w:val="en-US" w:eastAsia="zh-CN"/>
        </w:rPr>
        <w:t>得1分</w:t>
      </w:r>
      <w:r>
        <w:rPr>
          <w:rFonts w:hint="eastAsia"/>
          <w:szCs w:val="21"/>
        </w:rPr>
        <w:t>；无障碍车位到地下室电梯厅可达距离不超过10m</w:t>
      </w:r>
      <w:r>
        <w:rPr>
          <w:rFonts w:hint="eastAsia"/>
          <w:szCs w:val="21"/>
          <w:lang w:eastAsia="zh-CN"/>
        </w:rPr>
        <w:t>，</w:t>
      </w:r>
      <w:r>
        <w:rPr>
          <w:rFonts w:hint="eastAsia"/>
          <w:szCs w:val="21"/>
          <w:lang w:val="en-US" w:eastAsia="zh-CN"/>
        </w:rPr>
        <w:t>得1分</w:t>
      </w:r>
      <w:r>
        <w:rPr>
          <w:rFonts w:hint="eastAsia"/>
          <w:szCs w:val="21"/>
        </w:rPr>
        <w:t>。</w:t>
      </w:r>
    </w:p>
    <w:p w14:paraId="65281755">
      <w:pPr>
        <w:rPr>
          <w:color w:val="808080" w:themeColor="background1" w:themeShade="80"/>
          <w:szCs w:val="21"/>
        </w:rPr>
      </w:pPr>
      <w:r>
        <w:rPr>
          <w:rFonts w:hint="eastAsia"/>
          <w:color w:val="808080" w:themeColor="background1" w:themeShade="80"/>
          <w:szCs w:val="21"/>
        </w:rPr>
        <w:t>【条文说明】主楼的所有公共电梯均通达至每层地下、半地下机动车库，便于居民的电梯使用，减少等待时间，进一步提升居民侯梯的舒适性和便捷性。通过对无障碍车位到地下室电梯厅的距离控制，保障轮椅出行。</w:t>
      </w:r>
    </w:p>
    <w:p w14:paraId="6D69DD2A">
      <w:pPr>
        <w:rPr>
          <w:color w:val="808080" w:themeColor="background1" w:themeShade="80"/>
          <w:szCs w:val="21"/>
        </w:rPr>
      </w:pPr>
      <w:r>
        <w:rPr>
          <w:rFonts w:hint="eastAsia"/>
          <w:color w:val="808080" w:themeColor="background1" w:themeShade="80"/>
          <w:szCs w:val="21"/>
        </w:rPr>
        <w:t>本条评价方法为：查阅相关设计文件（地下室平面图）。</w:t>
      </w:r>
    </w:p>
    <w:p w14:paraId="438B3DD7">
      <w:pPr>
        <w:rPr>
          <w:szCs w:val="21"/>
        </w:rPr>
      </w:pPr>
      <w:r>
        <w:rPr>
          <w:rFonts w:hint="eastAsia"/>
          <w:b/>
          <w:bCs/>
          <w:szCs w:val="21"/>
        </w:rPr>
        <w:t xml:space="preserve">4. 2. 10  </w:t>
      </w:r>
      <w:r>
        <w:rPr>
          <w:rFonts w:hint="eastAsia"/>
          <w:szCs w:val="21"/>
        </w:rPr>
        <w:t>住区根据外部环境评价结论补短板，额外增加不少于3种公共服务设施</w:t>
      </w:r>
      <w:r>
        <w:rPr>
          <w:rFonts w:hint="eastAsia"/>
          <w:szCs w:val="21"/>
          <w:lang w:val="en-US" w:eastAsia="zh-CN"/>
        </w:rPr>
        <w:t>或</w:t>
      </w:r>
      <w:r>
        <w:rPr>
          <w:rFonts w:hint="eastAsia"/>
          <w:szCs w:val="21"/>
        </w:rPr>
        <w:t>商业服务设施</w:t>
      </w:r>
      <w:r>
        <w:rPr>
          <w:rFonts w:hint="eastAsia"/>
          <w:szCs w:val="21"/>
          <w:lang w:eastAsia="zh-CN"/>
        </w:rPr>
        <w:t>，</w:t>
      </w:r>
      <w:r>
        <w:rPr>
          <w:rFonts w:hint="eastAsia"/>
          <w:szCs w:val="21"/>
        </w:rPr>
        <w:t>以满足住区居民娱乐、休闲、社交等生活需求。如超市、快递站、咖啡厅、长者食堂、棋牌室等</w:t>
      </w:r>
      <w:r>
        <w:rPr>
          <w:rFonts w:hint="eastAsia"/>
          <w:szCs w:val="21"/>
          <w:lang w:eastAsia="zh-CN"/>
        </w:rPr>
        <w:t>，</w:t>
      </w:r>
      <w:r>
        <w:rPr>
          <w:rFonts w:hint="eastAsia"/>
          <w:szCs w:val="21"/>
          <w:lang w:val="en-US" w:eastAsia="zh-CN"/>
        </w:rPr>
        <w:t>得1分</w:t>
      </w:r>
      <w:r>
        <w:rPr>
          <w:rFonts w:hint="eastAsia"/>
          <w:szCs w:val="21"/>
        </w:rPr>
        <w:t>。额外增加不少于5种得2分。本条最多得2分。</w:t>
      </w:r>
    </w:p>
    <w:p w14:paraId="5C0E5D36">
      <w:pPr>
        <w:rPr>
          <w:color w:val="808080" w:themeColor="background1" w:themeShade="80"/>
          <w:szCs w:val="21"/>
        </w:rPr>
      </w:pPr>
      <w:r>
        <w:rPr>
          <w:rFonts w:hint="eastAsia"/>
          <w:color w:val="808080" w:themeColor="background1" w:themeShade="80"/>
          <w:szCs w:val="21"/>
        </w:rPr>
        <w:t>【条文说明】本条文旨在完善住区内部的公共服务设施、商业服务设施，具体同第3.5条。</w:t>
      </w:r>
    </w:p>
    <w:p w14:paraId="41411F07">
      <w:pPr>
        <w:rPr>
          <w:szCs w:val="21"/>
        </w:rPr>
      </w:pPr>
      <w:r>
        <w:rPr>
          <w:rFonts w:hint="eastAsia"/>
          <w:color w:val="808080" w:themeColor="background1" w:themeShade="80"/>
          <w:szCs w:val="21"/>
        </w:rPr>
        <w:t>本条评价方法为：查阅相关设计文件（平面图）、周边便民商业配套设施分析文件。</w:t>
      </w:r>
    </w:p>
    <w:p w14:paraId="0717A1ED">
      <w:pPr>
        <w:rPr>
          <w:szCs w:val="21"/>
        </w:rPr>
      </w:pPr>
      <w:r>
        <w:rPr>
          <w:rFonts w:hint="eastAsia"/>
          <w:b/>
          <w:bCs/>
          <w:szCs w:val="21"/>
        </w:rPr>
        <w:t>4. 2. 11</w:t>
      </w:r>
      <w:r>
        <w:rPr>
          <w:rFonts w:hint="eastAsia"/>
          <w:szCs w:val="21"/>
        </w:rPr>
        <w:t xml:space="preserve">  住区充分考虑内部活动场地噪声对于居住单元的干扰。老年人、儿童活动场地及健身场地的边缘与住宅建筑的底部窗户的距离不小于8m，减少对居民生活产生干扰</w:t>
      </w:r>
      <w:r>
        <w:rPr>
          <w:rFonts w:hint="eastAsia"/>
          <w:szCs w:val="21"/>
          <w:lang w:eastAsia="zh-CN"/>
        </w:rPr>
        <w:t>，</w:t>
      </w:r>
      <w:r>
        <w:rPr>
          <w:rFonts w:hint="eastAsia"/>
          <w:szCs w:val="21"/>
          <w:lang w:val="en-US" w:eastAsia="zh-CN"/>
        </w:rPr>
        <w:t>得1分</w:t>
      </w:r>
      <w:r>
        <w:rPr>
          <w:rFonts w:hint="eastAsia"/>
          <w:szCs w:val="21"/>
        </w:rPr>
        <w:t>。</w:t>
      </w:r>
    </w:p>
    <w:p w14:paraId="4B684620">
      <w:pPr>
        <w:rPr>
          <w:color w:val="808080" w:themeColor="background1" w:themeShade="80"/>
          <w:szCs w:val="21"/>
        </w:rPr>
      </w:pPr>
      <w:r>
        <w:rPr>
          <w:rFonts w:hint="eastAsia"/>
          <w:color w:val="808080" w:themeColor="background1" w:themeShade="80"/>
          <w:szCs w:val="21"/>
        </w:rPr>
        <w:t>【条文说明】本条文考虑在配置老年人、儿童活动场地及健身场地等日常活动场地的前提下，同时也要减少活动产生的噪音对居住单元带来的影响，体现了住区设计的人性化和均好性。</w:t>
      </w:r>
    </w:p>
    <w:p w14:paraId="08E1E771">
      <w:pPr>
        <w:rPr>
          <w:szCs w:val="21"/>
        </w:rPr>
      </w:pPr>
      <w:r>
        <w:rPr>
          <w:rFonts w:hint="eastAsia"/>
          <w:color w:val="808080" w:themeColor="background1" w:themeShade="80"/>
          <w:szCs w:val="21"/>
        </w:rPr>
        <w:t>本条评价方法为：查阅相关设计文件（总平面图）。</w:t>
      </w:r>
    </w:p>
    <w:p w14:paraId="781D6A6B">
      <w:pPr>
        <w:rPr>
          <w:szCs w:val="21"/>
        </w:rPr>
      </w:pPr>
      <w:r>
        <w:rPr>
          <w:rFonts w:hint="eastAsia"/>
          <w:b/>
          <w:bCs/>
          <w:szCs w:val="21"/>
        </w:rPr>
        <w:t xml:space="preserve">4. 2. 12  </w:t>
      </w:r>
      <w:r>
        <w:rPr>
          <w:rFonts w:hint="eastAsia"/>
          <w:szCs w:val="21"/>
        </w:rPr>
        <w:t>方案创作阶段对住区噪声源的干扰进行分析，通过建筑间距控制、整体平面排布、道路退距，降低住宅之间和周边噪音源的干扰。交通干道两侧的住区采取声屏障或景观绿化带等降噪措施</w:t>
      </w:r>
      <w:r>
        <w:rPr>
          <w:rFonts w:hint="eastAsia"/>
          <w:szCs w:val="21"/>
          <w:lang w:eastAsia="zh-CN"/>
        </w:rPr>
        <w:t>，</w:t>
      </w:r>
      <w:r>
        <w:rPr>
          <w:rFonts w:hint="eastAsia"/>
          <w:szCs w:val="21"/>
          <w:lang w:val="en-US" w:eastAsia="zh-CN"/>
        </w:rPr>
        <w:t>得2分</w:t>
      </w:r>
      <w:r>
        <w:rPr>
          <w:rFonts w:hint="eastAsia"/>
          <w:szCs w:val="21"/>
        </w:rPr>
        <w:t>。</w:t>
      </w:r>
    </w:p>
    <w:p w14:paraId="0E1CED2D">
      <w:pPr>
        <w:rPr>
          <w:color w:val="808080" w:themeColor="background1" w:themeShade="80"/>
          <w:szCs w:val="21"/>
        </w:rPr>
      </w:pPr>
      <w:r>
        <w:rPr>
          <w:rFonts w:hint="eastAsia"/>
          <w:color w:val="808080" w:themeColor="background1" w:themeShade="80"/>
          <w:szCs w:val="21"/>
        </w:rPr>
        <w:t>【条文说明】通过对住区噪声源的分析，并于方案创作阶段通过一系列设计手段（如在总图布局时将建筑山墙面朝向噪声源等），以此降低住宅之间和周边噪音源的干扰，从而提升居民的幸福感和舒适性。</w:t>
      </w:r>
    </w:p>
    <w:p w14:paraId="26A3EED4">
      <w:pPr>
        <w:rPr>
          <w:color w:val="808080" w:themeColor="background1" w:themeShade="80"/>
          <w:szCs w:val="21"/>
        </w:rPr>
      </w:pPr>
      <w:r>
        <w:rPr>
          <w:rFonts w:hint="eastAsia"/>
          <w:color w:val="808080" w:themeColor="background1" w:themeShade="80"/>
          <w:szCs w:val="21"/>
        </w:rPr>
        <w:t>本条评价方法为：查阅相关设计文件（总平面图），上位规划条件，噪声相关模拟分析报告。</w:t>
      </w:r>
    </w:p>
    <w:p w14:paraId="13629F26">
      <w:pPr>
        <w:rPr>
          <w:szCs w:val="21"/>
        </w:rPr>
      </w:pPr>
      <w:r>
        <w:rPr>
          <w:rFonts w:hint="eastAsia"/>
          <w:b/>
          <w:bCs/>
          <w:szCs w:val="21"/>
        </w:rPr>
        <w:t xml:space="preserve">4. 2. 13  </w:t>
      </w:r>
      <w:r>
        <w:rPr>
          <w:rFonts w:hint="eastAsia"/>
          <w:szCs w:val="21"/>
        </w:rPr>
        <w:t>利用建筑底层架空和骑楼等形式改善通风、防潮和增加活动场地，且通风架空率不低于20%</w:t>
      </w:r>
      <w:r>
        <w:rPr>
          <w:rFonts w:hint="eastAsia"/>
          <w:szCs w:val="21"/>
          <w:lang w:eastAsia="zh-CN"/>
        </w:rPr>
        <w:t>，</w:t>
      </w:r>
      <w:r>
        <w:rPr>
          <w:rFonts w:hint="eastAsia"/>
          <w:szCs w:val="21"/>
          <w:lang w:val="en-US" w:eastAsia="zh-CN"/>
        </w:rPr>
        <w:t>得1分</w:t>
      </w:r>
      <w:r>
        <w:rPr>
          <w:rFonts w:hint="eastAsia"/>
          <w:szCs w:val="21"/>
        </w:rPr>
        <w:t>。</w:t>
      </w:r>
    </w:p>
    <w:p w14:paraId="17A0B11F">
      <w:pPr>
        <w:rPr>
          <w:color w:val="808080" w:themeColor="background1" w:themeShade="80"/>
          <w:szCs w:val="21"/>
        </w:rPr>
      </w:pPr>
      <w:r>
        <w:rPr>
          <w:rFonts w:hint="eastAsia"/>
          <w:color w:val="808080" w:themeColor="background1" w:themeShade="80"/>
          <w:szCs w:val="21"/>
        </w:rPr>
        <w:t>【条文说明】本条文旨通过骑楼和架空等形式在增加住区的公共活动空间的同时，改善通风及防潮，以此提升居民的生活品质。通风架空率的定义指架空层中，净高超过2.5m的可穿越式通风部分的建筑面积占建筑基底面积的比率（%）。单栋建筑的通风架空率k可按图</w:t>
      </w:r>
      <w:r>
        <w:rPr>
          <w:rFonts w:hint="eastAsia"/>
          <w:color w:val="808080" w:themeColor="background1" w:themeShade="80"/>
          <w:szCs w:val="21"/>
          <w:lang w:val="en-US" w:eastAsia="zh-CN"/>
        </w:rPr>
        <w:t>4.2.13</w:t>
      </w:r>
      <w:r>
        <w:rPr>
          <w:rFonts w:hint="eastAsia"/>
          <w:color w:val="808080" w:themeColor="background1" w:themeShade="80"/>
          <w:szCs w:val="21"/>
        </w:rPr>
        <w:t>和式（4.2.13-1）进行计算。对于有m栋建筑的居住区，通风架空率k应为各栋建筑的通风架空率的算数平均值，可按式（4.2.13-</w:t>
      </w:r>
      <w:r>
        <w:rPr>
          <w:rFonts w:hint="eastAsia"/>
          <w:color w:val="808080" w:themeColor="background1" w:themeShade="80"/>
          <w:szCs w:val="21"/>
          <w:lang w:val="en-US" w:eastAsia="zh-CN"/>
        </w:rPr>
        <w:t>2</w:t>
      </w:r>
      <w:r>
        <w:rPr>
          <w:rFonts w:hint="eastAsia"/>
          <w:color w:val="808080" w:themeColor="background1" w:themeShade="80"/>
          <w:szCs w:val="21"/>
        </w:rPr>
        <w:t>）进行计算。</w:t>
      </w:r>
    </w:p>
    <w:p w14:paraId="328111E2">
      <w:pPr>
        <w:rPr>
          <w:color w:val="808080" w:themeColor="background1" w:themeShade="80"/>
          <w:szCs w:val="21"/>
        </w:rPr>
      </w:pPr>
      <w:r>
        <w:rPr>
          <w:rFonts w:hint="eastAsia"/>
          <w:color w:val="808080" w:themeColor="background1" w:themeShade="80"/>
          <w:szCs w:val="21"/>
        </w:rPr>
        <w:t>本条评价方法为：查阅相关设计图纸（平面图）。</w:t>
      </w:r>
    </w:p>
    <w:p w14:paraId="7C274F65">
      <w:pPr>
        <w:spacing w:line="240" w:lineRule="auto"/>
        <w:jc w:val="right"/>
      </w:pPr>
      <w:r>
        <w:drawing>
          <wp:inline distT="0" distB="0" distL="114300" distR="114300">
            <wp:extent cx="1555115" cy="274955"/>
            <wp:effectExtent l="0" t="0" r="698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rcRect b="54824"/>
                    <a:stretch>
                      <a:fillRect/>
                    </a:stretch>
                  </pic:blipFill>
                  <pic:spPr>
                    <a:xfrm>
                      <a:off x="0" y="0"/>
                      <a:ext cx="1555115" cy="274955"/>
                    </a:xfrm>
                    <a:prstGeom prst="rect">
                      <a:avLst/>
                    </a:prstGeom>
                    <a:noFill/>
                    <a:ln>
                      <a:noFill/>
                    </a:ln>
                  </pic:spPr>
                </pic:pic>
              </a:graphicData>
            </a:graphic>
          </wp:inline>
        </w:drawing>
      </w:r>
      <w:r>
        <w:rPr>
          <w:rFonts w:hint="eastAsia"/>
          <w:lang w:val="en-US" w:eastAsia="zh-CN"/>
        </w:rPr>
        <w:t xml:space="preserve">       </w:t>
      </w:r>
      <w:r>
        <w:rPr>
          <w:rFonts w:hint="eastAsia"/>
          <w:sz w:val="18"/>
          <w:szCs w:val="18"/>
          <w:lang w:eastAsia="zh-CN"/>
        </w:rPr>
        <w:t>（</w:t>
      </w:r>
      <w:r>
        <w:rPr>
          <w:rFonts w:hint="eastAsia"/>
          <w:sz w:val="18"/>
          <w:szCs w:val="18"/>
        </w:rPr>
        <w:t>4.2.13-1</w:t>
      </w:r>
      <w:r>
        <w:rPr>
          <w:rFonts w:hint="eastAsia"/>
          <w:sz w:val="18"/>
          <w:szCs w:val="18"/>
          <w:lang w:eastAsia="zh-CN"/>
        </w:rPr>
        <w:t>）</w:t>
      </w:r>
    </w:p>
    <w:p w14:paraId="1C10C949">
      <w:pPr>
        <w:spacing w:line="240" w:lineRule="auto"/>
        <w:jc w:val="right"/>
      </w:pPr>
      <w:r>
        <w:drawing>
          <wp:inline distT="0" distB="0" distL="114300" distR="114300">
            <wp:extent cx="1528445" cy="249555"/>
            <wp:effectExtent l="0" t="0" r="14605"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rcRect t="58251"/>
                    <a:stretch>
                      <a:fillRect/>
                    </a:stretch>
                  </pic:blipFill>
                  <pic:spPr>
                    <a:xfrm>
                      <a:off x="0" y="0"/>
                      <a:ext cx="1528445" cy="249555"/>
                    </a:xfrm>
                    <a:prstGeom prst="rect">
                      <a:avLst/>
                    </a:prstGeom>
                    <a:noFill/>
                    <a:ln>
                      <a:noFill/>
                    </a:ln>
                  </pic:spPr>
                </pic:pic>
              </a:graphicData>
            </a:graphic>
          </wp:inline>
        </w:drawing>
      </w:r>
      <w:r>
        <w:rPr>
          <w:rFonts w:hint="eastAsia"/>
          <w:lang w:val="en-US" w:eastAsia="zh-CN"/>
        </w:rPr>
        <w:t xml:space="preserve">       </w:t>
      </w:r>
      <w:r>
        <w:rPr>
          <w:rFonts w:hint="eastAsia"/>
          <w:sz w:val="18"/>
          <w:szCs w:val="18"/>
          <w:lang w:eastAsia="zh-CN"/>
        </w:rPr>
        <w:t>（</w:t>
      </w:r>
      <w:r>
        <w:rPr>
          <w:rFonts w:hint="eastAsia"/>
          <w:sz w:val="18"/>
          <w:szCs w:val="18"/>
        </w:rPr>
        <w:t>4.2.13-</w:t>
      </w:r>
      <w:r>
        <w:rPr>
          <w:rFonts w:hint="eastAsia"/>
          <w:sz w:val="18"/>
          <w:szCs w:val="18"/>
          <w:lang w:val="en-US" w:eastAsia="zh-CN"/>
        </w:rPr>
        <w:t>2</w:t>
      </w:r>
      <w:r>
        <w:rPr>
          <w:rFonts w:hint="eastAsia"/>
          <w:sz w:val="18"/>
          <w:szCs w:val="18"/>
          <w:lang w:eastAsia="zh-CN"/>
        </w:rPr>
        <w:t>）</w:t>
      </w:r>
    </w:p>
    <w:p w14:paraId="32B830DB">
      <w:pPr>
        <w:spacing w:line="240" w:lineRule="auto"/>
        <w:jc w:val="center"/>
      </w:pPr>
      <w:r>
        <w:drawing>
          <wp:inline distT="0" distB="0" distL="114300" distR="114300">
            <wp:extent cx="2463165" cy="1374775"/>
            <wp:effectExtent l="0" t="0" r="13335"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2463165" cy="1374775"/>
                    </a:xfrm>
                    <a:prstGeom prst="rect">
                      <a:avLst/>
                    </a:prstGeom>
                    <a:noFill/>
                    <a:ln>
                      <a:noFill/>
                    </a:ln>
                  </pic:spPr>
                </pic:pic>
              </a:graphicData>
            </a:graphic>
          </wp:inline>
        </w:drawing>
      </w:r>
    </w:p>
    <w:p w14:paraId="28311D42">
      <w:pPr>
        <w:jc w:val="center"/>
      </w:pPr>
      <w:r>
        <w:rPr>
          <w:rFonts w:hint="eastAsia"/>
          <w:sz w:val="18"/>
          <w:szCs w:val="18"/>
        </w:rPr>
        <w:t xml:space="preserve">图4.2.13 通风架空率计算示意图 </w:t>
      </w:r>
    </w:p>
    <w:p w14:paraId="43A342D6">
      <w:pPr>
        <w:jc w:val="center"/>
        <w:rPr>
          <w:szCs w:val="21"/>
        </w:rPr>
      </w:pPr>
      <w:r>
        <w:rPr>
          <w:rFonts w:hint="eastAsia"/>
          <w:b/>
          <w:bCs/>
          <w:szCs w:val="21"/>
        </w:rPr>
        <w:t xml:space="preserve">4. 2. 14  </w:t>
      </w:r>
      <w:r>
        <w:rPr>
          <w:rFonts w:hint="eastAsia"/>
          <w:szCs w:val="21"/>
        </w:rPr>
        <w:t>住区避免卫生视距干扰。保证建筑主要功能房间具有良好的户外视野，楼栋之间主要居室直视距离大于20m</w:t>
      </w:r>
      <w:r>
        <w:rPr>
          <w:rFonts w:hint="eastAsia"/>
          <w:szCs w:val="21"/>
          <w:lang w:eastAsia="zh-CN"/>
        </w:rPr>
        <w:t>，</w:t>
      </w:r>
      <w:r>
        <w:rPr>
          <w:rFonts w:hint="eastAsia"/>
          <w:szCs w:val="21"/>
          <w:lang w:val="en-US" w:eastAsia="zh-CN"/>
        </w:rPr>
        <w:t>得1分</w:t>
      </w:r>
      <w:r>
        <w:rPr>
          <w:rFonts w:hint="eastAsia"/>
          <w:szCs w:val="21"/>
        </w:rPr>
        <w:t>。</w:t>
      </w:r>
    </w:p>
    <w:p w14:paraId="6EC01FD7">
      <w:pPr>
        <w:jc w:val="left"/>
        <w:rPr>
          <w:color w:val="808080" w:themeColor="background1" w:themeShade="80"/>
          <w:szCs w:val="21"/>
        </w:rPr>
      </w:pPr>
      <w:r>
        <w:rPr>
          <w:rFonts w:hint="eastAsia"/>
          <w:color w:val="808080" w:themeColor="background1" w:themeShade="80"/>
          <w:szCs w:val="21"/>
        </w:rPr>
        <w:t>【条文说明】控制住区内住宅楼栋主要居室直视距离，能有效降低相邻住户之间的相互影响，提高居住的舒适度和隐私性。直视距离计算以起居室、卧室的窗户边界，以及景观阳台边界为基准，确保各楼栋间主要居室在上述边界限定下，相互直视距离不小于20m。</w:t>
      </w:r>
    </w:p>
    <w:p w14:paraId="0E512BA4">
      <w:pPr>
        <w:jc w:val="center"/>
        <w:rPr>
          <w:color w:val="808080" w:themeColor="background1" w:themeShade="80"/>
          <w:szCs w:val="21"/>
        </w:rPr>
      </w:pPr>
      <w:r>
        <w:rPr>
          <w:rFonts w:hint="eastAsia"/>
          <w:color w:val="808080" w:themeColor="background1" w:themeShade="80"/>
          <w:szCs w:val="21"/>
        </w:rPr>
        <w:t>本条评价方法为：查阅相关设计图纸（总平面图、单体平面图）。</w:t>
      </w:r>
    </w:p>
    <w:p w14:paraId="4040AE64">
      <w:pPr>
        <w:rPr>
          <w:rFonts w:hint="eastAsia"/>
          <w:szCs w:val="21"/>
          <w:lang w:eastAsia="zh-CN"/>
        </w:rPr>
      </w:pPr>
      <w:r>
        <w:rPr>
          <w:rFonts w:hint="eastAsia"/>
          <w:b/>
          <w:bCs/>
          <w:szCs w:val="21"/>
        </w:rPr>
        <w:t xml:space="preserve">4. 2. 15  </w:t>
      </w:r>
      <w:r>
        <w:rPr>
          <w:rFonts w:hint="eastAsia"/>
          <w:b w:val="0"/>
          <w:bCs w:val="0"/>
          <w:szCs w:val="21"/>
        </w:rPr>
        <w:t>住区内部根据厦门市气象局</w:t>
      </w:r>
      <w:r>
        <w:rPr>
          <w:rFonts w:hint="eastAsia"/>
          <w:b w:val="0"/>
          <w:bCs w:val="0"/>
          <w:szCs w:val="21"/>
          <w:lang w:val="en-US" w:eastAsia="zh-CN"/>
        </w:rPr>
        <w:t>出具的</w:t>
      </w:r>
      <w:r>
        <w:rPr>
          <w:rFonts w:hint="eastAsia"/>
          <w:b w:val="0"/>
          <w:bCs w:val="0"/>
          <w:szCs w:val="21"/>
        </w:rPr>
        <w:t>代表性气象数据（本导则附录A）或所在地气象站</w:t>
      </w:r>
      <w:r>
        <w:rPr>
          <w:rFonts w:hint="eastAsia"/>
          <w:b w:val="0"/>
          <w:bCs w:val="0"/>
          <w:szCs w:val="21"/>
          <w:lang w:val="en-US" w:eastAsia="zh-CN"/>
        </w:rPr>
        <w:t>出具的</w:t>
      </w:r>
      <w:r>
        <w:rPr>
          <w:rFonts w:hint="eastAsia"/>
          <w:b w:val="0"/>
          <w:bCs w:val="0"/>
          <w:szCs w:val="21"/>
        </w:rPr>
        <w:t>逐时气象数据进行风模拟</w:t>
      </w:r>
      <w:r>
        <w:rPr>
          <w:rFonts w:hint="eastAsia"/>
          <w:szCs w:val="21"/>
        </w:rPr>
        <w:t>，</w:t>
      </w:r>
      <w:r>
        <w:rPr>
          <w:rFonts w:hint="eastAsia"/>
          <w:szCs w:val="21"/>
          <w:lang w:val="en-US" w:eastAsia="zh-CN"/>
          <w:woUserID w:val="1"/>
        </w:rPr>
        <w:t>评价总分值为2分，</w:t>
      </w:r>
      <w:r>
        <w:rPr>
          <w:rFonts w:hint="eastAsia"/>
          <w:szCs w:val="21"/>
        </w:rPr>
        <w:t>并按下列规则分别评分并累计：</w:t>
      </w:r>
    </w:p>
    <w:p w14:paraId="09EEC1E7">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lang w:eastAsia="zh-CN"/>
        </w:rPr>
      </w:pPr>
      <w:r>
        <w:rPr>
          <w:rFonts w:hint="eastAsia"/>
          <w:b/>
          <w:bCs/>
        </w:rPr>
        <w:t>1</w:t>
      </w:r>
      <w:r>
        <w:rPr>
          <w:rFonts w:hint="eastAsia"/>
          <w:b/>
          <w:bCs/>
          <w:lang w:val="en-US" w:eastAsia="zh-CN"/>
        </w:rPr>
        <w:t xml:space="preserve"> </w:t>
      </w:r>
      <w:r>
        <w:rPr>
          <w:rFonts w:hint="eastAsia"/>
          <w:lang w:eastAsia="zh-CN"/>
        </w:rPr>
        <w:t>在冬季典型风速和风向条件下，建筑物周围人行区距地高 1.5m处风速小于5m/s，户外休息区、儿童娱乐区风速小于2m/s</w:t>
      </w:r>
      <w:r>
        <w:rPr>
          <w:rFonts w:hint="eastAsia"/>
          <w:lang w:val="en-US" w:eastAsia="zh-CN"/>
        </w:rPr>
        <w:t>；</w:t>
      </w:r>
      <w:r>
        <w:rPr>
          <w:rFonts w:hint="eastAsia"/>
          <w:lang w:eastAsia="zh-CN"/>
        </w:rPr>
        <w:t>且室外风速放大系数小于2</w:t>
      </w:r>
      <w:r>
        <w:rPr>
          <w:rFonts w:hint="eastAsia"/>
          <w:lang w:val="en-US" w:eastAsia="zh-CN"/>
        </w:rPr>
        <w:t>；</w:t>
      </w:r>
      <w:r>
        <w:rPr>
          <w:rFonts w:hint="eastAsia"/>
          <w:lang w:eastAsia="zh-CN"/>
        </w:rPr>
        <w:t>除迎风第一排建筑外，建筑迎风面与背风面表面风压差不大于5Pa</w:t>
      </w:r>
      <w:r>
        <w:rPr>
          <w:rFonts w:hint="eastAsia"/>
          <w:szCs w:val="21"/>
          <w:lang w:eastAsia="zh-CN"/>
        </w:rPr>
        <w:t>，</w:t>
      </w:r>
      <w:r>
        <w:rPr>
          <w:rFonts w:hint="eastAsia"/>
          <w:szCs w:val="21"/>
          <w:lang w:val="en-US" w:eastAsia="zh-CN"/>
        </w:rPr>
        <w:t>得1分</w:t>
      </w:r>
      <w:r>
        <w:rPr>
          <w:rFonts w:hint="eastAsia"/>
          <w:lang w:eastAsia="zh-CN"/>
        </w:rPr>
        <w:t>。</w:t>
      </w:r>
    </w:p>
    <w:p w14:paraId="22815FEB">
      <w:pPr>
        <w:ind w:firstLine="422" w:firstLineChars="200"/>
        <w:rPr>
          <w:rFonts w:hint="eastAsia"/>
          <w:lang w:eastAsia="zh-CN"/>
        </w:rPr>
      </w:pPr>
      <w:r>
        <w:rPr>
          <w:rFonts w:hint="eastAsia"/>
          <w:b/>
          <w:bCs/>
          <w:lang w:val="en-US" w:eastAsia="zh-CN"/>
        </w:rPr>
        <w:t xml:space="preserve">2 </w:t>
      </w:r>
      <w:r>
        <w:rPr>
          <w:rFonts w:hint="eastAsia"/>
          <w:lang w:eastAsia="zh-CN"/>
        </w:rPr>
        <w:t>过渡季、夏季典型风速和风向条件下，场地内人活动区不出现涡旋或无风区；50%以上可开启外窗室内外表面的风压差大于0.5Pa</w:t>
      </w:r>
      <w:r>
        <w:rPr>
          <w:rFonts w:hint="eastAsia"/>
          <w:szCs w:val="21"/>
          <w:lang w:eastAsia="zh-CN"/>
        </w:rPr>
        <w:t>，</w:t>
      </w:r>
      <w:r>
        <w:rPr>
          <w:rFonts w:hint="eastAsia"/>
          <w:szCs w:val="21"/>
          <w:lang w:val="en-US" w:eastAsia="zh-CN"/>
        </w:rPr>
        <w:t>得1分</w:t>
      </w:r>
      <w:r>
        <w:rPr>
          <w:rFonts w:hint="eastAsia"/>
          <w:lang w:eastAsia="zh-CN"/>
        </w:rPr>
        <w:t>。</w:t>
      </w:r>
    </w:p>
    <w:p w14:paraId="4A1980A1">
      <w:pPr>
        <w:rPr>
          <w:color w:val="808080" w:themeColor="background1" w:themeShade="80"/>
          <w:szCs w:val="21"/>
        </w:rPr>
      </w:pPr>
      <w:r>
        <w:rPr>
          <w:rFonts w:hint="eastAsia"/>
          <w:color w:val="808080" w:themeColor="background1" w:themeShade="80"/>
          <w:szCs w:val="21"/>
        </w:rPr>
        <w:t xml:space="preserve">【条文说明】舒适的风环境能显著提高小区宜居性和景观价值，增强住户体验，降低建筑能耗，实现绿色低碳。 依据厦门市气象局代表性气象数据或所在地气象站逐时气象数据进行风模拟，开展场地风环境模拟分析，为建筑布局、通风设计和防风措施提供科学依据，合理利用主导风向可形成良好的自然通风，改善小区空气质量，降低夏季热岛效应。应使用《建筑工程抗风设计标准》SJG 146-2023的风环境模拟计算方法。项目风环境模拟采用的气象参数，可根据本导则附录A，在思明、湖里、集美、海沧、同安、翔安6个行政区中，按行政区内就近原则选择气象数据，也可采用所在地气象站逐时气象数据。 </w:t>
      </w:r>
    </w:p>
    <w:p w14:paraId="2413109A">
      <w:pPr>
        <w:rPr>
          <w:color w:val="808080" w:themeColor="background1" w:themeShade="80"/>
          <w:szCs w:val="21"/>
        </w:rPr>
      </w:pPr>
      <w:r>
        <w:rPr>
          <w:rFonts w:hint="eastAsia"/>
          <w:color w:val="808080" w:themeColor="background1" w:themeShade="80"/>
          <w:szCs w:val="21"/>
        </w:rPr>
        <w:t>本条评价方法为：风环境模拟报告书。</w:t>
      </w:r>
    </w:p>
    <w:p w14:paraId="568DDD8F">
      <w:pPr>
        <w:rPr>
          <w:szCs w:val="21"/>
        </w:rPr>
      </w:pPr>
      <w:r>
        <w:rPr>
          <w:rFonts w:hint="eastAsia"/>
          <w:b/>
          <w:bCs/>
          <w:szCs w:val="21"/>
        </w:rPr>
        <w:t xml:space="preserve">4. 2. 16  </w:t>
      </w:r>
      <w:r>
        <w:rPr>
          <w:rFonts w:hint="eastAsia"/>
          <w:szCs w:val="21"/>
        </w:rPr>
        <w:t>住宅或住宅配套建筑采用天井、骑楼、冷巷或热压通风等湿热地区适宜的被动式节能技术</w:t>
      </w:r>
      <w:r>
        <w:rPr>
          <w:rFonts w:hint="eastAsia"/>
          <w:szCs w:val="21"/>
          <w:lang w:eastAsia="zh-CN"/>
        </w:rPr>
        <w:t>，</w:t>
      </w:r>
      <w:r>
        <w:rPr>
          <w:rFonts w:hint="eastAsia"/>
          <w:szCs w:val="21"/>
          <w:lang w:val="en-US" w:eastAsia="zh-CN"/>
        </w:rPr>
        <w:t>得1分</w:t>
      </w:r>
      <w:r>
        <w:rPr>
          <w:rFonts w:hint="eastAsia"/>
          <w:szCs w:val="21"/>
        </w:rPr>
        <w:t>。</w:t>
      </w:r>
    </w:p>
    <w:p w14:paraId="7CDA6F47">
      <w:pPr>
        <w:rPr>
          <w:color w:val="808080" w:themeColor="background1" w:themeShade="80"/>
          <w:szCs w:val="21"/>
        </w:rPr>
      </w:pPr>
      <w:r>
        <w:rPr>
          <w:rFonts w:hint="eastAsia"/>
          <w:color w:val="808080" w:themeColor="background1" w:themeShade="80"/>
          <w:szCs w:val="21"/>
        </w:rPr>
        <w:t xml:space="preserve">【条文说明】被动式节能技术通过优化建筑布局、形态和构件设计，充分利用自然条件（如风、阳光等）实现节能降耗，改善自然通风，提升热舒适性，可持续性的同时也保证了环境的舒适性。 </w:t>
      </w:r>
    </w:p>
    <w:p w14:paraId="171B61C4">
      <w:pPr>
        <w:rPr>
          <w:color w:val="808080" w:themeColor="background1" w:themeShade="80"/>
          <w:szCs w:val="21"/>
        </w:rPr>
      </w:pPr>
      <w:r>
        <w:rPr>
          <w:rFonts w:hint="eastAsia"/>
          <w:color w:val="808080" w:themeColor="background1" w:themeShade="80"/>
          <w:szCs w:val="21"/>
        </w:rPr>
        <w:t>本条评价方法为：查阅相关设计文件（单体平面图）。</w:t>
      </w:r>
    </w:p>
    <w:p w14:paraId="36C1BABB">
      <w:pPr>
        <w:pStyle w:val="3"/>
        <w:rPr>
          <w:szCs w:val="21"/>
        </w:rPr>
      </w:pPr>
      <w:bookmarkStart w:id="48" w:name="_Toc13452"/>
      <w:bookmarkStart w:id="49" w:name="_Toc9592"/>
      <w:bookmarkStart w:id="50" w:name="_Toc7372"/>
      <w:r>
        <w:rPr>
          <w:rFonts w:hint="eastAsia"/>
          <w:b/>
          <w:bCs w:val="0"/>
          <w:szCs w:val="21"/>
        </w:rPr>
        <w:t xml:space="preserve">4. 3 </w:t>
      </w:r>
      <w:r>
        <w:rPr>
          <w:rFonts w:hint="eastAsia"/>
          <w:szCs w:val="21"/>
        </w:rPr>
        <w:t xml:space="preserve"> 住宅设计评价</w:t>
      </w:r>
      <w:bookmarkEnd w:id="46"/>
      <w:bookmarkEnd w:id="47"/>
      <w:bookmarkEnd w:id="48"/>
      <w:bookmarkEnd w:id="49"/>
      <w:bookmarkEnd w:id="50"/>
    </w:p>
    <w:p w14:paraId="604B550B">
      <w:pPr>
        <w:rPr>
          <w:b/>
          <w:bCs/>
          <w:szCs w:val="21"/>
        </w:rPr>
      </w:pPr>
      <w:r>
        <w:rPr>
          <w:rFonts w:hint="eastAsia"/>
          <w:b/>
          <w:bCs/>
          <w:szCs w:val="21"/>
        </w:rPr>
        <w:t xml:space="preserve">4. 3. 1  </w:t>
      </w:r>
      <w:r>
        <w:rPr>
          <w:rFonts w:hint="eastAsia"/>
          <w:szCs w:val="21"/>
        </w:rPr>
        <w:t>住宅电梯厅和公共走道均自然采光通风；当电梯厅或公共走道设置机械加压送风系统时，设置机械加压送风系统区域的外窗采用可在平时开启，火灾时联动关闭的电动窗</w:t>
      </w:r>
      <w:r>
        <w:rPr>
          <w:rFonts w:hint="eastAsia"/>
          <w:szCs w:val="21"/>
          <w:lang w:eastAsia="zh-CN"/>
        </w:rPr>
        <w:t>，</w:t>
      </w:r>
      <w:r>
        <w:rPr>
          <w:rFonts w:hint="eastAsia"/>
          <w:szCs w:val="21"/>
          <w:lang w:val="en-US" w:eastAsia="zh-CN"/>
        </w:rPr>
        <w:t>得3分</w:t>
      </w:r>
      <w:r>
        <w:rPr>
          <w:rFonts w:hint="eastAsia"/>
          <w:szCs w:val="21"/>
        </w:rPr>
        <w:t>。</w:t>
      </w:r>
    </w:p>
    <w:p w14:paraId="0B4F6064">
      <w:pPr>
        <w:rPr>
          <w:color w:val="808080" w:themeColor="background1" w:themeShade="80"/>
          <w:szCs w:val="21"/>
        </w:rPr>
      </w:pPr>
      <w:r>
        <w:rPr>
          <w:rFonts w:hint="eastAsia"/>
          <w:color w:val="808080" w:themeColor="background1" w:themeShade="80"/>
          <w:szCs w:val="21"/>
        </w:rPr>
        <w:t>【条文说明】电梯厅与入户公共走道具备自然采光通风，能提升居住品质。</w:t>
      </w:r>
    </w:p>
    <w:p w14:paraId="239AA51C">
      <w:pPr>
        <w:rPr>
          <w:color w:val="808080" w:themeColor="background1" w:themeShade="80"/>
          <w:szCs w:val="21"/>
        </w:rPr>
      </w:pPr>
      <w:r>
        <w:rPr>
          <w:rFonts w:hint="eastAsia"/>
          <w:color w:val="808080" w:themeColor="background1" w:themeShade="80"/>
          <w:szCs w:val="21"/>
        </w:rPr>
        <w:t>本条评价方法为：查阅相关设计文件（平面图）。</w:t>
      </w:r>
    </w:p>
    <w:p w14:paraId="1E236AE7">
      <w:pPr>
        <w:rPr>
          <w:b/>
          <w:bCs/>
          <w:szCs w:val="21"/>
        </w:rPr>
      </w:pPr>
      <w:r>
        <w:rPr>
          <w:rFonts w:hint="eastAsia"/>
          <w:b/>
          <w:bCs/>
          <w:szCs w:val="21"/>
        </w:rPr>
        <w:t xml:space="preserve">4. 3. 2  </w:t>
      </w:r>
      <w:r>
        <w:rPr>
          <w:rFonts w:hint="eastAsia"/>
          <w:szCs w:val="21"/>
        </w:rPr>
        <w:t>单元电梯的数量和技术参数结合服务人数、户数、层数等因素进行设计，</w:t>
      </w:r>
      <w:r>
        <w:rPr>
          <w:rFonts w:hint="eastAsia"/>
          <w:szCs w:val="21"/>
          <w:lang w:val="en-US" w:eastAsia="zh-CN"/>
        </w:rPr>
        <w:t>2台及以上电梯布置在</w:t>
      </w:r>
      <w:r>
        <w:rPr>
          <w:rFonts w:hint="eastAsia"/>
          <w:color w:val="auto"/>
          <w:szCs w:val="21"/>
          <w:lang w:val="en-US" w:eastAsia="zh-CN"/>
        </w:rPr>
        <w:t>同一电梯厅内</w:t>
      </w:r>
      <w:r>
        <w:rPr>
          <w:rFonts w:hint="eastAsia"/>
          <w:szCs w:val="21"/>
          <w:lang w:eastAsia="zh-CN"/>
        </w:rPr>
        <w:t>，</w:t>
      </w:r>
      <w:r>
        <w:rPr>
          <w:rFonts w:hint="eastAsia"/>
          <w:szCs w:val="21"/>
          <w:lang w:val="en-US" w:eastAsia="zh-CN"/>
        </w:rPr>
        <w:t>得2分</w:t>
      </w:r>
      <w:r>
        <w:rPr>
          <w:rFonts w:hint="eastAsia"/>
          <w:szCs w:val="21"/>
        </w:rPr>
        <w:t>。</w:t>
      </w:r>
    </w:p>
    <w:p w14:paraId="328BE9FF">
      <w:pPr>
        <w:rPr>
          <w:rFonts w:hint="default"/>
          <w:color w:val="808080" w:themeColor="background1" w:themeShade="80"/>
          <w:szCs w:val="21"/>
          <w:highlight w:val="none"/>
          <w:woUserID w:val="1"/>
        </w:rPr>
      </w:pPr>
      <w:r>
        <w:rPr>
          <w:rFonts w:hint="eastAsia"/>
          <w:color w:val="808080" w:themeColor="background1" w:themeShade="80"/>
          <w:szCs w:val="21"/>
        </w:rPr>
        <w:t>【条文说明】电梯保证到达住宅的每个出入口，便于居民日常出行，同时也方便搬运大件物品，满足居民的实际生活需求。电梯成组集中布置，能减少居民等待电梯的时间。控制每台电梯服务户数，可保证居民使用电梯时的便捷性，减少等待时间，提高电梯的使用效率</w:t>
      </w:r>
      <w:r>
        <w:rPr>
          <w:rFonts w:hint="eastAsia"/>
          <w:color w:val="808080" w:themeColor="background1" w:themeShade="80"/>
          <w:szCs w:val="21"/>
          <w:lang w:eastAsia="zh-CN"/>
        </w:rPr>
        <w:t>，各单元电梯数量需满足</w:t>
      </w:r>
      <w:r>
        <w:rPr>
          <w:rFonts w:hint="eastAsia"/>
          <w:color w:val="808080" w:themeColor="background1" w:themeShade="80"/>
          <w:szCs w:val="21"/>
          <w:lang w:val="en-US" w:eastAsia="zh-CN"/>
        </w:rPr>
        <w:t>闽建科[2019]15号文要求。</w:t>
      </w:r>
      <w:r>
        <w:rPr>
          <w:rFonts w:hint="eastAsia"/>
          <w:color w:val="808080" w:themeColor="background1" w:themeShade="80"/>
          <w:szCs w:val="21"/>
          <w:highlight w:val="none"/>
          <w:lang w:val="en-US" w:eastAsia="zh-CN"/>
        </w:rPr>
        <w:t>同一电梯厅内2台及以上电梯为并列布置或对面布置方式</w:t>
      </w:r>
      <w:r>
        <w:rPr>
          <w:rFonts w:hint="default"/>
          <w:color w:val="808080" w:themeColor="background1" w:themeShade="80"/>
          <w:szCs w:val="21"/>
          <w:highlight w:val="none"/>
          <w:woUserID w:val="1"/>
        </w:rPr>
        <w:t>。</w:t>
      </w:r>
      <w:r>
        <w:rPr>
          <w:rFonts w:hint="eastAsia"/>
          <w:color w:val="808080" w:themeColor="background1" w:themeShade="80"/>
          <w:szCs w:val="21"/>
          <w:highlight w:val="none"/>
          <w:lang w:val="en-US" w:eastAsia="zh-CN"/>
          <w:woUserID w:val="1"/>
        </w:rPr>
        <w:t>当多层建筑仅设置一台电梯时，本条不适用且不得分；当住区内仅有多层建筑时，本条不适用且不得分。</w:t>
      </w:r>
    </w:p>
    <w:p w14:paraId="607B538C">
      <w:pPr>
        <w:rPr>
          <w:color w:val="808080" w:themeColor="background1" w:themeShade="80"/>
          <w:szCs w:val="21"/>
        </w:rPr>
      </w:pPr>
      <w:r>
        <w:rPr>
          <w:rFonts w:hint="eastAsia"/>
          <w:color w:val="808080" w:themeColor="background1" w:themeShade="80"/>
          <w:szCs w:val="21"/>
        </w:rPr>
        <w:t>本条评价方法为：查阅相关设计文件（单体平面图）。</w:t>
      </w:r>
    </w:p>
    <w:p w14:paraId="7CD64D3A">
      <w:pPr>
        <w:rPr>
          <w:b/>
          <w:bCs/>
          <w:szCs w:val="21"/>
        </w:rPr>
      </w:pPr>
      <w:r>
        <w:rPr>
          <w:rFonts w:hint="eastAsia"/>
          <w:b/>
          <w:bCs/>
          <w:szCs w:val="21"/>
        </w:rPr>
        <w:t xml:space="preserve">4. 3. 3  </w:t>
      </w:r>
      <w:r>
        <w:rPr>
          <w:rFonts w:hint="eastAsia"/>
          <w:szCs w:val="21"/>
        </w:rPr>
        <w:t>高层户型出电梯厅后避免通过露台、开敞外廊等室外或半室外空间进入户内</w:t>
      </w:r>
      <w:r>
        <w:rPr>
          <w:rFonts w:hint="eastAsia"/>
          <w:szCs w:val="21"/>
          <w:lang w:eastAsia="zh-CN"/>
        </w:rPr>
        <w:t>，</w:t>
      </w:r>
      <w:r>
        <w:rPr>
          <w:rFonts w:hint="eastAsia"/>
          <w:szCs w:val="21"/>
          <w:lang w:val="en-US" w:eastAsia="zh-CN"/>
        </w:rPr>
        <w:t>得2分</w:t>
      </w:r>
      <w:r>
        <w:rPr>
          <w:rFonts w:hint="eastAsia"/>
          <w:szCs w:val="21"/>
        </w:rPr>
        <w:t>。</w:t>
      </w:r>
    </w:p>
    <w:p w14:paraId="092D0EE2">
      <w:pPr>
        <w:rPr>
          <w:color w:val="808080" w:themeColor="background1" w:themeShade="80"/>
          <w:szCs w:val="21"/>
        </w:rPr>
      </w:pPr>
      <w:r>
        <w:rPr>
          <w:rFonts w:hint="eastAsia"/>
          <w:color w:val="808080" w:themeColor="background1" w:themeShade="80"/>
          <w:szCs w:val="21"/>
        </w:rPr>
        <w:t>【条文说明】厦门作为典型的亚热带滨海城市，常年高温多雨、台风频发，露台、开敞外廊等设计存在雨天积水湿滑、台风天安全隐患、风廊效应等问题，避免通过室外、半室外空间进入户内能有效保障住户通行安全，提升居住舒适度。</w:t>
      </w:r>
    </w:p>
    <w:p w14:paraId="01A7214B">
      <w:pPr>
        <w:rPr>
          <w:color w:val="808080" w:themeColor="background1" w:themeShade="80"/>
          <w:szCs w:val="21"/>
        </w:rPr>
      </w:pPr>
      <w:r>
        <w:rPr>
          <w:rFonts w:hint="eastAsia"/>
          <w:color w:val="808080" w:themeColor="background1" w:themeShade="80"/>
          <w:szCs w:val="21"/>
        </w:rPr>
        <w:t>本条评价方法为：查阅相关设计文件（单体平面图）。</w:t>
      </w:r>
    </w:p>
    <w:p w14:paraId="6C8F3342">
      <w:pPr>
        <w:rPr>
          <w:szCs w:val="21"/>
        </w:rPr>
      </w:pPr>
      <w:r>
        <w:rPr>
          <w:rFonts w:hint="eastAsia"/>
          <w:b/>
          <w:bCs/>
          <w:szCs w:val="21"/>
        </w:rPr>
        <w:t xml:space="preserve">4. 3. 4  </w:t>
      </w:r>
      <w:r>
        <w:rPr>
          <w:rFonts w:hint="eastAsia"/>
          <w:szCs w:val="21"/>
        </w:rPr>
        <w:t>户门开启不相互影响，外开入户门开启范围外侧预留不小于0.60m长度的安全距离，且各户门在开启范围1.20m×1.20m内不应重叠</w:t>
      </w:r>
      <w:r>
        <w:rPr>
          <w:rFonts w:hint="eastAsia"/>
          <w:szCs w:val="21"/>
          <w:lang w:eastAsia="zh-CN"/>
        </w:rPr>
        <w:t>，</w:t>
      </w:r>
      <w:r>
        <w:rPr>
          <w:rFonts w:hint="eastAsia"/>
          <w:szCs w:val="21"/>
        </w:rPr>
        <w:t>门洞两侧预留出贴对联的空间</w:t>
      </w:r>
      <w:r>
        <w:rPr>
          <w:rFonts w:hint="eastAsia"/>
          <w:szCs w:val="21"/>
          <w:lang w:eastAsia="zh-CN"/>
        </w:rPr>
        <w:t>，</w:t>
      </w:r>
      <w:r>
        <w:rPr>
          <w:rFonts w:hint="eastAsia"/>
          <w:szCs w:val="21"/>
          <w:lang w:val="en-US" w:eastAsia="zh-CN"/>
        </w:rPr>
        <w:t>得2分</w:t>
      </w:r>
      <w:r>
        <w:rPr>
          <w:rFonts w:hint="eastAsia"/>
          <w:szCs w:val="21"/>
        </w:rPr>
        <w:t>。</w:t>
      </w:r>
    </w:p>
    <w:p w14:paraId="420AE13C">
      <w:pPr>
        <w:rPr>
          <w:color w:val="808080" w:themeColor="background1" w:themeShade="80"/>
          <w:szCs w:val="21"/>
        </w:rPr>
      </w:pPr>
      <w:r>
        <w:rPr>
          <w:rFonts w:hint="eastAsia"/>
          <w:color w:val="808080" w:themeColor="background1" w:themeShade="80"/>
          <w:szCs w:val="21"/>
        </w:rPr>
        <w:t>【条文说明】住宅户门开启的规定，旨在保障公共部位的疏散安全和居民的正常出入。户门开启不影响公共部位疏散，可确保在紧急情况下人员能够迅速撤离。相邻户门间距的规定，则是为了避免户门开启时相互干扰，保障居民的隐私和安全，见图4.3.4。</w:t>
      </w:r>
    </w:p>
    <w:p w14:paraId="346825D3">
      <w:pPr>
        <w:rPr>
          <w:color w:val="808080" w:themeColor="background1" w:themeShade="80"/>
          <w:szCs w:val="21"/>
        </w:rPr>
      </w:pPr>
      <w:r>
        <w:rPr>
          <w:rFonts w:hint="eastAsia"/>
          <w:color w:val="808080" w:themeColor="background1" w:themeShade="80"/>
          <w:szCs w:val="21"/>
        </w:rPr>
        <w:t>本条评价方法为：查阅相关设计文件（单体平面图）。</w:t>
      </w:r>
    </w:p>
    <w:p w14:paraId="029105B2">
      <w:pPr>
        <w:spacing w:line="240" w:lineRule="auto"/>
        <w:jc w:val="center"/>
      </w:pPr>
      <w:r>
        <w:drawing>
          <wp:inline distT="0" distB="0" distL="114300" distR="114300">
            <wp:extent cx="1884045" cy="2155190"/>
            <wp:effectExtent l="0" t="0" r="1905" b="1651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a:stretch>
                      <a:fillRect/>
                    </a:stretch>
                  </pic:blipFill>
                  <pic:spPr>
                    <a:xfrm>
                      <a:off x="0" y="0"/>
                      <a:ext cx="1884045" cy="2155190"/>
                    </a:xfrm>
                    <a:prstGeom prst="rect">
                      <a:avLst/>
                    </a:prstGeom>
                    <a:noFill/>
                    <a:ln>
                      <a:noFill/>
                    </a:ln>
                  </pic:spPr>
                </pic:pic>
              </a:graphicData>
            </a:graphic>
          </wp:inline>
        </w:drawing>
      </w:r>
    </w:p>
    <w:p w14:paraId="36304B25">
      <w:pPr>
        <w:jc w:val="center"/>
      </w:pPr>
      <w:r>
        <w:rPr>
          <w:rFonts w:hint="eastAsia"/>
          <w:sz w:val="18"/>
          <w:szCs w:val="18"/>
        </w:rPr>
        <w:t>图4.3.4 户门开启示意图</w:t>
      </w:r>
    </w:p>
    <w:p w14:paraId="2AA319E6">
      <w:pPr>
        <w:spacing w:line="240" w:lineRule="auto"/>
        <w:rPr>
          <w:b/>
          <w:bCs/>
          <w:szCs w:val="21"/>
        </w:rPr>
      </w:pPr>
      <w:r>
        <w:rPr>
          <w:rFonts w:hint="eastAsia"/>
          <w:b/>
          <w:bCs/>
          <w:szCs w:val="21"/>
        </w:rPr>
        <w:t xml:space="preserve">4. 3. 5  </w:t>
      </w:r>
      <w:r>
        <w:rPr>
          <w:rFonts w:hint="eastAsia"/>
          <w:szCs w:val="21"/>
        </w:rPr>
        <w:t>住宅层高大于3.0m</w:t>
      </w:r>
      <w:r>
        <w:rPr>
          <w:rFonts w:hint="eastAsia"/>
          <w:szCs w:val="21"/>
          <w:lang w:eastAsia="zh-CN"/>
        </w:rPr>
        <w:t>，</w:t>
      </w:r>
      <w:r>
        <w:rPr>
          <w:rFonts w:hint="eastAsia"/>
          <w:szCs w:val="21"/>
          <w:lang w:val="en-US" w:eastAsia="zh-CN"/>
        </w:rPr>
        <w:t>得2分</w:t>
      </w:r>
      <w:r>
        <w:rPr>
          <w:rFonts w:hint="eastAsia"/>
          <w:szCs w:val="21"/>
        </w:rPr>
        <w:t>。</w:t>
      </w:r>
    </w:p>
    <w:p w14:paraId="63CD2E17">
      <w:pPr>
        <w:rPr>
          <w:color w:val="808080" w:themeColor="background1" w:themeShade="80"/>
          <w:szCs w:val="21"/>
        </w:rPr>
      </w:pPr>
      <w:r>
        <w:rPr>
          <w:rFonts w:hint="eastAsia"/>
          <w:color w:val="808080" w:themeColor="background1" w:themeShade="80"/>
          <w:szCs w:val="21"/>
        </w:rPr>
        <w:t>【条文说明】住宅层高不低于一定标准，能保证室内有足够的空间高度，改善户内通风、采光条件，避免产生压抑感，提升居住品质。住宅小区内30%及以上的楼栋满足层高大于3.0m</w:t>
      </w:r>
      <w:r>
        <w:rPr>
          <w:rFonts w:hint="eastAsia"/>
          <w:color w:val="808080" w:themeColor="background1" w:themeShade="80"/>
          <w:szCs w:val="21"/>
          <w:lang w:val="en-US" w:eastAsia="zh-CN"/>
        </w:rPr>
        <w:t>即可得分</w:t>
      </w:r>
      <w:r>
        <w:rPr>
          <w:rFonts w:hint="eastAsia"/>
          <w:color w:val="808080" w:themeColor="background1" w:themeShade="80"/>
          <w:szCs w:val="21"/>
        </w:rPr>
        <w:t>。</w:t>
      </w:r>
    </w:p>
    <w:p w14:paraId="7D71678A">
      <w:pPr>
        <w:rPr>
          <w:color w:val="808080" w:themeColor="background1" w:themeShade="80"/>
          <w:szCs w:val="21"/>
        </w:rPr>
      </w:pPr>
      <w:r>
        <w:rPr>
          <w:rFonts w:hint="eastAsia"/>
          <w:color w:val="808080" w:themeColor="background1" w:themeShade="80"/>
          <w:szCs w:val="21"/>
        </w:rPr>
        <w:t>本条评价方法为：查阅相关设计文件（单体剖面图）。</w:t>
      </w:r>
    </w:p>
    <w:p w14:paraId="23E449FF">
      <w:pPr>
        <w:rPr>
          <w:szCs w:val="21"/>
        </w:rPr>
      </w:pPr>
      <w:r>
        <w:rPr>
          <w:rFonts w:hint="eastAsia"/>
          <w:b/>
          <w:bCs/>
          <w:szCs w:val="21"/>
        </w:rPr>
        <w:t xml:space="preserve">4. 3. 6  </w:t>
      </w:r>
      <w:r>
        <w:rPr>
          <w:rFonts w:hint="eastAsia"/>
          <w:szCs w:val="21"/>
        </w:rPr>
        <w:t>考虑视线防护，避免住户间相互观望，确保室内活动的隐私性，外窗、阳台、空中花园、露台不与相邻住户或单元公共区域对视或通视</w:t>
      </w:r>
      <w:r>
        <w:rPr>
          <w:rFonts w:hint="eastAsia"/>
          <w:szCs w:val="21"/>
          <w:lang w:eastAsia="zh-CN"/>
        </w:rPr>
        <w:t>，</w:t>
      </w:r>
      <w:r>
        <w:rPr>
          <w:rFonts w:hint="eastAsia"/>
          <w:szCs w:val="21"/>
          <w:lang w:val="en-US" w:eastAsia="zh-CN"/>
        </w:rPr>
        <w:t>得2分</w:t>
      </w:r>
      <w:r>
        <w:rPr>
          <w:rFonts w:hint="eastAsia"/>
          <w:szCs w:val="21"/>
        </w:rPr>
        <w:t>。</w:t>
      </w:r>
    </w:p>
    <w:p w14:paraId="6FC23256">
      <w:pPr>
        <w:rPr>
          <w:color w:val="808080" w:themeColor="background1" w:themeShade="80"/>
          <w:szCs w:val="21"/>
        </w:rPr>
      </w:pPr>
      <w:r>
        <w:rPr>
          <w:rFonts w:hint="eastAsia"/>
          <w:color w:val="808080" w:themeColor="background1" w:themeShade="80"/>
          <w:szCs w:val="21"/>
        </w:rPr>
        <w:t>【条文说明】考虑视线防护，能有效降低相邻住户之间的相互影响，提高居住的舒适度和隐私性。</w:t>
      </w:r>
    </w:p>
    <w:p w14:paraId="78A61789">
      <w:pPr>
        <w:rPr>
          <w:color w:val="808080" w:themeColor="background1" w:themeShade="80"/>
          <w:szCs w:val="21"/>
        </w:rPr>
      </w:pPr>
      <w:r>
        <w:rPr>
          <w:rFonts w:hint="eastAsia"/>
          <w:color w:val="808080" w:themeColor="background1" w:themeShade="80"/>
          <w:szCs w:val="21"/>
        </w:rPr>
        <w:t>本条评价方法为：查阅相关设计文件（总平面图、单体平面图）。</w:t>
      </w:r>
    </w:p>
    <w:p w14:paraId="2692C5D6">
      <w:pPr>
        <w:rPr>
          <w:szCs w:val="21"/>
        </w:rPr>
      </w:pPr>
      <w:r>
        <w:rPr>
          <w:rFonts w:hint="eastAsia"/>
          <w:b/>
          <w:bCs/>
          <w:szCs w:val="21"/>
        </w:rPr>
        <w:t xml:space="preserve">4. 3. </w:t>
      </w:r>
      <w:r>
        <w:rPr>
          <w:rFonts w:hint="eastAsia"/>
          <w:b/>
          <w:bCs/>
          <w:szCs w:val="21"/>
          <w:lang w:val="en-US" w:eastAsia="zh-CN"/>
        </w:rPr>
        <w:t>7</w:t>
      </w:r>
      <w:r>
        <w:rPr>
          <w:rFonts w:hint="eastAsia"/>
          <w:szCs w:val="21"/>
        </w:rPr>
        <w:t xml:space="preserve">  入户玄关相对独立，有一定的仪式感和遮蔽性。入户玄关位置有合理容量储存鞋、伞等物品的储物空间</w:t>
      </w:r>
      <w:r>
        <w:rPr>
          <w:rFonts w:hint="eastAsia"/>
          <w:szCs w:val="21"/>
          <w:lang w:eastAsia="zh-CN"/>
        </w:rPr>
        <w:t>，</w:t>
      </w:r>
      <w:r>
        <w:rPr>
          <w:rFonts w:hint="eastAsia"/>
          <w:szCs w:val="21"/>
          <w:lang w:val="en-US" w:eastAsia="zh-CN"/>
        </w:rPr>
        <w:t>得2分</w:t>
      </w:r>
      <w:r>
        <w:rPr>
          <w:rFonts w:hint="eastAsia"/>
          <w:szCs w:val="21"/>
        </w:rPr>
        <w:t>。</w:t>
      </w:r>
    </w:p>
    <w:p w14:paraId="276E88BF">
      <w:pPr>
        <w:rPr>
          <w:color w:val="808080" w:themeColor="background1" w:themeShade="80"/>
          <w:szCs w:val="21"/>
        </w:rPr>
      </w:pPr>
      <w:r>
        <w:rPr>
          <w:rFonts w:hint="eastAsia"/>
          <w:color w:val="808080" w:themeColor="background1" w:themeShade="80"/>
          <w:szCs w:val="21"/>
        </w:rPr>
        <w:t>【条文说明】具有隐蔽性且满足日常储物需求的入户玄关，能提升居住品质。评价项目精装设计图上有表达独立玄关即可得分。</w:t>
      </w:r>
    </w:p>
    <w:p w14:paraId="55A88590">
      <w:pPr>
        <w:rPr>
          <w:color w:val="808080" w:themeColor="background1" w:themeShade="80"/>
          <w:szCs w:val="21"/>
        </w:rPr>
      </w:pPr>
      <w:r>
        <w:rPr>
          <w:rFonts w:hint="eastAsia"/>
          <w:color w:val="808080" w:themeColor="background1" w:themeShade="80"/>
          <w:szCs w:val="21"/>
        </w:rPr>
        <w:t>本条评价方法为：查阅相关设计文件（单体平面图）。</w:t>
      </w:r>
    </w:p>
    <w:p w14:paraId="778BB6AC">
      <w:pPr>
        <w:rPr>
          <w:sz w:val="21"/>
          <w:szCs w:val="21"/>
        </w:rPr>
      </w:pPr>
      <w:r>
        <w:rPr>
          <w:rFonts w:hint="eastAsia"/>
          <w:b/>
          <w:bCs/>
          <w:szCs w:val="21"/>
        </w:rPr>
        <w:t xml:space="preserve">4. 3. </w:t>
      </w:r>
      <w:r>
        <w:rPr>
          <w:rFonts w:hint="eastAsia"/>
          <w:b/>
          <w:bCs/>
          <w:szCs w:val="21"/>
          <w:lang w:val="en-US" w:eastAsia="zh-CN"/>
        </w:rPr>
        <w:t>8</w:t>
      </w:r>
      <w:r>
        <w:rPr>
          <w:rFonts w:hint="eastAsia"/>
          <w:szCs w:val="21"/>
        </w:rPr>
        <w:t xml:space="preserve">  住区内住宅70%以上的户数</w:t>
      </w:r>
      <w:r>
        <w:rPr>
          <w:rFonts w:hint="eastAsia"/>
          <w:sz w:val="21"/>
          <w:szCs w:val="21"/>
        </w:rPr>
        <w:t>可实现南北通透</w:t>
      </w:r>
      <w:r>
        <w:rPr>
          <w:rFonts w:hint="eastAsia"/>
          <w:szCs w:val="21"/>
          <w:lang w:eastAsia="zh-CN"/>
        </w:rPr>
        <w:t>，</w:t>
      </w:r>
      <w:r>
        <w:rPr>
          <w:rFonts w:hint="eastAsia"/>
          <w:szCs w:val="21"/>
          <w:lang w:val="en-US" w:eastAsia="zh-CN"/>
        </w:rPr>
        <w:t>得2分</w:t>
      </w:r>
      <w:r>
        <w:rPr>
          <w:rFonts w:hint="eastAsia"/>
          <w:sz w:val="21"/>
          <w:szCs w:val="21"/>
        </w:rPr>
        <w:t>。</w:t>
      </w:r>
    </w:p>
    <w:p w14:paraId="1423600F">
      <w:pPr>
        <w:rPr>
          <w:rFonts w:hint="default" w:eastAsia="宋体"/>
          <w:color w:val="808080" w:themeColor="background1" w:themeShade="80"/>
          <w:sz w:val="21"/>
          <w:szCs w:val="21"/>
          <w:lang w:val="en-US" w:eastAsia="zh-CN"/>
        </w:rPr>
      </w:pPr>
      <w:r>
        <w:rPr>
          <w:rFonts w:hint="eastAsia"/>
          <w:color w:val="808080" w:themeColor="background1" w:themeShade="80"/>
          <w:sz w:val="21"/>
          <w:szCs w:val="21"/>
        </w:rPr>
        <w:t>【条文说明】</w:t>
      </w:r>
      <w:r>
        <w:rPr>
          <w:color w:val="808080" w:themeColor="background1" w:themeShade="80"/>
          <w:sz w:val="21"/>
          <w:szCs w:val="21"/>
        </w:rPr>
        <w:t>南北通透户型通风采光俱佳，空气流通快，居住舒适健康，</w:t>
      </w:r>
      <w:r>
        <w:rPr>
          <w:rFonts w:hint="eastAsia"/>
          <w:color w:val="808080" w:themeColor="background1" w:themeShade="80"/>
          <w:sz w:val="21"/>
          <w:szCs w:val="21"/>
        </w:rPr>
        <w:t>能提升居住品质</w:t>
      </w:r>
      <w:r>
        <w:rPr>
          <w:color w:val="808080" w:themeColor="background1" w:themeShade="80"/>
          <w:sz w:val="21"/>
          <w:szCs w:val="21"/>
        </w:rPr>
        <w:t>。</w:t>
      </w:r>
      <w:r>
        <w:rPr>
          <w:rFonts w:hint="eastAsia"/>
          <w:color w:val="808080" w:themeColor="background1" w:themeShade="80"/>
          <w:sz w:val="21"/>
          <w:szCs w:val="21"/>
        </w:rPr>
        <w:t>通过采光井或凹槽达到南北通透的</w:t>
      </w:r>
      <w:r>
        <w:rPr>
          <w:rFonts w:hint="eastAsia"/>
          <w:color w:val="808080" w:themeColor="background1" w:themeShade="80"/>
          <w:sz w:val="21"/>
          <w:szCs w:val="21"/>
          <w:lang w:val="en-US" w:eastAsia="zh-CN"/>
        </w:rPr>
        <w:t>不得分。南北向通风路径按《福建省居住建筑节能设计标准》DBJ/T13-62-2023第4.1.13条的条文说明设置要求。</w:t>
      </w:r>
    </w:p>
    <w:p w14:paraId="06A588E0">
      <w:pPr>
        <w:rPr>
          <w:color w:val="808080" w:themeColor="background1" w:themeShade="80"/>
          <w:sz w:val="21"/>
          <w:szCs w:val="21"/>
        </w:rPr>
      </w:pPr>
      <w:r>
        <w:rPr>
          <w:rFonts w:hint="eastAsia"/>
          <w:color w:val="808080" w:themeColor="background1" w:themeShade="80"/>
          <w:sz w:val="21"/>
          <w:szCs w:val="21"/>
        </w:rPr>
        <w:t>本条评价方法为：查阅</w:t>
      </w:r>
      <w:r>
        <w:rPr>
          <w:rFonts w:hint="eastAsia"/>
          <w:color w:val="808080" w:themeColor="background1" w:themeShade="80"/>
          <w:sz w:val="21"/>
          <w:szCs w:val="21"/>
          <w:lang w:val="en-US" w:eastAsia="zh-CN"/>
        </w:rPr>
        <w:t>相关</w:t>
      </w:r>
      <w:r>
        <w:rPr>
          <w:rFonts w:hint="eastAsia"/>
          <w:color w:val="808080" w:themeColor="background1" w:themeShade="80"/>
          <w:sz w:val="21"/>
          <w:szCs w:val="21"/>
        </w:rPr>
        <w:t>设计文件（</w:t>
      </w:r>
      <w:r>
        <w:rPr>
          <w:rFonts w:hint="eastAsia"/>
          <w:color w:val="808080" w:themeColor="background1" w:themeShade="80"/>
          <w:sz w:val="21"/>
          <w:szCs w:val="21"/>
          <w:lang w:val="en-US" w:eastAsia="zh-CN"/>
        </w:rPr>
        <w:t>总图指标</w:t>
      </w:r>
      <w:r>
        <w:rPr>
          <w:rFonts w:hint="eastAsia"/>
          <w:color w:val="808080" w:themeColor="background1" w:themeShade="80"/>
          <w:sz w:val="21"/>
          <w:szCs w:val="21"/>
          <w:lang w:eastAsia="zh-CN"/>
        </w:rPr>
        <w:t>、</w:t>
      </w:r>
      <w:r>
        <w:rPr>
          <w:rFonts w:hint="eastAsia"/>
          <w:color w:val="808080" w:themeColor="background1" w:themeShade="80"/>
          <w:sz w:val="21"/>
          <w:szCs w:val="21"/>
          <w:lang w:val="en-US" w:eastAsia="zh-CN"/>
        </w:rPr>
        <w:t>单体</w:t>
      </w:r>
      <w:r>
        <w:rPr>
          <w:rFonts w:hint="eastAsia"/>
          <w:color w:val="808080" w:themeColor="background1" w:themeShade="80"/>
          <w:sz w:val="21"/>
          <w:szCs w:val="21"/>
        </w:rPr>
        <w:t>平面图）。</w:t>
      </w:r>
    </w:p>
    <w:p w14:paraId="37E0ACEB">
      <w:pPr>
        <w:rPr>
          <w:rFonts w:hint="eastAsia" w:ascii="宋体" w:hAnsi="宋体" w:cs="Times New Roman"/>
          <w:szCs w:val="21"/>
          <w:lang w:bidi="ar"/>
        </w:rPr>
      </w:pPr>
      <w:r>
        <w:rPr>
          <w:rFonts w:hint="eastAsia"/>
          <w:b/>
          <w:bCs/>
          <w:szCs w:val="21"/>
        </w:rPr>
        <w:t xml:space="preserve">4. 3. </w:t>
      </w:r>
      <w:r>
        <w:rPr>
          <w:rFonts w:hint="eastAsia"/>
          <w:b/>
          <w:bCs/>
          <w:szCs w:val="21"/>
          <w:lang w:val="en-US" w:eastAsia="zh-CN"/>
        </w:rPr>
        <w:t>9</w:t>
      </w:r>
      <w:r>
        <w:rPr>
          <w:rFonts w:hint="eastAsia"/>
          <w:szCs w:val="21"/>
        </w:rPr>
        <w:t xml:space="preserve">  </w:t>
      </w:r>
      <w:r>
        <w:rPr>
          <w:rFonts w:hint="eastAsia" w:ascii="宋体" w:hAnsi="宋体" w:cs="Times New Roman"/>
          <w:szCs w:val="21"/>
          <w:lang w:bidi="ar"/>
        </w:rPr>
        <w:t>合理</w:t>
      </w:r>
      <w:r>
        <w:rPr>
          <w:rFonts w:hint="eastAsia" w:ascii="宋体" w:hAnsi="宋体" w:cs="Times New Roman"/>
          <w:szCs w:val="21"/>
          <w:lang w:eastAsia="zh" w:bidi="ar"/>
        </w:rPr>
        <w:t>设计卫生间空间，</w:t>
      </w:r>
      <w:r>
        <w:rPr>
          <w:rFonts w:hint="eastAsia"/>
          <w:szCs w:val="21"/>
          <w:lang w:val="en-US" w:eastAsia="zh-CN"/>
          <w:woUserID w:val="1"/>
        </w:rPr>
        <w:t>评价总分值为3分，</w:t>
      </w:r>
      <w:r>
        <w:rPr>
          <w:rFonts w:hint="eastAsia"/>
          <w:szCs w:val="21"/>
        </w:rPr>
        <w:t>并按下列规则分别评分并累计：</w:t>
      </w:r>
    </w:p>
    <w:p w14:paraId="21BEDED8">
      <w:pPr>
        <w:ind w:firstLine="422" w:firstLineChars="200"/>
        <w:rPr>
          <w:szCs w:val="21"/>
        </w:rPr>
      </w:pPr>
      <w:r>
        <w:rPr>
          <w:rFonts w:hint="eastAsia"/>
          <w:b/>
          <w:bCs/>
          <w:szCs w:val="21"/>
        </w:rPr>
        <w:t xml:space="preserve">1  </w:t>
      </w:r>
      <w:r>
        <w:rPr>
          <w:rFonts w:hint="eastAsia"/>
          <w:szCs w:val="21"/>
        </w:rPr>
        <w:t>每户半数以上卫生间能自然采光通风</w:t>
      </w:r>
      <w:r>
        <w:rPr>
          <w:rFonts w:hint="eastAsia"/>
          <w:szCs w:val="21"/>
          <w:lang w:eastAsia="zh-CN"/>
        </w:rPr>
        <w:t>，</w:t>
      </w:r>
      <w:r>
        <w:rPr>
          <w:rFonts w:hint="eastAsia"/>
          <w:szCs w:val="21"/>
          <w:lang w:val="en-US" w:eastAsia="zh-CN"/>
        </w:rPr>
        <w:t>得2分</w:t>
      </w:r>
      <w:r>
        <w:rPr>
          <w:rFonts w:hint="eastAsia"/>
          <w:szCs w:val="21"/>
        </w:rPr>
        <w:t>；</w:t>
      </w:r>
    </w:p>
    <w:p w14:paraId="401A6088">
      <w:pPr>
        <w:ind w:firstLine="422" w:firstLineChars="200"/>
        <w:rPr>
          <w:szCs w:val="21"/>
        </w:rPr>
      </w:pPr>
      <w:r>
        <w:rPr>
          <w:rFonts w:hint="eastAsia"/>
          <w:b/>
          <w:bCs/>
          <w:szCs w:val="21"/>
        </w:rPr>
        <w:t xml:space="preserve">2  </w:t>
      </w:r>
      <w:r>
        <w:rPr>
          <w:rFonts w:hint="eastAsia"/>
          <w:szCs w:val="21"/>
        </w:rPr>
        <w:t>每户至少有一个卫生间满足干湿分离</w:t>
      </w:r>
      <w:r>
        <w:rPr>
          <w:rFonts w:hint="eastAsia"/>
          <w:szCs w:val="21"/>
          <w:lang w:eastAsia="zh-CN"/>
        </w:rPr>
        <w:t>，</w:t>
      </w:r>
      <w:r>
        <w:rPr>
          <w:rFonts w:hint="eastAsia"/>
          <w:szCs w:val="21"/>
          <w:lang w:val="en-US" w:eastAsia="zh-CN"/>
        </w:rPr>
        <w:t>得1分</w:t>
      </w:r>
      <w:r>
        <w:rPr>
          <w:rFonts w:hint="eastAsia"/>
          <w:szCs w:val="21"/>
        </w:rPr>
        <w:t>。</w:t>
      </w:r>
    </w:p>
    <w:p w14:paraId="5BC9B6E1">
      <w:pPr>
        <w:rPr>
          <w:color w:val="808080" w:themeColor="background1" w:themeShade="80"/>
          <w:szCs w:val="21"/>
        </w:rPr>
      </w:pPr>
      <w:r>
        <w:rPr>
          <w:rFonts w:hint="eastAsia"/>
          <w:color w:val="808080" w:themeColor="background1" w:themeShade="80"/>
          <w:szCs w:val="21"/>
        </w:rPr>
        <w:t>【条文说明】住宅套型卫生间的自然通风采光，可保证卫生间内空气清新，减少细菌滋生，提高卫生条件。如厕空间、盥洗空间、洗浴空间独立布置，能提高卫生间的使用效率，避免不同功能使用时的相互干扰。</w:t>
      </w:r>
    </w:p>
    <w:p w14:paraId="3881E548">
      <w:pPr>
        <w:rPr>
          <w:color w:val="808080" w:themeColor="background1" w:themeShade="80"/>
          <w:szCs w:val="21"/>
        </w:rPr>
      </w:pPr>
      <w:r>
        <w:rPr>
          <w:rFonts w:hint="eastAsia"/>
          <w:color w:val="808080" w:themeColor="background1" w:themeShade="80"/>
          <w:szCs w:val="21"/>
        </w:rPr>
        <w:t>本条评价方法为：查阅相关设计文件（单体平面图）。</w:t>
      </w:r>
    </w:p>
    <w:p w14:paraId="249F2969">
      <w:pPr>
        <w:rPr>
          <w:b/>
          <w:bCs/>
          <w:szCs w:val="21"/>
        </w:rPr>
      </w:pPr>
      <w:r>
        <w:rPr>
          <w:rFonts w:hint="eastAsia"/>
          <w:b/>
          <w:bCs/>
          <w:szCs w:val="21"/>
        </w:rPr>
        <w:t>4. 3. 1</w:t>
      </w:r>
      <w:r>
        <w:rPr>
          <w:rFonts w:hint="eastAsia"/>
          <w:b/>
          <w:bCs/>
          <w:szCs w:val="21"/>
          <w:lang w:val="en-US" w:eastAsia="zh-CN"/>
        </w:rPr>
        <w:t>0</w:t>
      </w:r>
      <w:r>
        <w:rPr>
          <w:rFonts w:hint="eastAsia"/>
          <w:b/>
          <w:bCs/>
          <w:szCs w:val="21"/>
        </w:rPr>
        <w:t xml:space="preserve">  </w:t>
      </w:r>
      <w:r>
        <w:rPr>
          <w:rFonts w:hint="eastAsia"/>
          <w:szCs w:val="21"/>
        </w:rPr>
        <w:t>住宅东西向外窗均采用阳台遮阳、挑板遮阳、中空玻璃内置百叶遮阳等不易受台风影响的遮阳形式</w:t>
      </w:r>
      <w:r>
        <w:rPr>
          <w:rFonts w:hint="eastAsia"/>
          <w:szCs w:val="21"/>
          <w:lang w:eastAsia="zh-CN"/>
        </w:rPr>
        <w:t>，</w:t>
      </w:r>
      <w:r>
        <w:rPr>
          <w:rFonts w:hint="eastAsia"/>
          <w:szCs w:val="21"/>
          <w:lang w:val="en-US" w:eastAsia="zh-CN"/>
        </w:rPr>
        <w:t>得3分</w:t>
      </w:r>
      <w:r>
        <w:rPr>
          <w:rFonts w:hint="eastAsia"/>
          <w:szCs w:val="21"/>
        </w:rPr>
        <w:t>。</w:t>
      </w:r>
    </w:p>
    <w:p w14:paraId="39CD2743">
      <w:pPr>
        <w:rPr>
          <w:color w:val="808080" w:themeColor="background1" w:themeShade="80"/>
          <w:szCs w:val="21"/>
        </w:rPr>
      </w:pPr>
      <w:r>
        <w:rPr>
          <w:rFonts w:hint="eastAsia"/>
          <w:color w:val="808080" w:themeColor="background1" w:themeShade="80"/>
          <w:szCs w:val="21"/>
        </w:rPr>
        <w:t>【条文说明】 厦门属亚热带海洋性气候，夏季强日照，东西向窗户受强烈日照时间长，外遮阳能有效阻挡太阳直射，降低室内热辐射，改善室内热舒适度。遮阳需同时考虑台风天气的安全性影响。</w:t>
      </w:r>
      <w:r>
        <w:rPr>
          <w:rFonts w:hint="eastAsia"/>
          <w:color w:val="808080" w:themeColor="background1" w:themeShade="80"/>
          <w:szCs w:val="21"/>
        </w:rPr>
        <w:tab/>
      </w:r>
    </w:p>
    <w:p w14:paraId="5035DA6F">
      <w:pPr>
        <w:rPr>
          <w:color w:val="808080" w:themeColor="background1" w:themeShade="80"/>
          <w:szCs w:val="21"/>
        </w:rPr>
      </w:pPr>
      <w:r>
        <w:rPr>
          <w:rFonts w:hint="eastAsia"/>
          <w:color w:val="808080" w:themeColor="background1" w:themeShade="80"/>
          <w:szCs w:val="21"/>
        </w:rPr>
        <w:t>本条评价方法为：查阅相关设计文件（单体平面图、立面图）。</w:t>
      </w:r>
    </w:p>
    <w:p w14:paraId="7C641153">
      <w:pPr>
        <w:rPr>
          <w:b/>
          <w:bCs/>
          <w:szCs w:val="21"/>
        </w:rPr>
      </w:pPr>
      <w:r>
        <w:rPr>
          <w:rFonts w:hint="eastAsia"/>
          <w:b/>
          <w:bCs/>
          <w:szCs w:val="21"/>
        </w:rPr>
        <w:t>4. 3. 1</w:t>
      </w:r>
      <w:r>
        <w:rPr>
          <w:rFonts w:hint="eastAsia"/>
          <w:b/>
          <w:bCs/>
          <w:szCs w:val="21"/>
          <w:lang w:val="en-US" w:eastAsia="zh-CN"/>
        </w:rPr>
        <w:t>1</w:t>
      </w:r>
      <w:r>
        <w:rPr>
          <w:rFonts w:hint="eastAsia"/>
          <w:b/>
          <w:bCs/>
          <w:szCs w:val="21"/>
        </w:rPr>
        <w:t xml:space="preserve">  </w:t>
      </w:r>
      <w:r>
        <w:rPr>
          <w:rFonts w:hint="eastAsia"/>
          <w:szCs w:val="21"/>
        </w:rPr>
        <w:t>外立面造型大线条、单元入户门头、裙房女儿墙等不对主要功能空间（客厅、餐厅、卧室等）的视线形成遮挡</w:t>
      </w:r>
      <w:r>
        <w:rPr>
          <w:rFonts w:hint="eastAsia"/>
          <w:szCs w:val="21"/>
          <w:lang w:eastAsia="zh-CN"/>
        </w:rPr>
        <w:t>，</w:t>
      </w:r>
      <w:r>
        <w:rPr>
          <w:rFonts w:hint="eastAsia"/>
          <w:szCs w:val="21"/>
          <w:lang w:val="en-US" w:eastAsia="zh-CN"/>
        </w:rPr>
        <w:t>得2分</w:t>
      </w:r>
      <w:r>
        <w:rPr>
          <w:rFonts w:hint="eastAsia"/>
          <w:szCs w:val="21"/>
        </w:rPr>
        <w:t>。</w:t>
      </w:r>
    </w:p>
    <w:p w14:paraId="521C61EC">
      <w:pPr>
        <w:rPr>
          <w:color w:val="808080" w:themeColor="background1" w:themeShade="80"/>
          <w:szCs w:val="21"/>
        </w:rPr>
      </w:pPr>
      <w:r>
        <w:rPr>
          <w:rFonts w:hint="eastAsia"/>
          <w:color w:val="808080" w:themeColor="background1" w:themeShade="80"/>
          <w:szCs w:val="21"/>
        </w:rPr>
        <w:t>【条文说明】 本条为居民投诉较多的视线遮挡问题，在新建住宅项目中尽量规避</w:t>
      </w:r>
      <w:r>
        <w:rPr>
          <w:rFonts w:hint="eastAsia"/>
          <w:szCs w:val="21"/>
        </w:rPr>
        <w:t>。</w:t>
      </w:r>
      <w:r>
        <w:rPr>
          <w:rFonts w:hint="eastAsia"/>
          <w:color w:val="808080" w:themeColor="background1" w:themeShade="80"/>
          <w:szCs w:val="21"/>
        </w:rPr>
        <w:tab/>
      </w:r>
    </w:p>
    <w:p w14:paraId="2B97C8B2">
      <w:pPr>
        <w:rPr>
          <w:color w:val="808080" w:themeColor="background1" w:themeShade="80"/>
          <w:szCs w:val="21"/>
        </w:rPr>
      </w:pPr>
      <w:r>
        <w:rPr>
          <w:rFonts w:hint="eastAsia"/>
          <w:color w:val="808080" w:themeColor="background1" w:themeShade="80"/>
          <w:szCs w:val="21"/>
        </w:rPr>
        <w:t>本条评价方法为：查阅相关设计文件（单体平面图、立剖面图）。</w:t>
      </w:r>
    </w:p>
    <w:p w14:paraId="27D902D5">
      <w:pPr>
        <w:rPr>
          <w:color w:val="808080" w:themeColor="background1" w:themeShade="80"/>
          <w:szCs w:val="21"/>
        </w:rPr>
      </w:pPr>
    </w:p>
    <w:p w14:paraId="7144EE6F">
      <w:pPr>
        <w:jc w:val="both"/>
      </w:pPr>
    </w:p>
    <w:p w14:paraId="1316714D">
      <w:pPr>
        <w:jc w:val="center"/>
      </w:pPr>
    </w:p>
    <w:p w14:paraId="613E1DA3">
      <w:pPr>
        <w:jc w:val="both"/>
      </w:pPr>
    </w:p>
    <w:p w14:paraId="6FE1AE8C">
      <w:pPr>
        <w:jc w:val="both"/>
      </w:pPr>
    </w:p>
    <w:p w14:paraId="13B9878E">
      <w:pPr>
        <w:jc w:val="both"/>
      </w:pPr>
    </w:p>
    <w:p w14:paraId="0BE51DDA">
      <w:pPr>
        <w:jc w:val="both"/>
      </w:pPr>
    </w:p>
    <w:p w14:paraId="22A844FC">
      <w:pPr>
        <w:jc w:val="both"/>
      </w:pPr>
    </w:p>
    <w:p w14:paraId="04337874">
      <w:pPr>
        <w:jc w:val="both"/>
      </w:pPr>
    </w:p>
    <w:p w14:paraId="69D0ED55">
      <w:pPr>
        <w:jc w:val="both"/>
      </w:pPr>
    </w:p>
    <w:p w14:paraId="21C5A13B">
      <w:pPr>
        <w:jc w:val="both"/>
      </w:pPr>
    </w:p>
    <w:p w14:paraId="42AE72A9">
      <w:pPr>
        <w:jc w:val="both"/>
      </w:pPr>
    </w:p>
    <w:p w14:paraId="7B5C92AE">
      <w:pPr>
        <w:jc w:val="both"/>
      </w:pPr>
    </w:p>
    <w:p w14:paraId="16207B8E">
      <w:pPr>
        <w:jc w:val="both"/>
      </w:pPr>
    </w:p>
    <w:p w14:paraId="65D0DF9C">
      <w:pPr>
        <w:jc w:val="both"/>
      </w:pPr>
    </w:p>
    <w:p w14:paraId="516849F8">
      <w:pPr>
        <w:jc w:val="both"/>
      </w:pPr>
    </w:p>
    <w:p w14:paraId="0160C1E5">
      <w:pPr>
        <w:jc w:val="both"/>
      </w:pPr>
    </w:p>
    <w:p w14:paraId="328103EE">
      <w:pPr>
        <w:jc w:val="both"/>
      </w:pPr>
    </w:p>
    <w:p w14:paraId="1B069CF2">
      <w:pPr>
        <w:jc w:val="both"/>
      </w:pPr>
    </w:p>
    <w:p w14:paraId="62012016">
      <w:pPr>
        <w:jc w:val="both"/>
      </w:pPr>
    </w:p>
    <w:p w14:paraId="04D6B8BF">
      <w:pPr>
        <w:jc w:val="both"/>
      </w:pPr>
    </w:p>
    <w:p w14:paraId="1DA6FAE6">
      <w:pPr>
        <w:jc w:val="both"/>
      </w:pPr>
    </w:p>
    <w:p w14:paraId="77954FF0">
      <w:pPr>
        <w:jc w:val="both"/>
      </w:pPr>
    </w:p>
    <w:p w14:paraId="7BB2BE07">
      <w:pPr>
        <w:jc w:val="both"/>
      </w:pPr>
    </w:p>
    <w:p w14:paraId="4498200A">
      <w:pPr>
        <w:jc w:val="both"/>
      </w:pPr>
    </w:p>
    <w:p w14:paraId="649904B1">
      <w:pPr>
        <w:jc w:val="both"/>
      </w:pPr>
    </w:p>
    <w:p w14:paraId="3135890A">
      <w:pPr>
        <w:jc w:val="both"/>
      </w:pPr>
    </w:p>
    <w:p w14:paraId="78A02EA6">
      <w:pPr>
        <w:jc w:val="both"/>
      </w:pPr>
    </w:p>
    <w:p w14:paraId="73646ADC">
      <w:pPr>
        <w:jc w:val="both"/>
      </w:pPr>
    </w:p>
    <w:p w14:paraId="66724667">
      <w:pPr>
        <w:jc w:val="both"/>
      </w:pPr>
    </w:p>
    <w:p w14:paraId="047F7F1D">
      <w:pPr>
        <w:pStyle w:val="2"/>
      </w:pPr>
      <w:bookmarkStart w:id="51" w:name="_Toc31404"/>
      <w:bookmarkStart w:id="52" w:name="_Toc23676"/>
      <w:bookmarkStart w:id="53" w:name="_Toc27447"/>
      <w:bookmarkStart w:id="54" w:name="_Toc19010"/>
      <w:bookmarkStart w:id="55" w:name="_Toc8336"/>
      <w:bookmarkStart w:id="56" w:name="_Toc16"/>
      <w:r>
        <w:rPr>
          <w:rFonts w:hint="eastAsia"/>
          <w:b/>
          <w:bCs w:val="0"/>
        </w:rPr>
        <w:t>5</w:t>
      </w:r>
      <w:r>
        <w:t xml:space="preserve">  </w:t>
      </w:r>
      <w:bookmarkEnd w:id="51"/>
      <w:r>
        <w:rPr>
          <w:rFonts w:hint="eastAsia"/>
        </w:rPr>
        <w:t>施工图设计阶段评价</w:t>
      </w:r>
      <w:bookmarkEnd w:id="52"/>
      <w:bookmarkEnd w:id="53"/>
      <w:bookmarkEnd w:id="54"/>
      <w:bookmarkEnd w:id="55"/>
      <w:bookmarkEnd w:id="56"/>
    </w:p>
    <w:p w14:paraId="5E85485A">
      <w:pPr>
        <w:pStyle w:val="3"/>
      </w:pPr>
      <w:bookmarkStart w:id="57" w:name="_Toc28347"/>
      <w:bookmarkStart w:id="58" w:name="_Toc12115"/>
      <w:bookmarkStart w:id="59" w:name="_Toc4237"/>
      <w:bookmarkStart w:id="60" w:name="_Toc28436"/>
      <w:bookmarkStart w:id="61" w:name="_Toc27571"/>
      <w:bookmarkStart w:id="62" w:name="_Toc25587"/>
      <w:r>
        <w:rPr>
          <w:rFonts w:hint="eastAsia"/>
          <w:b/>
          <w:bCs w:val="0"/>
        </w:rPr>
        <w:t>5. 1</w:t>
      </w:r>
      <w:r>
        <w:rPr>
          <w:rFonts w:hint="eastAsia"/>
        </w:rPr>
        <w:t xml:space="preserve">  </w:t>
      </w:r>
      <w:bookmarkEnd w:id="57"/>
      <w:r>
        <w:rPr>
          <w:rFonts w:hint="eastAsia"/>
        </w:rPr>
        <w:t>建筑设计评价</w:t>
      </w:r>
      <w:bookmarkEnd w:id="58"/>
      <w:bookmarkEnd w:id="59"/>
      <w:bookmarkEnd w:id="60"/>
      <w:bookmarkEnd w:id="61"/>
      <w:bookmarkEnd w:id="62"/>
    </w:p>
    <w:p w14:paraId="4AB8EF4D">
      <w:r>
        <w:rPr>
          <w:rFonts w:hint="eastAsia"/>
          <w:b/>
          <w:bCs/>
        </w:rPr>
        <w:t xml:space="preserve">5. 1. 1  </w:t>
      </w:r>
      <w:r>
        <w:rPr>
          <w:rFonts w:hint="eastAsia"/>
        </w:rPr>
        <w:t>距海岸线1000m范围内的建筑，采用防腐蚀、耐盐碱的建筑材料。如不锈钢、铝合金、高耐盐碱指标的防水材料等</w:t>
      </w:r>
      <w:r>
        <w:rPr>
          <w:rFonts w:hint="eastAsia"/>
          <w:lang w:eastAsia="zh-CN"/>
        </w:rPr>
        <w:t>，</w:t>
      </w:r>
      <w:r>
        <w:rPr>
          <w:rFonts w:hint="eastAsia"/>
          <w:lang w:val="en-US" w:eastAsia="zh-CN"/>
        </w:rPr>
        <w:t>采用1项得1分，</w:t>
      </w:r>
      <w:r>
        <w:rPr>
          <w:rFonts w:hint="eastAsia"/>
          <w:szCs w:val="21"/>
          <w:highlight w:val="none"/>
          <w:woUserID w:val="1"/>
        </w:rPr>
        <w:t>本条最多得</w:t>
      </w:r>
      <w:r>
        <w:rPr>
          <w:rFonts w:hint="eastAsia"/>
          <w:szCs w:val="21"/>
          <w:highlight w:val="none"/>
          <w:lang w:val="en-US" w:eastAsia="zh-CN"/>
          <w:woUserID w:val="1"/>
        </w:rPr>
        <w:t>3</w:t>
      </w:r>
      <w:r>
        <w:rPr>
          <w:rFonts w:hint="eastAsia"/>
          <w:szCs w:val="21"/>
          <w:highlight w:val="none"/>
          <w:woUserID w:val="1"/>
        </w:rPr>
        <w:t>分</w:t>
      </w:r>
      <w:r>
        <w:rPr>
          <w:rFonts w:hint="eastAsia"/>
        </w:rPr>
        <w:t>。</w:t>
      </w:r>
    </w:p>
    <w:p w14:paraId="74B6AE0A">
      <w:pPr>
        <w:rPr>
          <w:color w:val="808080" w:themeColor="background1" w:themeShade="80"/>
        </w:rPr>
      </w:pPr>
      <w:r>
        <w:rPr>
          <w:rFonts w:hint="eastAsia"/>
          <w:color w:val="808080" w:themeColor="background1" w:themeShade="80"/>
        </w:rPr>
        <w:t>【条文说明】根据厦门市气候潮湿，海边的环境具有高盐分、高湿度和强风等特点，易导致普通建筑材料迅速腐蚀和损坏。通过选择合适的耐腐蚀、耐盐碱建筑材料，并采取相应的设计措施，可以有效延长海边建筑的使用寿命。如采用不锈钢栏杆、铝合金门窗及装饰线条、耐盐碱型聚合物改性沥青防水卷材等。未在海岸线1000m范围内的项目，本条不参评不得分。</w:t>
      </w:r>
    </w:p>
    <w:p w14:paraId="6289C43C">
      <w:r>
        <w:rPr>
          <w:rFonts w:hint="eastAsia"/>
          <w:color w:val="808080" w:themeColor="background1" w:themeShade="80"/>
        </w:rPr>
        <w:t>本条评价方法为：查阅相关设计文件（</w:t>
      </w:r>
      <w:r>
        <w:rPr>
          <w:rFonts w:hint="eastAsia"/>
          <w:color w:val="808080" w:themeColor="background1" w:themeShade="80"/>
          <w:lang w:val="zh-CN"/>
        </w:rPr>
        <w:t>建筑工程防水专项设计说明</w:t>
      </w:r>
      <w:r>
        <w:rPr>
          <w:rFonts w:hint="eastAsia"/>
          <w:color w:val="808080" w:themeColor="background1" w:themeShade="80"/>
        </w:rPr>
        <w:t>、建筑构造做法表）。</w:t>
      </w:r>
    </w:p>
    <w:p w14:paraId="2CC367C4">
      <w:r>
        <w:rPr>
          <w:rFonts w:hint="eastAsia"/>
          <w:b/>
          <w:bCs/>
        </w:rPr>
        <w:t xml:space="preserve">5. 1. 2  </w:t>
      </w:r>
      <w:r>
        <w:rPr>
          <w:rFonts w:hint="eastAsia"/>
        </w:rPr>
        <w:t>地下建筑或设施出入口室外地坪高于周边车行道200mm以上，并设置排水沟和挡水板等防涝应急措施</w:t>
      </w:r>
      <w:r>
        <w:rPr>
          <w:rFonts w:hint="eastAsia"/>
          <w:szCs w:val="21"/>
          <w:lang w:eastAsia="zh-CN"/>
        </w:rPr>
        <w:t>，</w:t>
      </w:r>
      <w:r>
        <w:rPr>
          <w:rFonts w:hint="eastAsia"/>
          <w:szCs w:val="21"/>
          <w:lang w:val="en-US" w:eastAsia="zh-CN"/>
        </w:rPr>
        <w:t>得1分</w:t>
      </w:r>
      <w:r>
        <w:rPr>
          <w:rFonts w:hint="eastAsia"/>
        </w:rPr>
        <w:t>。</w:t>
      </w:r>
    </w:p>
    <w:p w14:paraId="57A80479">
      <w:pPr>
        <w:rPr>
          <w:color w:val="808080" w:themeColor="background1" w:themeShade="80"/>
        </w:rPr>
      </w:pPr>
      <w:r>
        <w:rPr>
          <w:rFonts w:hint="eastAsia"/>
          <w:color w:val="808080" w:themeColor="background1" w:themeShade="80"/>
        </w:rPr>
        <w:t>【条文说明】根据厦门市气候多雨、容易内涝的实际情况，提出相应的对建筑物的防涝设计要求。本条与《福建省绿色建筑评价标准》DBJ/T 13-118-2021附录A 福建省绿色建筑评价技术要求补充条款第A.0.2条要求一致。</w:t>
      </w:r>
    </w:p>
    <w:p w14:paraId="6D10517A">
      <w:r>
        <w:rPr>
          <w:rFonts w:hint="eastAsia"/>
          <w:color w:val="808080" w:themeColor="background1" w:themeShade="80"/>
        </w:rPr>
        <w:t>本条评价方法为：查阅相关设计文件（总平面竖向标高设计图、场地剖面图）。</w:t>
      </w:r>
    </w:p>
    <w:p w14:paraId="4D736723">
      <w:r>
        <w:rPr>
          <w:rFonts w:hint="eastAsia"/>
          <w:b/>
          <w:bCs/>
        </w:rPr>
        <w:t xml:space="preserve">5. 1. 3  </w:t>
      </w:r>
      <w:r>
        <w:rPr>
          <w:rFonts w:hint="eastAsia"/>
        </w:rPr>
        <w:t>至少有一道防水层直贴屋面板、地下室混凝土板、卫生间楼板，杜绝板面游走水。</w:t>
      </w:r>
      <w:r>
        <w:rPr>
          <w:rFonts w:hint="eastAsia"/>
          <w:lang w:val="en-US" w:eastAsia="zh-CN"/>
        </w:rPr>
        <w:t>满足1项得1分，</w:t>
      </w:r>
      <w:r>
        <w:rPr>
          <w:rFonts w:hint="eastAsia"/>
          <w:szCs w:val="21"/>
          <w:highlight w:val="none"/>
          <w:woUserID w:val="1"/>
        </w:rPr>
        <w:t>本条最多得</w:t>
      </w:r>
      <w:r>
        <w:rPr>
          <w:rFonts w:hint="eastAsia"/>
          <w:szCs w:val="21"/>
          <w:highlight w:val="none"/>
          <w:lang w:val="en-US" w:eastAsia="zh-CN"/>
          <w:woUserID w:val="1"/>
        </w:rPr>
        <w:t>3</w:t>
      </w:r>
      <w:r>
        <w:rPr>
          <w:rFonts w:hint="eastAsia"/>
          <w:szCs w:val="21"/>
          <w:highlight w:val="none"/>
          <w:woUserID w:val="1"/>
        </w:rPr>
        <w:t>分</w:t>
      </w:r>
    </w:p>
    <w:p w14:paraId="6482E94C">
      <w:pPr>
        <w:rPr>
          <w:color w:val="808080" w:themeColor="background1" w:themeShade="80"/>
        </w:rPr>
      </w:pPr>
      <w:r>
        <w:rPr>
          <w:rFonts w:hint="eastAsia"/>
          <w:color w:val="808080" w:themeColor="background1" w:themeShade="80"/>
        </w:rPr>
        <w:t>【条文说明】将防水层直接设置在结构板面上，有利于保证防水功能及效果。可在结构基层上设置一道抗窜水能力强、具有一定蠕变性的防水层，如预铺反粘卷材、自粘卷材、非固化防水涂料等。</w:t>
      </w:r>
    </w:p>
    <w:p w14:paraId="28C06432">
      <w:r>
        <w:rPr>
          <w:rFonts w:hint="eastAsia"/>
          <w:color w:val="808080" w:themeColor="background1" w:themeShade="80"/>
        </w:rPr>
        <w:t>本条评价方法为：查阅相关设计文件（</w:t>
      </w:r>
      <w:r>
        <w:rPr>
          <w:rFonts w:hint="eastAsia"/>
          <w:color w:val="808080" w:themeColor="background1" w:themeShade="80"/>
          <w:lang w:val="zh-CN"/>
        </w:rPr>
        <w:t>建筑工程防水专项设计说明</w:t>
      </w:r>
      <w:r>
        <w:rPr>
          <w:rFonts w:hint="eastAsia"/>
          <w:color w:val="808080" w:themeColor="background1" w:themeShade="80"/>
        </w:rPr>
        <w:t>、建筑构造做法表）。</w:t>
      </w:r>
    </w:p>
    <w:p w14:paraId="1074E1DE">
      <w:r>
        <w:rPr>
          <w:rFonts w:hint="eastAsia"/>
          <w:b/>
          <w:bCs/>
        </w:rPr>
        <w:t xml:space="preserve">5. 1. </w:t>
      </w:r>
      <w:r>
        <w:rPr>
          <w:rFonts w:hint="eastAsia"/>
          <w:b/>
          <w:bCs/>
          <w:lang w:val="en-US" w:eastAsia="zh-CN"/>
        </w:rPr>
        <w:t>4</w:t>
      </w:r>
      <w:r>
        <w:rPr>
          <w:rFonts w:hint="eastAsia"/>
          <w:b/>
          <w:bCs/>
        </w:rPr>
        <w:t xml:space="preserve">  </w:t>
      </w:r>
      <w:r>
        <w:rPr>
          <w:rFonts w:hint="eastAsia"/>
        </w:rPr>
        <w:t>公共出入口内外、公共走廊、楼梯、电梯厅、卫生间等处的地面采用防滑铺装，地面静摩擦系数(COF)不小于0.7</w:t>
      </w:r>
      <w:r>
        <w:rPr>
          <w:rFonts w:hint="eastAsia"/>
          <w:szCs w:val="21"/>
          <w:lang w:eastAsia="zh-CN"/>
        </w:rPr>
        <w:t>，</w:t>
      </w:r>
      <w:r>
        <w:rPr>
          <w:rFonts w:hint="eastAsia"/>
          <w:szCs w:val="21"/>
          <w:lang w:val="en-US" w:eastAsia="zh-CN"/>
        </w:rPr>
        <w:t>得2分</w:t>
      </w:r>
      <w:r>
        <w:rPr>
          <w:rFonts w:hint="eastAsia"/>
        </w:rPr>
        <w:t>。</w:t>
      </w:r>
    </w:p>
    <w:p w14:paraId="3DACA23A">
      <w:pPr>
        <w:rPr>
          <w:color w:val="808080" w:themeColor="background1" w:themeShade="80"/>
        </w:rPr>
      </w:pPr>
      <w:r>
        <w:rPr>
          <w:rFonts w:hint="eastAsia"/>
          <w:color w:val="808080" w:themeColor="background1" w:themeShade="80"/>
        </w:rPr>
        <w:t>【条文说明】据统计，每年因家庭地面湿滑导致的跌倒事故数量逐年上升，同时伴随着我国人口老龄化趋势的加剧，居民对地面防滑性能的重视程度大幅提升，因此本条在《住宅项目规范》GB55038-2025第4.1.10条、4.2.9条基础上进行了提高。静摩擦系数(COF)不低于0.7相当于行业标准《建筑地面工程防滑技术规程》JGJ/T331-2014中干态地面防滑安全程度达到高级。</w:t>
      </w:r>
    </w:p>
    <w:p w14:paraId="44419B4B">
      <w:pPr>
        <w:rPr>
          <w:b/>
          <w:bCs/>
        </w:rPr>
      </w:pPr>
      <w:r>
        <w:rPr>
          <w:rFonts w:hint="eastAsia"/>
          <w:color w:val="808080" w:themeColor="background1" w:themeShade="80"/>
        </w:rPr>
        <w:t>本条评价方法为：查阅相关设计文件（设计说明、地面工程防滑性能表）。</w:t>
      </w:r>
    </w:p>
    <w:p w14:paraId="47698A7C">
      <w:r>
        <w:rPr>
          <w:rFonts w:hint="eastAsia"/>
          <w:b/>
          <w:bCs/>
        </w:rPr>
        <w:t>5. 1.</w:t>
      </w:r>
      <w:r>
        <w:rPr>
          <w:rFonts w:hint="eastAsia"/>
          <w:b/>
          <w:bCs/>
          <w:lang w:val="en-US" w:eastAsia="zh-CN"/>
        </w:rPr>
        <w:t xml:space="preserve"> 5</w:t>
      </w:r>
      <w:r>
        <w:rPr>
          <w:rFonts w:hint="eastAsia"/>
          <w:b/>
          <w:bCs/>
        </w:rPr>
        <w:t xml:space="preserve">  </w:t>
      </w:r>
      <w:r>
        <w:rPr>
          <w:rFonts w:hint="eastAsia"/>
        </w:rPr>
        <w:t>二类高层住宅建筑耐火等级不低于一级，多层住宅建筑耐火等级不低于二级</w:t>
      </w:r>
      <w:r>
        <w:rPr>
          <w:rFonts w:hint="eastAsia"/>
          <w:szCs w:val="21"/>
          <w:lang w:eastAsia="zh-CN"/>
        </w:rPr>
        <w:t>，</w:t>
      </w:r>
      <w:r>
        <w:rPr>
          <w:rFonts w:hint="eastAsia"/>
          <w:szCs w:val="21"/>
          <w:lang w:val="en-US" w:eastAsia="zh-CN"/>
        </w:rPr>
        <w:t>得1分</w:t>
      </w:r>
      <w:r>
        <w:rPr>
          <w:rFonts w:hint="eastAsia"/>
        </w:rPr>
        <w:t>。</w:t>
      </w:r>
    </w:p>
    <w:p w14:paraId="349C3B0B">
      <w:pPr>
        <w:rPr>
          <w:color w:val="808080" w:themeColor="background1" w:themeShade="80"/>
        </w:rPr>
      </w:pPr>
      <w:r>
        <w:rPr>
          <w:rFonts w:hint="eastAsia"/>
          <w:color w:val="808080" w:themeColor="background1" w:themeShade="80"/>
        </w:rPr>
        <w:t>【条文说明】在火灾时维持建筑构件的稳定性，是保证人员安全疏散和灭火救援安全的基础，也是住宅建筑重要的防火安全目标。随着近年来住宅内的火灾荷载及引发火灾的因素在不断的变化，并呈增加趋势，因此本条在《建筑防火通用规范》GB55037-2022第5.3.2条、5.3.3条基础上进行了提升。</w:t>
      </w:r>
    </w:p>
    <w:p w14:paraId="553FBC82">
      <w:pPr>
        <w:rPr>
          <w:color w:val="808080" w:themeColor="background1" w:themeShade="80"/>
        </w:rPr>
      </w:pPr>
      <w:r>
        <w:rPr>
          <w:rFonts w:hint="eastAsia"/>
          <w:color w:val="808080" w:themeColor="background1" w:themeShade="80"/>
        </w:rPr>
        <w:t>本条评价方法为：查阅相关设计文件（设计说明、建筑构件防火设计用料表）。</w:t>
      </w:r>
    </w:p>
    <w:p w14:paraId="46B978BD">
      <w:r>
        <w:rPr>
          <w:rFonts w:hint="eastAsia"/>
          <w:b/>
          <w:bCs/>
        </w:rPr>
        <w:t xml:space="preserve">5. 1. </w:t>
      </w:r>
      <w:r>
        <w:rPr>
          <w:rFonts w:hint="eastAsia"/>
          <w:b/>
          <w:bCs/>
          <w:lang w:val="en-US" w:eastAsia="zh-CN"/>
        </w:rPr>
        <w:t>6</w:t>
      </w:r>
      <w:r>
        <w:rPr>
          <w:rFonts w:hint="eastAsia"/>
          <w:b/>
          <w:bCs/>
        </w:rPr>
        <w:t xml:space="preserve">  </w:t>
      </w:r>
      <w:r>
        <w:rPr>
          <w:rFonts w:hint="eastAsia"/>
        </w:rPr>
        <w:t>地下汽车库按全部停放充电汽车的要求设置停车单元及消防设施</w:t>
      </w:r>
      <w:r>
        <w:rPr>
          <w:rFonts w:hint="eastAsia"/>
          <w:szCs w:val="21"/>
          <w:lang w:eastAsia="zh-CN"/>
        </w:rPr>
        <w:t>，</w:t>
      </w:r>
      <w:r>
        <w:rPr>
          <w:rFonts w:hint="eastAsia"/>
          <w:szCs w:val="21"/>
          <w:lang w:val="en-US" w:eastAsia="zh-CN"/>
        </w:rPr>
        <w:t>得2分</w:t>
      </w:r>
      <w:r>
        <w:rPr>
          <w:rFonts w:hint="eastAsia"/>
        </w:rPr>
        <w:t>。</w:t>
      </w:r>
    </w:p>
    <w:p w14:paraId="3294ACC7">
      <w:pPr>
        <w:rPr>
          <w:color w:val="808080" w:themeColor="background1" w:themeShade="80"/>
        </w:rPr>
      </w:pPr>
      <w:r>
        <w:rPr>
          <w:rFonts w:hint="eastAsia"/>
          <w:color w:val="808080" w:themeColor="background1" w:themeShade="80"/>
        </w:rPr>
        <w:t>【条文说明】为避免后期新增的充电设施未设置防火分隔措施的情况，本条从设计源头上进行了要求；停车单元设置要求可按《福建省房屋建筑工程消防设计技术审查疑难问题解答》（2025年版）第1.2.10条执行。</w:t>
      </w:r>
    </w:p>
    <w:p w14:paraId="2C789A71">
      <w:pPr>
        <w:rPr>
          <w:color w:val="808080" w:themeColor="background1" w:themeShade="80"/>
        </w:rPr>
      </w:pPr>
      <w:r>
        <w:rPr>
          <w:rFonts w:hint="eastAsia"/>
          <w:color w:val="808080" w:themeColor="background1" w:themeShade="80"/>
        </w:rPr>
        <w:t>本条评价方法为：查阅相关设计文件（汽车库平面施工图）。</w:t>
      </w:r>
    </w:p>
    <w:p w14:paraId="658FC365">
      <w:r>
        <w:rPr>
          <w:rFonts w:hint="eastAsia"/>
          <w:b/>
          <w:bCs/>
        </w:rPr>
        <w:t xml:space="preserve">5. 1. </w:t>
      </w:r>
      <w:r>
        <w:rPr>
          <w:rFonts w:hint="eastAsia"/>
          <w:b/>
          <w:bCs/>
          <w:lang w:val="en-US" w:eastAsia="zh-CN"/>
        </w:rPr>
        <w:t>7</w:t>
      </w:r>
      <w:r>
        <w:rPr>
          <w:rFonts w:hint="eastAsia"/>
          <w:b/>
          <w:bCs/>
        </w:rPr>
        <w:t xml:space="preserve">  </w:t>
      </w:r>
      <w:r>
        <w:rPr>
          <w:rFonts w:hint="eastAsia"/>
        </w:rPr>
        <w:t>保温材料满足下列要求：</w:t>
      </w:r>
    </w:p>
    <w:p w14:paraId="1CD21DBB">
      <w:pPr>
        <w:ind w:firstLine="422" w:firstLineChars="200"/>
      </w:pPr>
      <w:r>
        <w:rPr>
          <w:rFonts w:hint="eastAsia"/>
          <w:b/>
          <w:bCs/>
        </w:rPr>
        <w:t xml:space="preserve">1  </w:t>
      </w:r>
      <w:r>
        <w:rPr>
          <w:rFonts w:hint="eastAsia"/>
        </w:rPr>
        <w:t>外墙保温材料的燃烧性能等级为A级的</w:t>
      </w:r>
      <w:r>
        <w:rPr>
          <w:rFonts w:hint="eastAsia"/>
          <w:szCs w:val="21"/>
          <w:lang w:eastAsia="zh-CN"/>
        </w:rPr>
        <w:t>，</w:t>
      </w:r>
      <w:r>
        <w:rPr>
          <w:rFonts w:hint="eastAsia"/>
          <w:szCs w:val="21"/>
          <w:lang w:val="en-US" w:eastAsia="zh-CN"/>
        </w:rPr>
        <w:t>得1分</w:t>
      </w:r>
      <w:r>
        <w:rPr>
          <w:rFonts w:hint="eastAsia"/>
        </w:rPr>
        <w:t>；</w:t>
      </w:r>
    </w:p>
    <w:p w14:paraId="0D30D80A">
      <w:pPr>
        <w:ind w:firstLine="422" w:firstLineChars="200"/>
      </w:pPr>
      <w:r>
        <w:rPr>
          <w:rFonts w:hint="eastAsia"/>
          <w:b/>
          <w:bCs/>
        </w:rPr>
        <w:t xml:space="preserve">2  </w:t>
      </w:r>
      <w:r>
        <w:rPr>
          <w:rFonts w:hint="eastAsia"/>
        </w:rPr>
        <w:t>当地下室防水采用挤塑板作为保护层时，挤塑板燃烧性能等级不低于B2级</w:t>
      </w:r>
      <w:r>
        <w:rPr>
          <w:rFonts w:hint="eastAsia"/>
          <w:szCs w:val="21"/>
          <w:lang w:eastAsia="zh-CN"/>
        </w:rPr>
        <w:t>，</w:t>
      </w:r>
      <w:r>
        <w:rPr>
          <w:rFonts w:hint="eastAsia"/>
          <w:szCs w:val="21"/>
          <w:lang w:val="en-US" w:eastAsia="zh-CN"/>
        </w:rPr>
        <w:t>得1分</w:t>
      </w:r>
      <w:r>
        <w:rPr>
          <w:rFonts w:hint="eastAsia"/>
        </w:rPr>
        <w:t>。</w:t>
      </w:r>
    </w:p>
    <w:p w14:paraId="3B2E7E99">
      <w:pPr>
        <w:rPr>
          <w:color w:val="808080" w:themeColor="background1" w:themeShade="80"/>
        </w:rPr>
      </w:pPr>
      <w:r>
        <w:rPr>
          <w:rFonts w:hint="eastAsia"/>
          <w:color w:val="808080" w:themeColor="background1" w:themeShade="80"/>
        </w:rPr>
        <w:t>【条文说明】本条根据厦门市住房和建设局发布的《房建市政工程保温材料使用管理工作指引（试行）》的要求：“地下室防水采用挤塑板作为保护层，挤塑板燃烧性能等级不应低于B2级”。</w:t>
      </w:r>
    </w:p>
    <w:p w14:paraId="64758CBF">
      <w:pPr>
        <w:rPr>
          <w:color w:val="808080" w:themeColor="background1" w:themeShade="80"/>
        </w:rPr>
      </w:pPr>
      <w:r>
        <w:rPr>
          <w:rFonts w:hint="eastAsia"/>
          <w:color w:val="808080" w:themeColor="background1" w:themeShade="80"/>
        </w:rPr>
        <w:t>本条评价方法为：查阅相关设计文件（节能设计说明、建筑构造做法表）。</w:t>
      </w:r>
    </w:p>
    <w:p w14:paraId="0A30E2D2">
      <w:r>
        <w:rPr>
          <w:rFonts w:hint="eastAsia"/>
          <w:b/>
          <w:bCs/>
        </w:rPr>
        <w:t xml:space="preserve">5. 1. </w:t>
      </w:r>
      <w:r>
        <w:rPr>
          <w:rFonts w:hint="eastAsia"/>
          <w:b/>
          <w:bCs/>
          <w:lang w:val="en-US" w:eastAsia="zh-CN"/>
        </w:rPr>
        <w:t>8</w:t>
      </w:r>
      <w:r>
        <w:rPr>
          <w:rFonts w:hint="eastAsia"/>
          <w:b/>
          <w:bCs/>
        </w:rPr>
        <w:t xml:space="preserve">  </w:t>
      </w:r>
      <w:r>
        <w:rPr>
          <w:rFonts w:hint="eastAsia"/>
        </w:rPr>
        <w:t>卧室分户墙采取能达到55dB及以上隔声效果的构造措施</w:t>
      </w:r>
      <w:r>
        <w:rPr>
          <w:rFonts w:hint="eastAsia"/>
          <w:szCs w:val="21"/>
          <w:lang w:eastAsia="zh-CN"/>
        </w:rPr>
        <w:t>，</w:t>
      </w:r>
      <w:r>
        <w:rPr>
          <w:rFonts w:hint="eastAsia"/>
          <w:szCs w:val="21"/>
          <w:lang w:val="en-US" w:eastAsia="zh-CN"/>
        </w:rPr>
        <w:t>得1分</w:t>
      </w:r>
      <w:r>
        <w:rPr>
          <w:rFonts w:hint="eastAsia"/>
        </w:rPr>
        <w:t>。卧室、起居室楼板的计权标准化撞击声压级不大于60dB</w:t>
      </w:r>
      <w:r>
        <w:rPr>
          <w:rFonts w:hint="eastAsia"/>
          <w:szCs w:val="21"/>
          <w:lang w:eastAsia="zh-CN"/>
        </w:rPr>
        <w:t>，</w:t>
      </w:r>
      <w:r>
        <w:rPr>
          <w:rFonts w:hint="eastAsia"/>
          <w:szCs w:val="21"/>
          <w:lang w:val="en-US" w:eastAsia="zh-CN"/>
        </w:rPr>
        <w:t>得1分</w:t>
      </w:r>
      <w:r>
        <w:rPr>
          <w:rFonts w:hint="eastAsia"/>
        </w:rPr>
        <w:t>。</w:t>
      </w:r>
    </w:p>
    <w:p w14:paraId="3C722671">
      <w:pPr>
        <w:rPr>
          <w:color w:val="808080" w:themeColor="background1" w:themeShade="80"/>
        </w:rPr>
      </w:pPr>
      <w:r>
        <w:rPr>
          <w:rFonts w:hint="eastAsia"/>
          <w:color w:val="808080" w:themeColor="background1" w:themeShade="80"/>
        </w:rPr>
        <w:t xml:space="preserve">【条文说明】针对居民投诉最多的噪声问题，本条对住宅建筑的 </w:t>
      </w:r>
    </w:p>
    <w:p w14:paraId="629D5AD0">
      <w:pPr>
        <w:rPr>
          <w:color w:val="808080" w:themeColor="background1" w:themeShade="80"/>
        </w:rPr>
      </w:pPr>
      <w:r>
        <w:rPr>
          <w:rFonts w:hint="eastAsia"/>
          <w:color w:val="808080" w:themeColor="background1" w:themeShade="80"/>
        </w:rPr>
        <w:t>隔声降噪提出了更高的要求。对于分户墙，墙体材料建议采用不小于200mm厚的混凝土墙体，或采用其他能达到55dB及以上隔声效果的构造措施。对于楼板，在结构楼板上设计由弹性材料隔开面层的浮筑楼面或结合地面装修铺装弹性地面材料，均可有效改善楼板撞击声隔声性能，亦可结合地面装修铺装弹性地面材料，如木地板等。</w:t>
      </w:r>
    </w:p>
    <w:p w14:paraId="3F04804C">
      <w:pPr>
        <w:rPr>
          <w:color w:val="808080" w:themeColor="background1" w:themeShade="80"/>
        </w:rPr>
      </w:pPr>
      <w:r>
        <w:rPr>
          <w:rFonts w:hint="eastAsia"/>
          <w:color w:val="808080" w:themeColor="background1" w:themeShade="80"/>
        </w:rPr>
        <w:t>本条评价方法为：查阅相关设计文件（设计说明、建筑构造做法表）。</w:t>
      </w:r>
    </w:p>
    <w:p w14:paraId="65A4EED7">
      <w:r>
        <w:rPr>
          <w:rFonts w:hint="eastAsia"/>
          <w:b/>
          <w:bCs/>
        </w:rPr>
        <w:t xml:space="preserve">5. 1. </w:t>
      </w:r>
      <w:r>
        <w:rPr>
          <w:rFonts w:hint="eastAsia"/>
          <w:b/>
          <w:bCs/>
          <w:lang w:val="en-US" w:eastAsia="zh-CN"/>
        </w:rPr>
        <w:t>9</w:t>
      </w:r>
      <w:r>
        <w:rPr>
          <w:rFonts w:hint="eastAsia"/>
          <w:b/>
          <w:bCs/>
        </w:rPr>
        <w:t xml:space="preserve">  </w:t>
      </w:r>
      <w:r>
        <w:rPr>
          <w:rFonts w:hint="eastAsia"/>
        </w:rPr>
        <w:t>充分利用天然光，经采光模拟计算分析，卧室、起居室的采光系数不低于2.2%</w:t>
      </w:r>
      <w:r>
        <w:rPr>
          <w:rFonts w:hint="eastAsia"/>
          <w:szCs w:val="21"/>
          <w:lang w:eastAsia="zh-CN"/>
        </w:rPr>
        <w:t>，</w:t>
      </w:r>
      <w:r>
        <w:rPr>
          <w:rFonts w:hint="eastAsia"/>
          <w:szCs w:val="21"/>
          <w:lang w:val="en-US" w:eastAsia="zh-CN"/>
        </w:rPr>
        <w:t>得2分</w:t>
      </w:r>
      <w:r>
        <w:rPr>
          <w:rFonts w:hint="eastAsia"/>
        </w:rPr>
        <w:t>。</w:t>
      </w:r>
    </w:p>
    <w:p w14:paraId="34530147">
      <w:p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本条对</w:t>
      </w:r>
      <w:r>
        <w:rPr>
          <w:rFonts w:hint="eastAsia"/>
          <w:color w:val="808080" w:themeColor="background1" w:themeShade="80"/>
        </w:rPr>
        <w:t>住户</w:t>
      </w:r>
      <w:r>
        <w:rPr>
          <w:rFonts w:hint="eastAsia"/>
          <w:color w:val="808080" w:themeColor="background1" w:themeShade="80"/>
          <w:lang w:val="en-US" w:eastAsia="zh-CN"/>
        </w:rPr>
        <w:t>的</w:t>
      </w:r>
      <w:r>
        <w:rPr>
          <w:rFonts w:hint="eastAsia"/>
          <w:color w:val="808080" w:themeColor="background1" w:themeShade="80"/>
        </w:rPr>
        <w:t>采光</w:t>
      </w:r>
      <w:r>
        <w:rPr>
          <w:rFonts w:hint="eastAsia"/>
          <w:color w:val="808080" w:themeColor="background1" w:themeShade="80"/>
          <w:lang w:val="en-US" w:eastAsia="zh-CN"/>
        </w:rPr>
        <w:t>系数</w:t>
      </w:r>
      <w:r>
        <w:rPr>
          <w:rFonts w:hint="eastAsia"/>
          <w:color w:val="808080" w:themeColor="background1" w:themeShade="80"/>
        </w:rPr>
        <w:t>提出</w:t>
      </w:r>
      <w:r>
        <w:rPr>
          <w:rFonts w:hint="eastAsia"/>
          <w:color w:val="808080" w:themeColor="background1" w:themeShade="80"/>
          <w:lang w:val="en-US" w:eastAsia="zh-CN"/>
        </w:rPr>
        <w:t>了</w:t>
      </w:r>
      <w:r>
        <w:rPr>
          <w:rFonts w:hint="eastAsia"/>
          <w:color w:val="808080" w:themeColor="background1" w:themeShade="80"/>
        </w:rPr>
        <w:t>更高的要求，与《福建省绿色建筑设计标准》DBJ 13-197-2022第5.2.24条要求一致。</w:t>
      </w:r>
    </w:p>
    <w:p w14:paraId="29A78A79">
      <w:r>
        <w:rPr>
          <w:rFonts w:hint="eastAsia"/>
          <w:color w:val="808080" w:themeColor="background1" w:themeShade="80"/>
        </w:rPr>
        <w:t>本条评价方法为：查阅相关设计文件（建筑单体平面图）、采光模拟计算分析报告。</w:t>
      </w:r>
    </w:p>
    <w:p w14:paraId="728770C8">
      <w:r>
        <w:rPr>
          <w:rFonts w:hint="eastAsia"/>
          <w:b/>
          <w:bCs/>
        </w:rPr>
        <w:t>5. 1. 1</w:t>
      </w:r>
      <w:r>
        <w:rPr>
          <w:rFonts w:hint="eastAsia"/>
          <w:b/>
          <w:bCs/>
          <w:lang w:val="en-US" w:eastAsia="zh-CN"/>
        </w:rPr>
        <w:t>0</w:t>
      </w:r>
      <w:r>
        <w:rPr>
          <w:rFonts w:hint="eastAsia"/>
          <w:b/>
          <w:bCs/>
        </w:rPr>
        <w:t xml:space="preserve">  </w:t>
      </w:r>
      <w:r>
        <w:rPr>
          <w:rFonts w:hint="eastAsia"/>
        </w:rPr>
        <w:t>采取措施控制室内主要空气污染物的浓度，氨、甲醛、苯、总挥发性有机物、氡等污染物浓度比现行国家标准《室内空气质量标准》GB/T 18883 -2022规定限值降低10%</w:t>
      </w:r>
      <w:r>
        <w:rPr>
          <w:rFonts w:hint="eastAsia"/>
          <w:szCs w:val="21"/>
          <w:lang w:eastAsia="zh-CN"/>
        </w:rPr>
        <w:t>，</w:t>
      </w:r>
      <w:r>
        <w:rPr>
          <w:rFonts w:hint="eastAsia"/>
          <w:szCs w:val="21"/>
          <w:lang w:val="en-US" w:eastAsia="zh-CN"/>
        </w:rPr>
        <w:t>得1分</w:t>
      </w:r>
      <w:r>
        <w:rPr>
          <w:rFonts w:hint="eastAsia"/>
        </w:rPr>
        <w:t>。</w:t>
      </w:r>
    </w:p>
    <w:p w14:paraId="7258F6F5">
      <w:pPr>
        <w:rPr>
          <w:color w:val="808080" w:themeColor="background1" w:themeShade="80"/>
        </w:rPr>
      </w:pPr>
      <w:r>
        <w:rPr>
          <w:rFonts w:hint="eastAsia"/>
          <w:color w:val="808080" w:themeColor="background1" w:themeShade="80"/>
        </w:rPr>
        <w:t>【条文说明】本条与《福建省绿色建筑设计标准》DBJ 13-197-2022第5.2.27条要求一致，应采用模拟计算方式对室内空气中的污染物浓度进行评估，旨在严格把控建筑材料和室内装饰装修材料的有害物质含量，保障建筑使用者的身体健康，降低因材料有害物质释放对室内环境造成的污染风险。</w:t>
      </w:r>
    </w:p>
    <w:p w14:paraId="2554A85E">
      <w:pPr>
        <w:rPr>
          <w:color w:val="808080" w:themeColor="background1" w:themeShade="80"/>
        </w:rPr>
      </w:pPr>
      <w:r>
        <w:rPr>
          <w:rFonts w:hint="eastAsia"/>
          <w:color w:val="808080" w:themeColor="background1" w:themeShade="80"/>
        </w:rPr>
        <w:t>本条评价方法为：查阅相关设计文件、建筑材料使用说明（种类、用量）、污染物浓度预评估分析报告。</w:t>
      </w:r>
    </w:p>
    <w:p w14:paraId="4CA4C6C8">
      <w:r>
        <w:rPr>
          <w:rFonts w:hint="eastAsia"/>
          <w:b/>
          <w:bCs/>
        </w:rPr>
        <w:t>5. 1. 1</w:t>
      </w:r>
      <w:r>
        <w:rPr>
          <w:rFonts w:hint="eastAsia"/>
          <w:b/>
          <w:bCs/>
          <w:lang w:val="en-US" w:eastAsia="zh-CN"/>
        </w:rPr>
        <w:t>1</w:t>
      </w:r>
      <w:r>
        <w:rPr>
          <w:rFonts w:hint="eastAsia"/>
          <w:b/>
          <w:bCs/>
        </w:rPr>
        <w:t xml:space="preserve">  </w:t>
      </w:r>
      <w:r>
        <w:rPr>
          <w:rFonts w:hint="eastAsia"/>
        </w:rPr>
        <w:t>户内采用装配式装修，好更换，减少建筑装修垃圾和二次装修浪费。</w:t>
      </w:r>
      <w:r>
        <w:rPr>
          <w:rFonts w:hint="eastAsia"/>
          <w:szCs w:val="21"/>
          <w:lang w:val="en-US" w:eastAsia="zh-CN"/>
          <w:woUserID w:val="1"/>
        </w:rPr>
        <w:t>评价总分值为2分，</w:t>
      </w:r>
      <w:r>
        <w:rPr>
          <w:rFonts w:hint="eastAsia"/>
        </w:rPr>
        <w:t>并按下列规则分别评分并累计：</w:t>
      </w:r>
    </w:p>
    <w:p w14:paraId="56F4DF2B">
      <w:pPr>
        <w:ind w:firstLine="422" w:firstLineChars="200"/>
      </w:pPr>
      <w:r>
        <w:rPr>
          <w:rFonts w:hint="eastAsia"/>
          <w:b/>
          <w:bCs/>
        </w:rPr>
        <w:t xml:space="preserve">1  </w:t>
      </w:r>
      <w:r>
        <w:rPr>
          <w:rFonts w:hint="eastAsia"/>
        </w:rPr>
        <w:t>采用装配式轻质隔墙以实现空间灵活可变布局</w:t>
      </w:r>
      <w:r>
        <w:rPr>
          <w:rFonts w:hint="eastAsia"/>
          <w:szCs w:val="21"/>
          <w:lang w:eastAsia="zh-CN"/>
        </w:rPr>
        <w:t>，</w:t>
      </w:r>
      <w:r>
        <w:rPr>
          <w:rFonts w:hint="eastAsia"/>
          <w:szCs w:val="21"/>
          <w:lang w:val="en-US" w:eastAsia="zh-CN"/>
        </w:rPr>
        <w:t>得1分</w:t>
      </w:r>
      <w:r>
        <w:rPr>
          <w:rFonts w:hint="eastAsia"/>
        </w:rPr>
        <w:t>；</w:t>
      </w:r>
    </w:p>
    <w:p w14:paraId="398153BA">
      <w:pPr>
        <w:ind w:firstLine="422" w:firstLineChars="200"/>
      </w:pPr>
      <w:r>
        <w:rPr>
          <w:rFonts w:hint="eastAsia"/>
          <w:b/>
          <w:bCs/>
        </w:rPr>
        <w:t xml:space="preserve">2  </w:t>
      </w:r>
      <w:r>
        <w:rPr>
          <w:rFonts w:hint="eastAsia"/>
        </w:rPr>
        <w:t>采用整体装配式厨房、卫生间等工业化部品和配件</w:t>
      </w:r>
      <w:r>
        <w:rPr>
          <w:rFonts w:hint="eastAsia"/>
          <w:szCs w:val="21"/>
          <w:lang w:eastAsia="zh-CN"/>
        </w:rPr>
        <w:t>，</w:t>
      </w:r>
      <w:r>
        <w:rPr>
          <w:rFonts w:hint="eastAsia"/>
          <w:szCs w:val="21"/>
          <w:lang w:val="en-US" w:eastAsia="zh-CN"/>
        </w:rPr>
        <w:t>得1分</w:t>
      </w:r>
      <w:r>
        <w:rPr>
          <w:rFonts w:hint="eastAsia"/>
        </w:rPr>
        <w:t>。</w:t>
      </w:r>
    </w:p>
    <w:p w14:paraId="01909E2D">
      <w:pPr>
        <w:rPr>
          <w:color w:val="808080" w:themeColor="background1" w:themeShade="80"/>
        </w:rPr>
      </w:pPr>
      <w:r>
        <w:rPr>
          <w:rFonts w:hint="eastAsia"/>
          <w:color w:val="808080" w:themeColor="background1" w:themeShade="80"/>
        </w:rPr>
        <w:t>【条文说明】装配式内墙一般指非砌筑墙体，主要包括:大中型板材、幕墙、木骨架或轻钢骨架复合墙;这些非砌筑墙体主要特征是工厂生产、现场安装、以干法施工为主，适合产品集成。工业化内装部品主要包括整体卫浴、整体厨房、装配式吊顶、干式工法地面、装配式内墙、管线集成与设备设施等。本条要求评价项目有1栋住宅，其户内至少有一处符合第一款或第二款条文，方可得分。</w:t>
      </w:r>
    </w:p>
    <w:p w14:paraId="5F9BB050">
      <w:r>
        <w:rPr>
          <w:rFonts w:hint="eastAsia"/>
          <w:color w:val="808080" w:themeColor="background1" w:themeShade="80"/>
        </w:rPr>
        <w:t>本条评价方法为：查阅相关设计文件（装修设计平面图、节点大样图、厨卫详图）。</w:t>
      </w:r>
    </w:p>
    <w:p w14:paraId="061C92E9">
      <w:r>
        <w:rPr>
          <w:rFonts w:hint="eastAsia"/>
          <w:b/>
          <w:bCs/>
        </w:rPr>
        <w:t>5. 1. 1</w:t>
      </w:r>
      <w:r>
        <w:rPr>
          <w:rFonts w:hint="eastAsia"/>
          <w:b/>
          <w:bCs/>
          <w:lang w:val="en-US" w:eastAsia="zh-CN"/>
        </w:rPr>
        <w:t>2</w:t>
      </w:r>
      <w:r>
        <w:rPr>
          <w:rFonts w:hint="eastAsia"/>
          <w:b/>
          <w:bCs/>
        </w:rPr>
        <w:t xml:space="preserve">  </w:t>
      </w:r>
      <w:r>
        <w:rPr>
          <w:rFonts w:hint="eastAsia"/>
        </w:rPr>
        <w:t>对建筑围护结构的热工性能进行优化设计，围护结构热工性能比国家现行相关建筑节能设计标准规定的提高幅度达到5%，或建筑供暖空调负荷降低3％</w:t>
      </w:r>
      <w:r>
        <w:rPr>
          <w:rFonts w:hint="eastAsia"/>
          <w:szCs w:val="21"/>
          <w:lang w:eastAsia="zh-CN"/>
        </w:rPr>
        <w:t>，</w:t>
      </w:r>
      <w:r>
        <w:rPr>
          <w:rFonts w:hint="eastAsia"/>
          <w:szCs w:val="21"/>
          <w:lang w:val="en-US" w:eastAsia="zh-CN"/>
        </w:rPr>
        <w:t>得1分</w:t>
      </w:r>
      <w:r>
        <w:rPr>
          <w:rFonts w:hint="eastAsia"/>
        </w:rPr>
        <w:t>。</w:t>
      </w:r>
    </w:p>
    <w:p w14:paraId="3B7139AA">
      <w:pPr>
        <w:rPr>
          <w:color w:val="808080" w:themeColor="background1" w:themeShade="80"/>
        </w:rPr>
      </w:pPr>
      <w:r>
        <w:rPr>
          <w:rFonts w:hint="eastAsia"/>
          <w:color w:val="808080" w:themeColor="background1" w:themeShade="80"/>
        </w:rPr>
        <w:t>【条文说明】本条与《绿色建筑评价标准》GB/T50378-2019局部修订条文(2024年版)表3.2.8里二星级要求一致。对于本条设计要求中的围护结构热工性能比国家现行相关建筑节能设计标准规定的提高幅度，厦门市重点可只关注透明围护结构遮阳系数或太阳得热系数的提升，围护结构的传热系数不做进一步降低的要求。</w:t>
      </w:r>
    </w:p>
    <w:p w14:paraId="50B94397">
      <w:pPr>
        <w:rPr>
          <w:color w:val="808080" w:themeColor="background1" w:themeShade="80"/>
        </w:rPr>
      </w:pPr>
      <w:r>
        <w:rPr>
          <w:rFonts w:hint="eastAsia"/>
          <w:color w:val="808080" w:themeColor="background1" w:themeShade="80"/>
        </w:rPr>
        <w:t>本条评价方法为：查阅相关设计文件（设计说明:围护结构施工详图）、节能计算书、建筑围护结构节能率分析报告。</w:t>
      </w:r>
    </w:p>
    <w:p w14:paraId="13CBD308">
      <w:r>
        <w:rPr>
          <w:rFonts w:hint="eastAsia"/>
          <w:b/>
          <w:bCs/>
        </w:rPr>
        <w:t>5. 1. 1</w:t>
      </w:r>
      <w:r>
        <w:rPr>
          <w:rFonts w:hint="eastAsia"/>
          <w:b/>
          <w:bCs/>
          <w:lang w:val="en-US" w:eastAsia="zh-CN"/>
        </w:rPr>
        <w:t>3</w:t>
      </w:r>
      <w:r>
        <w:rPr>
          <w:rFonts w:hint="eastAsia"/>
          <w:b/>
          <w:bCs/>
        </w:rPr>
        <w:t xml:space="preserve">  </w:t>
      </w:r>
      <w:r>
        <w:rPr>
          <w:rFonts w:hint="eastAsia"/>
          <w:szCs w:val="21"/>
        </w:rPr>
        <w:t>地下室设备管线的布置避免对地下门厅造成影响，地下门厅净高</w:t>
      </w:r>
      <w:r>
        <w:rPr>
          <w:rFonts w:hint="eastAsia"/>
          <w:szCs w:val="21"/>
          <w:lang w:val="en-US" w:eastAsia="zh-CN"/>
        </w:rPr>
        <w:t>不低于</w:t>
      </w:r>
      <w:r>
        <w:rPr>
          <w:rFonts w:hint="eastAsia"/>
          <w:szCs w:val="21"/>
        </w:rPr>
        <w:t>2.6m</w:t>
      </w:r>
      <w:r>
        <w:rPr>
          <w:rFonts w:hint="eastAsia"/>
          <w:szCs w:val="21"/>
          <w:lang w:eastAsia="zh-CN"/>
        </w:rPr>
        <w:t>，</w:t>
      </w:r>
      <w:r>
        <w:rPr>
          <w:rFonts w:hint="eastAsia"/>
          <w:szCs w:val="21"/>
          <w:lang w:val="en-US" w:eastAsia="zh-CN"/>
        </w:rPr>
        <w:t>得1分</w:t>
      </w:r>
      <w:r>
        <w:rPr>
          <w:rFonts w:hint="eastAsia"/>
        </w:rPr>
        <w:t>。</w:t>
      </w:r>
    </w:p>
    <w:p w14:paraId="5068A9D0">
      <w:pPr>
        <w:rPr>
          <w:color w:val="808080" w:themeColor="background1" w:themeShade="80"/>
        </w:rPr>
      </w:pPr>
      <w:r>
        <w:rPr>
          <w:rFonts w:hint="eastAsia"/>
          <w:color w:val="808080" w:themeColor="background1" w:themeShade="80"/>
        </w:rPr>
        <w:t>【条文说明】</w:t>
      </w:r>
      <w:r>
        <w:rPr>
          <w:rFonts w:hint="eastAsia"/>
          <w:color w:val="808080" w:themeColor="background1" w:themeShade="80"/>
          <w:szCs w:val="21"/>
        </w:rPr>
        <w:t>地下室门厅周边管线尽量保持整齐美观，减少对地下室门厅的影响，并能保证地下室门厅装完吊顶后净高</w:t>
      </w:r>
      <w:r>
        <w:rPr>
          <w:rFonts w:hint="eastAsia"/>
          <w:color w:val="808080" w:themeColor="background1" w:themeShade="80"/>
          <w:szCs w:val="21"/>
          <w:lang w:val="en-US" w:eastAsia="zh-CN"/>
        </w:rPr>
        <w:t>不低于</w:t>
      </w:r>
      <w:r>
        <w:rPr>
          <w:rFonts w:hint="eastAsia"/>
          <w:color w:val="808080" w:themeColor="background1" w:themeShade="80"/>
          <w:szCs w:val="21"/>
        </w:rPr>
        <w:t>2.6m</w:t>
      </w:r>
      <w:r>
        <w:rPr>
          <w:rFonts w:hint="eastAsia"/>
          <w:color w:val="808080" w:themeColor="background1" w:themeShade="80"/>
        </w:rPr>
        <w:t>。</w:t>
      </w:r>
    </w:p>
    <w:p w14:paraId="69DA18F5">
      <w:pPr>
        <w:rPr>
          <w:color w:val="808080" w:themeColor="background1" w:themeShade="80"/>
        </w:rPr>
      </w:pPr>
      <w:r>
        <w:rPr>
          <w:rFonts w:hint="eastAsia"/>
          <w:color w:val="808080" w:themeColor="background1" w:themeShade="80"/>
        </w:rPr>
        <w:t>本条评价方法为：查阅相关设计文件（地下室剖面管综叠合图）。</w:t>
      </w:r>
    </w:p>
    <w:p w14:paraId="0CB8AD82">
      <w:r>
        <w:rPr>
          <w:rFonts w:hint="eastAsia"/>
          <w:b/>
          <w:bCs/>
        </w:rPr>
        <w:t>5. 1. 1</w:t>
      </w:r>
      <w:r>
        <w:rPr>
          <w:rFonts w:hint="eastAsia"/>
          <w:b/>
          <w:bCs/>
          <w:lang w:val="en-US" w:eastAsia="zh-CN"/>
        </w:rPr>
        <w:t>4</w:t>
      </w:r>
      <w:r>
        <w:rPr>
          <w:rFonts w:hint="eastAsia"/>
          <w:b/>
          <w:bCs/>
        </w:rPr>
        <w:t xml:space="preserve">  </w:t>
      </w:r>
      <w:r>
        <w:rPr>
          <w:rFonts w:hint="eastAsia"/>
          <w:szCs w:val="21"/>
        </w:rPr>
        <w:t>采取措施提高住宅栏杆的安全防护水平，</w:t>
      </w:r>
      <w:r>
        <w:rPr>
          <w:rFonts w:hint="eastAsia"/>
        </w:rPr>
        <w:t>当住宅栏杆局部竖向杆件净距大于0.11m时，该部位横向杆件净距不大于0.11m</w:t>
      </w:r>
      <w:r>
        <w:rPr>
          <w:rFonts w:hint="eastAsia"/>
          <w:szCs w:val="21"/>
          <w:lang w:eastAsia="zh-CN"/>
        </w:rPr>
        <w:t>，</w:t>
      </w:r>
      <w:r>
        <w:rPr>
          <w:rFonts w:hint="eastAsia"/>
          <w:szCs w:val="21"/>
          <w:lang w:val="en-US" w:eastAsia="zh-CN"/>
        </w:rPr>
        <w:t>得1分</w:t>
      </w:r>
      <w:r>
        <w:rPr>
          <w:rFonts w:hint="eastAsia"/>
        </w:rPr>
        <w:t>。</w:t>
      </w:r>
    </w:p>
    <w:p w14:paraId="313EBBCE">
      <w:pPr>
        <w:rPr>
          <w:color w:val="808080" w:themeColor="background1" w:themeShade="80"/>
        </w:rPr>
      </w:pPr>
      <w:r>
        <w:rPr>
          <w:rFonts w:hint="eastAsia"/>
          <w:color w:val="808080" w:themeColor="background1" w:themeShade="80"/>
        </w:rPr>
        <w:t>【条文说明】</w:t>
      </w:r>
      <w:r>
        <w:rPr>
          <w:rFonts w:hint="eastAsia"/>
          <w:color w:val="808080" w:themeColor="background1" w:themeShade="80"/>
          <w:szCs w:val="21"/>
        </w:rPr>
        <w:t>栏杆部位是住宅安全防护的关键节点，在日常生活中，因栏杆安全防护不到位导致的人员坠落等事故时有发生，因此有必要降低此类事故风险</w:t>
      </w:r>
      <w:r>
        <w:rPr>
          <w:rFonts w:hint="eastAsia"/>
          <w:color w:val="808080" w:themeColor="background1" w:themeShade="80"/>
        </w:rPr>
        <w:t>。本条要求可详图5.1.15。</w:t>
      </w:r>
    </w:p>
    <w:p w14:paraId="1DDB387A">
      <w:pPr>
        <w:rPr>
          <w:color w:val="808080" w:themeColor="background1" w:themeShade="80"/>
        </w:rPr>
      </w:pPr>
      <w:r>
        <w:rPr>
          <w:rFonts w:hint="eastAsia"/>
          <w:color w:val="808080" w:themeColor="background1" w:themeShade="80"/>
        </w:rPr>
        <w:t>本条评价方法为：查阅相关设计文件（栏杆大样图）。</w:t>
      </w:r>
    </w:p>
    <w:p w14:paraId="58600335">
      <w:pPr>
        <w:spacing w:line="240" w:lineRule="auto"/>
        <w:jc w:val="center"/>
      </w:pPr>
      <w:r>
        <w:drawing>
          <wp:inline distT="0" distB="0" distL="114300" distR="114300">
            <wp:extent cx="1806575" cy="1550670"/>
            <wp:effectExtent l="0" t="0" r="3175" b="1143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1806575" cy="1550670"/>
                    </a:xfrm>
                    <a:prstGeom prst="rect">
                      <a:avLst/>
                    </a:prstGeom>
                    <a:noFill/>
                    <a:ln>
                      <a:noFill/>
                    </a:ln>
                  </pic:spPr>
                </pic:pic>
              </a:graphicData>
            </a:graphic>
          </wp:inline>
        </w:drawing>
      </w:r>
    </w:p>
    <w:p w14:paraId="320970DF">
      <w:pPr>
        <w:jc w:val="center"/>
      </w:pPr>
      <w:r>
        <w:rPr>
          <w:rFonts w:hint="eastAsia"/>
          <w:sz w:val="18"/>
          <w:szCs w:val="18"/>
        </w:rPr>
        <w:t xml:space="preserve">图5.1.15 栏杆横向杆件净距示意图 </w:t>
      </w:r>
    </w:p>
    <w:p w14:paraId="159949F9">
      <w:r>
        <w:rPr>
          <w:rFonts w:hint="eastAsia"/>
          <w:b/>
          <w:bCs/>
        </w:rPr>
        <w:t>5. 1. 1</w:t>
      </w:r>
      <w:r>
        <w:rPr>
          <w:rFonts w:hint="eastAsia"/>
          <w:b/>
          <w:bCs/>
          <w:lang w:val="en-US" w:eastAsia="zh-CN"/>
        </w:rPr>
        <w:t>5</w:t>
      </w:r>
      <w:r>
        <w:rPr>
          <w:rFonts w:hint="eastAsia"/>
          <w:b/>
          <w:bCs/>
        </w:rPr>
        <w:t xml:space="preserve">  </w:t>
      </w:r>
      <w:r>
        <w:rPr>
          <w:rFonts w:hint="eastAsia"/>
        </w:rPr>
        <w:t>本专业选用《绿色建筑和绿色建材政府采购需求标准》的建材类别不低于40%</w:t>
      </w:r>
      <w:r>
        <w:rPr>
          <w:rFonts w:hint="eastAsia"/>
          <w:szCs w:val="21"/>
          <w:lang w:eastAsia="zh-CN"/>
        </w:rPr>
        <w:t>，</w:t>
      </w:r>
      <w:r>
        <w:rPr>
          <w:rFonts w:hint="eastAsia"/>
          <w:szCs w:val="21"/>
          <w:lang w:val="en-US" w:eastAsia="zh-CN"/>
        </w:rPr>
        <w:t>得1分</w:t>
      </w:r>
      <w:r>
        <w:rPr>
          <w:rFonts w:hint="eastAsia"/>
        </w:rPr>
        <w:t>。</w:t>
      </w:r>
    </w:p>
    <w:p w14:paraId="7CB6FDCD">
      <w:pPr>
        <w:rPr>
          <w:color w:val="808080" w:themeColor="background1" w:themeShade="80"/>
        </w:rPr>
      </w:pPr>
      <w:r>
        <w:rPr>
          <w:rFonts w:hint="eastAsia"/>
          <w:color w:val="808080" w:themeColor="background1" w:themeShade="80"/>
        </w:rPr>
        <w:t>【条文说明】本条文旨在推动建筑材料行业朝着绿色、环保、健康的方向发展，确保建筑产品在全生命周期内符合可持续发展的要求。绿色建筑和绿色建材设计要求可参考《绿色建筑和绿色建材政府采购需求标准(2025年版)》的具体要求进行设计。</w:t>
      </w:r>
    </w:p>
    <w:p w14:paraId="03A28B8D">
      <w:r>
        <w:rPr>
          <w:rFonts w:hint="eastAsia"/>
          <w:color w:val="808080" w:themeColor="background1" w:themeShade="80"/>
        </w:rPr>
        <w:t>本条评价方法为：查阅相关设计文件（绿色设计说明专篇等）。</w:t>
      </w:r>
    </w:p>
    <w:p w14:paraId="02A311A8"/>
    <w:p w14:paraId="38D11845"/>
    <w:p w14:paraId="5FAA9E30"/>
    <w:p w14:paraId="22DDFE88"/>
    <w:p w14:paraId="4F125CA7"/>
    <w:p w14:paraId="5E837EC6"/>
    <w:p w14:paraId="6B76B186"/>
    <w:p w14:paraId="1A9BEFCE"/>
    <w:p w14:paraId="7423F819"/>
    <w:p w14:paraId="2F38071D"/>
    <w:p w14:paraId="78627E44"/>
    <w:p w14:paraId="14DB8C5A"/>
    <w:p w14:paraId="1DFD6A4D"/>
    <w:p w14:paraId="2AD67393"/>
    <w:p w14:paraId="226530E7"/>
    <w:p w14:paraId="1E19A6CC"/>
    <w:p w14:paraId="5CA36FBD"/>
    <w:p w14:paraId="48A4B7BB"/>
    <w:p w14:paraId="5C812826"/>
    <w:p w14:paraId="173F93DF"/>
    <w:p w14:paraId="678BBB4F"/>
    <w:p w14:paraId="60F669CE">
      <w:pPr>
        <w:pStyle w:val="3"/>
      </w:pPr>
      <w:bookmarkStart w:id="63" w:name="_Toc26079"/>
      <w:bookmarkStart w:id="64" w:name="_Toc10170"/>
      <w:bookmarkStart w:id="65" w:name="_Toc6314"/>
      <w:bookmarkStart w:id="66" w:name="_Toc5861"/>
      <w:r>
        <w:rPr>
          <w:rFonts w:hint="eastAsia"/>
          <w:b/>
          <w:bCs w:val="0"/>
        </w:rPr>
        <w:t>5. 2</w:t>
      </w:r>
      <w:r>
        <w:rPr>
          <w:rFonts w:hint="eastAsia"/>
        </w:rPr>
        <w:t xml:space="preserve">  结构设计评价</w:t>
      </w:r>
      <w:bookmarkEnd w:id="63"/>
      <w:bookmarkEnd w:id="64"/>
      <w:bookmarkEnd w:id="65"/>
      <w:bookmarkEnd w:id="66"/>
    </w:p>
    <w:p w14:paraId="7B01D2A4">
      <w:r>
        <w:rPr>
          <w:rFonts w:hint="eastAsia"/>
          <w:b/>
          <w:bCs/>
          <w:lang w:val="en-US" w:eastAsia="zh-CN"/>
        </w:rPr>
        <w:t>5</w:t>
      </w:r>
      <w:r>
        <w:rPr>
          <w:rFonts w:hint="eastAsia"/>
          <w:b/>
          <w:bCs/>
        </w:rPr>
        <w:t xml:space="preserve">. 2. 1 </w:t>
      </w:r>
      <w:r>
        <w:rPr>
          <w:rFonts w:hint="eastAsia"/>
          <w:b/>
          <w:bCs/>
          <w:lang w:val="en-US" w:eastAsia="zh-CN"/>
        </w:rPr>
        <w:t xml:space="preserve"> </w:t>
      </w:r>
      <w:r>
        <w:rPr>
          <w:rFonts w:hint="eastAsia"/>
        </w:rPr>
        <w:t>单层、二层、三层地下室底板厚度分别不小于350mm、500mm、600mm，钢筋间距不大于150mm</w:t>
      </w:r>
      <w:r>
        <w:rPr>
          <w:rFonts w:hint="eastAsia"/>
          <w:szCs w:val="21"/>
          <w:lang w:eastAsia="zh-CN"/>
        </w:rPr>
        <w:t>，</w:t>
      </w:r>
      <w:r>
        <w:rPr>
          <w:rFonts w:hint="eastAsia"/>
          <w:szCs w:val="21"/>
          <w:lang w:val="en-US" w:eastAsia="zh-CN"/>
        </w:rPr>
        <w:t>得2分</w:t>
      </w:r>
      <w:r>
        <w:rPr>
          <w:rFonts w:hint="eastAsia"/>
        </w:rPr>
        <w:t>。</w:t>
      </w:r>
    </w:p>
    <w:p w14:paraId="08FF35C4">
      <w:pPr>
        <w:rPr>
          <w:color w:val="808080" w:themeColor="background1" w:themeShade="80"/>
        </w:rPr>
      </w:pPr>
      <w:r>
        <w:rPr>
          <w:rFonts w:hint="eastAsia"/>
          <w:color w:val="808080" w:themeColor="background1" w:themeShade="80"/>
        </w:rPr>
        <w:t>【条文说明】提高地下室抗浮能力及底板结构的冗余度。</w:t>
      </w:r>
    </w:p>
    <w:p w14:paraId="59483333">
      <w:r>
        <w:rPr>
          <w:rFonts w:hint="eastAsia"/>
          <w:color w:val="808080" w:themeColor="background1" w:themeShade="80"/>
        </w:rPr>
        <w:t>本条评价方法为：查阅相关设计文件（地下室底板施工图）。</w:t>
      </w:r>
    </w:p>
    <w:p w14:paraId="24A9688D">
      <w:r>
        <w:rPr>
          <w:rFonts w:hint="eastAsia"/>
          <w:b/>
          <w:bCs/>
          <w:lang w:val="en-US" w:eastAsia="zh-CN"/>
        </w:rPr>
        <w:t>5</w:t>
      </w:r>
      <w:r>
        <w:rPr>
          <w:rFonts w:hint="eastAsia"/>
          <w:b/>
          <w:bCs/>
        </w:rPr>
        <w:t xml:space="preserve">. 2. 2 </w:t>
      </w:r>
      <w:r>
        <w:rPr>
          <w:rFonts w:hint="eastAsia"/>
          <w:b/>
          <w:bCs/>
          <w:lang w:val="en-US" w:eastAsia="zh-CN"/>
        </w:rPr>
        <w:t xml:space="preserve"> </w:t>
      </w:r>
      <w:r>
        <w:rPr>
          <w:rFonts w:hint="eastAsia"/>
        </w:rPr>
        <w:t>多层地下室中间层楼板厚度不小于150mm</w:t>
      </w:r>
      <w:r>
        <w:rPr>
          <w:rFonts w:hint="eastAsia"/>
          <w:szCs w:val="21"/>
          <w:lang w:eastAsia="zh-CN"/>
        </w:rPr>
        <w:t>，</w:t>
      </w:r>
      <w:r>
        <w:rPr>
          <w:rFonts w:hint="eastAsia"/>
          <w:szCs w:val="21"/>
          <w:lang w:val="en-US" w:eastAsia="zh-CN"/>
        </w:rPr>
        <w:t>得1分</w:t>
      </w:r>
      <w:r>
        <w:rPr>
          <w:rFonts w:hint="eastAsia"/>
        </w:rPr>
        <w:t>。</w:t>
      </w:r>
    </w:p>
    <w:p w14:paraId="163E01AA">
      <w:pPr>
        <w:rPr>
          <w:color w:val="808080" w:themeColor="background1" w:themeShade="80"/>
        </w:rPr>
      </w:pPr>
      <w:r>
        <w:rPr>
          <w:rFonts w:hint="eastAsia"/>
          <w:color w:val="808080" w:themeColor="background1" w:themeShade="80"/>
        </w:rPr>
        <w:t>【条文说明】提高地下室中间层板抗裂、隔声、减振性能。</w:t>
      </w:r>
    </w:p>
    <w:p w14:paraId="26D251C9">
      <w:r>
        <w:rPr>
          <w:rFonts w:hint="eastAsia"/>
          <w:color w:val="808080" w:themeColor="background1" w:themeShade="80"/>
        </w:rPr>
        <w:t>本条评价方法为：查阅相关设计文件（地下室各层板施工图）。</w:t>
      </w:r>
    </w:p>
    <w:p w14:paraId="34C52ECF">
      <w:r>
        <w:rPr>
          <w:rFonts w:hint="eastAsia"/>
          <w:b/>
          <w:bCs/>
          <w:lang w:val="en-US" w:eastAsia="zh-CN"/>
        </w:rPr>
        <w:t>5</w:t>
      </w:r>
      <w:r>
        <w:rPr>
          <w:rFonts w:hint="eastAsia"/>
          <w:b/>
          <w:bCs/>
        </w:rPr>
        <w:t>. 2. 3</w:t>
      </w:r>
      <w:r>
        <w:rPr>
          <w:rFonts w:hint="eastAsia"/>
          <w:b/>
          <w:bCs/>
          <w:lang w:val="en-US" w:eastAsia="zh-CN"/>
        </w:rPr>
        <w:t xml:space="preserve"> </w:t>
      </w:r>
      <w:r>
        <w:rPr>
          <w:rFonts w:hint="eastAsia"/>
          <w:b/>
          <w:bCs/>
        </w:rPr>
        <w:t xml:space="preserve"> </w:t>
      </w:r>
      <w:r>
        <w:rPr>
          <w:rFonts w:hint="eastAsia"/>
        </w:rPr>
        <w:t>地下室外墙钢筋间距不大于150mm，竖向筋单侧通长筋配筋率不小于0.3%，水平筋单侧通长筋配筋率不小于0.25%</w:t>
      </w:r>
      <w:r>
        <w:rPr>
          <w:rFonts w:hint="eastAsia"/>
          <w:szCs w:val="21"/>
          <w:lang w:eastAsia="zh-CN"/>
        </w:rPr>
        <w:t>，</w:t>
      </w:r>
      <w:r>
        <w:rPr>
          <w:rFonts w:hint="eastAsia"/>
          <w:szCs w:val="21"/>
          <w:lang w:val="en-US" w:eastAsia="zh-CN"/>
        </w:rPr>
        <w:t>得2分</w:t>
      </w:r>
      <w:r>
        <w:rPr>
          <w:rFonts w:hint="eastAsia"/>
        </w:rPr>
        <w:t>。</w:t>
      </w:r>
    </w:p>
    <w:p w14:paraId="432D60E8">
      <w:pPr>
        <w:rPr>
          <w:color w:val="808080" w:themeColor="background1" w:themeShade="80"/>
        </w:rPr>
      </w:pPr>
      <w:r>
        <w:rPr>
          <w:rFonts w:hint="eastAsia"/>
          <w:color w:val="808080" w:themeColor="background1" w:themeShade="80"/>
        </w:rPr>
        <w:t>【条文说明】提高地下室外墙抗裂性能。</w:t>
      </w:r>
    </w:p>
    <w:p w14:paraId="6DEDB0B7">
      <w:pPr>
        <w:rPr>
          <w:color w:val="808080" w:themeColor="background1" w:themeShade="80"/>
        </w:rPr>
      </w:pPr>
      <w:r>
        <w:rPr>
          <w:rFonts w:hint="eastAsia"/>
          <w:color w:val="808080" w:themeColor="background1" w:themeShade="80"/>
        </w:rPr>
        <w:t>本条评价方法为：查阅相关设计文件（地下室外墙施工图）。</w:t>
      </w:r>
    </w:p>
    <w:p w14:paraId="6D30704D">
      <w:r>
        <w:rPr>
          <w:rFonts w:hint="eastAsia"/>
          <w:b/>
          <w:bCs/>
          <w:lang w:val="en-US" w:eastAsia="zh-CN"/>
        </w:rPr>
        <w:t>5</w:t>
      </w:r>
      <w:r>
        <w:rPr>
          <w:rFonts w:hint="eastAsia"/>
          <w:b/>
          <w:bCs/>
        </w:rPr>
        <w:t xml:space="preserve">. 2. 4 </w:t>
      </w:r>
      <w:r>
        <w:rPr>
          <w:rFonts w:hint="eastAsia"/>
          <w:b/>
          <w:bCs/>
          <w:lang w:val="en-US" w:eastAsia="zh-CN"/>
        </w:rPr>
        <w:t xml:space="preserve"> </w:t>
      </w:r>
      <w:r>
        <w:rPr>
          <w:rFonts w:hint="eastAsia"/>
        </w:rPr>
        <w:t>抗浮水位取不低于室外地坪、历史最高水位和地下室设计实际可能产生最不利水位的高值</w:t>
      </w:r>
      <w:r>
        <w:rPr>
          <w:rFonts w:hint="eastAsia"/>
          <w:szCs w:val="21"/>
          <w:lang w:eastAsia="zh-CN"/>
        </w:rPr>
        <w:t>，</w:t>
      </w:r>
      <w:r>
        <w:rPr>
          <w:rFonts w:hint="eastAsia"/>
          <w:szCs w:val="21"/>
          <w:lang w:val="en-US" w:eastAsia="zh-CN"/>
        </w:rPr>
        <w:t>得2分</w:t>
      </w:r>
      <w:r>
        <w:rPr>
          <w:rFonts w:hint="eastAsia"/>
        </w:rPr>
        <w:t>。</w:t>
      </w:r>
    </w:p>
    <w:p w14:paraId="2BE474EC">
      <w:pPr>
        <w:rPr>
          <w:color w:val="808080" w:themeColor="background1" w:themeShade="80"/>
        </w:rPr>
      </w:pPr>
      <w:r>
        <w:rPr>
          <w:rFonts w:hint="eastAsia"/>
          <w:color w:val="808080" w:themeColor="background1" w:themeShade="80"/>
        </w:rPr>
        <w:t>【条文说明】提高地下室抗浮能力。</w:t>
      </w:r>
    </w:p>
    <w:p w14:paraId="5FE6293F">
      <w:pPr>
        <w:rPr>
          <w:color w:val="808080" w:themeColor="background1" w:themeShade="80"/>
        </w:rPr>
      </w:pPr>
      <w:r>
        <w:rPr>
          <w:rFonts w:hint="eastAsia"/>
          <w:color w:val="808080" w:themeColor="background1" w:themeShade="80"/>
        </w:rPr>
        <w:t>本条评价方法为：查阅相关设计文件（结构设计总说明、基础设计说明及相关计算书）。</w:t>
      </w:r>
    </w:p>
    <w:p w14:paraId="6648895B">
      <w:r>
        <w:rPr>
          <w:rFonts w:hint="eastAsia"/>
          <w:b/>
          <w:bCs/>
          <w:lang w:val="en-US" w:eastAsia="zh-CN"/>
        </w:rPr>
        <w:t>5</w:t>
      </w:r>
      <w:r>
        <w:rPr>
          <w:rFonts w:hint="eastAsia"/>
          <w:b/>
          <w:bCs/>
        </w:rPr>
        <w:t xml:space="preserve">. 2. 5 </w:t>
      </w:r>
      <w:r>
        <w:rPr>
          <w:rFonts w:hint="eastAsia"/>
          <w:b/>
          <w:bCs/>
          <w:lang w:val="en-US" w:eastAsia="zh-CN"/>
        </w:rPr>
        <w:t xml:space="preserve"> </w:t>
      </w:r>
      <w:r>
        <w:rPr>
          <w:rFonts w:hint="eastAsia"/>
        </w:rPr>
        <w:t>地下室顶板不采用无梁楼盖</w:t>
      </w:r>
      <w:r>
        <w:rPr>
          <w:rFonts w:hint="eastAsia"/>
          <w:szCs w:val="21"/>
          <w:lang w:eastAsia="zh-CN"/>
        </w:rPr>
        <w:t>，</w:t>
      </w:r>
      <w:r>
        <w:rPr>
          <w:rFonts w:hint="eastAsia"/>
          <w:szCs w:val="21"/>
          <w:lang w:val="en-US" w:eastAsia="zh-CN"/>
        </w:rPr>
        <w:t>得2分</w:t>
      </w:r>
      <w:r>
        <w:rPr>
          <w:rFonts w:hint="eastAsia"/>
        </w:rPr>
        <w:t>。</w:t>
      </w:r>
    </w:p>
    <w:p w14:paraId="4CA49DE0">
      <w:pPr>
        <w:rPr>
          <w:color w:val="808080" w:themeColor="background1" w:themeShade="80"/>
        </w:rPr>
      </w:pPr>
      <w:r>
        <w:rPr>
          <w:rFonts w:hint="eastAsia"/>
          <w:color w:val="808080" w:themeColor="background1" w:themeShade="80"/>
        </w:rPr>
        <w:t>【条文说明】提高地下室顶板结构的冗余度。</w:t>
      </w:r>
    </w:p>
    <w:p w14:paraId="530A2ECE">
      <w:pPr>
        <w:rPr>
          <w:color w:val="808080" w:themeColor="background1" w:themeShade="80"/>
        </w:rPr>
      </w:pPr>
      <w:r>
        <w:rPr>
          <w:rFonts w:hint="eastAsia"/>
          <w:color w:val="808080" w:themeColor="background1" w:themeShade="80"/>
        </w:rPr>
        <w:t>本条评价方法为：查阅相关设计文件（地下室顶板施工图）。</w:t>
      </w:r>
    </w:p>
    <w:p w14:paraId="6B81E8F1">
      <w:r>
        <w:rPr>
          <w:rFonts w:hint="eastAsia"/>
          <w:b/>
          <w:bCs/>
          <w:lang w:val="en-US" w:eastAsia="zh-CN"/>
        </w:rPr>
        <w:t>5</w:t>
      </w:r>
      <w:r>
        <w:rPr>
          <w:rFonts w:hint="eastAsia"/>
          <w:b/>
          <w:bCs/>
        </w:rPr>
        <w:t xml:space="preserve">. 2. 6 </w:t>
      </w:r>
      <w:r>
        <w:rPr>
          <w:rFonts w:hint="eastAsia"/>
          <w:b/>
          <w:bCs/>
          <w:lang w:val="en-US" w:eastAsia="zh-CN"/>
        </w:rPr>
        <w:t xml:space="preserve"> </w:t>
      </w:r>
      <w:r>
        <w:rPr>
          <w:rFonts w:hint="eastAsia"/>
        </w:rPr>
        <w:t>地面首层阳台、出入口平台及踏步等构件支承于主体结构上，无地下室的首层室内地坪采用结构梁板</w:t>
      </w:r>
      <w:r>
        <w:rPr>
          <w:rFonts w:hint="eastAsia"/>
          <w:szCs w:val="21"/>
          <w:lang w:eastAsia="zh-CN"/>
        </w:rPr>
        <w:t>，</w:t>
      </w:r>
      <w:r>
        <w:rPr>
          <w:rFonts w:hint="eastAsia"/>
          <w:szCs w:val="21"/>
          <w:lang w:val="en-US" w:eastAsia="zh-CN"/>
        </w:rPr>
        <w:t>得2分</w:t>
      </w:r>
      <w:r>
        <w:rPr>
          <w:rFonts w:hint="eastAsia"/>
        </w:rPr>
        <w:t>。</w:t>
      </w:r>
    </w:p>
    <w:p w14:paraId="27C1CAD0">
      <w:pPr>
        <w:rPr>
          <w:color w:val="808080" w:themeColor="background1" w:themeShade="80"/>
        </w:rPr>
      </w:pPr>
      <w:r>
        <w:rPr>
          <w:rFonts w:hint="eastAsia"/>
          <w:color w:val="808080" w:themeColor="background1" w:themeShade="80"/>
        </w:rPr>
        <w:t>【条文说明】防止地基土自然沉降造成地坪开裂。</w:t>
      </w:r>
    </w:p>
    <w:p w14:paraId="708F1BCA">
      <w:r>
        <w:rPr>
          <w:rFonts w:hint="eastAsia"/>
          <w:color w:val="808080" w:themeColor="background1" w:themeShade="80"/>
        </w:rPr>
        <w:t>本条评价方法为：查阅相关设计文件（一层梁板施工图）。</w:t>
      </w:r>
    </w:p>
    <w:p w14:paraId="0959C85D">
      <w:r>
        <w:rPr>
          <w:rFonts w:hint="eastAsia"/>
          <w:b/>
          <w:bCs/>
          <w:lang w:val="en-US" w:eastAsia="zh-CN"/>
        </w:rPr>
        <w:t>5</w:t>
      </w:r>
      <w:r>
        <w:rPr>
          <w:rFonts w:hint="eastAsia"/>
          <w:b/>
          <w:bCs/>
        </w:rPr>
        <w:t>. 2. 7</w:t>
      </w:r>
      <w:r>
        <w:rPr>
          <w:rFonts w:hint="eastAsia"/>
          <w:b/>
          <w:bCs/>
          <w:lang w:val="en-US" w:eastAsia="zh-CN"/>
        </w:rPr>
        <w:t xml:space="preserve"> </w:t>
      </w:r>
      <w:r>
        <w:rPr>
          <w:rFonts w:hint="eastAsia"/>
          <w:b/>
          <w:bCs/>
        </w:rPr>
        <w:t xml:space="preserve"> </w:t>
      </w:r>
      <w:r>
        <w:rPr>
          <w:rFonts w:hint="eastAsia"/>
          <w:color w:val="auto"/>
        </w:rPr>
        <w:t>地下室混凝土的抗渗等级不小于</w:t>
      </w:r>
      <w:r>
        <w:rPr>
          <w:rFonts w:hint="eastAsia"/>
          <w:color w:val="auto"/>
          <w:highlight w:val="none"/>
        </w:rPr>
        <w:t>P8</w:t>
      </w:r>
      <w:r>
        <w:rPr>
          <w:rFonts w:hint="eastAsia"/>
          <w:szCs w:val="21"/>
          <w:lang w:eastAsia="zh-CN"/>
        </w:rPr>
        <w:t>，</w:t>
      </w:r>
      <w:r>
        <w:rPr>
          <w:rFonts w:hint="eastAsia"/>
          <w:szCs w:val="21"/>
          <w:lang w:val="en-US" w:eastAsia="zh-CN"/>
        </w:rPr>
        <w:t>得2分</w:t>
      </w:r>
      <w:r>
        <w:rPr>
          <w:rFonts w:hint="eastAsia"/>
        </w:rPr>
        <w:t>。</w:t>
      </w:r>
    </w:p>
    <w:p w14:paraId="051243C5">
      <w:pPr>
        <w:rPr>
          <w:color w:val="808080" w:themeColor="background1" w:themeShade="80"/>
        </w:rPr>
      </w:pPr>
      <w:r>
        <w:rPr>
          <w:rFonts w:hint="eastAsia"/>
          <w:color w:val="808080" w:themeColor="background1" w:themeShade="80"/>
        </w:rPr>
        <w:t>【条文说明】提高地下结构抗渗性能。</w:t>
      </w:r>
    </w:p>
    <w:p w14:paraId="0661A6DA">
      <w:pPr>
        <w:rPr>
          <w:color w:val="808080" w:themeColor="background1" w:themeShade="80"/>
        </w:rPr>
      </w:pPr>
      <w:r>
        <w:rPr>
          <w:rFonts w:hint="eastAsia"/>
          <w:color w:val="808080" w:themeColor="background1" w:themeShade="80"/>
        </w:rPr>
        <w:t>本条评价方法为：查阅相关设计文件（结构设计总说明、地下结构施工图）。</w:t>
      </w:r>
    </w:p>
    <w:p w14:paraId="35D00CE2">
      <w:r>
        <w:rPr>
          <w:rFonts w:hint="eastAsia"/>
          <w:b/>
          <w:bCs/>
          <w:lang w:val="en-US" w:eastAsia="zh-CN"/>
        </w:rPr>
        <w:t>5</w:t>
      </w:r>
      <w:r>
        <w:rPr>
          <w:rFonts w:hint="eastAsia"/>
          <w:b/>
          <w:bCs/>
        </w:rPr>
        <w:t xml:space="preserve">. 2. 8 </w:t>
      </w:r>
      <w:r>
        <w:rPr>
          <w:rFonts w:hint="eastAsia"/>
          <w:b/>
          <w:bCs/>
          <w:lang w:val="en-US" w:eastAsia="zh-CN"/>
        </w:rPr>
        <w:t xml:space="preserve"> </w:t>
      </w:r>
      <w:r>
        <w:rPr>
          <w:rFonts w:hint="eastAsia"/>
        </w:rPr>
        <w:t>混凝土中氯离子含量在各种环境下均不超过胶凝材料用量的</w:t>
      </w:r>
      <w:r>
        <w:rPr>
          <w:rFonts w:hint="eastAsia"/>
          <w:color w:val="auto"/>
          <w:lang w:val="en-US" w:eastAsia="zh-CN"/>
        </w:rPr>
        <w:t>0.10%</w:t>
      </w:r>
      <w:r>
        <w:rPr>
          <w:rFonts w:hint="eastAsia"/>
          <w:color w:val="auto"/>
        </w:rPr>
        <w:t>，单位体积混凝土中的含碱量不超过3</w:t>
      </w:r>
      <w:r>
        <w:rPr>
          <w:rFonts w:hint="eastAsia"/>
          <w:color w:val="auto"/>
          <w:lang w:val="en-US" w:eastAsia="zh-CN"/>
        </w:rPr>
        <w:t>.5</w:t>
      </w:r>
      <w:r>
        <w:rPr>
          <w:rFonts w:hint="eastAsia"/>
          <w:color w:val="auto"/>
        </w:rPr>
        <w:t>kg/m³</w:t>
      </w:r>
      <w:r>
        <w:rPr>
          <w:rFonts w:hint="eastAsia"/>
          <w:szCs w:val="21"/>
          <w:lang w:eastAsia="zh-CN"/>
        </w:rPr>
        <w:t>，</w:t>
      </w:r>
      <w:r>
        <w:rPr>
          <w:rFonts w:hint="eastAsia"/>
          <w:szCs w:val="21"/>
          <w:lang w:val="en-US" w:eastAsia="zh-CN"/>
        </w:rPr>
        <w:t>得1分</w:t>
      </w:r>
      <w:r>
        <w:rPr>
          <w:rFonts w:hint="eastAsia"/>
        </w:rPr>
        <w:t>。</w:t>
      </w:r>
    </w:p>
    <w:p w14:paraId="020B51EB">
      <w:pPr>
        <w:rPr>
          <w:color w:val="808080" w:themeColor="background1" w:themeShade="80"/>
        </w:rPr>
      </w:pPr>
      <w:r>
        <w:rPr>
          <w:rFonts w:hint="eastAsia"/>
          <w:color w:val="808080" w:themeColor="background1" w:themeShade="80"/>
        </w:rPr>
        <w:t>【条文说明】提高结构耐久性。</w:t>
      </w:r>
    </w:p>
    <w:p w14:paraId="5A4F5A3C">
      <w:pPr>
        <w:rPr>
          <w:color w:val="808080" w:themeColor="background1" w:themeShade="80"/>
        </w:rPr>
      </w:pPr>
      <w:r>
        <w:rPr>
          <w:rFonts w:hint="eastAsia"/>
          <w:color w:val="808080" w:themeColor="background1" w:themeShade="80"/>
        </w:rPr>
        <w:t>本条评价方法为：查阅相关设计文件（结构设计总说明、地下结构施工图）。</w:t>
      </w:r>
    </w:p>
    <w:p w14:paraId="4C316891">
      <w:r>
        <w:rPr>
          <w:rFonts w:hint="eastAsia"/>
          <w:b/>
          <w:bCs/>
          <w:lang w:val="en-US" w:eastAsia="zh-CN"/>
        </w:rPr>
        <w:t>5</w:t>
      </w:r>
      <w:r>
        <w:rPr>
          <w:rFonts w:hint="eastAsia"/>
          <w:b/>
          <w:bCs/>
        </w:rPr>
        <w:t xml:space="preserve">. 2. 9 </w:t>
      </w:r>
      <w:r>
        <w:rPr>
          <w:rFonts w:hint="eastAsia"/>
          <w:b/>
          <w:bCs/>
          <w:lang w:val="en-US" w:eastAsia="zh-CN"/>
        </w:rPr>
        <w:t xml:space="preserve"> </w:t>
      </w:r>
      <w:r>
        <w:rPr>
          <w:rFonts w:hint="eastAsia"/>
        </w:rPr>
        <w:t>建筑形体及其构件布置规则，不属于《福建省超限高层建筑工程抗震设防管理实施细则》判定为特别不规则的房屋</w:t>
      </w:r>
      <w:r>
        <w:rPr>
          <w:rFonts w:hint="eastAsia"/>
          <w:szCs w:val="21"/>
          <w:lang w:eastAsia="zh-CN"/>
        </w:rPr>
        <w:t>，</w:t>
      </w:r>
      <w:r>
        <w:rPr>
          <w:rFonts w:hint="eastAsia"/>
          <w:szCs w:val="21"/>
          <w:lang w:val="en-US" w:eastAsia="zh-CN"/>
        </w:rPr>
        <w:t>得2分</w:t>
      </w:r>
      <w:r>
        <w:rPr>
          <w:rFonts w:hint="eastAsia"/>
        </w:rPr>
        <w:t>。</w:t>
      </w:r>
    </w:p>
    <w:p w14:paraId="58524B19">
      <w:pPr>
        <w:rPr>
          <w:color w:val="808080" w:themeColor="background1" w:themeShade="80"/>
        </w:rPr>
      </w:pPr>
      <w:r>
        <w:rPr>
          <w:rFonts w:hint="eastAsia"/>
          <w:color w:val="808080" w:themeColor="background1" w:themeShade="80"/>
        </w:rPr>
        <w:t>【条文说明】防止因结构不规则性带来的建筑抗震不确定性，保证结构抗震性能。</w:t>
      </w:r>
    </w:p>
    <w:p w14:paraId="4648B94B">
      <w:pPr>
        <w:rPr>
          <w:color w:val="808080" w:themeColor="background1" w:themeShade="80"/>
        </w:rPr>
      </w:pPr>
      <w:r>
        <w:rPr>
          <w:rFonts w:hint="eastAsia"/>
          <w:color w:val="808080" w:themeColor="background1" w:themeShade="80"/>
        </w:rPr>
        <w:t>本条评价方法为：查阅相关设计文件（结构设计总说明、上部结构布置图）。</w:t>
      </w:r>
    </w:p>
    <w:p w14:paraId="713D4B0B">
      <w:r>
        <w:rPr>
          <w:rFonts w:hint="eastAsia"/>
          <w:b/>
          <w:bCs/>
          <w:lang w:val="en-US" w:eastAsia="zh-CN"/>
        </w:rPr>
        <w:t>5</w:t>
      </w:r>
      <w:r>
        <w:rPr>
          <w:rFonts w:hint="eastAsia"/>
          <w:b/>
          <w:bCs/>
        </w:rPr>
        <w:t xml:space="preserve">. 2. 10 </w:t>
      </w:r>
      <w:r>
        <w:rPr>
          <w:rFonts w:hint="eastAsia"/>
          <w:b/>
          <w:bCs/>
          <w:lang w:val="en-US" w:eastAsia="zh-CN"/>
        </w:rPr>
        <w:t xml:space="preserve"> </w:t>
      </w:r>
      <w:r>
        <w:rPr>
          <w:rFonts w:hint="eastAsia"/>
        </w:rPr>
        <w:t>进行性能化设计，对关键部位提高抗震性能目标</w:t>
      </w:r>
      <w:r>
        <w:rPr>
          <w:rFonts w:hint="eastAsia"/>
          <w:szCs w:val="21"/>
          <w:lang w:eastAsia="zh-CN"/>
        </w:rPr>
        <w:t>，</w:t>
      </w:r>
      <w:r>
        <w:rPr>
          <w:rFonts w:hint="eastAsia"/>
          <w:szCs w:val="21"/>
          <w:lang w:val="en-US" w:eastAsia="zh-CN"/>
        </w:rPr>
        <w:t>得2分</w:t>
      </w:r>
      <w:r>
        <w:rPr>
          <w:rFonts w:hint="eastAsia"/>
        </w:rPr>
        <w:t>。</w:t>
      </w:r>
    </w:p>
    <w:p w14:paraId="22EFF9B6">
      <w:pPr>
        <w:rPr>
          <w:color w:val="808080" w:themeColor="background1" w:themeShade="80"/>
        </w:rPr>
      </w:pPr>
      <w:r>
        <w:rPr>
          <w:rFonts w:hint="eastAsia"/>
          <w:color w:val="808080" w:themeColor="background1" w:themeShade="80"/>
        </w:rPr>
        <w:t>【条文说明】对关键部位针对性进行性能化设计，可有效提高结构的抗震性能。</w:t>
      </w:r>
    </w:p>
    <w:p w14:paraId="424B92C4">
      <w:pPr>
        <w:rPr>
          <w:color w:val="808080" w:themeColor="background1" w:themeShade="80"/>
        </w:rPr>
      </w:pPr>
      <w:r>
        <w:rPr>
          <w:rFonts w:hint="eastAsia"/>
          <w:color w:val="808080" w:themeColor="background1" w:themeShade="80"/>
        </w:rPr>
        <w:t>本条评价方法为：查阅相关设计文件（结构设计总说明、上部结构布置图及相关计算书）。</w:t>
      </w:r>
    </w:p>
    <w:p w14:paraId="0344A287">
      <w:r>
        <w:rPr>
          <w:rFonts w:hint="eastAsia"/>
          <w:b/>
          <w:bCs/>
          <w:lang w:val="en-US" w:eastAsia="zh-CN"/>
        </w:rPr>
        <w:t>5</w:t>
      </w:r>
      <w:r>
        <w:rPr>
          <w:rFonts w:hint="eastAsia"/>
          <w:b/>
          <w:bCs/>
        </w:rPr>
        <w:t xml:space="preserve">. 2. 11 </w:t>
      </w:r>
      <w:r>
        <w:rPr>
          <w:rFonts w:hint="eastAsia"/>
          <w:b/>
          <w:bCs/>
          <w:lang w:val="en-US" w:eastAsia="zh-CN"/>
        </w:rPr>
        <w:t xml:space="preserve"> </w:t>
      </w:r>
      <w:r>
        <w:rPr>
          <w:rFonts w:hint="eastAsia"/>
        </w:rPr>
        <w:t>现浇楼面板厚度不小于120mm，屋面板及露台板厚度不小于130mm</w:t>
      </w:r>
      <w:r>
        <w:rPr>
          <w:rFonts w:hint="eastAsia"/>
          <w:szCs w:val="21"/>
          <w:lang w:eastAsia="zh-CN"/>
        </w:rPr>
        <w:t>，</w:t>
      </w:r>
      <w:r>
        <w:rPr>
          <w:rFonts w:hint="eastAsia"/>
          <w:szCs w:val="21"/>
          <w:lang w:val="en-US" w:eastAsia="zh-CN"/>
        </w:rPr>
        <w:t>得2分</w:t>
      </w:r>
      <w:r>
        <w:rPr>
          <w:rFonts w:hint="eastAsia"/>
        </w:rPr>
        <w:t>。</w:t>
      </w:r>
    </w:p>
    <w:p w14:paraId="134828E1">
      <w:pPr>
        <w:rPr>
          <w:color w:val="808080" w:themeColor="background1" w:themeShade="80"/>
        </w:rPr>
      </w:pPr>
      <w:r>
        <w:rPr>
          <w:rFonts w:hint="eastAsia"/>
          <w:color w:val="808080" w:themeColor="background1" w:themeShade="80"/>
        </w:rPr>
        <w:t>【条文说明】提高板抗裂、隔声、减振和保温性能。</w:t>
      </w:r>
    </w:p>
    <w:p w14:paraId="613B0A1E">
      <w:pPr>
        <w:rPr>
          <w:color w:val="808080" w:themeColor="background1" w:themeShade="80"/>
        </w:rPr>
      </w:pPr>
      <w:r>
        <w:rPr>
          <w:rFonts w:hint="eastAsia"/>
          <w:color w:val="808080" w:themeColor="background1" w:themeShade="80"/>
        </w:rPr>
        <w:t>本条评价方法为：查阅相关设计文件（上部板施工图）。</w:t>
      </w:r>
    </w:p>
    <w:p w14:paraId="11620639">
      <w:pPr>
        <w:rPr>
          <w:color w:val="auto"/>
        </w:rPr>
      </w:pPr>
      <w:r>
        <w:rPr>
          <w:rFonts w:hint="eastAsia"/>
          <w:b/>
          <w:bCs/>
          <w:lang w:val="en-US" w:eastAsia="zh-CN"/>
        </w:rPr>
        <w:t>5</w:t>
      </w:r>
      <w:r>
        <w:rPr>
          <w:rFonts w:hint="eastAsia"/>
          <w:b/>
          <w:bCs/>
        </w:rPr>
        <w:t xml:space="preserve">. 2. 12 </w:t>
      </w:r>
      <w:r>
        <w:rPr>
          <w:rFonts w:hint="eastAsia"/>
          <w:b/>
          <w:bCs/>
          <w:lang w:val="en-US" w:eastAsia="zh-CN"/>
        </w:rPr>
        <w:t xml:space="preserve"> </w:t>
      </w:r>
      <w:r>
        <w:rPr>
          <w:rFonts w:hint="eastAsia"/>
        </w:rPr>
        <w:t>卫生间楼板、屋面板及露台板钢筋双层双向通长布置，直径不小于8mm，间距不大于100mm</w:t>
      </w:r>
      <w:r>
        <w:rPr>
          <w:rFonts w:hint="eastAsia"/>
          <w:color w:val="auto"/>
          <w:lang w:eastAsia="zh-CN"/>
        </w:rPr>
        <w:t>（</w:t>
      </w:r>
      <w:r>
        <w:rPr>
          <w:rFonts w:hint="eastAsia"/>
          <w:color w:val="auto"/>
        </w:rPr>
        <w:t>屋面板及露台板不大于</w:t>
      </w:r>
      <w:r>
        <w:rPr>
          <w:rFonts w:hint="eastAsia"/>
          <w:color w:val="auto"/>
          <w:lang w:val="en-US" w:eastAsia="zh-CN"/>
        </w:rPr>
        <w:t>150mm）</w:t>
      </w:r>
      <w:r>
        <w:rPr>
          <w:rFonts w:hint="eastAsia"/>
          <w:szCs w:val="21"/>
          <w:lang w:eastAsia="zh-CN"/>
        </w:rPr>
        <w:t>，</w:t>
      </w:r>
      <w:r>
        <w:rPr>
          <w:rFonts w:hint="eastAsia"/>
          <w:szCs w:val="21"/>
          <w:lang w:val="en-US" w:eastAsia="zh-CN"/>
        </w:rPr>
        <w:t>得2分</w:t>
      </w:r>
      <w:r>
        <w:rPr>
          <w:rFonts w:hint="eastAsia"/>
          <w:color w:val="auto"/>
        </w:rPr>
        <w:t>。</w:t>
      </w:r>
    </w:p>
    <w:p w14:paraId="63A42F08">
      <w:pPr>
        <w:rPr>
          <w:color w:val="808080" w:themeColor="background1" w:themeShade="80"/>
        </w:rPr>
      </w:pPr>
      <w:r>
        <w:rPr>
          <w:rFonts w:hint="eastAsia"/>
          <w:color w:val="808080" w:themeColor="background1" w:themeShade="80"/>
        </w:rPr>
        <w:t>【条文说明】提高板抗裂性能。</w:t>
      </w:r>
    </w:p>
    <w:p w14:paraId="780D570E">
      <w:pPr>
        <w:rPr>
          <w:color w:val="808080" w:themeColor="background1" w:themeShade="80"/>
        </w:rPr>
      </w:pPr>
      <w:r>
        <w:rPr>
          <w:rFonts w:hint="eastAsia"/>
          <w:color w:val="808080" w:themeColor="background1" w:themeShade="80"/>
        </w:rPr>
        <w:t>本条评价方法为：查阅相关设计文件（上部板施工图）。</w:t>
      </w:r>
    </w:p>
    <w:p w14:paraId="2B9EE359">
      <w:r>
        <w:rPr>
          <w:rFonts w:hint="eastAsia"/>
          <w:b/>
          <w:bCs/>
          <w:color w:val="auto"/>
          <w:lang w:val="en-US" w:eastAsia="zh-CN"/>
        </w:rPr>
        <w:t>5</w:t>
      </w:r>
      <w:r>
        <w:rPr>
          <w:rFonts w:hint="eastAsia"/>
          <w:b/>
          <w:bCs/>
          <w:color w:val="auto"/>
        </w:rPr>
        <w:t>. 2.</w:t>
      </w:r>
      <w:r>
        <w:rPr>
          <w:rFonts w:hint="eastAsia"/>
          <w:b/>
          <w:bCs/>
          <w:color w:val="auto"/>
          <w:lang w:val="en-US" w:eastAsia="zh-CN"/>
        </w:rPr>
        <w:t xml:space="preserve"> </w:t>
      </w:r>
      <w:r>
        <w:rPr>
          <w:rFonts w:hint="eastAsia"/>
          <w:b/>
          <w:bCs/>
          <w:color w:val="auto"/>
        </w:rPr>
        <w:t>1</w:t>
      </w:r>
      <w:r>
        <w:rPr>
          <w:rFonts w:hint="eastAsia"/>
          <w:b/>
          <w:bCs/>
          <w:color w:val="auto"/>
          <w:lang w:val="en-US" w:eastAsia="zh-CN"/>
        </w:rPr>
        <w:t>3</w:t>
      </w:r>
      <w:r>
        <w:rPr>
          <w:rFonts w:hint="eastAsia"/>
          <w:b/>
          <w:bCs/>
          <w:color w:val="auto"/>
        </w:rPr>
        <w:t xml:space="preserve"> </w:t>
      </w:r>
      <w:r>
        <w:rPr>
          <w:rFonts w:hint="eastAsia"/>
          <w:b/>
          <w:bCs/>
          <w:color w:val="auto"/>
          <w:lang w:val="en-US" w:eastAsia="zh-CN"/>
        </w:rPr>
        <w:t xml:space="preserve"> </w:t>
      </w:r>
      <w:r>
        <w:rPr>
          <w:rFonts w:hint="eastAsia"/>
          <w:color w:val="auto"/>
        </w:rPr>
        <w:t>结构采用大开间布置，便于空间灵活分隔</w:t>
      </w:r>
      <w:r>
        <w:rPr>
          <w:rFonts w:hint="eastAsia"/>
          <w:szCs w:val="21"/>
          <w:lang w:eastAsia="zh-CN"/>
        </w:rPr>
        <w:t>，</w:t>
      </w:r>
      <w:r>
        <w:rPr>
          <w:rFonts w:hint="eastAsia"/>
          <w:szCs w:val="21"/>
          <w:lang w:val="en-US" w:eastAsia="zh-CN"/>
        </w:rPr>
        <w:t>得1分</w:t>
      </w:r>
      <w:r>
        <w:rPr>
          <w:rFonts w:hint="eastAsia"/>
        </w:rPr>
        <w:t>。</w:t>
      </w:r>
    </w:p>
    <w:p w14:paraId="15CCAB9D">
      <w:pPr>
        <w:rPr>
          <w:color w:val="808080" w:themeColor="background1" w:themeShade="80"/>
        </w:rPr>
      </w:pPr>
      <w:r>
        <w:rPr>
          <w:rFonts w:hint="eastAsia"/>
          <w:color w:val="808080" w:themeColor="background1" w:themeShade="80"/>
        </w:rPr>
        <w:t>【条文说明】有利于满足可持续改造等可变性户型需求。</w:t>
      </w:r>
    </w:p>
    <w:p w14:paraId="4393108F">
      <w:pPr>
        <w:rPr>
          <w:color w:val="808080" w:themeColor="background1" w:themeShade="80"/>
        </w:rPr>
      </w:pPr>
      <w:r>
        <w:rPr>
          <w:rFonts w:hint="eastAsia"/>
          <w:color w:val="808080" w:themeColor="background1" w:themeShade="80"/>
        </w:rPr>
        <w:t>本条评价方法为：查阅相关设计文件（上部结构布置图）。</w:t>
      </w:r>
    </w:p>
    <w:p w14:paraId="067DC99D">
      <w:r>
        <w:rPr>
          <w:rFonts w:hint="eastAsia"/>
          <w:b/>
          <w:bCs/>
          <w:color w:val="auto"/>
          <w:lang w:val="en-US" w:eastAsia="zh-CN"/>
        </w:rPr>
        <w:t>5</w:t>
      </w:r>
      <w:r>
        <w:rPr>
          <w:rFonts w:hint="eastAsia"/>
          <w:b/>
          <w:bCs/>
          <w:color w:val="auto"/>
        </w:rPr>
        <w:t>. 2.</w:t>
      </w:r>
      <w:r>
        <w:rPr>
          <w:rFonts w:hint="eastAsia"/>
          <w:b/>
          <w:bCs/>
          <w:color w:val="auto"/>
          <w:lang w:val="en-US" w:eastAsia="zh-CN"/>
        </w:rPr>
        <w:t xml:space="preserve"> </w:t>
      </w:r>
      <w:r>
        <w:rPr>
          <w:rFonts w:hint="eastAsia"/>
          <w:b/>
          <w:bCs/>
          <w:color w:val="auto"/>
        </w:rPr>
        <w:t>1</w:t>
      </w:r>
      <w:r>
        <w:rPr>
          <w:rFonts w:hint="eastAsia"/>
          <w:b/>
          <w:bCs/>
          <w:color w:val="auto"/>
          <w:lang w:val="en-US" w:eastAsia="zh-CN"/>
        </w:rPr>
        <w:t>4</w:t>
      </w:r>
      <w:r>
        <w:rPr>
          <w:rFonts w:hint="eastAsia"/>
          <w:b/>
          <w:bCs/>
          <w:color w:val="auto"/>
        </w:rPr>
        <w:t xml:space="preserve"> </w:t>
      </w:r>
      <w:r>
        <w:rPr>
          <w:rFonts w:hint="eastAsia"/>
          <w:b/>
          <w:bCs/>
          <w:color w:val="auto"/>
          <w:lang w:val="en-US" w:eastAsia="zh-CN"/>
        </w:rPr>
        <w:t xml:space="preserve"> </w:t>
      </w:r>
      <w:r>
        <w:rPr>
          <w:rFonts w:hint="eastAsia"/>
          <w:color w:val="auto"/>
        </w:rPr>
        <w:t>门厅</w:t>
      </w:r>
      <w:r>
        <w:rPr>
          <w:rFonts w:hint="eastAsia"/>
        </w:rPr>
        <w:t>、客厅内侧平整，墙柱不凸出，主要房间不露梁</w:t>
      </w:r>
      <w:r>
        <w:rPr>
          <w:rFonts w:hint="eastAsia"/>
          <w:szCs w:val="21"/>
          <w:lang w:eastAsia="zh-CN"/>
        </w:rPr>
        <w:t>，</w:t>
      </w:r>
      <w:r>
        <w:rPr>
          <w:rFonts w:hint="eastAsia"/>
          <w:szCs w:val="21"/>
          <w:lang w:val="en-US" w:eastAsia="zh-CN"/>
        </w:rPr>
        <w:t>得1分</w:t>
      </w:r>
      <w:r>
        <w:rPr>
          <w:rFonts w:hint="eastAsia"/>
        </w:rPr>
        <w:t>。</w:t>
      </w:r>
    </w:p>
    <w:p w14:paraId="13E92BAF">
      <w:pPr>
        <w:rPr>
          <w:color w:val="808080" w:themeColor="background1" w:themeShade="80"/>
        </w:rPr>
      </w:pPr>
      <w:r>
        <w:rPr>
          <w:rFonts w:hint="eastAsia"/>
          <w:color w:val="808080" w:themeColor="background1" w:themeShade="80"/>
        </w:rPr>
        <w:t>【条文说明】门厅、客厅及主要房间内侧平整，有利于美观。</w:t>
      </w:r>
    </w:p>
    <w:p w14:paraId="053CA386">
      <w:pPr>
        <w:rPr>
          <w:rFonts w:hint="eastAsia"/>
        </w:rPr>
      </w:pPr>
      <w:r>
        <w:rPr>
          <w:rFonts w:hint="eastAsia"/>
          <w:color w:val="808080" w:themeColor="background1" w:themeShade="80"/>
        </w:rPr>
        <w:t>本条评价方法为：查阅相关设计文件（各层梁、柱结构布置图）。</w:t>
      </w:r>
    </w:p>
    <w:p w14:paraId="02FA8BB5">
      <w:r>
        <w:rPr>
          <w:rFonts w:hint="eastAsia"/>
          <w:b/>
          <w:bCs/>
          <w:color w:val="auto"/>
          <w:lang w:val="en-US" w:eastAsia="zh-CN"/>
        </w:rPr>
        <w:t>5</w:t>
      </w:r>
      <w:r>
        <w:rPr>
          <w:rFonts w:hint="eastAsia"/>
          <w:b/>
          <w:bCs/>
          <w:color w:val="auto"/>
        </w:rPr>
        <w:t xml:space="preserve">. </w:t>
      </w:r>
      <w:r>
        <w:rPr>
          <w:rFonts w:hint="eastAsia"/>
          <w:b/>
          <w:bCs/>
          <w:color w:val="auto"/>
          <w:lang w:val="en-US" w:eastAsia="zh-CN"/>
        </w:rPr>
        <w:t>2</w:t>
      </w:r>
      <w:r>
        <w:rPr>
          <w:rFonts w:hint="eastAsia"/>
          <w:b/>
          <w:bCs/>
          <w:color w:val="auto"/>
        </w:rPr>
        <w:t>. 1</w:t>
      </w:r>
      <w:r>
        <w:rPr>
          <w:rFonts w:hint="eastAsia"/>
          <w:b/>
          <w:bCs/>
          <w:color w:val="auto"/>
          <w:lang w:val="en-US" w:eastAsia="zh-CN"/>
        </w:rPr>
        <w:t>5</w:t>
      </w:r>
      <w:r>
        <w:rPr>
          <w:rFonts w:hint="eastAsia"/>
          <w:b/>
          <w:bCs/>
          <w:color w:val="auto"/>
        </w:rPr>
        <w:t xml:space="preserve"> </w:t>
      </w:r>
      <w:r>
        <w:rPr>
          <w:rFonts w:hint="eastAsia"/>
          <w:b/>
          <w:bCs/>
          <w:color w:val="auto"/>
          <w:lang w:val="en-US" w:eastAsia="zh-CN"/>
        </w:rPr>
        <w:t xml:space="preserve"> </w:t>
      </w:r>
      <w:r>
        <w:rPr>
          <w:rFonts w:hint="eastAsia"/>
          <w:color w:val="auto"/>
        </w:rPr>
        <w:t>本专业</w:t>
      </w:r>
      <w:r>
        <w:rPr>
          <w:rFonts w:hint="eastAsia"/>
        </w:rPr>
        <w:t>选用《绿色建筑和绿色建材政府采购需求标准》的建材类别不低于40%</w:t>
      </w:r>
      <w:r>
        <w:rPr>
          <w:rFonts w:hint="eastAsia"/>
          <w:szCs w:val="21"/>
          <w:lang w:eastAsia="zh-CN"/>
        </w:rPr>
        <w:t>，</w:t>
      </w:r>
      <w:r>
        <w:rPr>
          <w:rFonts w:hint="eastAsia"/>
          <w:szCs w:val="21"/>
          <w:lang w:val="en-US" w:eastAsia="zh-CN"/>
        </w:rPr>
        <w:t>得1分</w:t>
      </w:r>
      <w:r>
        <w:rPr>
          <w:rFonts w:hint="eastAsia"/>
        </w:rPr>
        <w:t>。</w:t>
      </w:r>
    </w:p>
    <w:p w14:paraId="306BD951">
      <w:pPr>
        <w:rPr>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本条提出的绿色建筑和绿色建材要求可参考《绿色</w:t>
      </w:r>
      <w:r>
        <w:rPr>
          <w:rFonts w:hint="eastAsia"/>
          <w:color w:val="808080" w:themeColor="background1" w:themeShade="80"/>
        </w:rPr>
        <w:t>建筑和</w:t>
      </w:r>
      <w:r>
        <w:rPr>
          <w:rFonts w:hint="eastAsia"/>
          <w:color w:val="808080" w:themeColor="background1" w:themeShade="80"/>
          <w:lang w:val="en-US" w:eastAsia="zh-CN"/>
        </w:rPr>
        <w:t>绿色建材政府采购需求标准（2025年版）》的具体要求进行设计</w:t>
      </w:r>
      <w:r>
        <w:rPr>
          <w:rFonts w:hint="eastAsia"/>
          <w:color w:val="808080" w:themeColor="background1" w:themeShade="80"/>
        </w:rPr>
        <w:t>。</w:t>
      </w:r>
    </w:p>
    <w:p w14:paraId="4E04682C">
      <w:pPr>
        <w:rPr>
          <w:rFonts w:hint="eastAsia"/>
        </w:rPr>
      </w:pPr>
      <w:r>
        <w:rPr>
          <w:rFonts w:hint="eastAsia"/>
          <w:color w:val="808080" w:themeColor="background1" w:themeShade="80"/>
        </w:rPr>
        <w:t>本条评价方法为：查阅相关设计文件（</w:t>
      </w:r>
      <w:r>
        <w:rPr>
          <w:rFonts w:hint="eastAsia"/>
          <w:color w:val="808080" w:themeColor="background1" w:themeShade="80"/>
          <w:lang w:val="en-US" w:eastAsia="zh-CN"/>
        </w:rPr>
        <w:t>绿色设计说明专篇等</w:t>
      </w:r>
      <w:r>
        <w:rPr>
          <w:rFonts w:hint="eastAsia"/>
          <w:color w:val="808080" w:themeColor="background1" w:themeShade="80"/>
        </w:rPr>
        <w:t>）。</w:t>
      </w:r>
    </w:p>
    <w:p w14:paraId="75030B50"/>
    <w:p w14:paraId="383025BD"/>
    <w:p w14:paraId="596E0575"/>
    <w:p w14:paraId="679EC631"/>
    <w:p w14:paraId="536D9814"/>
    <w:p w14:paraId="0A24A7C7"/>
    <w:p w14:paraId="1F55C52A"/>
    <w:p w14:paraId="6AABA6F2"/>
    <w:p w14:paraId="648D3BFA"/>
    <w:p w14:paraId="0B545D0C"/>
    <w:p w14:paraId="5728EFFB"/>
    <w:p w14:paraId="6AD195C8"/>
    <w:p w14:paraId="75C79239"/>
    <w:p w14:paraId="71E612E5"/>
    <w:p w14:paraId="57295A1B"/>
    <w:p w14:paraId="5F35F90A"/>
    <w:p w14:paraId="501A658E">
      <w:pPr>
        <w:pStyle w:val="3"/>
      </w:pPr>
      <w:bookmarkStart w:id="67" w:name="_Toc23113"/>
      <w:bookmarkStart w:id="68" w:name="_Toc3192"/>
      <w:bookmarkStart w:id="69" w:name="_Toc25410"/>
      <w:bookmarkStart w:id="70" w:name="_Toc19335"/>
      <w:r>
        <w:rPr>
          <w:rFonts w:hint="eastAsia"/>
          <w:b/>
          <w:bCs w:val="0"/>
        </w:rPr>
        <w:t xml:space="preserve">5. 3  </w:t>
      </w:r>
      <w:r>
        <w:rPr>
          <w:rFonts w:hint="eastAsia"/>
        </w:rPr>
        <w:t>给排水设计评价</w:t>
      </w:r>
      <w:bookmarkEnd w:id="67"/>
      <w:bookmarkEnd w:id="68"/>
      <w:bookmarkEnd w:id="69"/>
      <w:bookmarkEnd w:id="70"/>
    </w:p>
    <w:p w14:paraId="41DE7C68">
      <w:r>
        <w:rPr>
          <w:b/>
          <w:bCs/>
        </w:rPr>
        <w:t>5</w:t>
      </w:r>
      <w:r>
        <w:rPr>
          <w:rFonts w:hint="eastAsia"/>
          <w:b/>
          <w:bCs/>
        </w:rPr>
        <w:t>.</w:t>
      </w:r>
      <w:r>
        <w:rPr>
          <w:rFonts w:hint="eastAsia"/>
          <w:b/>
          <w:bCs/>
          <w:lang w:val="en-US" w:eastAsia="zh-CN"/>
        </w:rPr>
        <w:t xml:space="preserve"> </w:t>
      </w:r>
      <w:r>
        <w:rPr>
          <w:b/>
          <w:bCs/>
        </w:rPr>
        <w:t>3</w:t>
      </w:r>
      <w:r>
        <w:rPr>
          <w:rFonts w:hint="eastAsia"/>
          <w:b/>
          <w:bCs/>
        </w:rPr>
        <w:t>.</w:t>
      </w:r>
      <w:r>
        <w:rPr>
          <w:rFonts w:hint="eastAsia"/>
          <w:b/>
          <w:bCs/>
          <w:lang w:val="en-US" w:eastAsia="zh-CN"/>
        </w:rPr>
        <w:t xml:space="preserve"> </w:t>
      </w:r>
      <w:r>
        <w:rPr>
          <w:b/>
          <w:bCs/>
        </w:rPr>
        <w:t xml:space="preserve">1  </w:t>
      </w:r>
      <w:r>
        <w:rPr>
          <w:rFonts w:hint="eastAsia"/>
          <w:bCs/>
        </w:rPr>
        <w:t>住宅生活给水管采用薄壁不锈钢管</w:t>
      </w:r>
      <w:r>
        <w:rPr>
          <w:rFonts w:hint="eastAsia"/>
          <w:szCs w:val="21"/>
          <w:lang w:eastAsia="zh-CN"/>
        </w:rPr>
        <w:t>，</w:t>
      </w:r>
      <w:r>
        <w:rPr>
          <w:rFonts w:hint="eastAsia"/>
          <w:szCs w:val="21"/>
          <w:lang w:val="en-US" w:eastAsia="zh-CN"/>
        </w:rPr>
        <w:t>得1分</w:t>
      </w:r>
      <w:r>
        <w:rPr>
          <w:rFonts w:hint="eastAsia"/>
        </w:rPr>
        <w:t>；</w:t>
      </w:r>
      <w:r>
        <w:rPr>
          <w:rFonts w:hint="eastAsia"/>
          <w:bCs/>
        </w:rPr>
        <w:t>热水管采用薄壁不锈钢管</w:t>
      </w:r>
      <w:r>
        <w:rPr>
          <w:rFonts w:hint="eastAsia"/>
          <w:szCs w:val="21"/>
          <w:lang w:eastAsia="zh-CN"/>
        </w:rPr>
        <w:t>，</w:t>
      </w:r>
      <w:r>
        <w:rPr>
          <w:rFonts w:hint="eastAsia"/>
          <w:szCs w:val="21"/>
          <w:lang w:val="en-US" w:eastAsia="zh-CN"/>
        </w:rPr>
        <w:t>得1分</w:t>
      </w:r>
      <w:r>
        <w:rPr>
          <w:rFonts w:hint="eastAsia"/>
        </w:rPr>
        <w:t>；</w:t>
      </w:r>
      <w:r>
        <w:rPr>
          <w:rFonts w:hint="eastAsia"/>
          <w:bCs/>
        </w:rPr>
        <w:t>住宅排水立管采用柔性接口机制排水铸铁管</w:t>
      </w:r>
      <w:r>
        <w:rPr>
          <w:rFonts w:hint="eastAsia"/>
          <w:szCs w:val="21"/>
          <w:lang w:eastAsia="zh-CN"/>
        </w:rPr>
        <w:t>，</w:t>
      </w:r>
      <w:r>
        <w:rPr>
          <w:rFonts w:hint="eastAsia"/>
          <w:szCs w:val="21"/>
          <w:lang w:val="en-US" w:eastAsia="zh-CN"/>
        </w:rPr>
        <w:t>得1分</w:t>
      </w:r>
      <w:r>
        <w:rPr>
          <w:rFonts w:hint="eastAsia"/>
        </w:rPr>
        <w:t>。</w:t>
      </w:r>
    </w:p>
    <w:p w14:paraId="3E682DC6">
      <w:pPr>
        <w:rPr>
          <w:color w:val="808080" w:themeColor="background1" w:themeShade="80"/>
        </w:rPr>
      </w:pPr>
      <w:r>
        <w:rPr>
          <w:rFonts w:hint="eastAsia"/>
          <w:color w:val="808080" w:themeColor="background1" w:themeShade="80"/>
        </w:rPr>
        <w:t>【条文说明】</w:t>
      </w:r>
      <w:r>
        <w:rPr>
          <w:rFonts w:hint="eastAsia"/>
          <w:bCs/>
          <w:color w:val="808080" w:themeColor="background1" w:themeShade="80"/>
        </w:rPr>
        <w:t>薄壁不锈钢管具有</w:t>
      </w:r>
      <w:r>
        <w:rPr>
          <w:rFonts w:hint="eastAsia"/>
          <w:color w:val="808080" w:themeColor="background1" w:themeShade="80"/>
        </w:rPr>
        <w:t>耐久性能好、安全卫生、安装方便、连接可靠等诸多优点。若采用铜管也可得分；无热水管不得分。铸铁类排水管具有强度高、抗冲击性好、寿命长、噪音低、阻燃防火性强、柔性抗震等诸多优点，若采用静音塑料管不得分。</w:t>
      </w:r>
    </w:p>
    <w:p w14:paraId="2D57B02F">
      <w:pPr>
        <w:rPr>
          <w:color w:val="808080" w:themeColor="background1" w:themeShade="80"/>
        </w:rPr>
      </w:pPr>
      <w:r>
        <w:rPr>
          <w:rFonts w:hint="eastAsia"/>
          <w:color w:val="808080" w:themeColor="background1" w:themeShade="80"/>
        </w:rPr>
        <w:t>本条评价方法为：查阅相关设计文件（设计说明）。</w:t>
      </w:r>
    </w:p>
    <w:p w14:paraId="601092A6">
      <w:r>
        <w:rPr>
          <w:b/>
          <w:bCs/>
        </w:rPr>
        <w:t>5</w:t>
      </w:r>
      <w:r>
        <w:rPr>
          <w:rFonts w:hint="eastAsia"/>
          <w:b/>
          <w:bCs/>
        </w:rPr>
        <w:t>.</w:t>
      </w:r>
      <w:r>
        <w:rPr>
          <w:rFonts w:hint="eastAsia"/>
          <w:b/>
          <w:bCs/>
          <w:lang w:val="en-US" w:eastAsia="zh-CN"/>
        </w:rPr>
        <w:t xml:space="preserve"> </w:t>
      </w:r>
      <w:r>
        <w:rPr>
          <w:b/>
          <w:bCs/>
        </w:rPr>
        <w:t>3</w:t>
      </w:r>
      <w:r>
        <w:rPr>
          <w:rFonts w:hint="eastAsia"/>
          <w:b/>
          <w:bCs/>
        </w:rPr>
        <w:t>.</w:t>
      </w:r>
      <w:r>
        <w:rPr>
          <w:rFonts w:hint="eastAsia"/>
          <w:b/>
          <w:bCs/>
          <w:lang w:val="en-US" w:eastAsia="zh-CN"/>
        </w:rPr>
        <w:t xml:space="preserve"> </w:t>
      </w:r>
      <w:r>
        <w:rPr>
          <w:rFonts w:hint="eastAsia"/>
          <w:b/>
          <w:bCs/>
        </w:rPr>
        <w:t>2</w:t>
      </w:r>
      <w:r>
        <w:rPr>
          <w:b/>
          <w:bCs/>
        </w:rPr>
        <w:t xml:space="preserve">  </w:t>
      </w:r>
      <w:r>
        <w:rPr>
          <w:rFonts w:hint="eastAsia"/>
        </w:rPr>
        <w:t>敞开阳台宽度大于等于6m时，在两端均布置地漏</w:t>
      </w:r>
      <w:r>
        <w:rPr>
          <w:rFonts w:hint="eastAsia"/>
          <w:szCs w:val="21"/>
          <w:lang w:eastAsia="zh-CN"/>
        </w:rPr>
        <w:t>，</w:t>
      </w:r>
      <w:r>
        <w:rPr>
          <w:rFonts w:hint="eastAsia"/>
          <w:szCs w:val="21"/>
          <w:lang w:val="en-US" w:eastAsia="zh-CN"/>
        </w:rPr>
        <w:t>得1分</w:t>
      </w:r>
      <w:r>
        <w:rPr>
          <w:rFonts w:hint="eastAsia"/>
        </w:rPr>
        <w:t>；露台设置明沟并采用雨水斗排水</w:t>
      </w:r>
      <w:r>
        <w:rPr>
          <w:rFonts w:hint="eastAsia"/>
          <w:szCs w:val="21"/>
          <w:lang w:eastAsia="zh-CN"/>
        </w:rPr>
        <w:t>，</w:t>
      </w:r>
      <w:r>
        <w:rPr>
          <w:rFonts w:hint="eastAsia"/>
          <w:szCs w:val="21"/>
          <w:lang w:val="en-US" w:eastAsia="zh-CN"/>
        </w:rPr>
        <w:t>得1分</w:t>
      </w:r>
      <w:r>
        <w:rPr>
          <w:rFonts w:hint="eastAsia"/>
        </w:rPr>
        <w:t>。</w:t>
      </w:r>
    </w:p>
    <w:p w14:paraId="0355C00F">
      <w:pPr>
        <w:rPr>
          <w:color w:val="808080" w:themeColor="background1" w:themeShade="80"/>
        </w:rPr>
      </w:pPr>
      <w:r>
        <w:rPr>
          <w:rFonts w:hint="eastAsia"/>
          <w:color w:val="808080" w:themeColor="background1" w:themeShade="80"/>
        </w:rPr>
        <w:t>【条文说明】厦门为台风多发地区，强降雨导致进入阳台和露台的雨水量激增，故需采取必要措施，确保雨水快速排放，降低对住宅的不利影响。若项目无敞开阳台或露台可直接得分。</w:t>
      </w:r>
    </w:p>
    <w:p w14:paraId="3A1A53E5">
      <w:r>
        <w:rPr>
          <w:rFonts w:hint="eastAsia"/>
          <w:color w:val="808080" w:themeColor="background1" w:themeShade="80"/>
        </w:rPr>
        <w:t>本条评价方法为：查阅相关设计文件（平面图、系统图）。</w:t>
      </w:r>
    </w:p>
    <w:p w14:paraId="584B458F">
      <w:pPr>
        <w:numPr>
          <w:ilvl w:val="0"/>
          <w:numId w:val="0"/>
        </w:numPr>
        <w:rPr>
          <w:b/>
          <w:bCs/>
        </w:rPr>
      </w:pPr>
      <w:r>
        <w:rPr>
          <w:rFonts w:ascii="Times New Roman" w:hAnsi="Times New Roman" w:eastAsia="宋体" w:cstheme="minorBidi"/>
          <w:b/>
          <w:bCs/>
          <w:kern w:val="2"/>
          <w:sz w:val="21"/>
          <w:szCs w:val="22"/>
          <w:lang w:val="en-US" w:eastAsia="zh-CN" w:bidi="ar-SA"/>
        </w:rPr>
        <w:t>5.</w:t>
      </w:r>
      <w:r>
        <w:rPr>
          <w:rFonts w:hint="eastAsia"/>
          <w:b/>
          <w:bCs/>
          <w:lang w:val="en-US" w:eastAsia="zh-CN"/>
        </w:rPr>
        <w:t xml:space="preserve"> </w:t>
      </w:r>
      <w:r>
        <w:rPr>
          <w:b/>
          <w:bCs/>
        </w:rPr>
        <w:t>3</w:t>
      </w:r>
      <w:r>
        <w:rPr>
          <w:rFonts w:hint="eastAsia"/>
          <w:b/>
          <w:bCs/>
        </w:rPr>
        <w:t>.</w:t>
      </w:r>
      <w:r>
        <w:rPr>
          <w:rFonts w:hint="eastAsia"/>
          <w:b/>
          <w:bCs/>
          <w:lang w:val="en-US" w:eastAsia="zh-CN"/>
        </w:rPr>
        <w:t xml:space="preserve"> </w:t>
      </w:r>
      <w:r>
        <w:rPr>
          <w:rFonts w:hint="eastAsia"/>
          <w:b/>
          <w:bCs/>
        </w:rPr>
        <w:t>3</w:t>
      </w:r>
      <w:r>
        <w:rPr>
          <w:b/>
          <w:bCs/>
        </w:rPr>
        <w:t xml:space="preserve">  </w:t>
      </w:r>
      <w:r>
        <w:rPr>
          <w:rFonts w:hint="eastAsia"/>
          <w:bCs/>
        </w:rPr>
        <w:t>室内消火栓配置消防软管卷盘或轻便消防水龙</w:t>
      </w:r>
      <w:r>
        <w:rPr>
          <w:rFonts w:hint="eastAsia"/>
          <w:szCs w:val="21"/>
          <w:lang w:eastAsia="zh-CN"/>
        </w:rPr>
        <w:t>，</w:t>
      </w:r>
      <w:r>
        <w:rPr>
          <w:rFonts w:hint="eastAsia"/>
          <w:szCs w:val="21"/>
          <w:lang w:val="en-US" w:eastAsia="zh-CN"/>
        </w:rPr>
        <w:t>得1分</w:t>
      </w:r>
      <w:r>
        <w:rPr>
          <w:rFonts w:hint="eastAsia"/>
          <w:bCs/>
        </w:rPr>
        <w:t>。</w:t>
      </w:r>
      <w:r>
        <w:rPr>
          <w:rFonts w:hint="eastAsia"/>
        </w:rPr>
        <w:t>室内消火栓设于明显易于取用，便于火灾扑救的位置，未被墙、柱或车等遮挡</w:t>
      </w:r>
      <w:r>
        <w:rPr>
          <w:rFonts w:hint="eastAsia"/>
          <w:szCs w:val="21"/>
          <w:lang w:eastAsia="zh-CN"/>
        </w:rPr>
        <w:t>，</w:t>
      </w:r>
      <w:r>
        <w:rPr>
          <w:rFonts w:hint="eastAsia"/>
          <w:szCs w:val="21"/>
          <w:lang w:val="en-US" w:eastAsia="zh-CN"/>
        </w:rPr>
        <w:t>得1分</w:t>
      </w:r>
      <w:r>
        <w:rPr>
          <w:rFonts w:hint="eastAsia"/>
        </w:rPr>
        <w:t>。</w:t>
      </w:r>
    </w:p>
    <w:p w14:paraId="2D4D718F">
      <w:pPr>
        <w:rPr>
          <w:color w:val="808080" w:themeColor="background1" w:themeShade="80"/>
        </w:rPr>
      </w:pPr>
      <w:r>
        <w:rPr>
          <w:rFonts w:hint="eastAsia"/>
          <w:color w:val="808080" w:themeColor="background1" w:themeShade="80"/>
        </w:rPr>
        <w:t>【条文说明】</w:t>
      </w:r>
      <w:r>
        <w:rPr>
          <w:rFonts w:hint="eastAsia"/>
          <w:bCs/>
          <w:color w:val="808080" w:themeColor="background1" w:themeShade="80"/>
        </w:rPr>
        <w:t>室内消火栓配置软管卷盘</w:t>
      </w:r>
      <w:r>
        <w:rPr>
          <w:rFonts w:hint="eastAsia"/>
          <w:color w:val="808080" w:themeColor="background1" w:themeShade="80"/>
        </w:rPr>
        <w:t>与《福建省住宅适老化设计标准》DBJ</w:t>
      </w:r>
      <w:r>
        <w:rPr>
          <w:color w:val="808080" w:themeColor="background1" w:themeShade="80"/>
        </w:rPr>
        <w:t>/</w:t>
      </w:r>
      <w:r>
        <w:rPr>
          <w:rFonts w:hint="eastAsia"/>
          <w:color w:val="808080" w:themeColor="background1" w:themeShade="80"/>
        </w:rPr>
        <w:t>T13-281-2018第8</w:t>
      </w:r>
      <w:r>
        <w:rPr>
          <w:color w:val="808080" w:themeColor="background1" w:themeShade="80"/>
        </w:rPr>
        <w:t>.1.6</w:t>
      </w:r>
      <w:r>
        <w:rPr>
          <w:rFonts w:hint="eastAsia"/>
          <w:color w:val="808080" w:themeColor="background1" w:themeShade="80"/>
        </w:rPr>
        <w:t>条要求一致，软管卷盘设于消火栓箱内便于使用，并且可避免生活管道内出现死水区，影响水质。室内消火栓易被发现，便于取用，可以有效提高灭火效率，与《消防给水及消火栓系统技术规范》G</w:t>
      </w:r>
      <w:r>
        <w:rPr>
          <w:color w:val="808080" w:themeColor="background1" w:themeShade="80"/>
        </w:rPr>
        <w:t>B50974-2014</w:t>
      </w:r>
      <w:r>
        <w:rPr>
          <w:rFonts w:hint="eastAsia"/>
          <w:color w:val="808080" w:themeColor="background1" w:themeShade="80"/>
        </w:rPr>
        <w:t>第7</w:t>
      </w:r>
      <w:r>
        <w:rPr>
          <w:color w:val="808080" w:themeColor="background1" w:themeShade="80"/>
        </w:rPr>
        <w:t>.4.7</w:t>
      </w:r>
      <w:r>
        <w:rPr>
          <w:rFonts w:hint="eastAsia"/>
          <w:color w:val="808080" w:themeColor="background1" w:themeShade="80"/>
        </w:rPr>
        <w:t>条要求一致。室内消火栓的设置位置应根据消防队员火灾扑救路径确定，不应过度追求美观而牺牲安全性。相对而言，地下车库消火栓布置难度较大，建议重点复核地下室消火栓平面布置。</w:t>
      </w:r>
    </w:p>
    <w:p w14:paraId="61AF3F67">
      <w:r>
        <w:rPr>
          <w:rFonts w:hint="eastAsia"/>
          <w:color w:val="808080" w:themeColor="background1" w:themeShade="80"/>
        </w:rPr>
        <w:t>本条评价方法为：查阅相关设计文件（设计说明、平面图）。</w:t>
      </w:r>
    </w:p>
    <w:p w14:paraId="3AEFFC3B">
      <w:r>
        <w:rPr>
          <w:b/>
          <w:bCs/>
        </w:rPr>
        <w:t>5</w:t>
      </w:r>
      <w:r>
        <w:rPr>
          <w:rFonts w:hint="eastAsia"/>
          <w:b/>
          <w:bCs/>
        </w:rPr>
        <w:t>.</w:t>
      </w:r>
      <w:r>
        <w:rPr>
          <w:rFonts w:hint="eastAsia"/>
          <w:b/>
          <w:bCs/>
          <w:lang w:val="en-US" w:eastAsia="zh-CN"/>
        </w:rPr>
        <w:t xml:space="preserve"> </w:t>
      </w:r>
      <w:r>
        <w:rPr>
          <w:b/>
          <w:bCs/>
        </w:rPr>
        <w:t>3</w:t>
      </w:r>
      <w:r>
        <w:rPr>
          <w:rFonts w:hint="eastAsia"/>
          <w:b/>
          <w:bCs/>
        </w:rPr>
        <w:t>.</w:t>
      </w:r>
      <w:r>
        <w:rPr>
          <w:rFonts w:hint="eastAsia"/>
          <w:b/>
          <w:bCs/>
          <w:lang w:val="en-US" w:eastAsia="zh-CN"/>
        </w:rPr>
        <w:t xml:space="preserve"> </w:t>
      </w:r>
      <w:r>
        <w:rPr>
          <w:rFonts w:hint="eastAsia"/>
          <w:b/>
          <w:bCs/>
        </w:rPr>
        <w:t>4</w:t>
      </w:r>
      <w:r>
        <w:rPr>
          <w:b/>
          <w:bCs/>
        </w:rPr>
        <w:t xml:space="preserve">  </w:t>
      </w:r>
      <w:r>
        <w:rPr>
          <w:rFonts w:hint="eastAsia"/>
        </w:rPr>
        <w:t>标准层的给水立管和水表设置在专用水管井内，未明装于楼梯间内</w:t>
      </w:r>
      <w:r>
        <w:rPr>
          <w:rFonts w:hint="eastAsia"/>
          <w:szCs w:val="21"/>
          <w:lang w:eastAsia="zh-CN"/>
        </w:rPr>
        <w:t>，</w:t>
      </w:r>
      <w:r>
        <w:rPr>
          <w:rFonts w:hint="eastAsia"/>
          <w:szCs w:val="21"/>
          <w:lang w:val="en-US" w:eastAsia="zh-CN"/>
        </w:rPr>
        <w:t>得1分</w:t>
      </w:r>
      <w:r>
        <w:rPr>
          <w:rFonts w:hint="eastAsia"/>
        </w:rPr>
        <w:t>。</w:t>
      </w:r>
    </w:p>
    <w:p w14:paraId="77E971F9">
      <w:pPr>
        <w:rPr>
          <w:color w:val="808080" w:themeColor="background1" w:themeShade="80"/>
        </w:rPr>
      </w:pPr>
      <w:r>
        <w:rPr>
          <w:rFonts w:hint="eastAsia"/>
          <w:color w:val="808080" w:themeColor="background1" w:themeShade="80"/>
        </w:rPr>
        <w:t>【条文说明】本条源自于《福建省住宅建筑生活供水工程技术规程》DBJT13-258-2017第</w:t>
      </w:r>
      <w:r>
        <w:rPr>
          <w:color w:val="808080" w:themeColor="background1" w:themeShade="80"/>
        </w:rPr>
        <w:t>4.7.8</w:t>
      </w:r>
      <w:r>
        <w:rPr>
          <w:rFonts w:hint="eastAsia"/>
          <w:color w:val="808080" w:themeColor="background1" w:themeShade="80"/>
        </w:rPr>
        <w:t>的要求。水表集中设于水管井内更为安全耐用，便于维护管理。</w:t>
      </w:r>
    </w:p>
    <w:p w14:paraId="4AE6258F">
      <w:r>
        <w:rPr>
          <w:rFonts w:hint="eastAsia"/>
          <w:color w:val="808080" w:themeColor="background1" w:themeShade="80"/>
        </w:rPr>
        <w:t>本条评价方法为：查阅相关设计文件（平面图）。</w:t>
      </w:r>
    </w:p>
    <w:p w14:paraId="1BB9FE43">
      <w:pPr>
        <w:rPr>
          <w:bCs/>
        </w:rPr>
      </w:pPr>
      <w:r>
        <w:rPr>
          <w:b/>
          <w:bCs/>
        </w:rPr>
        <w:t>5</w:t>
      </w:r>
      <w:r>
        <w:rPr>
          <w:rFonts w:hint="eastAsia"/>
          <w:b/>
          <w:bCs/>
        </w:rPr>
        <w:t>.</w:t>
      </w:r>
      <w:r>
        <w:rPr>
          <w:rFonts w:hint="eastAsia"/>
          <w:b/>
          <w:bCs/>
          <w:lang w:val="en-US" w:eastAsia="zh-CN"/>
        </w:rPr>
        <w:t xml:space="preserve"> </w:t>
      </w:r>
      <w:r>
        <w:rPr>
          <w:rFonts w:hint="eastAsia"/>
          <w:b/>
          <w:bCs/>
        </w:rPr>
        <w:t>3.</w:t>
      </w:r>
      <w:r>
        <w:rPr>
          <w:rFonts w:hint="eastAsia"/>
          <w:b/>
          <w:bCs/>
          <w:lang w:val="en-US" w:eastAsia="zh-CN"/>
        </w:rPr>
        <w:t xml:space="preserve"> </w:t>
      </w:r>
      <w:r>
        <w:rPr>
          <w:rFonts w:hint="eastAsia"/>
          <w:b/>
          <w:bCs/>
        </w:rPr>
        <w:t xml:space="preserve">5  </w:t>
      </w:r>
      <w:r>
        <w:rPr>
          <w:rFonts w:hint="eastAsia"/>
          <w:bCs/>
        </w:rPr>
        <w:t>普通电梯基坑底部应设置排水措施</w:t>
      </w:r>
      <w:r>
        <w:rPr>
          <w:rFonts w:hint="eastAsia"/>
          <w:szCs w:val="21"/>
          <w:lang w:eastAsia="zh-CN"/>
        </w:rPr>
        <w:t>，</w:t>
      </w:r>
      <w:r>
        <w:rPr>
          <w:rFonts w:hint="eastAsia"/>
          <w:szCs w:val="21"/>
          <w:lang w:val="en-US" w:eastAsia="zh-CN"/>
        </w:rPr>
        <w:t>得1分</w:t>
      </w:r>
      <w:r>
        <w:rPr>
          <w:rFonts w:hint="eastAsia"/>
          <w:bCs/>
        </w:rPr>
        <w:t>。</w:t>
      </w:r>
    </w:p>
    <w:p w14:paraId="683CAED3">
      <w:pPr>
        <w:rPr>
          <w:rFonts w:ascii="MS Mincho" w:hAnsi="MS Mincho" w:cs="MS Mincho" w:eastAsiaTheme="minorEastAsia"/>
          <w:color w:val="808080" w:themeColor="background1" w:themeShade="80"/>
        </w:rPr>
      </w:pPr>
      <w:r>
        <w:rPr>
          <w:rFonts w:hint="eastAsia"/>
          <w:bCs/>
          <w:color w:val="808080" w:themeColor="background1" w:themeShade="80"/>
        </w:rPr>
        <w:t>【条文说明】厦门地下水位较高，且极端天气频发。电梯基坑底部一旦进水，若无排水措施很难及时有效排除基坑内的积水。积水会对电梯的缓冲器、张紧轮、限速器钢丝绳、轨道等关键部件造成腐蚀，甚至造成浸水短路，严重影响电梯的安全性能。排水措施可以减少这些部件的受损风险，确保电梯在正常和紧急情况下能够正常运行。</w:t>
      </w:r>
    </w:p>
    <w:p w14:paraId="552E9775">
      <w:r>
        <w:rPr>
          <w:rFonts w:hint="eastAsia"/>
          <w:color w:val="808080" w:themeColor="background1" w:themeShade="80"/>
        </w:rPr>
        <w:t>本条评价方法为：查阅相关设计文件（平面图、系统图）。</w:t>
      </w:r>
    </w:p>
    <w:p w14:paraId="0A881F59">
      <w:pPr>
        <w:rPr>
          <w:b/>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6</w:t>
      </w:r>
      <w:r>
        <w:rPr>
          <w:b/>
          <w:bCs/>
        </w:rPr>
        <w:t xml:space="preserve">  </w:t>
      </w:r>
      <w:r>
        <w:rPr>
          <w:rFonts w:hint="eastAsia"/>
          <w:bCs/>
        </w:rPr>
        <w:t>入户管的给水压力不小于0.15MPa</w:t>
      </w:r>
      <w:r>
        <w:rPr>
          <w:rFonts w:hint="eastAsia"/>
          <w:szCs w:val="21"/>
          <w:lang w:eastAsia="zh-CN"/>
        </w:rPr>
        <w:t>，</w:t>
      </w:r>
      <w:r>
        <w:rPr>
          <w:rFonts w:hint="eastAsia"/>
          <w:szCs w:val="21"/>
          <w:lang w:val="en-US" w:eastAsia="zh-CN"/>
        </w:rPr>
        <w:t>得1分</w:t>
      </w:r>
      <w:r>
        <w:rPr>
          <w:rFonts w:hint="eastAsia"/>
          <w:bCs/>
        </w:rPr>
        <w:t>。</w:t>
      </w:r>
    </w:p>
    <w:p w14:paraId="019F0542">
      <w:pPr>
        <w:rPr>
          <w:color w:val="808080" w:themeColor="background1" w:themeShade="80"/>
        </w:rPr>
      </w:pPr>
      <w:r>
        <w:rPr>
          <w:rFonts w:hint="eastAsia"/>
          <w:color w:val="808080" w:themeColor="background1" w:themeShade="80"/>
        </w:rPr>
        <w:t>【条文说明】为确保用户正常用水条件，基于《住宅项目规范》G</w:t>
      </w:r>
      <w:r>
        <w:rPr>
          <w:color w:val="808080" w:themeColor="background1" w:themeShade="80"/>
        </w:rPr>
        <w:t>B55038-2025</w:t>
      </w:r>
      <w:r>
        <w:rPr>
          <w:rFonts w:hint="eastAsia"/>
          <w:color w:val="808080" w:themeColor="background1" w:themeShade="80"/>
        </w:rPr>
        <w:t>第7</w:t>
      </w:r>
      <w:r>
        <w:rPr>
          <w:color w:val="808080" w:themeColor="background1" w:themeShade="80"/>
        </w:rPr>
        <w:t>.1.2</w:t>
      </w:r>
      <w:r>
        <w:rPr>
          <w:rFonts w:hint="eastAsia"/>
          <w:color w:val="808080" w:themeColor="background1" w:themeShade="80"/>
        </w:rPr>
        <w:t>条进一步延伸要求，明确了入户管供水压力，</w:t>
      </w:r>
      <w:r>
        <w:rPr>
          <w:rFonts w:hint="eastAsia"/>
          <w:bCs/>
          <w:color w:val="808080" w:themeColor="background1" w:themeShade="80"/>
        </w:rPr>
        <w:t>提高用水舒适性</w:t>
      </w:r>
      <w:r>
        <w:rPr>
          <w:rFonts w:hint="eastAsia"/>
          <w:color w:val="808080" w:themeColor="background1" w:themeShade="80"/>
        </w:rPr>
        <w:t>。</w:t>
      </w:r>
    </w:p>
    <w:p w14:paraId="5E4C579F">
      <w:pPr>
        <w:rPr>
          <w:color w:val="808080" w:themeColor="background1" w:themeShade="80"/>
        </w:rPr>
      </w:pPr>
      <w:r>
        <w:rPr>
          <w:rFonts w:hint="eastAsia"/>
          <w:color w:val="808080" w:themeColor="background1" w:themeShade="80"/>
        </w:rPr>
        <w:t>本条评价方法为：查阅相关设计文件（设计说明）。</w:t>
      </w:r>
    </w:p>
    <w:p w14:paraId="5BA006CE">
      <w:pPr>
        <w:rPr>
          <w:b/>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7</w:t>
      </w:r>
      <w:r>
        <w:rPr>
          <w:b/>
          <w:bCs/>
        </w:rPr>
        <w:t xml:space="preserve">  </w:t>
      </w:r>
      <w:r>
        <w:rPr>
          <w:rFonts w:hint="eastAsia"/>
          <w:bCs/>
        </w:rPr>
        <w:t>生活热水系统采用集中热水供应系统，并设置热水循环系统</w:t>
      </w:r>
      <w:r>
        <w:rPr>
          <w:rFonts w:hint="eastAsia"/>
          <w:szCs w:val="21"/>
          <w:lang w:eastAsia="zh-CN"/>
        </w:rPr>
        <w:t>，</w:t>
      </w:r>
      <w:r>
        <w:rPr>
          <w:rFonts w:hint="eastAsia"/>
          <w:szCs w:val="21"/>
          <w:lang w:val="en-US" w:eastAsia="zh-CN"/>
        </w:rPr>
        <w:t>得0.5分</w:t>
      </w:r>
      <w:r>
        <w:rPr>
          <w:rFonts w:hint="eastAsia"/>
          <w:bCs/>
        </w:rPr>
        <w:t>；热源采用</w:t>
      </w:r>
      <w:r>
        <w:rPr>
          <w:bCs/>
        </w:rPr>
        <w:t>太阳能</w:t>
      </w:r>
      <w:r>
        <w:rPr>
          <w:rFonts w:hint="eastAsia"/>
          <w:bCs/>
        </w:rPr>
        <w:t>、</w:t>
      </w:r>
      <w:r>
        <w:rPr>
          <w:bCs/>
        </w:rPr>
        <w:t>空气源热泵</w:t>
      </w:r>
      <w:r>
        <w:rPr>
          <w:rFonts w:hint="eastAsia"/>
          <w:bCs/>
        </w:rPr>
        <w:t>或燃气热水器</w:t>
      </w:r>
      <w:r>
        <w:rPr>
          <w:rFonts w:hint="eastAsia"/>
          <w:szCs w:val="21"/>
          <w:lang w:eastAsia="zh-CN"/>
        </w:rPr>
        <w:t>，</w:t>
      </w:r>
      <w:r>
        <w:rPr>
          <w:rFonts w:hint="eastAsia"/>
          <w:szCs w:val="21"/>
          <w:lang w:val="en-US" w:eastAsia="zh-CN"/>
        </w:rPr>
        <w:t>得0.5分</w:t>
      </w:r>
      <w:r>
        <w:rPr>
          <w:rFonts w:hint="eastAsia"/>
          <w:bCs/>
        </w:rPr>
        <w:t>。</w:t>
      </w:r>
    </w:p>
    <w:p w14:paraId="0FE72670">
      <w:pPr>
        <w:rPr>
          <w:color w:val="808080" w:themeColor="background1" w:themeShade="80"/>
        </w:rPr>
      </w:pPr>
      <w:r>
        <w:rPr>
          <w:rFonts w:hint="eastAsia"/>
          <w:color w:val="808080" w:themeColor="background1" w:themeShade="80"/>
        </w:rPr>
        <w:t>【条文说明】集中热水供应的循环系统涉及热水供应的水质、水温、节能及使用效果，因此，凡设集中热水供应系统的建筑均应设热水循环系统。厦门为夏热冬暖地区，优先采用</w:t>
      </w:r>
      <w:r>
        <w:rPr>
          <w:bCs/>
          <w:color w:val="808080" w:themeColor="background1" w:themeShade="80"/>
        </w:rPr>
        <w:t>太阳能</w:t>
      </w:r>
      <w:r>
        <w:rPr>
          <w:rFonts w:hint="eastAsia"/>
          <w:bCs/>
          <w:color w:val="808080" w:themeColor="background1" w:themeShade="80"/>
        </w:rPr>
        <w:t>、</w:t>
      </w:r>
      <w:r>
        <w:rPr>
          <w:bCs/>
          <w:color w:val="808080" w:themeColor="background1" w:themeShade="80"/>
        </w:rPr>
        <w:t>空气源热泵</w:t>
      </w:r>
      <w:r>
        <w:rPr>
          <w:rFonts w:hint="eastAsia"/>
          <w:bCs/>
          <w:color w:val="808080" w:themeColor="background1" w:themeShade="80"/>
        </w:rPr>
        <w:t>等可再生能源，有助于降低能耗。燃气热水器体积小巧、安装方便、加热速度快、使用成本低、适合多处用水，值得推广使用。无论采用哪种形式的热水器，户型设计时均应考虑其安装条件，并确保使用安全。</w:t>
      </w:r>
    </w:p>
    <w:p w14:paraId="276C60D8">
      <w:pPr>
        <w:rPr>
          <w:color w:val="808080" w:themeColor="background1" w:themeShade="80"/>
        </w:rPr>
      </w:pPr>
      <w:r>
        <w:rPr>
          <w:rFonts w:hint="eastAsia"/>
          <w:color w:val="808080" w:themeColor="background1" w:themeShade="80"/>
        </w:rPr>
        <w:t>本条评价方法为：查阅相关设计文件（设计说明、平面图、系统图）。</w:t>
      </w:r>
    </w:p>
    <w:p w14:paraId="3C36814A">
      <w:pPr>
        <w:rPr>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8</w:t>
      </w:r>
      <w:r>
        <w:rPr>
          <w:b/>
          <w:bCs/>
        </w:rPr>
        <w:t xml:space="preserve">  </w:t>
      </w:r>
      <w:r>
        <w:rPr>
          <w:rFonts w:hint="eastAsia"/>
          <w:bCs/>
        </w:rPr>
        <w:t>住宅给水入户管设前置过滤器</w:t>
      </w:r>
      <w:r>
        <w:rPr>
          <w:rFonts w:hint="eastAsia"/>
          <w:szCs w:val="21"/>
          <w:lang w:eastAsia="zh-CN"/>
        </w:rPr>
        <w:t>，</w:t>
      </w:r>
      <w:r>
        <w:rPr>
          <w:rFonts w:hint="eastAsia"/>
          <w:szCs w:val="21"/>
          <w:lang w:val="en-US" w:eastAsia="zh-CN"/>
        </w:rPr>
        <w:t>得0.5分</w:t>
      </w:r>
      <w:r>
        <w:rPr>
          <w:rFonts w:hint="eastAsia"/>
          <w:bCs/>
        </w:rPr>
        <w:t>；住户套内设置独立户式净水系统，直饮水龙头布置在厨房、餐厅或茶室</w:t>
      </w:r>
      <w:r>
        <w:rPr>
          <w:rFonts w:hint="eastAsia"/>
          <w:szCs w:val="21"/>
          <w:lang w:eastAsia="zh-CN"/>
        </w:rPr>
        <w:t>，</w:t>
      </w:r>
      <w:r>
        <w:rPr>
          <w:rFonts w:hint="eastAsia"/>
          <w:szCs w:val="21"/>
          <w:lang w:val="en-US" w:eastAsia="zh-CN"/>
        </w:rPr>
        <w:t>得0.5分</w:t>
      </w:r>
      <w:r>
        <w:rPr>
          <w:rFonts w:hint="eastAsia"/>
          <w:bCs/>
        </w:rPr>
        <w:t>。</w:t>
      </w:r>
    </w:p>
    <w:p w14:paraId="7DD4C55B">
      <w:pPr>
        <w:rPr>
          <w:rFonts w:eastAsiaTheme="minorEastAsia"/>
          <w:color w:val="808080" w:themeColor="background1" w:themeShade="80"/>
        </w:rPr>
      </w:pPr>
      <w:r>
        <w:rPr>
          <w:rFonts w:hint="eastAsia"/>
          <w:color w:val="808080" w:themeColor="background1" w:themeShade="80"/>
        </w:rPr>
        <w:t>【条文说明】厦门日常供水水质较好，设置</w:t>
      </w:r>
      <w:r>
        <w:rPr>
          <w:rFonts w:hint="eastAsia"/>
          <w:bCs/>
          <w:color w:val="808080" w:themeColor="background1" w:themeShade="80"/>
        </w:rPr>
        <w:t>前置过滤器的主要目的是降低市政给水管道抢修时混入泥沙水的影响；独立户式净水系统是通过科学合理的配置与组合，将多种水处理产品融入家庭用水系统，通常包括前置过滤器、中央净水机、软水机、末端直饮机等多个组成部分。每个部分都承担着不同的净水任务，共同构成一个全面、高效的净水网络</w:t>
      </w:r>
      <w:r>
        <w:rPr>
          <w:rFonts w:hint="eastAsia" w:ascii="MS Mincho" w:hAnsi="MS Mincho" w:eastAsia="MS Mincho" w:cs="MS Mincho"/>
          <w:bCs/>
          <w:color w:val="808080" w:themeColor="background1" w:themeShade="80"/>
        </w:rPr>
        <w:t>‌</w:t>
      </w:r>
      <w:r>
        <w:rPr>
          <w:rFonts w:hint="eastAsia" w:ascii="MS Mincho" w:hAnsi="MS Mincho" w:cs="MS Mincho" w:eastAsiaTheme="minorEastAsia"/>
          <w:bCs/>
          <w:color w:val="808080" w:themeColor="background1" w:themeShade="80"/>
        </w:rPr>
        <w:t>。</w:t>
      </w:r>
    </w:p>
    <w:p w14:paraId="70304793">
      <w:pPr>
        <w:rPr>
          <w:color w:val="808080" w:themeColor="background1" w:themeShade="80"/>
        </w:rPr>
      </w:pPr>
      <w:r>
        <w:rPr>
          <w:rFonts w:hint="eastAsia"/>
          <w:color w:val="808080" w:themeColor="background1" w:themeShade="80"/>
        </w:rPr>
        <w:t>本条评价方法为：查阅相关设计文件（设计说明、平面图、系统图）。</w:t>
      </w:r>
    </w:p>
    <w:p w14:paraId="3CF022DD">
      <w:pPr>
        <w:rPr>
          <w:b/>
          <w:bCs/>
        </w:rPr>
      </w:pPr>
      <w:r>
        <w:rPr>
          <w:b/>
          <w:bCs/>
        </w:rPr>
        <w:t>5</w:t>
      </w:r>
      <w:r>
        <w:rPr>
          <w:rFonts w:hint="eastAsia"/>
          <w:b/>
          <w:bCs/>
        </w:rPr>
        <w:t>.</w:t>
      </w:r>
      <w:r>
        <w:rPr>
          <w:rFonts w:hint="eastAsia"/>
          <w:b/>
          <w:bCs/>
          <w:lang w:val="en-US" w:eastAsia="zh-CN"/>
        </w:rPr>
        <w:t xml:space="preserve"> </w:t>
      </w:r>
      <w:r>
        <w:rPr>
          <w:b/>
          <w:bCs/>
        </w:rPr>
        <w:t>3</w:t>
      </w:r>
      <w:r>
        <w:rPr>
          <w:rFonts w:hint="eastAsia"/>
          <w:b/>
          <w:bCs/>
        </w:rPr>
        <w:t>.</w:t>
      </w:r>
      <w:r>
        <w:rPr>
          <w:rFonts w:hint="eastAsia"/>
          <w:b/>
          <w:bCs/>
          <w:lang w:val="en-US" w:eastAsia="zh-CN"/>
        </w:rPr>
        <w:t xml:space="preserve"> </w:t>
      </w:r>
      <w:r>
        <w:rPr>
          <w:rFonts w:hint="eastAsia"/>
          <w:b/>
          <w:bCs/>
        </w:rPr>
        <w:t xml:space="preserve">9 </w:t>
      </w:r>
      <w:r>
        <w:rPr>
          <w:b/>
          <w:bCs/>
        </w:rPr>
        <w:t xml:space="preserve"> </w:t>
      </w:r>
      <w:r>
        <w:rPr>
          <w:rFonts w:hint="eastAsia"/>
          <w:bCs/>
        </w:rPr>
        <w:t>除洗衣机、淋浴等常排水部位的地漏外，地漏水封设有补水措施</w:t>
      </w:r>
      <w:r>
        <w:rPr>
          <w:rFonts w:hint="eastAsia"/>
          <w:szCs w:val="21"/>
          <w:lang w:eastAsia="zh-CN"/>
        </w:rPr>
        <w:t>，</w:t>
      </w:r>
      <w:r>
        <w:rPr>
          <w:rFonts w:hint="eastAsia"/>
          <w:szCs w:val="21"/>
          <w:lang w:val="en-US" w:eastAsia="zh-CN"/>
        </w:rPr>
        <w:t>得2分</w:t>
      </w:r>
      <w:r>
        <w:rPr>
          <w:rFonts w:hint="eastAsia"/>
          <w:bCs/>
        </w:rPr>
        <w:t>。</w:t>
      </w:r>
    </w:p>
    <w:p w14:paraId="19C89104">
      <w:pPr>
        <w:rPr>
          <w:color w:val="808080" w:themeColor="background1" w:themeShade="80"/>
        </w:rPr>
      </w:pPr>
      <w:r>
        <w:rPr>
          <w:rFonts w:hint="eastAsia"/>
          <w:color w:val="808080" w:themeColor="background1" w:themeShade="80"/>
        </w:rPr>
        <w:t>【条文说明】不经常排水的场所若设置地漏，即使设置密闭地漏，也无法确保其水封不被破坏。利用其他排水洁具对地漏进行补水，可有效维持地漏水封稳定，避免返臭。</w:t>
      </w:r>
    </w:p>
    <w:p w14:paraId="7ED731C8">
      <w:pPr>
        <w:rPr>
          <w:color w:val="808080" w:themeColor="background1" w:themeShade="80"/>
        </w:rPr>
      </w:pPr>
      <w:r>
        <w:rPr>
          <w:rFonts w:hint="eastAsia"/>
          <w:color w:val="808080" w:themeColor="background1" w:themeShade="80"/>
        </w:rPr>
        <w:t>本条评价方法为：查阅相关设计文件（设计说明、卫生间大样图）。</w:t>
      </w:r>
    </w:p>
    <w:p w14:paraId="77F287D5">
      <w:pPr>
        <w:rPr>
          <w:b/>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10</w:t>
      </w:r>
      <w:r>
        <w:rPr>
          <w:rFonts w:hint="eastAsia"/>
          <w:b/>
          <w:bCs/>
          <w:lang w:val="en-US" w:eastAsia="zh-CN"/>
        </w:rPr>
        <w:t xml:space="preserve">  </w:t>
      </w:r>
      <w:r>
        <w:rPr>
          <w:rFonts w:hint="eastAsia"/>
          <w:bCs/>
        </w:rPr>
        <w:t>加压供水水泵机组、循环泵组和消防稳压设备等平时产生振动噪声的设备未设置在卧室的上层、下层或毗邻位置。若设置在地下室时，设置在住宅轮廓线投影范围外</w:t>
      </w:r>
      <w:r>
        <w:rPr>
          <w:rFonts w:hint="eastAsia"/>
          <w:szCs w:val="21"/>
          <w:lang w:eastAsia="zh-CN"/>
        </w:rPr>
        <w:t>，</w:t>
      </w:r>
      <w:r>
        <w:rPr>
          <w:rFonts w:hint="eastAsia"/>
          <w:szCs w:val="21"/>
          <w:lang w:val="en-US" w:eastAsia="zh-CN"/>
        </w:rPr>
        <w:t>得1分</w:t>
      </w:r>
      <w:r>
        <w:rPr>
          <w:rFonts w:hint="eastAsia"/>
          <w:bCs/>
        </w:rPr>
        <w:t>。</w:t>
      </w:r>
    </w:p>
    <w:p w14:paraId="2D98CAC3">
      <w:pPr>
        <w:rPr>
          <w:bCs/>
          <w:color w:val="808080" w:themeColor="background1" w:themeShade="80"/>
        </w:rPr>
      </w:pPr>
      <w:r>
        <w:rPr>
          <w:rFonts w:hint="eastAsia"/>
          <w:color w:val="808080" w:themeColor="background1" w:themeShade="80"/>
        </w:rPr>
        <w:t>【条文说明】</w:t>
      </w:r>
      <w:r>
        <w:rPr>
          <w:rFonts w:hint="eastAsia"/>
          <w:bCs/>
          <w:color w:val="808080" w:themeColor="background1" w:themeShade="80"/>
        </w:rPr>
        <w:t>生活泵房内的水泵运行时产生的振动和噪声，会对建筑物内部各种功能房间产生影响，应采用噪声振动源控制、减振装置、隔声吸声等各方面措施进行控制。除此以外，将泵房设于住宅轮廓线投影范围外，可有效降低固体传音的影响。</w:t>
      </w:r>
    </w:p>
    <w:p w14:paraId="1F78500A">
      <w:pPr>
        <w:rPr>
          <w:color w:val="808080" w:themeColor="background1" w:themeShade="80"/>
        </w:rPr>
      </w:pPr>
      <w:r>
        <w:rPr>
          <w:rFonts w:hint="eastAsia"/>
          <w:color w:val="808080" w:themeColor="background1" w:themeShade="80"/>
        </w:rPr>
        <w:t>本条评价方法为：查阅相关设计文件（平面图、泵房大样图）。</w:t>
      </w:r>
    </w:p>
    <w:p w14:paraId="733530C8">
      <w:pPr>
        <w:rPr>
          <w:b/>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11</w:t>
      </w:r>
      <w:r>
        <w:rPr>
          <w:rFonts w:hint="eastAsia"/>
          <w:b/>
          <w:bCs/>
          <w:lang w:val="en-US" w:eastAsia="zh-CN"/>
        </w:rPr>
        <w:t xml:space="preserve">  </w:t>
      </w:r>
      <w:r>
        <w:rPr>
          <w:rFonts w:hint="eastAsia"/>
          <w:bCs/>
        </w:rPr>
        <w:t>卫生间采用微降板或不降板同层排水，避免卫生间排水支管进入下层用户</w:t>
      </w:r>
      <w:r>
        <w:rPr>
          <w:rFonts w:hint="eastAsia"/>
          <w:szCs w:val="21"/>
          <w:lang w:eastAsia="zh-CN"/>
        </w:rPr>
        <w:t>，</w:t>
      </w:r>
      <w:r>
        <w:rPr>
          <w:rFonts w:hint="eastAsia"/>
          <w:szCs w:val="21"/>
          <w:lang w:val="en-US" w:eastAsia="zh-CN"/>
        </w:rPr>
        <w:t>得2分</w:t>
      </w:r>
      <w:r>
        <w:rPr>
          <w:rFonts w:hint="eastAsia"/>
          <w:bCs/>
        </w:rPr>
        <w:t>。</w:t>
      </w:r>
    </w:p>
    <w:p w14:paraId="79F01583">
      <w:pPr>
        <w:autoSpaceDE w:val="0"/>
        <w:autoSpaceDN w:val="0"/>
        <w:adjustRightInd w:val="0"/>
        <w:spacing w:line="240" w:lineRule="auto"/>
        <w:rPr>
          <w:color w:val="808080" w:themeColor="background1" w:themeShade="80"/>
        </w:rPr>
      </w:pPr>
      <w:r>
        <w:rPr>
          <w:rFonts w:hint="eastAsia"/>
          <w:color w:val="808080" w:themeColor="background1" w:themeShade="80"/>
        </w:rPr>
        <w:t>【条文说明】微降板指降板高度≤1</w:t>
      </w:r>
      <w:r>
        <w:rPr>
          <w:color w:val="808080" w:themeColor="background1" w:themeShade="80"/>
        </w:rPr>
        <w:t>50</w:t>
      </w:r>
      <w:r>
        <w:rPr>
          <w:rFonts w:hint="eastAsia"/>
          <w:color w:val="808080" w:themeColor="background1" w:themeShade="80"/>
        </w:rPr>
        <w:t>毫米。卫生间同层排水解决了上层住户排水管道渗漏、清通以及卫生器具排水噪声对下层住户的影响，己应用于一些新建住宅。经多年同层排水工程运行实践证明，排水横支管采用填层敷设方式易发生地面渗漏，填层积水成污水池，既污染了环境又影响结构安全，故不推荐采用大降板同层排水方式。</w:t>
      </w:r>
    </w:p>
    <w:p w14:paraId="4B38FC42">
      <w:pPr>
        <w:rPr>
          <w:color w:val="808080" w:themeColor="background1" w:themeShade="80"/>
        </w:rPr>
      </w:pPr>
      <w:r>
        <w:rPr>
          <w:rFonts w:hint="eastAsia"/>
          <w:color w:val="808080" w:themeColor="background1" w:themeShade="80"/>
        </w:rPr>
        <w:t>本条评价方法为：查阅相关设计文件（设计说明、平面图、卫生间大样图）。</w:t>
      </w:r>
    </w:p>
    <w:p w14:paraId="676738DE">
      <w:pPr>
        <w:rPr>
          <w:b/>
          <w:bCs/>
        </w:rPr>
      </w:pPr>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b/>
          <w:bCs/>
        </w:rPr>
        <w:t>1</w:t>
      </w:r>
      <w:r>
        <w:rPr>
          <w:rFonts w:hint="eastAsia"/>
          <w:b/>
          <w:bCs/>
        </w:rPr>
        <w:t>2</w:t>
      </w:r>
      <w:r>
        <w:rPr>
          <w:rFonts w:hint="eastAsia"/>
          <w:b/>
          <w:bCs/>
          <w:lang w:val="en-US" w:eastAsia="zh-CN"/>
        </w:rPr>
        <w:t xml:space="preserve">  </w:t>
      </w:r>
      <w:r>
        <w:rPr>
          <w:rFonts w:hint="eastAsia"/>
          <w:bCs/>
        </w:rPr>
        <w:t>合理预留智能家居设备的给排水接口，以满足住宅空间的多样化配置使用需求</w:t>
      </w:r>
      <w:r>
        <w:rPr>
          <w:rFonts w:hint="eastAsia"/>
          <w:szCs w:val="21"/>
          <w:lang w:eastAsia="zh-CN"/>
        </w:rPr>
        <w:t>，</w:t>
      </w:r>
      <w:r>
        <w:rPr>
          <w:rFonts w:hint="eastAsia"/>
          <w:szCs w:val="21"/>
          <w:lang w:val="en-US" w:eastAsia="zh-CN"/>
        </w:rPr>
        <w:t>得0.5分</w:t>
      </w:r>
      <w:r>
        <w:rPr>
          <w:rFonts w:hint="eastAsia"/>
          <w:bCs/>
        </w:rPr>
        <w:t>。卫生间预留智能洁具安装条件，便器旁设置冲洗器接口</w:t>
      </w:r>
      <w:r>
        <w:rPr>
          <w:rFonts w:hint="eastAsia"/>
          <w:szCs w:val="21"/>
          <w:lang w:eastAsia="zh-CN"/>
        </w:rPr>
        <w:t>，</w:t>
      </w:r>
      <w:r>
        <w:rPr>
          <w:rFonts w:hint="eastAsia"/>
          <w:szCs w:val="21"/>
          <w:lang w:val="en-US" w:eastAsia="zh-CN"/>
        </w:rPr>
        <w:t>得0.5分</w:t>
      </w:r>
      <w:r>
        <w:rPr>
          <w:rFonts w:hint="eastAsia"/>
        </w:rPr>
        <w:t>。</w:t>
      </w:r>
    </w:p>
    <w:p w14:paraId="62463CDC">
      <w:pPr>
        <w:rPr>
          <w:color w:val="808080" w:themeColor="background1" w:themeShade="80"/>
        </w:rPr>
      </w:pPr>
      <w:r>
        <w:rPr>
          <w:rFonts w:hint="eastAsia"/>
          <w:color w:val="808080" w:themeColor="background1" w:themeShade="80"/>
        </w:rPr>
        <w:t>【条文说明】</w:t>
      </w:r>
      <w:r>
        <w:rPr>
          <w:rFonts w:hint="eastAsia"/>
          <w:bCs/>
          <w:color w:val="808080" w:themeColor="background1" w:themeShade="80"/>
        </w:rPr>
        <w:t>扫地机器人、洗碗机可以大幅降低家务劳动时间，渐渐成为智能家居的标准配置。为了便于其正常安装使用，需为其合理预留给排水接口。比如扫地机器人设在三分离卫生间的洗脸盆下方较为有利，故在户型设计时需适当考虑预留扫地机器人的可能性。</w:t>
      </w:r>
      <w:r>
        <w:rPr>
          <w:color w:val="808080" w:themeColor="background1" w:themeShade="80"/>
        </w:rPr>
        <w:t>智能马桶</w:t>
      </w:r>
      <w:r>
        <w:rPr>
          <w:rFonts w:hint="eastAsia"/>
          <w:color w:val="808080" w:themeColor="background1" w:themeShade="80"/>
        </w:rPr>
        <w:t>可提高舒适性，其</w:t>
      </w:r>
      <w:r>
        <w:rPr>
          <w:color w:val="808080" w:themeColor="background1" w:themeShade="80"/>
        </w:rPr>
        <w:t>设有独特的水洗功能，同时还有灭菌和消毒的功能</w:t>
      </w:r>
      <w:r>
        <w:rPr>
          <w:rFonts w:hint="eastAsia"/>
          <w:color w:val="808080" w:themeColor="background1" w:themeShade="80"/>
        </w:rPr>
        <w:t>，并可增加</w:t>
      </w:r>
      <w:r>
        <w:rPr>
          <w:bCs/>
          <w:color w:val="808080" w:themeColor="background1" w:themeShade="80"/>
        </w:rPr>
        <w:t>烘干</w:t>
      </w:r>
      <w:r>
        <w:rPr>
          <w:rFonts w:hint="eastAsia"/>
          <w:bCs/>
          <w:color w:val="808080" w:themeColor="background1" w:themeShade="80"/>
        </w:rPr>
        <w:t>、</w:t>
      </w:r>
      <w:r>
        <w:rPr>
          <w:bCs/>
          <w:color w:val="808080" w:themeColor="background1" w:themeShade="80"/>
        </w:rPr>
        <w:t>按摩</w:t>
      </w:r>
      <w:r>
        <w:rPr>
          <w:rFonts w:hint="eastAsia"/>
          <w:bCs/>
          <w:color w:val="808080" w:themeColor="background1" w:themeShade="80"/>
        </w:rPr>
        <w:t>、</w:t>
      </w:r>
      <w:r>
        <w:rPr>
          <w:bCs/>
          <w:color w:val="808080" w:themeColor="background1" w:themeShade="80"/>
        </w:rPr>
        <w:t>保健的</w:t>
      </w:r>
      <w:r>
        <w:rPr>
          <w:rFonts w:hint="eastAsia"/>
          <w:bCs/>
          <w:color w:val="808080" w:themeColor="background1" w:themeShade="80"/>
        </w:rPr>
        <w:t>功能</w:t>
      </w:r>
      <w:r>
        <w:rPr>
          <w:bCs/>
          <w:color w:val="808080" w:themeColor="background1" w:themeShade="80"/>
        </w:rPr>
        <w:t>。智能马桶</w:t>
      </w:r>
      <w:r>
        <w:rPr>
          <w:rFonts w:hint="eastAsia"/>
          <w:bCs/>
          <w:color w:val="808080" w:themeColor="background1" w:themeShade="80"/>
        </w:rPr>
        <w:t>还</w:t>
      </w:r>
      <w:r>
        <w:rPr>
          <w:bCs/>
          <w:color w:val="808080" w:themeColor="background1" w:themeShade="80"/>
        </w:rPr>
        <w:t>能根据每个人不同的体温，调整马桶圈的温度，以达到和人体接近的温度</w:t>
      </w:r>
      <w:r>
        <w:rPr>
          <w:rFonts w:hint="eastAsia"/>
          <w:bCs/>
          <w:color w:val="808080" w:themeColor="background1" w:themeShade="80"/>
        </w:rPr>
        <w:t>，冬暖夏凉。便器旁设置冲洗器可方便保洁或取水。</w:t>
      </w:r>
    </w:p>
    <w:p w14:paraId="2B00902A">
      <w:r>
        <w:rPr>
          <w:rFonts w:hint="eastAsia"/>
          <w:color w:val="808080" w:themeColor="background1" w:themeShade="80"/>
        </w:rPr>
        <w:t>本条评价方法为：查阅相关设计文件（平面图、户型大样图）。</w:t>
      </w:r>
    </w:p>
    <w:p w14:paraId="4A754620">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1</w:t>
      </w:r>
      <w:r>
        <w:rPr>
          <w:b/>
          <w:bCs/>
        </w:rPr>
        <w:t xml:space="preserve">3 </w:t>
      </w:r>
      <w:r>
        <w:rPr>
          <w:rFonts w:hint="eastAsia"/>
          <w:b/>
          <w:bCs/>
          <w:lang w:val="en-US" w:eastAsia="zh-CN"/>
        </w:rPr>
        <w:t xml:space="preserve"> </w:t>
      </w:r>
      <w:r>
        <w:rPr>
          <w:rFonts w:hint="eastAsia"/>
        </w:rPr>
        <w:t>合理设置海绵城市雨水设施，控制场地年径流总量满足上位规划要求</w:t>
      </w:r>
      <w:r>
        <w:rPr>
          <w:rFonts w:hint="eastAsia"/>
          <w:szCs w:val="21"/>
          <w:lang w:eastAsia="zh-CN"/>
        </w:rPr>
        <w:t>，</w:t>
      </w:r>
      <w:r>
        <w:rPr>
          <w:rFonts w:hint="eastAsia"/>
          <w:szCs w:val="21"/>
          <w:lang w:val="en-US" w:eastAsia="zh-CN"/>
        </w:rPr>
        <w:t>得1分</w:t>
      </w:r>
      <w:r>
        <w:rPr>
          <w:rFonts w:hint="eastAsia"/>
        </w:rPr>
        <w:t>。</w:t>
      </w:r>
    </w:p>
    <w:p w14:paraId="00C67109">
      <w:pPr>
        <w:autoSpaceDE w:val="0"/>
        <w:autoSpaceDN w:val="0"/>
        <w:adjustRightInd w:val="0"/>
        <w:spacing w:line="240" w:lineRule="auto"/>
        <w:rPr>
          <w:color w:val="808080" w:themeColor="background1" w:themeShade="80"/>
        </w:rPr>
      </w:pPr>
      <w:r>
        <w:rPr>
          <w:rFonts w:hint="eastAsia"/>
          <w:color w:val="808080" w:themeColor="background1" w:themeShade="80"/>
        </w:rPr>
        <w:t>【条文说明】与《建筑给水排水与节水通用规范》GB55020-2021第4</w:t>
      </w:r>
      <w:r>
        <w:rPr>
          <w:color w:val="808080" w:themeColor="background1" w:themeShade="80"/>
        </w:rPr>
        <w:t>.5.10</w:t>
      </w:r>
      <w:r>
        <w:rPr>
          <w:rFonts w:hint="eastAsia"/>
          <w:color w:val="808080" w:themeColor="background1" w:themeShade="80"/>
        </w:rPr>
        <w:t>、4</w:t>
      </w:r>
      <w:r>
        <w:rPr>
          <w:color w:val="808080" w:themeColor="background1" w:themeShade="80"/>
        </w:rPr>
        <w:t>.5.11</w:t>
      </w:r>
      <w:r>
        <w:rPr>
          <w:rFonts w:hint="eastAsia"/>
          <w:color w:val="808080" w:themeColor="background1" w:themeShade="80"/>
        </w:rPr>
        <w:t>条的要求基本一致。工程用地经建设后地面会硬化，被硬化的受水面不易透水，雨水绝大部分形成地面径流流失，致使雨水排放总量和高峰流量都大幅度增加。如果设置了雨水控制及利用设施，则该设施的储存容积能够吸纳硬化地面上的大量雨水，使整个工程用地向外排放的雨水高峰流量得到削减。土地渗透设施和储存回用设施，还能够把储存的雨水人渗到土壤和回用到杂用和景观等供水系统中，从而又能削减雨水外排的总水量。削减雨水外排的高峰流量从而削减雨水外排的总水量，可保持建设用地内原有的自然雨水径流特征，避免雨水流失，节约自来水或改善水与生态环境，减轻城市排洪的压力和受水水体的洪峰负荷。</w:t>
      </w:r>
    </w:p>
    <w:p w14:paraId="022AEE2B">
      <w:r>
        <w:rPr>
          <w:rFonts w:hint="eastAsia"/>
          <w:color w:val="808080" w:themeColor="background1" w:themeShade="80"/>
        </w:rPr>
        <w:t>本条评价方法为：查阅相关设计文件（海绵城市专项设计图）。</w:t>
      </w:r>
    </w:p>
    <w:p w14:paraId="7FC33E9E">
      <w:r>
        <w:rPr>
          <w:b/>
          <w:bCs/>
        </w:rPr>
        <w:t>5</w:t>
      </w:r>
      <w:r>
        <w:rPr>
          <w:rFonts w:hint="eastAsia"/>
          <w:b/>
          <w:bCs/>
        </w:rPr>
        <w:t>.</w:t>
      </w:r>
      <w:r>
        <w:rPr>
          <w:rFonts w:hint="eastAsia"/>
          <w:b/>
          <w:bCs/>
          <w:lang w:val="en-US" w:eastAsia="zh-CN"/>
        </w:rPr>
        <w:t xml:space="preserve"> </w:t>
      </w:r>
      <w:r>
        <w:rPr>
          <w:b/>
          <w:bCs/>
        </w:rPr>
        <w:t>3.</w:t>
      </w:r>
      <w:r>
        <w:rPr>
          <w:rFonts w:hint="eastAsia"/>
          <w:b/>
          <w:bCs/>
          <w:lang w:val="en-US" w:eastAsia="zh-CN"/>
        </w:rPr>
        <w:t xml:space="preserve"> </w:t>
      </w:r>
      <w:r>
        <w:rPr>
          <w:rFonts w:hint="eastAsia"/>
          <w:b/>
          <w:bCs/>
        </w:rPr>
        <w:t>1</w:t>
      </w:r>
      <w:r>
        <w:rPr>
          <w:b/>
          <w:bCs/>
        </w:rPr>
        <w:t xml:space="preserve">4 </w:t>
      </w:r>
      <w:r>
        <w:rPr>
          <w:rFonts w:hint="eastAsia"/>
          <w:b/>
          <w:bCs/>
          <w:lang w:val="en-US" w:eastAsia="zh-CN"/>
        </w:rPr>
        <w:t xml:space="preserve"> </w:t>
      </w:r>
      <w:r>
        <w:rPr>
          <w:rFonts w:hint="eastAsia"/>
        </w:rPr>
        <w:t>本专业选用《绿色建筑和绿色建材政府采购需求标准》的建材类别不低于40%</w:t>
      </w:r>
      <w:r>
        <w:rPr>
          <w:rFonts w:hint="eastAsia"/>
          <w:szCs w:val="21"/>
          <w:lang w:eastAsia="zh-CN"/>
        </w:rPr>
        <w:t>，</w:t>
      </w:r>
      <w:r>
        <w:rPr>
          <w:rFonts w:hint="eastAsia"/>
          <w:szCs w:val="21"/>
          <w:lang w:val="en-US" w:eastAsia="zh-CN"/>
        </w:rPr>
        <w:t>得1分</w:t>
      </w:r>
      <w:r>
        <w:rPr>
          <w:rFonts w:hint="eastAsia"/>
        </w:rPr>
        <w:t>。</w:t>
      </w:r>
    </w:p>
    <w:p w14:paraId="63D107DA">
      <w:pPr>
        <w:rPr>
          <w:color w:val="808080" w:themeColor="background1" w:themeShade="80"/>
        </w:rPr>
      </w:pPr>
      <w:r>
        <w:rPr>
          <w:rFonts w:hint="eastAsia"/>
          <w:color w:val="808080" w:themeColor="background1" w:themeShade="80"/>
        </w:rPr>
        <w:t>【条文说明】本条提出的绿色建筑和绿色建材要求可参考《绿色建筑和绿色建材政府采购需求标准（2025年版）》的具体要求进行设计。</w:t>
      </w:r>
    </w:p>
    <w:p w14:paraId="044B4E73">
      <w:r>
        <w:rPr>
          <w:rFonts w:hint="eastAsia"/>
          <w:color w:val="808080" w:themeColor="background1" w:themeShade="80"/>
        </w:rPr>
        <w:t>本条评价方法为：查阅相关设计文件（绿建设计说明）。</w:t>
      </w:r>
    </w:p>
    <w:p w14:paraId="3727FD4B"/>
    <w:p w14:paraId="2FA516C0"/>
    <w:p w14:paraId="39BAC4D8"/>
    <w:p w14:paraId="653E35B7"/>
    <w:p w14:paraId="551BB1CB"/>
    <w:p w14:paraId="7225F888"/>
    <w:p w14:paraId="37DFD557"/>
    <w:p w14:paraId="441FD765"/>
    <w:p w14:paraId="4EE0363F"/>
    <w:p w14:paraId="0F61477F"/>
    <w:p w14:paraId="2CBB7FB8"/>
    <w:p w14:paraId="173C0E74"/>
    <w:p w14:paraId="56FFC4B8"/>
    <w:p w14:paraId="7EC55536"/>
    <w:p w14:paraId="181A8C89"/>
    <w:p w14:paraId="6A9A496C"/>
    <w:p w14:paraId="68C0822B"/>
    <w:p w14:paraId="3EC6EAF5">
      <w:pPr>
        <w:pStyle w:val="3"/>
      </w:pPr>
      <w:bookmarkStart w:id="71" w:name="_Toc8437"/>
      <w:bookmarkStart w:id="72" w:name="_Toc310"/>
      <w:bookmarkStart w:id="73" w:name="_Toc23677"/>
      <w:r>
        <w:rPr>
          <w:rFonts w:hint="eastAsia"/>
          <w:b/>
          <w:bCs w:val="0"/>
        </w:rPr>
        <w:t>5. 4</w:t>
      </w:r>
      <w:r>
        <w:rPr>
          <w:rFonts w:hint="eastAsia"/>
        </w:rPr>
        <w:t xml:space="preserve">  暖通设计评价</w:t>
      </w:r>
      <w:bookmarkEnd w:id="71"/>
      <w:bookmarkEnd w:id="72"/>
      <w:bookmarkEnd w:id="73"/>
    </w:p>
    <w:p w14:paraId="2ECABA94">
      <w:pPr>
        <w:numPr>
          <w:ilvl w:val="0"/>
          <w:numId w:val="0"/>
        </w:numPr>
        <w:rPr>
          <w:rFonts w:hint="eastAsia"/>
          <w:lang w:eastAsia="zh-CN"/>
        </w:rPr>
      </w:pPr>
      <w:r>
        <w:rPr>
          <w:rFonts w:hint="eastAsia"/>
          <w:b/>
          <w:bCs/>
          <w:lang w:val="en-US" w:eastAsia="zh-CN"/>
        </w:rPr>
        <w:t xml:space="preserve">5. 4. 1  </w:t>
      </w:r>
      <w:r>
        <w:rPr>
          <w:rFonts w:hint="eastAsia"/>
          <w:lang w:val="en-US" w:eastAsia="zh-CN"/>
        </w:rPr>
        <w:t>住宅地下室排风井的百叶位置利于气流扩散，不设于卧室、客厅外窗正下方</w:t>
      </w:r>
      <w:r>
        <w:rPr>
          <w:rFonts w:hint="eastAsia"/>
          <w:szCs w:val="21"/>
          <w:lang w:eastAsia="zh-CN"/>
        </w:rPr>
        <w:t>，</w:t>
      </w:r>
      <w:r>
        <w:rPr>
          <w:rFonts w:hint="eastAsia"/>
          <w:szCs w:val="21"/>
          <w:lang w:val="en-US" w:eastAsia="zh-CN"/>
        </w:rPr>
        <w:t>得1分</w:t>
      </w:r>
      <w:r>
        <w:rPr>
          <w:rFonts w:hint="eastAsia"/>
          <w:lang w:eastAsia="zh-CN"/>
        </w:rPr>
        <w:t>。</w:t>
      </w:r>
    </w:p>
    <w:p w14:paraId="6082106D">
      <w:pPr>
        <w:rPr>
          <w:rFonts w:hint="eastAsia" w:eastAsia="宋体"/>
          <w:color w:val="808080" w:themeColor="background1" w:themeShade="80"/>
          <w:lang w:val="en-US" w:eastAsia="zh-CN"/>
        </w:rPr>
      </w:pPr>
      <w:r>
        <w:rPr>
          <w:rFonts w:hint="eastAsia"/>
          <w:color w:val="808080" w:themeColor="background1" w:themeShade="80"/>
        </w:rPr>
        <w:t>【条文说明】百叶位置需保证通风路径顺畅，避免气流短路或死角。若百叶设于卧室、客厅外窗正下方，可能导致气流干扰、噪音污染、灰尘、异味倒灌。</w:t>
      </w:r>
    </w:p>
    <w:p w14:paraId="6B653079">
      <w:pPr>
        <w:rPr>
          <w:rFonts w:hint="default"/>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2561ED60">
      <w:pPr>
        <w:numPr>
          <w:ilvl w:val="0"/>
          <w:numId w:val="0"/>
        </w:numPr>
        <w:ind w:leftChars="0"/>
        <w:rPr>
          <w:rFonts w:hint="eastAsia"/>
          <w:lang w:val="en-US" w:eastAsia="zh-CN"/>
        </w:rPr>
      </w:pPr>
      <w:r>
        <w:rPr>
          <w:rFonts w:hint="eastAsia"/>
          <w:b/>
          <w:bCs/>
          <w:lang w:val="en-US" w:eastAsia="zh-CN"/>
        </w:rPr>
        <w:t xml:space="preserve">5. 4. 2  </w:t>
      </w:r>
      <w:r>
        <w:rPr>
          <w:rFonts w:hint="eastAsia"/>
          <w:lang w:val="en-US" w:eastAsia="zh-CN"/>
        </w:rPr>
        <w:t>供平时使用的通风、空调设备，不贴邻住宅套内空间设置,防止设备振动影响住户</w:t>
      </w:r>
      <w:r>
        <w:rPr>
          <w:rFonts w:hint="eastAsia"/>
          <w:szCs w:val="21"/>
          <w:lang w:eastAsia="zh-CN"/>
        </w:rPr>
        <w:t>，</w:t>
      </w:r>
      <w:r>
        <w:rPr>
          <w:rFonts w:hint="eastAsia"/>
          <w:szCs w:val="21"/>
          <w:lang w:val="en-US" w:eastAsia="zh-CN"/>
        </w:rPr>
        <w:t>得1分</w:t>
      </w:r>
      <w:r>
        <w:rPr>
          <w:rFonts w:hint="eastAsia"/>
          <w:lang w:val="en-US" w:eastAsia="zh-CN"/>
        </w:rPr>
        <w:t>。</w:t>
      </w:r>
    </w:p>
    <w:p w14:paraId="400BB399">
      <w:pPr>
        <w:rPr>
          <w:rFonts w:hint="eastAsia"/>
          <w:color w:val="808080" w:themeColor="background1" w:themeShade="80"/>
        </w:rPr>
      </w:pPr>
      <w:r>
        <w:rPr>
          <w:rFonts w:hint="eastAsia"/>
          <w:color w:val="808080" w:themeColor="background1" w:themeShade="80"/>
        </w:rPr>
        <w:t>【条文说明】供平时使用的通风</w:t>
      </w:r>
      <w:r>
        <w:rPr>
          <w:rFonts w:hint="eastAsia"/>
          <w:color w:val="808080" w:themeColor="background1" w:themeShade="80"/>
          <w:lang w:eastAsia="zh-CN"/>
        </w:rPr>
        <w:t>、</w:t>
      </w:r>
      <w:r>
        <w:rPr>
          <w:rFonts w:hint="eastAsia"/>
          <w:color w:val="808080" w:themeColor="background1" w:themeShade="80"/>
          <w:lang w:val="en-US" w:eastAsia="zh-CN"/>
        </w:rPr>
        <w:t>空调</w:t>
      </w:r>
      <w:r>
        <w:rPr>
          <w:rFonts w:hint="eastAsia"/>
          <w:color w:val="808080" w:themeColor="background1" w:themeShade="80"/>
        </w:rPr>
        <w:t>机房应尽量设置于</w:t>
      </w:r>
      <w:r>
        <w:rPr>
          <w:rFonts w:hint="eastAsia"/>
          <w:color w:val="808080" w:themeColor="background1" w:themeShade="80"/>
          <w:lang w:val="en-US" w:eastAsia="zh-CN"/>
        </w:rPr>
        <w:t>住户</w:t>
      </w:r>
      <w:r>
        <w:rPr>
          <w:rFonts w:hint="eastAsia"/>
          <w:color w:val="808080" w:themeColor="background1" w:themeShade="80"/>
        </w:rPr>
        <w:t>投影范围之外；当受建筑条件限制时，应与住户隔层设置，并采取隔振、隔声措施。</w:t>
      </w:r>
    </w:p>
    <w:p w14:paraId="4B708ACC">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3A96F3C8">
      <w:pPr>
        <w:numPr>
          <w:ilvl w:val="0"/>
          <w:numId w:val="0"/>
        </w:numPr>
        <w:rPr>
          <w:rFonts w:hint="eastAsia"/>
          <w:color w:val="auto"/>
          <w:lang w:val="en-US" w:eastAsia="zh-CN"/>
        </w:rPr>
      </w:pPr>
      <w:r>
        <w:rPr>
          <w:rFonts w:hint="eastAsia"/>
          <w:b/>
          <w:bCs/>
          <w:lang w:val="en-US" w:eastAsia="zh-CN"/>
        </w:rPr>
        <w:t xml:space="preserve">5. 4. 3  </w:t>
      </w:r>
      <w:r>
        <w:rPr>
          <w:rFonts w:hint="eastAsia"/>
          <w:color w:val="auto"/>
          <w:lang w:val="en-US" w:eastAsia="zh-CN"/>
        </w:rPr>
        <w:t>地下汽车库平时送风口</w:t>
      </w:r>
      <w:r>
        <w:rPr>
          <w:rFonts w:hint="eastAsia"/>
          <w:color w:val="auto"/>
        </w:rPr>
        <w:t>应避免直接吹向车辆停放区域及人员</w:t>
      </w:r>
      <w:r>
        <w:rPr>
          <w:rFonts w:hint="eastAsia"/>
          <w:color w:val="auto"/>
          <w:lang w:val="en-US" w:eastAsia="zh-CN"/>
        </w:rPr>
        <w:t>归家通道</w:t>
      </w:r>
      <w:r>
        <w:rPr>
          <w:rFonts w:hint="eastAsia"/>
          <w:color w:val="auto"/>
        </w:rPr>
        <w:t>，与停车位边缘的水平距离不</w:t>
      </w:r>
      <w:r>
        <w:rPr>
          <w:rFonts w:hint="eastAsia"/>
          <w:color w:val="auto"/>
          <w:lang w:val="en-US" w:eastAsia="zh-CN"/>
        </w:rPr>
        <w:t>应</w:t>
      </w:r>
      <w:r>
        <w:rPr>
          <w:rFonts w:hint="eastAsia"/>
          <w:color w:val="auto"/>
        </w:rPr>
        <w:t>小于1.5m</w:t>
      </w:r>
      <w:r>
        <w:rPr>
          <w:rFonts w:hint="eastAsia"/>
          <w:szCs w:val="21"/>
          <w:lang w:eastAsia="zh-CN"/>
        </w:rPr>
        <w:t>，</w:t>
      </w:r>
      <w:r>
        <w:rPr>
          <w:rFonts w:hint="eastAsia"/>
          <w:szCs w:val="21"/>
          <w:lang w:val="en-US" w:eastAsia="zh-CN"/>
        </w:rPr>
        <w:t>得1分</w:t>
      </w:r>
      <w:r>
        <w:rPr>
          <w:rFonts w:hint="eastAsia"/>
          <w:lang w:val="en-US" w:eastAsia="zh-CN"/>
        </w:rPr>
        <w:t>。</w:t>
      </w:r>
    </w:p>
    <w:p w14:paraId="66BFA733">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789B0057">
      <w:pPr>
        <w:numPr>
          <w:ilvl w:val="0"/>
          <w:numId w:val="0"/>
        </w:numPr>
        <w:rPr>
          <w:rFonts w:hint="eastAsia"/>
          <w:lang w:val="en-US" w:eastAsia="zh-CN"/>
        </w:rPr>
      </w:pPr>
      <w:r>
        <w:rPr>
          <w:rFonts w:hint="eastAsia"/>
          <w:b/>
          <w:bCs/>
          <w:lang w:val="en-US" w:eastAsia="zh-CN"/>
        </w:rPr>
        <w:t xml:space="preserve">5. 4. 4  </w:t>
      </w:r>
      <w:r>
        <w:rPr>
          <w:rFonts w:hint="eastAsia"/>
          <w:lang w:val="en-US" w:eastAsia="zh-CN"/>
        </w:rPr>
        <w:t>住宅地下车库设置除湿系统并做好冷凝水的排放措施</w:t>
      </w:r>
      <w:r>
        <w:rPr>
          <w:rFonts w:hint="eastAsia"/>
          <w:szCs w:val="21"/>
          <w:lang w:eastAsia="zh-CN"/>
        </w:rPr>
        <w:t>，</w:t>
      </w:r>
      <w:r>
        <w:rPr>
          <w:rFonts w:hint="eastAsia"/>
          <w:szCs w:val="21"/>
          <w:lang w:val="en-US" w:eastAsia="zh-CN"/>
        </w:rPr>
        <w:t>得1分</w:t>
      </w:r>
      <w:r>
        <w:rPr>
          <w:rFonts w:hint="eastAsia"/>
          <w:lang w:val="en-US" w:eastAsia="zh-CN"/>
        </w:rPr>
        <w:t>。</w:t>
      </w:r>
    </w:p>
    <w:p w14:paraId="14ABE04F">
      <w:pPr>
        <w:rPr>
          <w:rFonts w:hint="eastAsia"/>
          <w:color w:val="808080" w:themeColor="background1" w:themeShade="80"/>
        </w:rPr>
      </w:pPr>
      <w:r>
        <w:rPr>
          <w:rFonts w:hint="eastAsia"/>
          <w:color w:val="808080" w:themeColor="background1" w:themeShade="80"/>
        </w:rPr>
        <w:t>【条文说明】地下车库封闭性强，通风差，且受土壤湿度、雨季空气渗入影响，湿度常达70%-90%，设置除湿系统是保障建筑耐久性、住户健康及设备安全的必要措施。</w:t>
      </w:r>
    </w:p>
    <w:p w14:paraId="66C7FF9F">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54F5E7BA">
      <w:pPr>
        <w:numPr>
          <w:ilvl w:val="0"/>
          <w:numId w:val="0"/>
        </w:numPr>
        <w:rPr>
          <w:rFonts w:hint="eastAsia"/>
          <w:lang w:val="en-US" w:eastAsia="zh-CN"/>
        </w:rPr>
      </w:pPr>
      <w:r>
        <w:rPr>
          <w:rFonts w:hint="eastAsia"/>
          <w:b/>
          <w:bCs/>
          <w:lang w:val="en-US" w:eastAsia="zh-CN"/>
        </w:rPr>
        <w:t xml:space="preserve">5. 4. 5  </w:t>
      </w:r>
      <w:r>
        <w:rPr>
          <w:rFonts w:hint="eastAsia"/>
          <w:lang w:val="en-US" w:eastAsia="zh-CN"/>
        </w:rPr>
        <w:t>架空、大堂、电梯厅等公共活动场所采用风扇调风或作为辅助措施改善室内热环境</w:t>
      </w:r>
      <w:r>
        <w:rPr>
          <w:rFonts w:hint="eastAsia"/>
          <w:szCs w:val="21"/>
          <w:lang w:eastAsia="zh-CN"/>
        </w:rPr>
        <w:t>，</w:t>
      </w:r>
      <w:r>
        <w:rPr>
          <w:rFonts w:hint="eastAsia"/>
          <w:szCs w:val="21"/>
          <w:lang w:val="en-US" w:eastAsia="zh-CN"/>
        </w:rPr>
        <w:t>得1分</w:t>
      </w:r>
      <w:r>
        <w:rPr>
          <w:rFonts w:hint="eastAsia"/>
          <w:lang w:val="en-US" w:eastAsia="zh-CN"/>
        </w:rPr>
        <w:t>。</w:t>
      </w:r>
    </w:p>
    <w:p w14:paraId="79C4974E">
      <w:p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本条参考</w:t>
      </w:r>
      <w:r>
        <w:rPr>
          <w:rFonts w:hint="eastAsia"/>
          <w:color w:val="808080" w:themeColor="background1" w:themeShade="80"/>
        </w:rPr>
        <w:t>《福建省绿色建筑设计标准》DBJ 13-197-2022第</w:t>
      </w:r>
      <w:r>
        <w:rPr>
          <w:rFonts w:hint="eastAsia"/>
          <w:color w:val="808080" w:themeColor="background1" w:themeShade="80"/>
          <w:lang w:val="en-US" w:eastAsia="zh-CN"/>
        </w:rPr>
        <w:t>8</w:t>
      </w:r>
      <w:r>
        <w:rPr>
          <w:rFonts w:hint="eastAsia"/>
          <w:color w:val="808080" w:themeColor="background1" w:themeShade="80"/>
        </w:rPr>
        <w:t>.2.</w:t>
      </w:r>
      <w:r>
        <w:rPr>
          <w:rFonts w:hint="eastAsia"/>
          <w:color w:val="808080" w:themeColor="background1" w:themeShade="80"/>
          <w:lang w:val="en-US" w:eastAsia="zh-CN"/>
        </w:rPr>
        <w:t>16</w:t>
      </w:r>
      <w:r>
        <w:rPr>
          <w:rFonts w:hint="eastAsia"/>
          <w:color w:val="808080" w:themeColor="background1" w:themeShade="80"/>
        </w:rPr>
        <w:t>条。</w:t>
      </w:r>
    </w:p>
    <w:p w14:paraId="0FAEF9B7">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1513E0FF">
      <w:pPr>
        <w:numPr>
          <w:ilvl w:val="0"/>
          <w:numId w:val="0"/>
        </w:numPr>
        <w:rPr>
          <w:rFonts w:hint="eastAsia"/>
          <w:lang w:val="en-US" w:eastAsia="zh-CN"/>
        </w:rPr>
      </w:pPr>
      <w:r>
        <w:rPr>
          <w:rFonts w:hint="eastAsia"/>
          <w:b/>
          <w:bCs/>
          <w:lang w:val="en-US" w:eastAsia="zh-CN"/>
        </w:rPr>
        <w:t xml:space="preserve">5. 4. 6  </w:t>
      </w:r>
      <w:r>
        <w:rPr>
          <w:rFonts w:hint="eastAsia"/>
          <w:lang w:val="en-US" w:eastAsia="zh-CN"/>
        </w:rPr>
        <w:t>住宅单体首层大堂、地下室门厅设置空调系统</w:t>
      </w:r>
      <w:r>
        <w:rPr>
          <w:rFonts w:hint="eastAsia"/>
          <w:szCs w:val="21"/>
          <w:lang w:eastAsia="zh-CN"/>
        </w:rPr>
        <w:t>，</w:t>
      </w:r>
      <w:r>
        <w:rPr>
          <w:rFonts w:hint="eastAsia"/>
          <w:szCs w:val="21"/>
          <w:lang w:val="en-US" w:eastAsia="zh-CN"/>
        </w:rPr>
        <w:t>得1分</w:t>
      </w:r>
      <w:r>
        <w:rPr>
          <w:rFonts w:hint="eastAsia"/>
          <w:lang w:val="en-US" w:eastAsia="zh-CN"/>
        </w:rPr>
        <w:t>。</w:t>
      </w:r>
    </w:p>
    <w:p w14:paraId="0D8FA47A">
      <w:pPr>
        <w:rPr>
          <w:rFonts w:hint="eastAsia"/>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首层大堂设置空调</w:t>
      </w:r>
      <w:r>
        <w:rPr>
          <w:rFonts w:hint="eastAsia"/>
          <w:color w:val="808080" w:themeColor="background1" w:themeShade="80"/>
        </w:rPr>
        <w:t>时，得</w:t>
      </w:r>
      <w:r>
        <w:rPr>
          <w:rFonts w:hint="eastAsia"/>
          <w:color w:val="808080" w:themeColor="background1" w:themeShade="80"/>
          <w:lang w:val="en-US" w:eastAsia="zh-CN"/>
        </w:rPr>
        <w:t>0.5</w:t>
      </w:r>
      <w:r>
        <w:rPr>
          <w:rFonts w:hint="eastAsia"/>
          <w:color w:val="808080" w:themeColor="background1" w:themeShade="80"/>
        </w:rPr>
        <w:t>分；</w:t>
      </w:r>
      <w:r>
        <w:rPr>
          <w:rFonts w:hint="eastAsia"/>
          <w:color w:val="808080" w:themeColor="background1" w:themeShade="80"/>
          <w:lang w:val="en-US" w:eastAsia="zh-CN"/>
        </w:rPr>
        <w:t>地下室门厅设置空调</w:t>
      </w:r>
      <w:r>
        <w:rPr>
          <w:rFonts w:hint="eastAsia"/>
          <w:color w:val="808080" w:themeColor="background1" w:themeShade="80"/>
        </w:rPr>
        <w:t>时，得</w:t>
      </w:r>
      <w:r>
        <w:rPr>
          <w:rFonts w:hint="eastAsia"/>
          <w:color w:val="808080" w:themeColor="background1" w:themeShade="80"/>
          <w:lang w:val="en-US" w:eastAsia="zh-CN"/>
        </w:rPr>
        <w:t>0.5</w:t>
      </w:r>
      <w:r>
        <w:rPr>
          <w:rFonts w:hint="eastAsia"/>
          <w:color w:val="808080" w:themeColor="background1" w:themeShade="80"/>
        </w:rPr>
        <w:t>分。</w:t>
      </w:r>
    </w:p>
    <w:p w14:paraId="689CE153">
      <w:pPr>
        <w:numPr>
          <w:ilvl w:val="0"/>
          <w:numId w:val="0"/>
        </w:num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施工图设计总说明、平面图</w:t>
      </w:r>
      <w:r>
        <w:rPr>
          <w:rFonts w:hint="eastAsia"/>
          <w:color w:val="808080" w:themeColor="background1" w:themeShade="80"/>
          <w:lang w:eastAsia="zh-CN"/>
        </w:rPr>
        <w:t>）</w:t>
      </w:r>
      <w:r>
        <w:rPr>
          <w:rFonts w:hint="eastAsia"/>
          <w:color w:val="808080" w:themeColor="background1" w:themeShade="80"/>
        </w:rPr>
        <w:t>。</w:t>
      </w:r>
    </w:p>
    <w:p w14:paraId="0089CF27">
      <w:pPr>
        <w:rPr>
          <w:rFonts w:hint="eastAsia"/>
          <w:lang w:val="en-US" w:eastAsia="zh-CN"/>
        </w:rPr>
      </w:pPr>
      <w:r>
        <w:rPr>
          <w:rFonts w:hint="eastAsia"/>
          <w:b/>
          <w:bCs/>
          <w:lang w:val="en-US" w:eastAsia="zh-CN"/>
        </w:rPr>
        <w:t xml:space="preserve">5. 4. 7  </w:t>
      </w:r>
      <w:r>
        <w:rPr>
          <w:rFonts w:hint="eastAsia"/>
          <w:lang w:val="en-US" w:eastAsia="zh-CN"/>
        </w:rPr>
        <w:t>空调室外机不应直接朝向住宅门、窗等噪声及景观敏感点。住宅配套用房及商业的空调室外机设置于其屋面时，空调室外机离住宅门、窗水平距离不小于10m</w:t>
      </w:r>
      <w:r>
        <w:rPr>
          <w:rFonts w:hint="eastAsia"/>
          <w:szCs w:val="21"/>
          <w:lang w:eastAsia="zh-CN"/>
        </w:rPr>
        <w:t>，</w:t>
      </w:r>
      <w:r>
        <w:rPr>
          <w:rFonts w:hint="eastAsia"/>
          <w:szCs w:val="21"/>
          <w:lang w:val="en-US" w:eastAsia="zh-CN"/>
        </w:rPr>
        <w:t>得1分</w:t>
      </w:r>
      <w:r>
        <w:rPr>
          <w:rFonts w:hint="eastAsia"/>
          <w:lang w:val="en-US" w:eastAsia="zh-CN"/>
        </w:rPr>
        <w:t>。</w:t>
      </w:r>
    </w:p>
    <w:p w14:paraId="154C578E">
      <w:p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空调室外机应避免噪声扰民、热污染影响住户</w:t>
      </w:r>
      <w:r>
        <w:rPr>
          <w:rFonts w:hint="eastAsia"/>
          <w:color w:val="808080" w:themeColor="background1" w:themeShade="80"/>
        </w:rPr>
        <w:t>。</w:t>
      </w:r>
    </w:p>
    <w:p w14:paraId="22539CD1">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165B749C">
      <w:pPr>
        <w:numPr>
          <w:ilvl w:val="0"/>
          <w:numId w:val="0"/>
        </w:numPr>
        <w:rPr>
          <w:rFonts w:hint="eastAsia"/>
          <w:lang w:val="en-US" w:eastAsia="zh-CN"/>
        </w:rPr>
      </w:pPr>
      <w:r>
        <w:rPr>
          <w:rFonts w:hint="eastAsia"/>
          <w:b/>
          <w:bCs/>
          <w:lang w:val="en-US" w:eastAsia="zh-CN"/>
        </w:rPr>
        <w:t xml:space="preserve">5. 4. 8  </w:t>
      </w:r>
      <w:r>
        <w:rPr>
          <w:rFonts w:hint="eastAsia"/>
          <w:lang w:val="en-US" w:eastAsia="zh-CN"/>
        </w:rPr>
        <w:t>商业设置餐饮功能时，厨房油烟经净化及除异味处理，首选高空排放，否则排放口离住宅门、窗水平距离不小于20m。高空排放时，排油烟竖井布置不贴邻住户，屋顶风机设于楼梯间或电梯机房屋顶，并采取消声隔振措施</w:t>
      </w:r>
      <w:r>
        <w:rPr>
          <w:rFonts w:hint="eastAsia"/>
          <w:szCs w:val="21"/>
          <w:lang w:eastAsia="zh-CN"/>
        </w:rPr>
        <w:t>，</w:t>
      </w:r>
      <w:r>
        <w:rPr>
          <w:rFonts w:hint="eastAsia"/>
          <w:szCs w:val="21"/>
          <w:lang w:val="en-US" w:eastAsia="zh-CN"/>
        </w:rPr>
        <w:t>得1分</w:t>
      </w:r>
      <w:r>
        <w:rPr>
          <w:rFonts w:hint="eastAsia"/>
          <w:lang w:val="en-US" w:eastAsia="zh-CN"/>
        </w:rPr>
        <w:t>。</w:t>
      </w:r>
    </w:p>
    <w:p w14:paraId="5E0236D2">
      <w:pPr>
        <w:rPr>
          <w:rFonts w:hint="default" w:eastAsia="宋体"/>
          <w:color w:val="808080" w:themeColor="background1" w:themeShade="80"/>
          <w:lang w:val="en-US" w:eastAsia="zh-CN"/>
        </w:rPr>
      </w:pPr>
      <w:r>
        <w:rPr>
          <w:rFonts w:hint="eastAsia"/>
          <w:color w:val="808080" w:themeColor="background1" w:themeShade="80"/>
        </w:rPr>
        <w:t>【条文说明】本条在《饮食业环境保护技术规范》第</w:t>
      </w:r>
      <w:r>
        <w:rPr>
          <w:rFonts w:hint="eastAsia"/>
          <w:color w:val="808080" w:themeColor="background1" w:themeShade="80"/>
          <w:lang w:val="en-US" w:eastAsia="zh-CN"/>
        </w:rPr>
        <w:t>6.2</w:t>
      </w:r>
      <w:r>
        <w:rPr>
          <w:rFonts w:hint="eastAsia"/>
          <w:color w:val="808080" w:themeColor="background1" w:themeShade="80"/>
        </w:rPr>
        <w:t>条基础上进行了提升。</w:t>
      </w:r>
      <w:r>
        <w:rPr>
          <w:rFonts w:hint="eastAsia"/>
          <w:color w:val="808080" w:themeColor="background1" w:themeShade="80"/>
          <w:lang w:val="en-US" w:eastAsia="zh-CN"/>
        </w:rPr>
        <w:t>当无商业或商业未设置餐饮功能时可直接得分。</w:t>
      </w:r>
    </w:p>
    <w:p w14:paraId="68368E15">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6DD49AF3">
      <w:pPr>
        <w:rPr>
          <w:rFonts w:hint="eastAsia"/>
          <w:lang w:val="en-US" w:eastAsia="zh-CN"/>
        </w:rPr>
      </w:pPr>
      <w:r>
        <w:rPr>
          <w:rFonts w:hint="eastAsia"/>
          <w:b/>
          <w:bCs/>
          <w:lang w:val="en-US" w:eastAsia="zh-CN"/>
        </w:rPr>
        <w:t xml:space="preserve">5. 4. 9  </w:t>
      </w:r>
      <w:r>
        <w:rPr>
          <w:rFonts w:hint="eastAsia"/>
          <w:lang w:val="en-US" w:eastAsia="zh-CN"/>
        </w:rPr>
        <w:t>空调室内机送风口可调节送风方向，并避免直吹床头或沙发</w:t>
      </w:r>
      <w:r>
        <w:rPr>
          <w:rFonts w:hint="eastAsia"/>
          <w:szCs w:val="21"/>
          <w:lang w:eastAsia="zh-CN"/>
        </w:rPr>
        <w:t>，</w:t>
      </w:r>
      <w:r>
        <w:rPr>
          <w:rFonts w:hint="eastAsia"/>
          <w:szCs w:val="21"/>
          <w:lang w:val="en-US" w:eastAsia="zh-CN"/>
        </w:rPr>
        <w:t>得1分</w:t>
      </w:r>
      <w:r>
        <w:rPr>
          <w:rFonts w:hint="eastAsia"/>
          <w:lang w:val="en-US" w:eastAsia="zh-CN"/>
        </w:rPr>
        <w:t>。</w:t>
      </w:r>
    </w:p>
    <w:p w14:paraId="28E665A1">
      <w:pPr>
        <w:rPr>
          <w:rFonts w:hint="eastAsia"/>
          <w:color w:val="808080" w:themeColor="background1" w:themeShade="80"/>
        </w:rPr>
      </w:pPr>
      <w:r>
        <w:rPr>
          <w:rFonts w:hint="eastAsia"/>
          <w:color w:val="808080" w:themeColor="background1" w:themeShade="80"/>
        </w:rPr>
        <w:t>【条文说明】可调节送风方向、防直吹设计可避免冷风直吹人体导致的肌肉僵硬、头痛等问题，降低感冒、关节疼痛风险。</w:t>
      </w:r>
    </w:p>
    <w:p w14:paraId="416B948B">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3BD10AF6">
      <w:pPr>
        <w:rPr>
          <w:rFonts w:hint="eastAsia"/>
          <w:lang w:val="en-US" w:eastAsia="zh-CN"/>
        </w:rPr>
      </w:pPr>
      <w:r>
        <w:rPr>
          <w:rFonts w:hint="eastAsia"/>
          <w:b/>
          <w:bCs/>
          <w:lang w:val="en-US" w:eastAsia="zh-CN"/>
        </w:rPr>
        <w:t xml:space="preserve">5. 4. 10  </w:t>
      </w:r>
      <w:r>
        <w:rPr>
          <w:rFonts w:hint="eastAsia"/>
          <w:lang w:val="en-US" w:eastAsia="zh-CN"/>
        </w:rPr>
        <w:t>空调室内机采取带杀菌消毒、除甲醛功能的措施</w:t>
      </w:r>
      <w:r>
        <w:rPr>
          <w:rFonts w:hint="eastAsia"/>
          <w:szCs w:val="21"/>
          <w:lang w:eastAsia="zh-CN"/>
        </w:rPr>
        <w:t>，</w:t>
      </w:r>
      <w:r>
        <w:rPr>
          <w:rFonts w:hint="eastAsia"/>
          <w:szCs w:val="21"/>
          <w:lang w:val="en-US" w:eastAsia="zh-CN"/>
        </w:rPr>
        <w:t>得2分</w:t>
      </w:r>
      <w:r>
        <w:rPr>
          <w:rFonts w:hint="eastAsia"/>
          <w:lang w:val="en-US" w:eastAsia="zh-CN"/>
        </w:rPr>
        <w:t>。</w:t>
      </w:r>
    </w:p>
    <w:p w14:paraId="10780181">
      <w:pPr>
        <w:rPr>
          <w:rFonts w:hint="default" w:eastAsia="宋体"/>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回风口设置杀菌消毒及除甲醛措施可有效提升室内空气品质</w:t>
      </w:r>
      <w:r>
        <w:rPr>
          <w:rFonts w:hint="eastAsia"/>
          <w:color w:val="808080" w:themeColor="background1" w:themeShade="80"/>
        </w:rPr>
        <w:t>。</w:t>
      </w:r>
      <w:r>
        <w:rPr>
          <w:rFonts w:hint="eastAsia"/>
          <w:color w:val="808080" w:themeColor="background1" w:themeShade="80"/>
          <w:lang w:val="en-US" w:eastAsia="zh-CN"/>
        </w:rPr>
        <w:t>回风口采取杀菌消毒功能时，得1分；回风口采取除甲醛功能时得1分。</w:t>
      </w:r>
    </w:p>
    <w:p w14:paraId="0866375E">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施工图设计总说明、安装大样图、平面图</w:t>
      </w:r>
      <w:r>
        <w:rPr>
          <w:rFonts w:hint="eastAsia"/>
          <w:color w:val="808080" w:themeColor="background1" w:themeShade="80"/>
          <w:lang w:eastAsia="zh-CN"/>
        </w:rPr>
        <w:t>）</w:t>
      </w:r>
      <w:r>
        <w:rPr>
          <w:rFonts w:hint="eastAsia"/>
          <w:color w:val="808080" w:themeColor="background1" w:themeShade="80"/>
        </w:rPr>
        <w:t>。</w:t>
      </w:r>
    </w:p>
    <w:p w14:paraId="7FAC4DDF">
      <w:pPr>
        <w:rPr>
          <w:rFonts w:hint="eastAsia"/>
          <w:lang w:val="en-US" w:eastAsia="zh-CN"/>
        </w:rPr>
      </w:pPr>
      <w:r>
        <w:rPr>
          <w:rFonts w:hint="eastAsia"/>
          <w:b/>
          <w:bCs/>
          <w:lang w:val="en-US" w:eastAsia="zh-CN"/>
        </w:rPr>
        <w:t xml:space="preserve">5. 4. 11  </w:t>
      </w:r>
      <w:r>
        <w:rPr>
          <w:rFonts w:hint="eastAsia"/>
          <w:lang w:val="en-US" w:eastAsia="zh-CN"/>
        </w:rPr>
        <w:t>住宅项目采用高能效产品，并符合下列规定</w:t>
      </w:r>
      <w:r>
        <w:rPr>
          <w:rFonts w:hint="eastAsia"/>
          <w:szCs w:val="21"/>
          <w:lang w:eastAsia="zh-CN"/>
        </w:rPr>
        <w:t>，</w:t>
      </w:r>
      <w:r>
        <w:rPr>
          <w:rFonts w:hint="eastAsia"/>
          <w:szCs w:val="21"/>
          <w:lang w:val="en-US" w:eastAsia="zh-CN"/>
        </w:rPr>
        <w:t>得1分</w:t>
      </w:r>
      <w:r>
        <w:rPr>
          <w:rFonts w:hint="eastAsia"/>
          <w:lang w:val="en-US" w:eastAsia="zh-CN"/>
        </w:rPr>
        <w:t>：</w:t>
      </w:r>
    </w:p>
    <w:p w14:paraId="222ECAEC">
      <w:pPr>
        <w:ind w:firstLine="422" w:firstLineChars="200"/>
        <w:rPr>
          <w:rFonts w:hint="eastAsia"/>
          <w:lang w:val="en-US" w:eastAsia="zh-CN"/>
        </w:rPr>
      </w:pPr>
      <w:r>
        <w:rPr>
          <w:rFonts w:hint="eastAsia"/>
          <w:b/>
          <w:bCs/>
          <w:lang w:val="en-US" w:eastAsia="zh-CN"/>
        </w:rPr>
        <w:t>1</w:t>
      </w:r>
      <w:r>
        <w:rPr>
          <w:rFonts w:hint="eastAsia"/>
          <w:lang w:val="en-US" w:eastAsia="zh-CN"/>
        </w:rPr>
        <w:t xml:space="preserve">  分体空调能效等级达到1级；</w:t>
      </w:r>
    </w:p>
    <w:p w14:paraId="184AB5D8">
      <w:pPr>
        <w:ind w:firstLine="422" w:firstLineChars="200"/>
        <w:rPr>
          <w:rFonts w:hint="eastAsia"/>
          <w:lang w:val="en-US" w:eastAsia="zh-CN"/>
        </w:rPr>
      </w:pPr>
      <w:r>
        <w:rPr>
          <w:rFonts w:hint="eastAsia"/>
          <w:b/>
          <w:bCs/>
          <w:lang w:val="en-US" w:eastAsia="zh-CN"/>
        </w:rPr>
        <w:t>2</w:t>
      </w:r>
      <w:r>
        <w:rPr>
          <w:rFonts w:hint="eastAsia"/>
          <w:lang w:val="en-US" w:eastAsia="zh-CN"/>
        </w:rPr>
        <w:t xml:space="preserve">  多联式空调机组制冷综合部分负荷性能系数（IPLV）或全年性能系数（APF）在《建筑节能与可再生能源利用通用规范》的基础上提升16%；</w:t>
      </w:r>
    </w:p>
    <w:p w14:paraId="792278AE">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施工图设计总说明、设备材料表、平面图</w:t>
      </w:r>
      <w:r>
        <w:rPr>
          <w:rFonts w:hint="eastAsia"/>
          <w:color w:val="808080" w:themeColor="background1" w:themeShade="80"/>
          <w:lang w:eastAsia="zh-CN"/>
        </w:rPr>
        <w:t>）</w:t>
      </w:r>
      <w:r>
        <w:rPr>
          <w:rFonts w:hint="eastAsia"/>
          <w:color w:val="808080" w:themeColor="background1" w:themeShade="80"/>
        </w:rPr>
        <w:t>。</w:t>
      </w:r>
    </w:p>
    <w:p w14:paraId="0897FDAF">
      <w:pPr>
        <w:numPr>
          <w:ilvl w:val="0"/>
          <w:numId w:val="0"/>
        </w:numPr>
        <w:rPr>
          <w:rFonts w:hint="eastAsia"/>
          <w:lang w:val="en-US" w:eastAsia="zh-CN"/>
        </w:rPr>
      </w:pPr>
      <w:r>
        <w:rPr>
          <w:rFonts w:hint="eastAsia"/>
          <w:b/>
          <w:bCs/>
          <w:lang w:val="en-US" w:eastAsia="zh-CN"/>
        </w:rPr>
        <w:t xml:space="preserve">5. 4. 12  </w:t>
      </w:r>
      <w:r>
        <w:rPr>
          <w:rFonts w:hint="eastAsia"/>
          <w:lang w:val="en-US" w:eastAsia="zh-CN"/>
        </w:rPr>
        <w:t>主要功能房间设置具有空气净化功能的集中式或分户式新风系统，且污染物净化效率符合《通风系统用空气净化装置》GB/T 34012中A级的规定。新风系统选用具备除湿或加湿功能的单向流或双向流管道式新风系统</w:t>
      </w:r>
      <w:r>
        <w:rPr>
          <w:rFonts w:hint="eastAsia"/>
          <w:szCs w:val="21"/>
          <w:lang w:eastAsia="zh-CN"/>
        </w:rPr>
        <w:t>，</w:t>
      </w:r>
      <w:r>
        <w:rPr>
          <w:rFonts w:hint="eastAsia"/>
          <w:szCs w:val="21"/>
          <w:lang w:val="en-US" w:eastAsia="zh-CN"/>
        </w:rPr>
        <w:t>得2分</w:t>
      </w:r>
      <w:r>
        <w:rPr>
          <w:rFonts w:hint="eastAsia"/>
          <w:lang w:val="en-US" w:eastAsia="zh-CN"/>
        </w:rPr>
        <w:t>。</w:t>
      </w:r>
    </w:p>
    <w:p w14:paraId="4073ED28">
      <w:pPr>
        <w:numPr>
          <w:ilvl w:val="0"/>
          <w:numId w:val="0"/>
        </w:num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主要功能房间设置带净化功能的新风系统时</w:t>
      </w:r>
      <w:r>
        <w:rPr>
          <w:rFonts w:hint="eastAsia"/>
          <w:color w:val="808080" w:themeColor="background1" w:themeShade="80"/>
        </w:rPr>
        <w:t>得1分</w:t>
      </w:r>
      <w:r>
        <w:rPr>
          <w:rFonts w:hint="eastAsia"/>
          <w:color w:val="808080" w:themeColor="background1" w:themeShade="80"/>
          <w:lang w:eastAsia="zh-CN"/>
        </w:rPr>
        <w:t>；</w:t>
      </w:r>
      <w:r>
        <w:rPr>
          <w:rFonts w:hint="eastAsia"/>
          <w:color w:val="808080" w:themeColor="background1" w:themeShade="80"/>
          <w:lang w:val="en-US" w:eastAsia="zh-CN"/>
        </w:rPr>
        <w:t>当新风系统具备除湿功能或加湿功能</w:t>
      </w:r>
      <w:r>
        <w:rPr>
          <w:rFonts w:hint="eastAsia"/>
          <w:color w:val="808080" w:themeColor="background1" w:themeShade="80"/>
        </w:rPr>
        <w:t>时，得1分。</w:t>
      </w:r>
    </w:p>
    <w:p w14:paraId="1C333FE3">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施工图设计总说明、设备材料表、平面图</w:t>
      </w:r>
      <w:r>
        <w:rPr>
          <w:rFonts w:hint="eastAsia"/>
          <w:color w:val="808080" w:themeColor="background1" w:themeShade="80"/>
          <w:lang w:eastAsia="zh-CN"/>
        </w:rPr>
        <w:t>）</w:t>
      </w:r>
      <w:r>
        <w:rPr>
          <w:rFonts w:hint="eastAsia"/>
          <w:color w:val="808080" w:themeColor="background1" w:themeShade="80"/>
        </w:rPr>
        <w:t>。</w:t>
      </w:r>
    </w:p>
    <w:p w14:paraId="7C4D3768">
      <w:pPr>
        <w:rPr>
          <w:rFonts w:hint="eastAsia"/>
          <w:lang w:val="en-US" w:eastAsia="zh-CN"/>
        </w:rPr>
      </w:pPr>
      <w:r>
        <w:rPr>
          <w:rFonts w:hint="eastAsia"/>
          <w:b/>
          <w:bCs/>
          <w:lang w:val="en-US" w:eastAsia="zh-CN"/>
        </w:rPr>
        <w:t xml:space="preserve">5. 4. 13  </w:t>
      </w:r>
      <w:r>
        <w:rPr>
          <w:rFonts w:hint="eastAsia"/>
          <w:lang w:val="en-US" w:eastAsia="zh-CN"/>
        </w:rPr>
        <w:t>室外新风口距燃气热水器排烟口、厨房排油烟口和卫生间排风口等污染物排放口及空调外机等热排放设备距离不小于2.5m</w:t>
      </w:r>
      <w:r>
        <w:rPr>
          <w:rFonts w:hint="eastAsia"/>
          <w:szCs w:val="21"/>
          <w:lang w:eastAsia="zh-CN"/>
        </w:rPr>
        <w:t>，</w:t>
      </w:r>
      <w:r>
        <w:rPr>
          <w:rFonts w:hint="eastAsia"/>
          <w:szCs w:val="21"/>
          <w:lang w:val="en-US" w:eastAsia="zh-CN"/>
        </w:rPr>
        <w:t>得1分</w:t>
      </w:r>
      <w:r>
        <w:rPr>
          <w:rFonts w:hint="eastAsia"/>
          <w:lang w:val="en-US" w:eastAsia="zh-CN"/>
        </w:rPr>
        <w:t>。</w:t>
      </w:r>
    </w:p>
    <w:p w14:paraId="1ED0B4F8">
      <w:pPr>
        <w:rPr>
          <w:rFonts w:hint="eastAsia"/>
          <w:color w:val="808080" w:themeColor="background1" w:themeShade="80"/>
        </w:rPr>
      </w:pPr>
      <w:r>
        <w:rPr>
          <w:rFonts w:hint="eastAsia"/>
          <w:color w:val="808080" w:themeColor="background1" w:themeShade="80"/>
        </w:rPr>
        <w:t>【条文说明】本条在《住宅新风系统技术标准》JGJ/T440-2018第</w:t>
      </w:r>
      <w:r>
        <w:rPr>
          <w:rFonts w:hint="eastAsia"/>
          <w:color w:val="808080" w:themeColor="background1" w:themeShade="80"/>
          <w:lang w:val="en-US" w:eastAsia="zh-CN"/>
        </w:rPr>
        <w:t>4</w:t>
      </w:r>
      <w:r>
        <w:rPr>
          <w:rFonts w:hint="eastAsia"/>
          <w:color w:val="808080" w:themeColor="background1" w:themeShade="80"/>
        </w:rPr>
        <w:t>.</w:t>
      </w:r>
      <w:r>
        <w:rPr>
          <w:rFonts w:hint="eastAsia"/>
          <w:color w:val="808080" w:themeColor="background1" w:themeShade="80"/>
          <w:lang w:val="en-US" w:eastAsia="zh-CN"/>
        </w:rPr>
        <w:t>4</w:t>
      </w:r>
      <w:r>
        <w:rPr>
          <w:rFonts w:hint="eastAsia"/>
          <w:color w:val="808080" w:themeColor="background1" w:themeShade="80"/>
        </w:rPr>
        <w:t>.</w:t>
      </w:r>
      <w:r>
        <w:rPr>
          <w:rFonts w:hint="eastAsia"/>
          <w:color w:val="808080" w:themeColor="background1" w:themeShade="80"/>
          <w:lang w:val="en-US" w:eastAsia="zh-CN"/>
        </w:rPr>
        <w:t>1</w:t>
      </w:r>
      <w:r>
        <w:rPr>
          <w:rFonts w:hint="eastAsia"/>
          <w:color w:val="808080" w:themeColor="background1" w:themeShade="80"/>
        </w:rPr>
        <w:t>条基础上进行了提升</w:t>
      </w:r>
      <w:r>
        <w:rPr>
          <w:rFonts w:hint="eastAsia"/>
          <w:color w:val="808080" w:themeColor="background1" w:themeShade="80"/>
          <w:lang w:eastAsia="zh-CN"/>
        </w:rPr>
        <w:t>，</w:t>
      </w:r>
      <w:r>
        <w:rPr>
          <w:rFonts w:hint="eastAsia"/>
          <w:color w:val="808080" w:themeColor="background1" w:themeShade="80"/>
          <w:lang w:val="en-US" w:eastAsia="zh-CN"/>
        </w:rPr>
        <w:t>当进排风口设于不同朝向或住宅套内未设置新风时可直接得分</w:t>
      </w:r>
      <w:r>
        <w:rPr>
          <w:rFonts w:hint="eastAsia"/>
          <w:color w:val="808080" w:themeColor="background1" w:themeShade="80"/>
        </w:rPr>
        <w:t>。</w:t>
      </w:r>
    </w:p>
    <w:p w14:paraId="1DC24984">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施工图设计总说明、安装大样图、平面图</w:t>
      </w:r>
      <w:r>
        <w:rPr>
          <w:rFonts w:hint="eastAsia"/>
          <w:color w:val="808080" w:themeColor="background1" w:themeShade="80"/>
          <w:lang w:eastAsia="zh-CN"/>
        </w:rPr>
        <w:t>）</w:t>
      </w:r>
      <w:r>
        <w:rPr>
          <w:rFonts w:hint="eastAsia"/>
          <w:color w:val="808080" w:themeColor="background1" w:themeShade="80"/>
        </w:rPr>
        <w:t>。</w:t>
      </w:r>
    </w:p>
    <w:p w14:paraId="6CAB158A">
      <w:pPr>
        <w:numPr>
          <w:ilvl w:val="0"/>
          <w:numId w:val="0"/>
        </w:numPr>
        <w:rPr>
          <w:rFonts w:hint="eastAsia"/>
          <w:lang w:val="en-US" w:eastAsia="zh-CN"/>
        </w:rPr>
      </w:pPr>
      <w:r>
        <w:rPr>
          <w:rFonts w:hint="eastAsia"/>
          <w:b/>
          <w:bCs/>
          <w:lang w:val="en-US" w:eastAsia="zh-CN"/>
        </w:rPr>
        <w:t xml:space="preserve">5. 4. 14  </w:t>
      </w:r>
      <w:r>
        <w:rPr>
          <w:rFonts w:hint="eastAsia"/>
          <w:lang w:val="en-US" w:eastAsia="zh-CN"/>
        </w:rPr>
        <w:t>空调室内机、新风机组等通风空调设备选用节能环保、超低噪声产品。卧室设备管道系统噪声超过30dB时进行消声隔振处理</w:t>
      </w:r>
      <w:r>
        <w:rPr>
          <w:rFonts w:hint="eastAsia"/>
          <w:szCs w:val="21"/>
          <w:lang w:eastAsia="zh-CN"/>
        </w:rPr>
        <w:t>，</w:t>
      </w:r>
      <w:r>
        <w:rPr>
          <w:rFonts w:hint="eastAsia"/>
          <w:szCs w:val="21"/>
          <w:lang w:val="en-US" w:eastAsia="zh-CN"/>
        </w:rPr>
        <w:t>得1分</w:t>
      </w:r>
      <w:r>
        <w:rPr>
          <w:rFonts w:hint="eastAsia"/>
          <w:lang w:val="en-US" w:eastAsia="zh-CN"/>
        </w:rPr>
        <w:t>。</w:t>
      </w:r>
    </w:p>
    <w:p w14:paraId="1320A396">
      <w:pPr>
        <w:rPr>
          <w:rFonts w:hint="eastAsia"/>
          <w:color w:val="808080" w:themeColor="background1" w:themeShade="80"/>
        </w:rPr>
      </w:pPr>
      <w:r>
        <w:rPr>
          <w:rFonts w:hint="eastAsia"/>
          <w:color w:val="808080" w:themeColor="background1" w:themeShade="80"/>
        </w:rPr>
        <w:t>【条文说明】本条在现行强制性工程建设规范《建筑环境通用规范》GB55016 第</w:t>
      </w:r>
      <w:r>
        <w:rPr>
          <w:rFonts w:hint="eastAsia"/>
          <w:color w:val="808080" w:themeColor="background1" w:themeShade="80"/>
          <w:lang w:val="en-US" w:eastAsia="zh-CN"/>
        </w:rPr>
        <w:t>2</w:t>
      </w:r>
      <w:r>
        <w:rPr>
          <w:rFonts w:hint="eastAsia"/>
          <w:color w:val="808080" w:themeColor="background1" w:themeShade="80"/>
        </w:rPr>
        <w:t>.</w:t>
      </w:r>
      <w:r>
        <w:rPr>
          <w:rFonts w:hint="eastAsia"/>
          <w:color w:val="808080" w:themeColor="background1" w:themeShade="80"/>
          <w:lang w:val="en-US" w:eastAsia="zh-CN"/>
        </w:rPr>
        <w:t>1</w:t>
      </w:r>
      <w:r>
        <w:rPr>
          <w:rFonts w:hint="eastAsia"/>
          <w:color w:val="808080" w:themeColor="background1" w:themeShade="80"/>
        </w:rPr>
        <w:t>.</w:t>
      </w:r>
      <w:r>
        <w:rPr>
          <w:rFonts w:hint="eastAsia"/>
          <w:color w:val="808080" w:themeColor="background1" w:themeShade="80"/>
          <w:lang w:val="en-US" w:eastAsia="zh-CN"/>
        </w:rPr>
        <w:t>4</w:t>
      </w:r>
      <w:r>
        <w:rPr>
          <w:rFonts w:hint="eastAsia"/>
          <w:color w:val="808080" w:themeColor="background1" w:themeShade="80"/>
        </w:rPr>
        <w:t>条基础上进行了提升。</w:t>
      </w:r>
    </w:p>
    <w:p w14:paraId="77926C15">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施工图设计总说明、设备材料表、平面图</w:t>
      </w:r>
      <w:r>
        <w:rPr>
          <w:rFonts w:hint="eastAsia"/>
          <w:color w:val="808080" w:themeColor="background1" w:themeShade="80"/>
          <w:lang w:eastAsia="zh-CN"/>
        </w:rPr>
        <w:t>）</w:t>
      </w:r>
      <w:r>
        <w:rPr>
          <w:rFonts w:hint="eastAsia"/>
          <w:color w:val="808080" w:themeColor="background1" w:themeShade="80"/>
        </w:rPr>
        <w:t>。</w:t>
      </w:r>
    </w:p>
    <w:p w14:paraId="5AF98FFA">
      <w:pPr>
        <w:numPr>
          <w:ilvl w:val="0"/>
          <w:numId w:val="0"/>
        </w:numPr>
        <w:rPr>
          <w:rFonts w:hint="eastAsia"/>
          <w:lang w:val="en-US" w:eastAsia="zh-CN"/>
        </w:rPr>
      </w:pPr>
      <w:r>
        <w:rPr>
          <w:rFonts w:hint="eastAsia"/>
          <w:b/>
          <w:bCs/>
          <w:lang w:val="en-US" w:eastAsia="zh-CN"/>
        </w:rPr>
        <w:t xml:space="preserve">5. 4. 15  </w:t>
      </w:r>
      <w:r>
        <w:rPr>
          <w:rFonts w:hint="eastAsia"/>
          <w:lang w:val="en-US" w:eastAsia="zh-CN"/>
        </w:rPr>
        <w:t>厨房设置厨房专用空调，每户至少一间卫生间设置空调</w:t>
      </w:r>
      <w:r>
        <w:rPr>
          <w:rFonts w:hint="eastAsia"/>
          <w:szCs w:val="21"/>
          <w:lang w:eastAsia="zh-CN"/>
        </w:rPr>
        <w:t>，</w:t>
      </w:r>
      <w:r>
        <w:rPr>
          <w:rFonts w:hint="eastAsia"/>
          <w:szCs w:val="21"/>
          <w:lang w:val="en-US" w:eastAsia="zh-CN"/>
        </w:rPr>
        <w:t>得2分</w:t>
      </w:r>
      <w:r>
        <w:rPr>
          <w:rFonts w:hint="eastAsia"/>
          <w:lang w:val="en-US" w:eastAsia="zh-CN"/>
        </w:rPr>
        <w:t>。</w:t>
      </w:r>
    </w:p>
    <w:p w14:paraId="0B49D472">
      <w:pPr>
        <w:rPr>
          <w:rFonts w:hint="eastAsia"/>
          <w:color w:val="808080" w:themeColor="background1" w:themeShade="80"/>
        </w:rPr>
      </w:pPr>
      <w:r>
        <w:rPr>
          <w:rFonts w:hint="eastAsia"/>
          <w:color w:val="808080" w:themeColor="background1" w:themeShade="80"/>
        </w:rPr>
        <w:t>【条文说明】厨房设置</w:t>
      </w:r>
      <w:r>
        <w:rPr>
          <w:rFonts w:hint="eastAsia"/>
          <w:color w:val="808080" w:themeColor="background1" w:themeShade="80"/>
          <w:lang w:val="en-US" w:eastAsia="zh-CN"/>
        </w:rPr>
        <w:t>厨房专用</w:t>
      </w:r>
      <w:r>
        <w:rPr>
          <w:rFonts w:hint="eastAsia"/>
          <w:color w:val="808080" w:themeColor="background1" w:themeShade="80"/>
        </w:rPr>
        <w:t>空调时，得1分；</w:t>
      </w:r>
      <w:r>
        <w:rPr>
          <w:rFonts w:hint="eastAsia"/>
          <w:color w:val="808080" w:themeColor="background1" w:themeShade="80"/>
          <w:lang w:val="en-US" w:eastAsia="zh-CN"/>
        </w:rPr>
        <w:t>每户至少一间卫生间</w:t>
      </w:r>
      <w:r>
        <w:rPr>
          <w:rFonts w:hint="eastAsia"/>
          <w:color w:val="808080" w:themeColor="background1" w:themeShade="80"/>
        </w:rPr>
        <w:t>设置空调时，得1分。</w:t>
      </w:r>
    </w:p>
    <w:p w14:paraId="0FFA0559">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施工图设计总说明、平面图</w:t>
      </w:r>
      <w:r>
        <w:rPr>
          <w:rFonts w:hint="eastAsia"/>
          <w:color w:val="808080" w:themeColor="background1" w:themeShade="80"/>
          <w:lang w:eastAsia="zh-CN"/>
        </w:rPr>
        <w:t>）</w:t>
      </w:r>
      <w:r>
        <w:rPr>
          <w:rFonts w:hint="eastAsia"/>
          <w:color w:val="808080" w:themeColor="background1" w:themeShade="80"/>
        </w:rPr>
        <w:t>。</w:t>
      </w:r>
    </w:p>
    <w:p w14:paraId="44D0FB58">
      <w:pPr>
        <w:rPr>
          <w:rFonts w:hint="eastAsia"/>
          <w:lang w:val="en-US" w:eastAsia="zh-CN"/>
        </w:rPr>
      </w:pPr>
      <w:r>
        <w:rPr>
          <w:rFonts w:hint="eastAsia"/>
          <w:b/>
          <w:bCs/>
          <w:lang w:val="en-US" w:eastAsia="zh-CN"/>
        </w:rPr>
        <w:t xml:space="preserve">5. 4. 16  </w:t>
      </w:r>
      <w:r>
        <w:rPr>
          <w:rFonts w:hint="eastAsia"/>
          <w:lang w:val="en-US" w:eastAsia="zh-CN"/>
        </w:rPr>
        <w:t>空调系统可通过手机APP等智能终端远程开关、调节温度及模式</w:t>
      </w:r>
      <w:r>
        <w:rPr>
          <w:rFonts w:hint="eastAsia"/>
          <w:szCs w:val="21"/>
          <w:lang w:eastAsia="zh-CN"/>
        </w:rPr>
        <w:t>，</w:t>
      </w:r>
      <w:r>
        <w:rPr>
          <w:rFonts w:hint="eastAsia"/>
          <w:szCs w:val="21"/>
          <w:lang w:val="en-US" w:eastAsia="zh-CN"/>
        </w:rPr>
        <w:t>得1分</w:t>
      </w:r>
      <w:r>
        <w:rPr>
          <w:rFonts w:hint="eastAsia"/>
          <w:lang w:val="en-US" w:eastAsia="zh-CN"/>
        </w:rPr>
        <w:t>。</w:t>
      </w:r>
    </w:p>
    <w:p w14:paraId="62B55DAD">
      <w:pPr>
        <w:rPr>
          <w:rFonts w:hint="eastAsia"/>
          <w:color w:val="808080" w:themeColor="background1" w:themeShade="80"/>
          <w:lang w:val="en-US" w:eastAsia="zh-CN"/>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施工图设计总说明、设备材料表、平面图</w:t>
      </w:r>
      <w:r>
        <w:rPr>
          <w:rFonts w:hint="eastAsia"/>
          <w:color w:val="808080" w:themeColor="background1" w:themeShade="80"/>
          <w:lang w:eastAsia="zh-CN"/>
        </w:rPr>
        <w:t>）</w:t>
      </w:r>
      <w:r>
        <w:rPr>
          <w:rFonts w:hint="eastAsia"/>
          <w:color w:val="808080" w:themeColor="background1" w:themeShade="80"/>
        </w:rPr>
        <w:t>。</w:t>
      </w:r>
    </w:p>
    <w:p w14:paraId="2BD5C39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eastAsia" w:cs="Times New Roman"/>
          <w:b/>
          <w:bCs/>
          <w:kern w:val="2"/>
          <w:sz w:val="21"/>
          <w:szCs w:val="21"/>
          <w:lang w:val="en-US" w:eastAsia="zh-CN" w:bidi="ar"/>
        </w:rPr>
        <w:t>5</w:t>
      </w:r>
      <w:r>
        <w:rPr>
          <w:rFonts w:hint="default" w:ascii="Times New Roman" w:hAnsi="Times New Roman" w:eastAsia="宋体" w:cs="Times New Roman"/>
          <w:b/>
          <w:bCs/>
          <w:kern w:val="2"/>
          <w:sz w:val="21"/>
          <w:szCs w:val="21"/>
          <w:lang w:val="en-US" w:eastAsia="zh-CN" w:bidi="ar"/>
        </w:rPr>
        <w:t xml:space="preserve">. </w:t>
      </w:r>
      <w:r>
        <w:rPr>
          <w:rFonts w:hint="eastAsia" w:ascii="Times New Roman" w:hAnsi="Times New Roman" w:cs="Times New Roman"/>
          <w:b/>
          <w:bCs/>
          <w:kern w:val="2"/>
          <w:sz w:val="21"/>
          <w:szCs w:val="21"/>
          <w:lang w:val="en-US" w:eastAsia="zh-CN" w:bidi="ar"/>
        </w:rPr>
        <w:t>4</w:t>
      </w:r>
      <w:r>
        <w:rPr>
          <w:rFonts w:hint="default" w:ascii="Times New Roman" w:hAnsi="Times New Roman" w:eastAsia="宋体" w:cs="Times New Roman"/>
          <w:b/>
          <w:bCs/>
          <w:kern w:val="2"/>
          <w:sz w:val="21"/>
          <w:szCs w:val="21"/>
          <w:lang w:val="en-US" w:eastAsia="zh-CN" w:bidi="ar"/>
        </w:rPr>
        <w:t>. 1</w:t>
      </w:r>
      <w:r>
        <w:rPr>
          <w:rFonts w:hint="eastAsia" w:cs="Times New Roman"/>
          <w:b/>
          <w:bCs/>
          <w:kern w:val="2"/>
          <w:sz w:val="21"/>
          <w:szCs w:val="21"/>
          <w:lang w:val="en-US" w:eastAsia="zh-CN" w:bidi="ar"/>
        </w:rPr>
        <w:t>7</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kern w:val="2"/>
          <w:sz w:val="21"/>
          <w:szCs w:val="21"/>
          <w:lang w:val="en-US" w:eastAsia="zh-CN" w:bidi="ar"/>
        </w:rPr>
        <w:t>本专业选用《绿色建筑和绿色建材政府采购需求标准》的建材类别不低于</w:t>
      </w:r>
      <w:r>
        <w:rPr>
          <w:rFonts w:hint="default" w:ascii="Times New Roman" w:hAnsi="Times New Roman" w:eastAsia="宋体" w:cs="Times New Roman"/>
          <w:kern w:val="2"/>
          <w:sz w:val="21"/>
          <w:szCs w:val="21"/>
          <w:lang w:val="en-US" w:eastAsia="zh-CN" w:bidi="ar"/>
        </w:rPr>
        <w:t>40%</w:t>
      </w:r>
      <w:r>
        <w:rPr>
          <w:rFonts w:hint="eastAsia"/>
          <w:szCs w:val="21"/>
          <w:lang w:eastAsia="zh-CN"/>
        </w:rPr>
        <w:t>，</w:t>
      </w:r>
      <w:r>
        <w:rPr>
          <w:rFonts w:hint="eastAsia"/>
          <w:szCs w:val="21"/>
          <w:lang w:val="en-US" w:eastAsia="zh-CN"/>
        </w:rPr>
        <w:t>得1分</w:t>
      </w:r>
      <w:r>
        <w:rPr>
          <w:rFonts w:hint="eastAsia" w:ascii="宋体" w:hAnsi="宋体" w:eastAsia="宋体" w:cs="宋体"/>
          <w:kern w:val="2"/>
          <w:sz w:val="21"/>
          <w:szCs w:val="21"/>
          <w:lang w:val="en-US" w:eastAsia="zh-CN" w:bidi="ar"/>
        </w:rPr>
        <w:t>。</w:t>
      </w:r>
    </w:p>
    <w:p w14:paraId="1BBAB811">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宋体" w:cs="Times New Roman"/>
          <w:color w:val="808080" w:themeColor="background1" w:themeShade="80"/>
          <w:kern w:val="2"/>
          <w:sz w:val="21"/>
          <w:szCs w:val="21"/>
        </w:rPr>
      </w:pPr>
      <w:r>
        <w:rPr>
          <w:rFonts w:hint="eastAsia" w:ascii="宋体" w:hAnsi="宋体" w:eastAsia="宋体" w:cs="宋体"/>
          <w:color w:val="808080" w:themeColor="background1" w:themeShade="80"/>
          <w:kern w:val="2"/>
          <w:sz w:val="21"/>
          <w:szCs w:val="21"/>
          <w:lang w:val="en-US" w:eastAsia="zh-CN" w:bidi="ar"/>
        </w:rPr>
        <w:t>【条文说明】本条提出的绿色建筑和绿色建材要求可参考《绿色建筑和绿色建材政府采购需求标准（</w:t>
      </w:r>
      <w:r>
        <w:rPr>
          <w:rFonts w:hint="default" w:ascii="Times New Roman" w:hAnsi="Times New Roman" w:eastAsia="宋体" w:cs="Times New Roman"/>
          <w:color w:val="808080" w:themeColor="background1" w:themeShade="80"/>
          <w:kern w:val="2"/>
          <w:sz w:val="21"/>
          <w:szCs w:val="21"/>
          <w:lang w:val="en-US" w:eastAsia="zh-CN" w:bidi="ar"/>
        </w:rPr>
        <w:t>2025</w:t>
      </w:r>
      <w:r>
        <w:rPr>
          <w:rFonts w:hint="eastAsia" w:ascii="宋体" w:hAnsi="宋体" w:eastAsia="宋体" w:cs="宋体"/>
          <w:color w:val="808080" w:themeColor="background1" w:themeShade="80"/>
          <w:kern w:val="2"/>
          <w:sz w:val="21"/>
          <w:szCs w:val="21"/>
          <w:lang w:val="en-US" w:eastAsia="zh-CN" w:bidi="ar"/>
        </w:rPr>
        <w:t>年版）》的具体要求进行设计。</w:t>
      </w:r>
    </w:p>
    <w:p w14:paraId="0EA24290">
      <w:pPr>
        <w:keepNext w:val="0"/>
        <w:keepLines w:val="0"/>
        <w:widowControl w:val="0"/>
        <w:suppressLineNumbers w:val="0"/>
        <w:spacing w:before="0" w:beforeAutospacing="0" w:after="0" w:afterAutospacing="0" w:line="320" w:lineRule="exact"/>
        <w:ind w:left="0" w:right="0"/>
        <w:jc w:val="left"/>
        <w:rPr>
          <w:rFonts w:hint="eastAsia"/>
          <w:b/>
          <w:bCs/>
          <w:color w:val="808080" w:themeColor="background1" w:themeShade="80"/>
          <w:lang w:val="en-US" w:eastAsia="zh-CN"/>
        </w:rPr>
      </w:pPr>
      <w:r>
        <w:rPr>
          <w:rFonts w:hint="eastAsia" w:ascii="宋体" w:hAnsi="宋体" w:eastAsia="宋体" w:cs="宋体"/>
          <w:color w:val="808080" w:themeColor="background1" w:themeShade="80"/>
          <w:kern w:val="2"/>
          <w:sz w:val="21"/>
          <w:szCs w:val="21"/>
          <w:lang w:val="en-US" w:eastAsia="zh-CN" w:bidi="ar"/>
        </w:rPr>
        <w:t>本条评价方法为：查阅相关设计文件（绿色设计说明专篇等）。</w:t>
      </w:r>
    </w:p>
    <w:p w14:paraId="31A156BE"/>
    <w:p w14:paraId="1B04F472"/>
    <w:p w14:paraId="564A3C98"/>
    <w:p w14:paraId="1F392A2B"/>
    <w:p w14:paraId="52995BA1"/>
    <w:p w14:paraId="2E3A1652"/>
    <w:p w14:paraId="1E976E89"/>
    <w:p w14:paraId="2DF106B2"/>
    <w:p w14:paraId="107D1739"/>
    <w:p w14:paraId="36F92FDA"/>
    <w:p w14:paraId="652FE1D7"/>
    <w:p w14:paraId="5A07364E"/>
    <w:p w14:paraId="53244288"/>
    <w:p w14:paraId="0710A6A6">
      <w:pPr>
        <w:pStyle w:val="3"/>
      </w:pPr>
      <w:bookmarkStart w:id="74" w:name="_Toc15682"/>
      <w:bookmarkStart w:id="75" w:name="_Toc24713"/>
      <w:bookmarkStart w:id="76" w:name="_Toc7686"/>
      <w:bookmarkStart w:id="77" w:name="_Toc24692"/>
      <w:r>
        <w:rPr>
          <w:rFonts w:hint="eastAsia"/>
          <w:b/>
          <w:bCs w:val="0"/>
        </w:rPr>
        <w:t>5. 5</w:t>
      </w:r>
      <w:r>
        <w:rPr>
          <w:rFonts w:hint="eastAsia"/>
        </w:rPr>
        <w:t xml:space="preserve">  电气设计评价</w:t>
      </w:r>
      <w:bookmarkEnd w:id="74"/>
      <w:bookmarkEnd w:id="75"/>
      <w:bookmarkEnd w:id="76"/>
    </w:p>
    <w:p w14:paraId="425982B1">
      <w:pPr>
        <w:numPr>
          <w:ilvl w:val="0"/>
          <w:numId w:val="0"/>
        </w:numPr>
        <w:rPr>
          <w:rFonts w:hint="eastAsia"/>
          <w:color w:val="auto"/>
          <w:lang w:eastAsia="zh-CN"/>
        </w:rPr>
      </w:pPr>
      <w:r>
        <w:rPr>
          <w:rFonts w:hint="eastAsia"/>
          <w:b/>
          <w:bCs/>
          <w:color w:val="auto"/>
          <w:lang w:val="en-US" w:eastAsia="zh-CN"/>
        </w:rPr>
        <w:t xml:space="preserve">5. 5. 1  </w:t>
      </w:r>
      <w:r>
        <w:rPr>
          <w:rFonts w:hint="eastAsia"/>
          <w:color w:val="auto"/>
          <w:lang w:val="en-US" w:eastAsia="zh-CN"/>
        </w:rPr>
        <w:t>家居配电箱设于户内干燥场所，避免设在外墙、卫生间墙、分户墙、剪力墙及电梯井道墙上，且强弱电箱不应在同一位置上下安装</w:t>
      </w:r>
      <w:r>
        <w:rPr>
          <w:rFonts w:hint="eastAsia"/>
          <w:szCs w:val="21"/>
          <w:lang w:eastAsia="zh-CN"/>
        </w:rPr>
        <w:t>，</w:t>
      </w:r>
      <w:r>
        <w:rPr>
          <w:rFonts w:hint="eastAsia"/>
          <w:szCs w:val="21"/>
          <w:lang w:val="en-US" w:eastAsia="zh-CN"/>
        </w:rPr>
        <w:t>得2分</w:t>
      </w:r>
      <w:r>
        <w:rPr>
          <w:rFonts w:hint="eastAsia"/>
          <w:color w:val="auto"/>
          <w:lang w:eastAsia="zh-CN"/>
        </w:rPr>
        <w:t>。</w:t>
      </w:r>
    </w:p>
    <w:p w14:paraId="7E02553D">
      <w:p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家居</w:t>
      </w:r>
      <w:r>
        <w:rPr>
          <w:rFonts w:hint="eastAsia"/>
          <w:color w:val="808080" w:themeColor="background1" w:themeShade="80"/>
        </w:rPr>
        <w:t>配电箱应优先设置于户内干燥场所，以避免因环境潮湿</w:t>
      </w:r>
      <w:r>
        <w:rPr>
          <w:rFonts w:hint="eastAsia"/>
          <w:color w:val="808080" w:themeColor="background1" w:themeShade="80"/>
          <w:lang w:val="en-US" w:eastAsia="zh-CN"/>
        </w:rPr>
        <w:t>或</w:t>
      </w:r>
      <w:r>
        <w:rPr>
          <w:rFonts w:hint="eastAsia"/>
          <w:color w:val="808080" w:themeColor="background1" w:themeShade="80"/>
        </w:rPr>
        <w:t>墙体渗水</w:t>
      </w:r>
      <w:r>
        <w:rPr>
          <w:rFonts w:hint="eastAsia"/>
          <w:color w:val="808080" w:themeColor="background1" w:themeShade="80"/>
          <w:lang w:val="en-US" w:eastAsia="zh-CN"/>
        </w:rPr>
        <w:t>等原因</w:t>
      </w:r>
      <w:r>
        <w:rPr>
          <w:rFonts w:hint="eastAsia"/>
          <w:color w:val="808080" w:themeColor="background1" w:themeShade="80"/>
        </w:rPr>
        <w:t>导致箱体及内部</w:t>
      </w:r>
      <w:r>
        <w:rPr>
          <w:rFonts w:hint="eastAsia"/>
          <w:color w:val="808080" w:themeColor="background1" w:themeShade="80"/>
          <w:lang w:val="en-US" w:eastAsia="zh-CN"/>
        </w:rPr>
        <w:t>电器</w:t>
      </w:r>
      <w:r>
        <w:rPr>
          <w:rFonts w:hint="eastAsia"/>
          <w:color w:val="808080" w:themeColor="background1" w:themeShade="80"/>
        </w:rPr>
        <w:t>元件</w:t>
      </w:r>
      <w:r>
        <w:rPr>
          <w:rFonts w:hint="eastAsia"/>
          <w:color w:val="808080" w:themeColor="background1" w:themeShade="80"/>
          <w:lang w:eastAsia="zh-CN"/>
        </w:rPr>
        <w:t>、</w:t>
      </w:r>
      <w:r>
        <w:rPr>
          <w:rFonts w:hint="eastAsia"/>
          <w:color w:val="808080" w:themeColor="background1" w:themeShade="80"/>
          <w:lang w:val="en-US" w:eastAsia="zh-CN"/>
        </w:rPr>
        <w:t>线路</w:t>
      </w:r>
      <w:r>
        <w:rPr>
          <w:rFonts w:hint="eastAsia"/>
          <w:color w:val="808080" w:themeColor="background1" w:themeShade="80"/>
        </w:rPr>
        <w:t>受潮</w:t>
      </w:r>
      <w:r>
        <w:rPr>
          <w:rFonts w:hint="eastAsia"/>
          <w:color w:val="808080" w:themeColor="background1" w:themeShade="80"/>
          <w:lang w:eastAsia="zh-CN"/>
        </w:rPr>
        <w:t>，</w:t>
      </w:r>
      <w:r>
        <w:rPr>
          <w:rFonts w:hint="eastAsia"/>
          <w:color w:val="808080" w:themeColor="background1" w:themeShade="80"/>
          <w:lang w:val="en-US" w:eastAsia="zh-CN"/>
        </w:rPr>
        <w:t>产生漏电隐患</w:t>
      </w:r>
      <w:r>
        <w:rPr>
          <w:rFonts w:hint="eastAsia"/>
          <w:color w:val="808080" w:themeColor="background1" w:themeShade="80"/>
          <w:lang w:eastAsia="zh-CN"/>
        </w:rPr>
        <w:t>；</w:t>
      </w:r>
      <w:r>
        <w:rPr>
          <w:rFonts w:hint="eastAsia"/>
          <w:color w:val="808080" w:themeColor="background1" w:themeShade="80"/>
        </w:rPr>
        <w:t>避免将其</w:t>
      </w:r>
      <w:r>
        <w:rPr>
          <w:rFonts w:hint="eastAsia"/>
          <w:color w:val="808080" w:themeColor="background1" w:themeShade="80"/>
          <w:lang w:val="en-US" w:eastAsia="zh-CN"/>
        </w:rPr>
        <w:t>设</w:t>
      </w:r>
      <w:r>
        <w:rPr>
          <w:rFonts w:hint="eastAsia"/>
          <w:color w:val="808080" w:themeColor="background1" w:themeShade="80"/>
        </w:rPr>
        <w:t>于分户墙，</w:t>
      </w:r>
      <w:r>
        <w:rPr>
          <w:rFonts w:hint="eastAsia"/>
          <w:color w:val="808080" w:themeColor="background1" w:themeShade="80"/>
          <w:lang w:val="en-US" w:eastAsia="zh-CN"/>
        </w:rPr>
        <w:t>可</w:t>
      </w:r>
      <w:r>
        <w:rPr>
          <w:rFonts w:hint="eastAsia"/>
          <w:color w:val="808080" w:themeColor="background1" w:themeShade="80"/>
        </w:rPr>
        <w:t>防</w:t>
      </w:r>
      <w:r>
        <w:rPr>
          <w:rFonts w:hint="eastAsia"/>
          <w:color w:val="808080" w:themeColor="background1" w:themeShade="80"/>
          <w:lang w:val="en-US" w:eastAsia="zh-CN"/>
        </w:rPr>
        <w:t>止</w:t>
      </w:r>
      <w:r>
        <w:rPr>
          <w:rFonts w:hint="eastAsia"/>
          <w:color w:val="808080" w:themeColor="background1" w:themeShade="80"/>
        </w:rPr>
        <w:t>对相邻住户产生潜在影响</w:t>
      </w:r>
      <w:r>
        <w:rPr>
          <w:rFonts w:hint="eastAsia"/>
          <w:color w:val="808080" w:themeColor="background1" w:themeShade="80"/>
          <w:lang w:eastAsia="zh-CN"/>
        </w:rPr>
        <w:t>、</w:t>
      </w:r>
      <w:r>
        <w:rPr>
          <w:rFonts w:hint="eastAsia"/>
          <w:color w:val="808080" w:themeColor="background1" w:themeShade="80"/>
          <w:lang w:val="en-US" w:eastAsia="zh-CN"/>
        </w:rPr>
        <w:t>引发邻里纠纷</w:t>
      </w:r>
      <w:r>
        <w:rPr>
          <w:rFonts w:hint="eastAsia"/>
          <w:color w:val="808080" w:themeColor="background1" w:themeShade="80"/>
        </w:rPr>
        <w:t>。</w:t>
      </w:r>
      <w:r>
        <w:rPr>
          <w:rFonts w:hint="eastAsia"/>
          <w:color w:val="808080" w:themeColor="background1" w:themeShade="80"/>
          <w:lang w:val="en-US" w:eastAsia="zh-CN"/>
        </w:rPr>
        <w:t>每违反一类型，扣除0.5分。</w:t>
      </w:r>
    </w:p>
    <w:p w14:paraId="4D05A7C4">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0F4B1E29">
      <w:pPr>
        <w:numPr>
          <w:ilvl w:val="0"/>
          <w:numId w:val="0"/>
        </w:numPr>
        <w:rPr>
          <w:rFonts w:hint="eastAsia"/>
          <w:color w:val="auto"/>
          <w:lang w:eastAsia="zh-CN"/>
        </w:rPr>
      </w:pPr>
      <w:r>
        <w:rPr>
          <w:rFonts w:hint="eastAsia"/>
          <w:b/>
          <w:bCs/>
          <w:color w:val="auto"/>
          <w:lang w:val="en-US" w:eastAsia="zh-CN"/>
        </w:rPr>
        <w:t xml:space="preserve">5. 5. 2  </w:t>
      </w:r>
      <w:r>
        <w:rPr>
          <w:rFonts w:hint="eastAsia"/>
          <w:color w:val="auto"/>
          <w:lang w:val="en-US" w:eastAsia="zh-CN"/>
        </w:rPr>
        <w:t>家居配电箱内采用智能断路器</w:t>
      </w:r>
      <w:r>
        <w:rPr>
          <w:rFonts w:hint="eastAsia"/>
          <w:szCs w:val="21"/>
          <w:lang w:eastAsia="zh-CN"/>
        </w:rPr>
        <w:t>，</w:t>
      </w:r>
      <w:r>
        <w:rPr>
          <w:rFonts w:hint="eastAsia"/>
          <w:szCs w:val="21"/>
          <w:lang w:val="en-US" w:eastAsia="zh-CN"/>
        </w:rPr>
        <w:t>得1分</w:t>
      </w:r>
      <w:r>
        <w:rPr>
          <w:rFonts w:hint="eastAsia"/>
          <w:color w:val="auto"/>
          <w:lang w:eastAsia="zh-CN"/>
        </w:rPr>
        <w:t>；</w:t>
      </w:r>
      <w:r>
        <w:rPr>
          <w:rFonts w:hint="eastAsia"/>
          <w:color w:val="auto"/>
          <w:lang w:val="en-US" w:eastAsia="zh-CN"/>
        </w:rPr>
        <w:t>每个出线回路分别装设 A型剩余电流动作保护器，保护动作电流不大于30mA</w:t>
      </w:r>
      <w:r>
        <w:rPr>
          <w:rFonts w:hint="eastAsia"/>
          <w:szCs w:val="21"/>
          <w:lang w:eastAsia="zh-CN"/>
        </w:rPr>
        <w:t>，</w:t>
      </w:r>
      <w:r>
        <w:rPr>
          <w:rFonts w:hint="eastAsia"/>
          <w:szCs w:val="21"/>
          <w:lang w:val="en-US" w:eastAsia="zh-CN"/>
        </w:rPr>
        <w:t>得1分</w:t>
      </w:r>
      <w:r>
        <w:rPr>
          <w:rFonts w:hint="eastAsia"/>
          <w:color w:val="auto"/>
          <w:lang w:val="en-US" w:eastAsia="zh-CN"/>
        </w:rPr>
        <w:t>；厨房、卫生间配电回路铜导体截面不小于4mm</w:t>
      </w:r>
      <w:r>
        <w:rPr>
          <w:rFonts w:hint="eastAsia"/>
          <w:color w:val="auto"/>
          <w:vertAlign w:val="superscript"/>
          <w:lang w:val="en-US" w:eastAsia="zh-CN"/>
        </w:rPr>
        <w:t>2</w:t>
      </w:r>
      <w:r>
        <w:rPr>
          <w:rFonts w:hint="eastAsia"/>
          <w:szCs w:val="21"/>
          <w:lang w:eastAsia="zh-CN"/>
        </w:rPr>
        <w:t>，</w:t>
      </w:r>
      <w:r>
        <w:rPr>
          <w:rFonts w:hint="eastAsia"/>
          <w:szCs w:val="21"/>
          <w:lang w:val="en-US" w:eastAsia="zh-CN"/>
        </w:rPr>
        <w:t>得0.5分</w:t>
      </w:r>
      <w:r>
        <w:rPr>
          <w:rFonts w:hint="eastAsia"/>
          <w:color w:val="auto"/>
          <w:lang w:val="en-US" w:eastAsia="zh-CN"/>
        </w:rPr>
        <w:t>。</w:t>
      </w:r>
    </w:p>
    <w:p w14:paraId="0A2DC481">
      <w:pPr>
        <w:rPr>
          <w:rFonts w:hint="default"/>
          <w:color w:val="808080" w:themeColor="background1" w:themeShade="80"/>
          <w:lang w:val="en-US" w:eastAsia="zh-CN"/>
        </w:rPr>
      </w:pPr>
      <w:r>
        <w:rPr>
          <w:rFonts w:hint="eastAsia"/>
          <w:color w:val="808080" w:themeColor="background1" w:themeShade="80"/>
        </w:rPr>
        <w:t>【条文说明】智能化断路器</w:t>
      </w:r>
      <w:r>
        <w:rPr>
          <w:rFonts w:hint="eastAsia"/>
          <w:color w:val="808080" w:themeColor="background1" w:themeShade="80"/>
          <w:lang w:val="en-US" w:eastAsia="zh-CN"/>
        </w:rPr>
        <w:t>具有</w:t>
      </w:r>
      <w:r>
        <w:rPr>
          <w:rFonts w:hint="eastAsia"/>
          <w:color w:val="808080" w:themeColor="background1" w:themeShade="80"/>
        </w:rPr>
        <w:t>远程控制及故障预警</w:t>
      </w:r>
      <w:r>
        <w:rPr>
          <w:rFonts w:hint="eastAsia"/>
          <w:color w:val="808080" w:themeColor="background1" w:themeShade="80"/>
          <w:lang w:val="en-US" w:eastAsia="zh-CN"/>
        </w:rPr>
        <w:t>等功能</w:t>
      </w:r>
      <w:r>
        <w:rPr>
          <w:rFonts w:hint="eastAsia"/>
          <w:color w:val="808080" w:themeColor="background1" w:themeShade="80"/>
        </w:rPr>
        <w:t>，便于实现家庭用电的智能化管理</w:t>
      </w:r>
      <w:r>
        <w:rPr>
          <w:rFonts w:hint="eastAsia"/>
          <w:color w:val="808080" w:themeColor="background1" w:themeShade="80"/>
          <w:lang w:eastAsia="zh-CN"/>
        </w:rPr>
        <w:t>；</w:t>
      </w:r>
      <w:r>
        <w:rPr>
          <w:rFonts w:hint="eastAsia"/>
          <w:color w:val="808080" w:themeColor="background1" w:themeShade="80"/>
        </w:rPr>
        <w:t>现代家居中大量使用</w:t>
      </w:r>
      <w:r>
        <w:rPr>
          <w:rFonts w:hint="eastAsia"/>
          <w:color w:val="808080" w:themeColor="background1" w:themeShade="80"/>
          <w:lang w:val="en-US" w:eastAsia="zh-CN"/>
        </w:rPr>
        <w:t>LED照明和</w:t>
      </w:r>
      <w:r>
        <w:rPr>
          <w:rFonts w:hint="eastAsia"/>
          <w:color w:val="808080" w:themeColor="background1" w:themeShade="80"/>
        </w:rPr>
        <w:t>电子设备</w:t>
      </w:r>
      <w:r>
        <w:rPr>
          <w:rFonts w:hint="eastAsia"/>
          <w:color w:val="808080" w:themeColor="background1" w:themeShade="80"/>
          <w:lang w:eastAsia="zh-CN"/>
        </w:rPr>
        <w:t>，</w:t>
      </w:r>
      <w:r>
        <w:rPr>
          <w:rFonts w:hint="eastAsia"/>
          <w:color w:val="808080" w:themeColor="background1" w:themeShade="80"/>
          <w:lang w:val="en-US" w:eastAsia="zh-CN"/>
        </w:rPr>
        <w:t>A 型剩余电流动作保护器</w:t>
      </w:r>
      <w:r>
        <w:rPr>
          <w:rFonts w:hint="eastAsia"/>
          <w:color w:val="808080" w:themeColor="background1" w:themeShade="80"/>
        </w:rPr>
        <w:t>能识别</w:t>
      </w:r>
      <w:r>
        <w:rPr>
          <w:rFonts w:hint="default"/>
          <w:color w:val="808080" w:themeColor="background1" w:themeShade="80"/>
        </w:rPr>
        <w:t>脉动直流剩余电流</w:t>
      </w:r>
      <w:r>
        <w:rPr>
          <w:rFonts w:hint="eastAsia"/>
          <w:color w:val="808080" w:themeColor="background1" w:themeShade="80"/>
        </w:rPr>
        <w:t>，</w:t>
      </w:r>
      <w:r>
        <w:rPr>
          <w:rFonts w:hint="eastAsia"/>
          <w:color w:val="808080" w:themeColor="background1" w:themeShade="80"/>
          <w:lang w:val="en-US" w:eastAsia="zh-CN"/>
        </w:rPr>
        <w:t>从而</w:t>
      </w:r>
      <w:r>
        <w:rPr>
          <w:rFonts w:hint="eastAsia"/>
          <w:color w:val="808080" w:themeColor="background1" w:themeShade="80"/>
        </w:rPr>
        <w:t>提供更全面</w:t>
      </w:r>
      <w:r>
        <w:rPr>
          <w:rFonts w:hint="eastAsia"/>
          <w:color w:val="808080" w:themeColor="background1" w:themeShade="80"/>
          <w:lang w:val="en-US" w:eastAsia="zh-CN"/>
        </w:rPr>
        <w:t>有效</w:t>
      </w:r>
      <w:r>
        <w:rPr>
          <w:rFonts w:hint="eastAsia"/>
          <w:color w:val="808080" w:themeColor="background1" w:themeShade="80"/>
        </w:rPr>
        <w:t>的</w:t>
      </w:r>
      <w:r>
        <w:rPr>
          <w:rFonts w:hint="eastAsia"/>
          <w:color w:val="808080" w:themeColor="background1" w:themeShade="80"/>
          <w:lang w:val="en-US" w:eastAsia="zh-CN"/>
        </w:rPr>
        <w:t>电气防护</w:t>
      </w:r>
      <w:r>
        <w:rPr>
          <w:rFonts w:hint="eastAsia"/>
          <w:color w:val="808080" w:themeColor="background1" w:themeShade="80"/>
          <w:lang w:eastAsia="zh-CN"/>
        </w:rPr>
        <w:t>；</w:t>
      </w:r>
      <w:r>
        <w:rPr>
          <w:rFonts w:hint="eastAsia"/>
          <w:color w:val="808080" w:themeColor="background1" w:themeShade="80"/>
        </w:rPr>
        <w:t>每</w:t>
      </w:r>
      <w:r>
        <w:rPr>
          <w:rFonts w:hint="eastAsia"/>
          <w:color w:val="808080" w:themeColor="background1" w:themeShade="80"/>
          <w:lang w:val="en-US" w:eastAsia="zh-CN"/>
        </w:rPr>
        <w:t>个</w:t>
      </w:r>
      <w:r>
        <w:rPr>
          <w:rFonts w:hint="eastAsia"/>
          <w:color w:val="808080" w:themeColor="background1" w:themeShade="80"/>
        </w:rPr>
        <w:t>回路独立装设</w:t>
      </w:r>
      <w:r>
        <w:rPr>
          <w:rFonts w:hint="eastAsia"/>
          <w:color w:val="808080" w:themeColor="background1" w:themeShade="80"/>
          <w:lang w:val="en-US" w:eastAsia="zh-CN"/>
        </w:rPr>
        <w:t>剩余电流动作保护器</w:t>
      </w:r>
      <w:r>
        <w:rPr>
          <w:rFonts w:hint="eastAsia"/>
          <w:color w:val="808080" w:themeColor="background1" w:themeShade="80"/>
        </w:rPr>
        <w:t>，</w:t>
      </w:r>
      <w:r>
        <w:rPr>
          <w:rFonts w:hint="eastAsia"/>
          <w:color w:val="808080" w:themeColor="background1" w:themeShade="80"/>
          <w:lang w:val="en-US" w:eastAsia="zh-CN"/>
        </w:rPr>
        <w:t>可减小</w:t>
      </w:r>
      <w:r>
        <w:rPr>
          <w:rFonts w:hint="eastAsia"/>
          <w:color w:val="808080" w:themeColor="background1" w:themeShade="80"/>
        </w:rPr>
        <w:t>配电回路电气故障</w:t>
      </w:r>
      <w:r>
        <w:rPr>
          <w:rFonts w:hint="eastAsia"/>
          <w:strike w:val="0"/>
          <w:dstrike w:val="0"/>
          <w:color w:val="808080" w:themeColor="background1" w:themeShade="80"/>
          <w:sz w:val="21"/>
          <w:lang w:val="en-US" w:eastAsia="zh-CN"/>
        </w:rPr>
        <w:t>的影响面</w:t>
      </w:r>
      <w:r>
        <w:rPr>
          <w:rFonts w:hint="eastAsia"/>
          <w:color w:val="808080" w:themeColor="background1" w:themeShade="80"/>
          <w:lang w:eastAsia="zh-CN"/>
        </w:rPr>
        <w:t>，</w:t>
      </w:r>
      <w:r>
        <w:rPr>
          <w:rFonts w:hint="eastAsia"/>
          <w:color w:val="808080" w:themeColor="background1" w:themeShade="80"/>
          <w:lang w:val="en-US" w:eastAsia="zh-CN"/>
        </w:rPr>
        <w:t>且易于故障排查；随着建筑电气化水平的提</w:t>
      </w:r>
      <w:r>
        <w:rPr>
          <w:rFonts w:hint="eastAsia"/>
          <w:strike w:val="0"/>
          <w:dstrike w:val="0"/>
          <w:color w:val="808080" w:themeColor="background1" w:themeShade="80"/>
          <w:lang w:val="en-US" w:eastAsia="zh-CN"/>
        </w:rPr>
        <w:t>升</w:t>
      </w:r>
      <w:r>
        <w:rPr>
          <w:rFonts w:hint="eastAsia"/>
          <w:color w:val="808080" w:themeColor="background1" w:themeShade="80"/>
          <w:lang w:val="en-US" w:eastAsia="zh-CN"/>
        </w:rPr>
        <w:t>，为满足大功率家用电器用电需求，提高厨房、卫生间配电回路的导体截面。选用A型剩余电流动作保护器、每个回路独立装设剩余电流动作保护器，每项技术措施各得0.5分。</w:t>
      </w:r>
    </w:p>
    <w:p w14:paraId="7CF98468">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系统图</w:t>
      </w:r>
      <w:r>
        <w:rPr>
          <w:rFonts w:hint="eastAsia"/>
          <w:color w:val="808080" w:themeColor="background1" w:themeShade="80"/>
          <w:lang w:eastAsia="zh-CN"/>
        </w:rPr>
        <w:t>）</w:t>
      </w:r>
      <w:r>
        <w:rPr>
          <w:rFonts w:hint="eastAsia"/>
          <w:color w:val="808080" w:themeColor="background1" w:themeShade="80"/>
        </w:rPr>
        <w:t>。</w:t>
      </w:r>
    </w:p>
    <w:p w14:paraId="0B5CA012">
      <w:pPr>
        <w:numPr>
          <w:ilvl w:val="0"/>
          <w:numId w:val="0"/>
        </w:numPr>
        <w:rPr>
          <w:rFonts w:hint="eastAsia"/>
          <w:color w:val="auto"/>
          <w:lang w:eastAsia="zh-CN"/>
        </w:rPr>
      </w:pPr>
      <w:r>
        <w:rPr>
          <w:rFonts w:hint="eastAsia"/>
          <w:b/>
          <w:bCs/>
          <w:color w:val="auto"/>
          <w:lang w:val="en-US" w:eastAsia="zh-CN"/>
        </w:rPr>
        <w:t xml:space="preserve">5. 5. 3  </w:t>
      </w:r>
      <w:r>
        <w:rPr>
          <w:rFonts w:hint="eastAsia"/>
          <w:color w:val="auto"/>
          <w:lang w:val="en-US" w:eastAsia="zh-CN"/>
        </w:rPr>
        <w:t>进户处设置照明“一键开关”控制装置</w:t>
      </w:r>
      <w:r>
        <w:rPr>
          <w:rFonts w:hint="eastAsia"/>
          <w:szCs w:val="21"/>
          <w:lang w:eastAsia="zh-CN"/>
        </w:rPr>
        <w:t>，</w:t>
      </w:r>
      <w:r>
        <w:rPr>
          <w:rFonts w:hint="eastAsia"/>
          <w:szCs w:val="21"/>
          <w:lang w:val="en-US" w:eastAsia="zh-CN"/>
        </w:rPr>
        <w:t>得0.5分</w:t>
      </w:r>
      <w:r>
        <w:rPr>
          <w:rFonts w:hint="eastAsia"/>
          <w:color w:val="auto"/>
          <w:lang w:val="en-US" w:eastAsia="zh-CN"/>
        </w:rPr>
        <w:t>；各卧室主照明能在卧室门边和床头分别控制</w:t>
      </w:r>
      <w:r>
        <w:rPr>
          <w:rFonts w:hint="eastAsia"/>
          <w:szCs w:val="21"/>
          <w:lang w:eastAsia="zh-CN"/>
        </w:rPr>
        <w:t>，</w:t>
      </w:r>
      <w:r>
        <w:rPr>
          <w:rFonts w:hint="eastAsia"/>
          <w:color w:val="auto"/>
          <w:szCs w:val="22"/>
          <w:lang w:val="en-US" w:eastAsia="zh-CN"/>
        </w:rPr>
        <w:t>得0.5分</w:t>
      </w:r>
      <w:r>
        <w:rPr>
          <w:rFonts w:hint="eastAsia"/>
          <w:color w:val="auto"/>
          <w:lang w:val="en-US" w:eastAsia="zh-CN"/>
        </w:rPr>
        <w:t>；</w:t>
      </w:r>
      <w:r>
        <w:rPr>
          <w:rFonts w:hint="eastAsia" w:ascii="Times New Roman" w:hAnsi="Times New Roman" w:eastAsia="宋体" w:cstheme="minorBidi"/>
          <w:i w:val="0"/>
          <w:iCs w:val="0"/>
          <w:caps w:val="0"/>
          <w:color w:val="auto"/>
          <w:spacing w:val="0"/>
          <w:sz w:val="21"/>
          <w:szCs w:val="22"/>
          <w:shd w:val="clear"/>
        </w:rPr>
        <w:t>分户墙两侧的开关、插座等电气装置</w:t>
      </w:r>
      <w:r>
        <w:rPr>
          <w:rFonts w:hint="eastAsia" w:cstheme="minorBidi"/>
          <w:i w:val="0"/>
          <w:iCs w:val="0"/>
          <w:caps w:val="0"/>
          <w:color w:val="auto"/>
          <w:spacing w:val="0"/>
          <w:sz w:val="21"/>
          <w:szCs w:val="22"/>
          <w:shd w:val="clear"/>
          <w:lang w:val="en-US" w:eastAsia="zh-CN"/>
        </w:rPr>
        <w:t>采用</w:t>
      </w:r>
      <w:r>
        <w:rPr>
          <w:rFonts w:hint="eastAsia" w:ascii="Times New Roman" w:hAnsi="Times New Roman" w:eastAsia="宋体" w:cstheme="minorBidi"/>
          <w:i w:val="0"/>
          <w:iCs w:val="0"/>
          <w:caps w:val="0"/>
          <w:color w:val="auto"/>
          <w:spacing w:val="0"/>
          <w:sz w:val="21"/>
          <w:szCs w:val="22"/>
          <w:shd w:val="clear"/>
        </w:rPr>
        <w:t>错位布置，间距不小于100mm</w:t>
      </w:r>
      <w:r>
        <w:rPr>
          <w:rFonts w:hint="eastAsia" w:ascii="Times New Roman" w:hAnsi="Times New Roman" w:cstheme="minorBidi"/>
          <w:i w:val="0"/>
          <w:iCs w:val="0"/>
          <w:caps w:val="0"/>
          <w:color w:val="auto"/>
          <w:spacing w:val="0"/>
          <w:sz w:val="21"/>
          <w:szCs w:val="22"/>
          <w:shd w:val="clear"/>
          <w:lang w:eastAsia="zh-CN"/>
        </w:rPr>
        <w:t>，</w:t>
      </w:r>
      <w:r>
        <w:rPr>
          <w:rFonts w:hint="eastAsia" w:ascii="Times New Roman" w:hAnsi="Times New Roman" w:cstheme="minorBidi"/>
          <w:i w:val="0"/>
          <w:iCs w:val="0"/>
          <w:caps w:val="0"/>
          <w:color w:val="auto"/>
          <w:spacing w:val="0"/>
          <w:sz w:val="21"/>
          <w:szCs w:val="22"/>
          <w:shd w:val="clear"/>
          <w:lang w:val="en-US" w:eastAsia="zh-CN"/>
        </w:rPr>
        <w:t>得0.5分</w:t>
      </w:r>
      <w:r>
        <w:rPr>
          <w:rFonts w:hint="eastAsia" w:ascii="Times New Roman" w:hAnsi="Times New Roman" w:cstheme="minorBidi"/>
          <w:i w:val="0"/>
          <w:iCs w:val="0"/>
          <w:caps w:val="0"/>
          <w:color w:val="auto"/>
          <w:spacing w:val="0"/>
          <w:sz w:val="21"/>
          <w:szCs w:val="22"/>
          <w:shd w:val="clear"/>
          <w:lang w:eastAsia="zh-CN"/>
        </w:rPr>
        <w:t>；</w:t>
      </w:r>
      <w:r>
        <w:rPr>
          <w:rFonts w:hint="eastAsia" w:ascii="Times New Roman" w:hAnsi="Times New Roman" w:cstheme="minorBidi"/>
          <w:color w:val="auto"/>
          <w:szCs w:val="22"/>
          <w:shd w:val="clear"/>
          <w:lang w:val="en-US" w:eastAsia="zh-CN"/>
        </w:rPr>
        <w:t>户</w:t>
      </w:r>
      <w:r>
        <w:rPr>
          <w:rFonts w:hint="eastAsia" w:ascii="宋体" w:hAnsi="宋体" w:cs="宋体"/>
          <w:color w:val="auto"/>
          <w:szCs w:val="21"/>
          <w:shd w:val="clear" w:color="auto" w:fill="FFFFFF"/>
          <w:lang w:val="en-US" w:eastAsia="zh-CN"/>
        </w:rPr>
        <w:t>内设置照度、色温可调节的照明设备</w:t>
      </w:r>
      <w:r>
        <w:rPr>
          <w:rFonts w:hint="eastAsia"/>
          <w:szCs w:val="21"/>
          <w:lang w:eastAsia="zh-CN"/>
        </w:rPr>
        <w:t>，</w:t>
      </w:r>
      <w:r>
        <w:rPr>
          <w:rFonts w:hint="eastAsia"/>
          <w:szCs w:val="21"/>
          <w:lang w:val="en-US" w:eastAsia="zh-CN"/>
        </w:rPr>
        <w:t>得1分</w:t>
      </w:r>
      <w:r>
        <w:rPr>
          <w:rFonts w:hint="eastAsia"/>
          <w:color w:val="auto"/>
          <w:lang w:eastAsia="zh-CN"/>
        </w:rPr>
        <w:t>。</w:t>
      </w:r>
    </w:p>
    <w:p w14:paraId="4AFEDE88">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62AA67A9">
      <w:pPr>
        <w:numPr>
          <w:ilvl w:val="0"/>
          <w:numId w:val="0"/>
        </w:numPr>
        <w:rPr>
          <w:rFonts w:hint="eastAsia"/>
          <w:color w:val="auto"/>
          <w:lang w:val="en-US" w:eastAsia="zh-CN"/>
        </w:rPr>
      </w:pPr>
      <w:r>
        <w:rPr>
          <w:rFonts w:hint="eastAsia"/>
          <w:b/>
          <w:bCs/>
          <w:color w:val="auto"/>
          <w:lang w:val="en-US" w:eastAsia="zh-CN"/>
        </w:rPr>
        <w:t xml:space="preserve">5. 5. 4  </w:t>
      </w:r>
      <w:r>
        <w:rPr>
          <w:rFonts w:hint="eastAsia"/>
          <w:color w:val="auto"/>
          <w:lang w:val="en-US" w:eastAsia="zh-CN"/>
        </w:rPr>
        <w:t>住宅内预留家用安防监控设备插座，卫生间内坐便器侧和洗手台下方预留电源插座，厨房台盆下方预留净水器等电源插座，阳台预留电动晾晒衣架等电源插座，高大空间居室预留电动窗帘等电源插座</w:t>
      </w:r>
      <w:r>
        <w:rPr>
          <w:rFonts w:hint="eastAsia"/>
          <w:szCs w:val="21"/>
          <w:lang w:eastAsia="zh-CN"/>
        </w:rPr>
        <w:t>，</w:t>
      </w:r>
      <w:r>
        <w:rPr>
          <w:rFonts w:hint="eastAsia"/>
          <w:szCs w:val="21"/>
          <w:lang w:val="en-US" w:eastAsia="zh-CN"/>
        </w:rPr>
        <w:t>得1分</w:t>
      </w:r>
      <w:r>
        <w:rPr>
          <w:rFonts w:hint="eastAsia"/>
          <w:color w:val="auto"/>
          <w:lang w:val="en-US" w:eastAsia="zh-CN"/>
        </w:rPr>
        <w:t>。</w:t>
      </w:r>
    </w:p>
    <w:p w14:paraId="471F3159">
      <w:pPr>
        <w:numPr>
          <w:ilvl w:val="0"/>
          <w:numId w:val="0"/>
        </w:numPr>
        <w:rPr>
          <w:rFonts w:hint="eastAsia"/>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若未按要求配置齐全，则扣除0.5分。</w:t>
      </w:r>
    </w:p>
    <w:p w14:paraId="6E099B84">
      <w:pPr>
        <w:rPr>
          <w:rFonts w:hint="eastAsia"/>
          <w:color w:val="auto"/>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429809E1">
      <w:pPr>
        <w:numPr>
          <w:ilvl w:val="0"/>
          <w:numId w:val="0"/>
        </w:numPr>
        <w:rPr>
          <w:rFonts w:hint="eastAsia"/>
          <w:color w:val="auto"/>
          <w:lang w:eastAsia="zh-CN"/>
        </w:rPr>
      </w:pPr>
      <w:r>
        <w:rPr>
          <w:rFonts w:hint="eastAsia"/>
          <w:b/>
          <w:bCs/>
          <w:color w:val="auto"/>
          <w:lang w:val="en-US" w:eastAsia="zh-CN"/>
        </w:rPr>
        <w:t xml:space="preserve">5. 5. 5 </w:t>
      </w:r>
      <w:r>
        <w:rPr>
          <w:rFonts w:hint="eastAsia"/>
          <w:color w:val="auto"/>
          <w:lang w:val="en-US" w:eastAsia="zh-CN"/>
        </w:rPr>
        <w:t xml:space="preserve"> 强、弱电入户管线（含消防报警）路由不应从别户户内穿过</w:t>
      </w:r>
      <w:r>
        <w:rPr>
          <w:rFonts w:hint="eastAsia"/>
          <w:szCs w:val="21"/>
          <w:lang w:eastAsia="zh-CN"/>
        </w:rPr>
        <w:t>，</w:t>
      </w:r>
      <w:r>
        <w:rPr>
          <w:rFonts w:hint="eastAsia"/>
          <w:szCs w:val="21"/>
          <w:lang w:val="en-US" w:eastAsia="zh-CN"/>
        </w:rPr>
        <w:t>得0.5分</w:t>
      </w:r>
      <w:r>
        <w:rPr>
          <w:rFonts w:hint="eastAsia"/>
          <w:color w:val="auto"/>
          <w:lang w:val="en-US" w:eastAsia="zh-CN"/>
        </w:rPr>
        <w:t>；住宅户内设置消防报警系统时，其分支回路同公共区域分开，单独</w:t>
      </w:r>
      <w:r>
        <w:rPr>
          <w:rFonts w:hint="eastAsia"/>
          <w:strike w:val="0"/>
          <w:dstrike w:val="0"/>
          <w:color w:val="auto"/>
          <w:sz w:val="21"/>
          <w:lang w:val="en-US" w:eastAsia="zh-CN"/>
        </w:rPr>
        <w:t>设置</w:t>
      </w:r>
      <w:r>
        <w:rPr>
          <w:rFonts w:hint="eastAsia"/>
          <w:color w:val="auto"/>
          <w:lang w:val="en-US" w:eastAsia="zh-CN"/>
        </w:rPr>
        <w:t>短路隔离器</w:t>
      </w:r>
      <w:r>
        <w:rPr>
          <w:rFonts w:hint="eastAsia"/>
          <w:szCs w:val="21"/>
          <w:lang w:eastAsia="zh-CN"/>
        </w:rPr>
        <w:t>，</w:t>
      </w:r>
      <w:r>
        <w:rPr>
          <w:rFonts w:hint="eastAsia"/>
          <w:szCs w:val="21"/>
          <w:lang w:val="en-US" w:eastAsia="zh-CN"/>
        </w:rPr>
        <w:t>得0.5分</w:t>
      </w:r>
      <w:r>
        <w:rPr>
          <w:rFonts w:hint="eastAsia"/>
          <w:color w:val="auto"/>
          <w:lang w:val="en-US" w:eastAsia="zh-CN"/>
        </w:rPr>
        <w:t>。</w:t>
      </w:r>
    </w:p>
    <w:p w14:paraId="77D92FB9">
      <w:pPr>
        <w:rPr>
          <w:rFonts w:hint="eastAsia"/>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分支回路单独设置短路隔离器是为了避免户内电气改造或故障对整个消防报警系统的影响，确保公共区域消防系统的稳定运行。</w:t>
      </w:r>
    </w:p>
    <w:p w14:paraId="4AB11A11">
      <w:pPr>
        <w:rPr>
          <w:rFonts w:hint="eastAsia"/>
          <w:color w:val="auto"/>
        </w:rPr>
      </w:pPr>
      <w:r>
        <w:rPr>
          <w:rFonts w:hint="eastAsia"/>
          <w:color w:val="808080" w:themeColor="background1" w:themeShade="80"/>
          <w:lang w:val="en-US" w:eastAsia="zh-CN"/>
        </w:rPr>
        <w:t>本条评价方法为：查阅相关设计文件（系统图、平面图）。</w:t>
      </w:r>
    </w:p>
    <w:p w14:paraId="63CE8EF8">
      <w:pPr>
        <w:rPr>
          <w:rFonts w:hint="eastAsia"/>
          <w:color w:val="auto"/>
        </w:rPr>
      </w:pPr>
      <w:r>
        <w:rPr>
          <w:rFonts w:hint="eastAsia"/>
          <w:b/>
          <w:bCs/>
          <w:color w:val="auto"/>
          <w:lang w:val="en-US" w:eastAsia="zh-CN"/>
        </w:rPr>
        <w:t xml:space="preserve">5. 5. 6 </w:t>
      </w:r>
      <w:r>
        <w:rPr>
          <w:rFonts w:hint="eastAsia"/>
          <w:color w:val="auto"/>
          <w:lang w:val="en-US" w:eastAsia="zh-CN"/>
        </w:rPr>
        <w:t xml:space="preserve"> </w:t>
      </w:r>
      <w:r>
        <w:rPr>
          <w:rFonts w:hint="eastAsia"/>
          <w:color w:val="auto"/>
        </w:rPr>
        <w:t>单元入户门厅内设置单独回路的紧急救护插座，并设置醒目标识</w:t>
      </w:r>
      <w:r>
        <w:rPr>
          <w:rFonts w:hint="eastAsia"/>
          <w:szCs w:val="21"/>
          <w:lang w:eastAsia="zh-CN"/>
        </w:rPr>
        <w:t>，</w:t>
      </w:r>
      <w:r>
        <w:rPr>
          <w:rFonts w:hint="eastAsia"/>
          <w:szCs w:val="21"/>
          <w:lang w:val="en-US" w:eastAsia="zh-CN"/>
        </w:rPr>
        <w:t>得0.5分</w:t>
      </w:r>
      <w:r>
        <w:rPr>
          <w:rFonts w:hint="eastAsia"/>
          <w:color w:val="auto"/>
          <w:lang w:eastAsia="zh-CN"/>
        </w:rPr>
        <w:t>；</w:t>
      </w:r>
      <w:r>
        <w:rPr>
          <w:rFonts w:hint="eastAsia"/>
          <w:color w:val="auto"/>
        </w:rPr>
        <w:t>住宅入户大堂或电梯厅</w:t>
      </w:r>
      <w:r>
        <w:rPr>
          <w:rFonts w:hint="eastAsia"/>
          <w:color w:val="auto"/>
          <w:lang w:val="en-US" w:eastAsia="zh-CN"/>
        </w:rPr>
        <w:t>按功能需求</w:t>
      </w:r>
      <w:r>
        <w:rPr>
          <w:rFonts w:hint="eastAsia"/>
          <w:color w:val="auto"/>
        </w:rPr>
        <w:t>预留信息发布、智能信报箱、快递柜电源插座</w:t>
      </w:r>
      <w:r>
        <w:rPr>
          <w:rFonts w:hint="eastAsia"/>
          <w:szCs w:val="21"/>
          <w:lang w:eastAsia="zh-CN"/>
        </w:rPr>
        <w:t>，</w:t>
      </w:r>
      <w:r>
        <w:rPr>
          <w:rFonts w:hint="eastAsia"/>
          <w:szCs w:val="21"/>
          <w:lang w:val="en-US" w:eastAsia="zh-CN"/>
        </w:rPr>
        <w:t>得0.5分</w:t>
      </w:r>
      <w:r>
        <w:rPr>
          <w:rFonts w:hint="eastAsia"/>
          <w:color w:val="auto"/>
        </w:rPr>
        <w:t>。</w:t>
      </w:r>
    </w:p>
    <w:p w14:paraId="09B3D514">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267E8E61">
      <w:pPr>
        <w:rPr>
          <w:rFonts w:hint="eastAsia"/>
          <w:color w:val="auto"/>
        </w:rPr>
      </w:pPr>
      <w:r>
        <w:rPr>
          <w:rFonts w:hint="eastAsia"/>
          <w:b/>
          <w:bCs/>
          <w:color w:val="auto"/>
          <w:lang w:val="en-US" w:eastAsia="zh-CN"/>
        </w:rPr>
        <w:t xml:space="preserve">5. 5. 7 </w:t>
      </w:r>
      <w:r>
        <w:rPr>
          <w:rFonts w:hint="eastAsia"/>
          <w:color w:val="auto"/>
          <w:lang w:val="en-US" w:eastAsia="zh-CN"/>
        </w:rPr>
        <w:t xml:space="preserve"> </w:t>
      </w:r>
      <w:r>
        <w:rPr>
          <w:rFonts w:hint="eastAsia"/>
          <w:color w:val="auto"/>
        </w:rPr>
        <w:t>楼梯、走道、电梯厅等公共区域的照明节能自熄开关采用人体感应、雷达感应等非接触控制型产品</w:t>
      </w:r>
      <w:r>
        <w:rPr>
          <w:rFonts w:hint="eastAsia"/>
          <w:color w:val="auto"/>
          <w:lang w:eastAsia="zh-CN"/>
        </w:rPr>
        <w:t>，</w:t>
      </w:r>
      <w:r>
        <w:rPr>
          <w:rFonts w:hint="eastAsia" w:ascii="宋体" w:hAnsi="宋体" w:cs="宋体"/>
          <w:color w:val="auto"/>
          <w:kern w:val="0"/>
          <w:szCs w:val="21"/>
          <w:lang w:val="en-US" w:eastAsia="zh-CN"/>
        </w:rPr>
        <w:t>有</w:t>
      </w:r>
      <w:r>
        <w:rPr>
          <w:rFonts w:hint="eastAsia"/>
          <w:color w:val="auto"/>
          <w:lang w:val="en-US" w:eastAsia="zh-CN"/>
        </w:rPr>
        <w:t>天然</w:t>
      </w:r>
      <w:r>
        <w:rPr>
          <w:rFonts w:hint="eastAsia" w:ascii="宋体" w:hAnsi="宋体" w:cs="宋体"/>
          <w:color w:val="auto"/>
          <w:kern w:val="0"/>
          <w:szCs w:val="21"/>
          <w:lang w:val="en-US" w:eastAsia="zh-CN"/>
        </w:rPr>
        <w:t>采光的场所优先采用光敏红外人体感应控制措施</w:t>
      </w:r>
      <w:r>
        <w:rPr>
          <w:rFonts w:hint="eastAsia"/>
          <w:szCs w:val="21"/>
          <w:lang w:eastAsia="zh-CN"/>
        </w:rPr>
        <w:t>，</w:t>
      </w:r>
      <w:r>
        <w:rPr>
          <w:rFonts w:hint="eastAsia"/>
          <w:szCs w:val="21"/>
          <w:lang w:val="en-US" w:eastAsia="zh-CN"/>
        </w:rPr>
        <w:t>得0.5分</w:t>
      </w:r>
      <w:r>
        <w:rPr>
          <w:rFonts w:hint="eastAsia"/>
          <w:color w:val="auto"/>
          <w:lang w:eastAsia="zh-CN"/>
        </w:rPr>
        <w:t>；</w:t>
      </w:r>
      <w:r>
        <w:rPr>
          <w:rFonts w:hint="eastAsia"/>
          <w:color w:val="auto"/>
          <w:lang w:val="en-US" w:eastAsia="zh-CN"/>
        </w:rPr>
        <w:t>一</w:t>
      </w:r>
      <w:r>
        <w:rPr>
          <w:rFonts w:hint="eastAsia"/>
          <w:color w:val="auto"/>
        </w:rPr>
        <w:t>层、地下室门厅至少设置一盏采用非延时自熄控制的照明灯</w:t>
      </w:r>
      <w:r>
        <w:rPr>
          <w:rFonts w:hint="eastAsia"/>
          <w:szCs w:val="21"/>
          <w:lang w:eastAsia="zh-CN"/>
        </w:rPr>
        <w:t>，</w:t>
      </w:r>
      <w:r>
        <w:rPr>
          <w:rFonts w:hint="eastAsia"/>
          <w:szCs w:val="21"/>
          <w:lang w:val="en-US" w:eastAsia="zh-CN"/>
        </w:rPr>
        <w:t>得0.5分</w:t>
      </w:r>
      <w:r>
        <w:rPr>
          <w:rFonts w:hint="eastAsia"/>
          <w:color w:val="auto"/>
        </w:rPr>
        <w:t>。</w:t>
      </w:r>
    </w:p>
    <w:p w14:paraId="6349185D">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0C593275">
      <w:pPr>
        <w:rPr>
          <w:rFonts w:hint="eastAsia"/>
          <w:color w:val="auto"/>
        </w:rPr>
      </w:pPr>
      <w:r>
        <w:rPr>
          <w:rFonts w:hint="eastAsia"/>
          <w:b/>
          <w:bCs/>
          <w:color w:val="auto"/>
          <w:lang w:val="en-US" w:eastAsia="zh-CN"/>
        </w:rPr>
        <w:t xml:space="preserve">5. 5. 8 </w:t>
      </w:r>
      <w:r>
        <w:rPr>
          <w:rFonts w:hint="eastAsia"/>
          <w:color w:val="auto"/>
          <w:lang w:val="en-US" w:eastAsia="zh-CN"/>
        </w:rPr>
        <w:t xml:space="preserve"> 架空</w:t>
      </w:r>
      <w:r>
        <w:rPr>
          <w:rFonts w:hint="eastAsia"/>
          <w:color w:val="auto"/>
        </w:rPr>
        <w:t>层、门厅和电梯厅等公共部位的配电装置设于电</w:t>
      </w:r>
      <w:r>
        <w:rPr>
          <w:rFonts w:hint="eastAsia"/>
          <w:color w:val="auto"/>
          <w:lang w:val="en-US" w:eastAsia="zh-CN"/>
        </w:rPr>
        <w:t>气竖</w:t>
      </w:r>
      <w:r>
        <w:rPr>
          <w:rFonts w:hint="eastAsia"/>
          <w:color w:val="auto"/>
        </w:rPr>
        <w:t>井或电气间内</w:t>
      </w:r>
      <w:r>
        <w:rPr>
          <w:rFonts w:hint="eastAsia"/>
          <w:szCs w:val="21"/>
          <w:lang w:eastAsia="zh-CN"/>
        </w:rPr>
        <w:t>，</w:t>
      </w:r>
      <w:r>
        <w:rPr>
          <w:rFonts w:hint="eastAsia"/>
          <w:szCs w:val="21"/>
          <w:lang w:val="en-US" w:eastAsia="zh-CN"/>
        </w:rPr>
        <w:t>得1分</w:t>
      </w:r>
      <w:r>
        <w:rPr>
          <w:rFonts w:hint="eastAsia"/>
          <w:color w:val="auto"/>
        </w:rPr>
        <w:t>。</w:t>
      </w:r>
    </w:p>
    <w:p w14:paraId="5E3009D4">
      <w:pPr>
        <w:rPr>
          <w:rFonts w:hint="eastAsia"/>
          <w:color w:val="808080" w:themeColor="background1" w:themeShade="80"/>
        </w:rPr>
      </w:pPr>
      <w:r>
        <w:rPr>
          <w:rFonts w:hint="eastAsia"/>
          <w:color w:val="808080" w:themeColor="background1" w:themeShade="80"/>
          <w:lang w:val="en-US" w:eastAsia="zh-CN"/>
        </w:rPr>
        <w:t>【条文说明】配电装置设于专用的电气房间内可避免无关人员触碰，保障安全并提升观感。</w:t>
      </w:r>
    </w:p>
    <w:p w14:paraId="1DEC4704">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44BBD727">
      <w:pPr>
        <w:rPr>
          <w:rFonts w:hint="eastAsia"/>
          <w:color w:val="auto"/>
        </w:rPr>
      </w:pPr>
      <w:r>
        <w:rPr>
          <w:rFonts w:hint="eastAsia"/>
          <w:b/>
          <w:bCs/>
          <w:color w:val="auto"/>
          <w:lang w:val="en-US" w:eastAsia="zh-CN"/>
        </w:rPr>
        <w:t xml:space="preserve">5. 5. 9 </w:t>
      </w:r>
      <w:r>
        <w:rPr>
          <w:rFonts w:hint="eastAsia"/>
          <w:color w:val="auto"/>
          <w:lang w:val="en-US" w:eastAsia="zh-CN"/>
        </w:rPr>
        <w:t xml:space="preserve"> 高层住宅设置的夜景照明灯具、航空障碍照明灯具尽量远离住户的窗户，管线沿外墙敷设，不穿越住宅套内空间</w:t>
      </w:r>
      <w:r>
        <w:rPr>
          <w:rFonts w:hint="eastAsia"/>
          <w:szCs w:val="21"/>
          <w:lang w:eastAsia="zh-CN"/>
        </w:rPr>
        <w:t>，</w:t>
      </w:r>
      <w:r>
        <w:rPr>
          <w:rFonts w:hint="eastAsia"/>
          <w:szCs w:val="21"/>
          <w:lang w:val="en-US" w:eastAsia="zh-CN"/>
        </w:rPr>
        <w:t>得1分</w:t>
      </w:r>
      <w:r>
        <w:rPr>
          <w:rFonts w:hint="eastAsia"/>
          <w:color w:val="auto"/>
        </w:rPr>
        <w:t>。</w:t>
      </w:r>
    </w:p>
    <w:p w14:paraId="6349D264">
      <w:pPr>
        <w:numPr>
          <w:ilvl w:val="0"/>
          <w:numId w:val="0"/>
        </w:numPr>
        <w:rPr>
          <w:rFonts w:hint="default" w:eastAsia="宋体"/>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避免产生光污染。</w:t>
      </w:r>
    </w:p>
    <w:p w14:paraId="52CC6CCE">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45E3E2A3">
      <w:pPr>
        <w:rPr>
          <w:rFonts w:hint="eastAsia" w:eastAsia="宋体"/>
          <w:color w:val="auto"/>
          <w:lang w:eastAsia="zh-CN"/>
        </w:rPr>
      </w:pPr>
      <w:r>
        <w:rPr>
          <w:rFonts w:hint="eastAsia"/>
          <w:b/>
          <w:bCs/>
          <w:color w:val="auto"/>
          <w:lang w:val="en-US" w:eastAsia="zh-CN"/>
        </w:rPr>
        <w:t xml:space="preserve">5. 5. 10 </w:t>
      </w:r>
      <w:r>
        <w:rPr>
          <w:rFonts w:hint="eastAsia"/>
          <w:color w:val="auto"/>
          <w:lang w:val="en-US" w:eastAsia="zh-CN"/>
        </w:rPr>
        <w:t xml:space="preserve"> </w:t>
      </w:r>
      <w:r>
        <w:rPr>
          <w:rFonts w:hint="eastAsia"/>
          <w:color w:val="auto"/>
          <w:lang w:eastAsia="zh-CN"/>
        </w:rPr>
        <w:t>车库照明采用微波感应、红外感应、智能灯控等控制技术，当有车、人活动时，照明灯具应按顺序全功率开启</w:t>
      </w:r>
      <w:r>
        <w:rPr>
          <w:rFonts w:hint="eastAsia"/>
          <w:szCs w:val="21"/>
          <w:lang w:eastAsia="zh-CN"/>
        </w:rPr>
        <w:t>，</w:t>
      </w:r>
      <w:r>
        <w:rPr>
          <w:rFonts w:hint="eastAsia"/>
          <w:szCs w:val="21"/>
          <w:lang w:val="en-US" w:eastAsia="zh-CN"/>
        </w:rPr>
        <w:t>得1分</w:t>
      </w:r>
      <w:r>
        <w:rPr>
          <w:rFonts w:hint="eastAsia"/>
          <w:color w:val="auto"/>
          <w:lang w:eastAsia="zh-CN"/>
        </w:rPr>
        <w:t>。</w:t>
      </w:r>
    </w:p>
    <w:p w14:paraId="206C3BD5">
      <w:pPr>
        <w:numPr>
          <w:ilvl w:val="0"/>
          <w:numId w:val="0"/>
        </w:numPr>
        <w:rPr>
          <w:rFonts w:hint="default" w:eastAsia="宋体"/>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采用智能感应控制技术节能效果显著，并可延长灯具使用寿命。</w:t>
      </w:r>
    </w:p>
    <w:p w14:paraId="532FDF80">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设计说明、材料表、平面图、物联网灯具联网示意图</w:t>
      </w:r>
      <w:r>
        <w:rPr>
          <w:rFonts w:hint="eastAsia"/>
          <w:color w:val="808080" w:themeColor="background1" w:themeShade="80"/>
          <w:lang w:eastAsia="zh-CN"/>
        </w:rPr>
        <w:t>）</w:t>
      </w:r>
      <w:r>
        <w:rPr>
          <w:rFonts w:hint="eastAsia"/>
          <w:color w:val="808080" w:themeColor="background1" w:themeShade="80"/>
        </w:rPr>
        <w:t>。</w:t>
      </w:r>
    </w:p>
    <w:p w14:paraId="2F6A3671">
      <w:pPr>
        <w:rPr>
          <w:rFonts w:hint="eastAsia" w:eastAsia="宋体"/>
          <w:color w:val="auto"/>
          <w:lang w:eastAsia="zh-CN"/>
        </w:rPr>
      </w:pPr>
      <w:r>
        <w:rPr>
          <w:rFonts w:hint="eastAsia"/>
          <w:b/>
          <w:bCs/>
          <w:color w:val="auto"/>
          <w:lang w:val="en-US" w:eastAsia="zh-CN"/>
        </w:rPr>
        <w:t xml:space="preserve">5. 5. 11 </w:t>
      </w:r>
      <w:r>
        <w:rPr>
          <w:rFonts w:hint="eastAsia"/>
          <w:color w:val="auto"/>
          <w:lang w:val="en-US" w:eastAsia="zh-CN"/>
        </w:rPr>
        <w:t xml:space="preserve"> </w:t>
      </w:r>
      <w:r>
        <w:rPr>
          <w:rFonts w:hint="eastAsia"/>
          <w:color w:val="auto"/>
        </w:rPr>
        <w:t>地下车库按100%车位设计</w:t>
      </w:r>
      <w:r>
        <w:rPr>
          <w:rFonts w:hint="eastAsia" w:ascii="宋体" w:hAnsi="宋体" w:cs="宋体"/>
          <w:color w:val="auto"/>
          <w:kern w:val="0"/>
          <w:szCs w:val="21"/>
          <w:lang w:val="en-US" w:eastAsia="zh-CN"/>
        </w:rPr>
        <w:t>电动汽车充电桩的配电桥架</w:t>
      </w:r>
      <w:r>
        <w:rPr>
          <w:rFonts w:hint="eastAsia"/>
          <w:color w:val="auto"/>
        </w:rPr>
        <w:t>，并按每个防火分区预留动力箱及电表箱安装条件，方便快速装表接电</w:t>
      </w:r>
      <w:r>
        <w:rPr>
          <w:rFonts w:hint="eastAsia"/>
          <w:szCs w:val="21"/>
          <w:lang w:eastAsia="zh-CN"/>
        </w:rPr>
        <w:t>，</w:t>
      </w:r>
      <w:r>
        <w:rPr>
          <w:rFonts w:hint="eastAsia"/>
          <w:szCs w:val="21"/>
          <w:lang w:val="en-US" w:eastAsia="zh-CN"/>
        </w:rPr>
        <w:t>得1分</w:t>
      </w:r>
      <w:r>
        <w:rPr>
          <w:rFonts w:hint="eastAsia"/>
          <w:color w:val="auto"/>
          <w:lang w:eastAsia="zh-CN"/>
        </w:rPr>
        <w:t>。</w:t>
      </w:r>
    </w:p>
    <w:p w14:paraId="7777B598">
      <w:pPr>
        <w:numPr>
          <w:ilvl w:val="0"/>
          <w:numId w:val="0"/>
        </w:numPr>
        <w:rPr>
          <w:rFonts w:hint="default" w:eastAsia="宋体"/>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动力箱、电表箱均需设置在</w:t>
      </w:r>
      <w:r>
        <w:rPr>
          <w:rFonts w:hint="eastAsia" w:ascii="宋体" w:hAnsi="宋体" w:cs="宋体"/>
          <w:color w:val="808080" w:themeColor="background1" w:themeShade="80"/>
          <w:kern w:val="0"/>
          <w:szCs w:val="21"/>
          <w:lang w:val="en-US" w:eastAsia="zh-CN"/>
        </w:rPr>
        <w:t>每个防火分区的</w:t>
      </w:r>
      <w:r>
        <w:rPr>
          <w:rFonts w:hint="eastAsia"/>
          <w:color w:val="808080" w:themeColor="background1" w:themeShade="80"/>
          <w:lang w:val="en-US" w:eastAsia="zh-CN"/>
        </w:rPr>
        <w:t>电气间或电表间内。</w:t>
      </w:r>
    </w:p>
    <w:p w14:paraId="5C919B08">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059DCA98">
      <w:pPr>
        <w:numPr>
          <w:ilvl w:val="0"/>
          <w:numId w:val="0"/>
        </w:numPr>
        <w:rPr>
          <w:rFonts w:hint="eastAsia" w:ascii="宋体" w:hAnsi="宋体" w:cs="宋体"/>
          <w:color w:val="auto"/>
          <w:kern w:val="0"/>
          <w:szCs w:val="21"/>
          <w:lang w:val="en-US" w:eastAsia="zh-CN"/>
        </w:rPr>
      </w:pPr>
      <w:r>
        <w:rPr>
          <w:rFonts w:hint="eastAsia"/>
          <w:b/>
          <w:bCs/>
          <w:color w:val="auto"/>
          <w:lang w:val="en-US" w:eastAsia="zh-CN"/>
        </w:rPr>
        <w:t xml:space="preserve">5. 5. 12  </w:t>
      </w:r>
      <w:r>
        <w:rPr>
          <w:rFonts w:hint="eastAsia"/>
          <w:color w:val="auto"/>
        </w:rPr>
        <w:t>电动非机动车设置专用的充电设施，充电设施应具备防过充自动断电、定时断电、充电故障自动断电、过载、短路、剩余电流动作保护以及充电故障报警、功率监测、高温报警等功能</w:t>
      </w:r>
      <w:r>
        <w:rPr>
          <w:rFonts w:hint="eastAsia"/>
          <w:szCs w:val="21"/>
          <w:lang w:eastAsia="zh-CN"/>
        </w:rPr>
        <w:t>，</w:t>
      </w:r>
      <w:r>
        <w:rPr>
          <w:rFonts w:hint="eastAsia"/>
          <w:szCs w:val="21"/>
          <w:lang w:val="en-US" w:eastAsia="zh-CN"/>
        </w:rPr>
        <w:t>得0.5分</w:t>
      </w:r>
      <w:r>
        <w:rPr>
          <w:rFonts w:hint="eastAsia"/>
          <w:color w:val="auto"/>
          <w:lang w:eastAsia="zh-CN"/>
        </w:rPr>
        <w:t>；</w:t>
      </w:r>
      <w:r>
        <w:rPr>
          <w:rFonts w:hint="eastAsia"/>
          <w:strike w:val="0"/>
          <w:dstrike w:val="0"/>
          <w:color w:val="auto"/>
          <w:sz w:val="21"/>
          <w:lang w:val="en-US" w:eastAsia="zh-CN"/>
        </w:rPr>
        <w:t>室内电动</w:t>
      </w:r>
      <w:r>
        <w:rPr>
          <w:rFonts w:hint="eastAsia"/>
          <w:color w:val="auto"/>
          <w:lang w:val="en-US" w:eastAsia="zh-CN"/>
        </w:rPr>
        <w:t>非机动车</w:t>
      </w:r>
      <w:r>
        <w:rPr>
          <w:rFonts w:hint="eastAsia" w:ascii="宋体" w:hAnsi="宋体" w:cs="宋体"/>
          <w:color w:val="auto"/>
          <w:kern w:val="0"/>
          <w:szCs w:val="21"/>
          <w:lang w:val="en-US" w:eastAsia="zh-CN"/>
        </w:rPr>
        <w:t>停车处设置火焰探测器或图像型火灾探测器等消防设施</w:t>
      </w:r>
      <w:r>
        <w:rPr>
          <w:rFonts w:hint="eastAsia"/>
          <w:szCs w:val="21"/>
          <w:lang w:eastAsia="zh-CN"/>
        </w:rPr>
        <w:t>，</w:t>
      </w:r>
      <w:r>
        <w:rPr>
          <w:rFonts w:hint="eastAsia"/>
          <w:szCs w:val="21"/>
          <w:lang w:val="en-US" w:eastAsia="zh-CN"/>
        </w:rPr>
        <w:t>得0.5分</w:t>
      </w:r>
      <w:r>
        <w:rPr>
          <w:rFonts w:hint="eastAsia" w:ascii="宋体" w:hAnsi="宋体" w:cs="宋体"/>
          <w:color w:val="auto"/>
          <w:kern w:val="0"/>
          <w:szCs w:val="21"/>
          <w:lang w:val="en-US" w:eastAsia="zh-CN"/>
        </w:rPr>
        <w:t>。</w:t>
      </w:r>
    </w:p>
    <w:p w14:paraId="333EE3BB">
      <w:pPr>
        <w:numPr>
          <w:ilvl w:val="0"/>
          <w:numId w:val="0"/>
        </w:numPr>
        <w:rPr>
          <w:rFonts w:hint="eastAsia" w:ascii="宋体" w:hAnsi="宋体" w:cs="宋体"/>
          <w:color w:val="808080" w:themeColor="background1" w:themeShade="80"/>
          <w:kern w:val="0"/>
          <w:szCs w:val="21"/>
          <w:lang w:val="en-US" w:eastAsia="zh-CN"/>
        </w:rPr>
      </w:pPr>
      <w:r>
        <w:rPr>
          <w:rFonts w:hint="eastAsia"/>
          <w:color w:val="808080" w:themeColor="background1" w:themeShade="80"/>
        </w:rPr>
        <w:t>【条文说明】</w:t>
      </w:r>
      <w:r>
        <w:rPr>
          <w:rFonts w:hint="eastAsia"/>
          <w:color w:val="808080" w:themeColor="background1" w:themeShade="80"/>
          <w:sz w:val="21"/>
          <w:szCs w:val="21"/>
        </w:rPr>
        <w:t>本</w:t>
      </w:r>
      <w:r>
        <w:rPr>
          <w:rFonts w:hint="eastAsia"/>
          <w:color w:val="808080" w:themeColor="background1" w:themeShade="80"/>
          <w:sz w:val="21"/>
          <w:szCs w:val="21"/>
          <w:lang w:val="en-US" w:eastAsia="zh-CN"/>
        </w:rPr>
        <w:t>条</w:t>
      </w:r>
      <w:r>
        <w:rPr>
          <w:rFonts w:hint="eastAsia"/>
          <w:color w:val="808080" w:themeColor="background1" w:themeShade="80"/>
          <w:sz w:val="21"/>
          <w:szCs w:val="21"/>
        </w:rPr>
        <w:t>旨在建立健全安全隐患防控体系，预防火灾等事故的发生，保障居民的人身</w:t>
      </w:r>
      <w:r>
        <w:rPr>
          <w:rFonts w:hint="eastAsia"/>
          <w:color w:val="808080" w:themeColor="background1" w:themeShade="80"/>
          <w:sz w:val="21"/>
          <w:szCs w:val="21"/>
          <w:lang w:val="en-US" w:eastAsia="zh-CN"/>
        </w:rPr>
        <w:t>和</w:t>
      </w:r>
      <w:r>
        <w:rPr>
          <w:rFonts w:hint="eastAsia"/>
          <w:color w:val="808080" w:themeColor="background1" w:themeShade="80"/>
          <w:sz w:val="21"/>
          <w:szCs w:val="21"/>
        </w:rPr>
        <w:t>财产安全</w:t>
      </w:r>
      <w:r>
        <w:rPr>
          <w:rFonts w:hint="eastAsia"/>
          <w:color w:val="808080" w:themeColor="background1" w:themeShade="80"/>
          <w:sz w:val="21"/>
          <w:szCs w:val="21"/>
          <w:lang w:val="en-US" w:eastAsia="zh-CN"/>
        </w:rPr>
        <w:t>。</w:t>
      </w:r>
    </w:p>
    <w:p w14:paraId="6487737D">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平面图</w:t>
      </w:r>
      <w:r>
        <w:rPr>
          <w:rFonts w:hint="eastAsia"/>
          <w:color w:val="808080" w:themeColor="background1" w:themeShade="80"/>
          <w:lang w:eastAsia="zh-CN"/>
        </w:rPr>
        <w:t>）</w:t>
      </w:r>
      <w:r>
        <w:rPr>
          <w:rFonts w:hint="eastAsia"/>
          <w:color w:val="808080" w:themeColor="background1" w:themeShade="80"/>
        </w:rPr>
        <w:t>。</w:t>
      </w:r>
    </w:p>
    <w:p w14:paraId="6485AFB5">
      <w:pPr>
        <w:numPr>
          <w:ilvl w:val="0"/>
          <w:numId w:val="0"/>
        </w:numPr>
        <w:rPr>
          <w:rFonts w:hint="eastAsia"/>
          <w:color w:val="auto"/>
          <w:lang w:eastAsia="zh-CN"/>
        </w:rPr>
      </w:pPr>
      <w:r>
        <w:rPr>
          <w:rFonts w:hint="eastAsia"/>
          <w:b/>
          <w:bCs/>
          <w:color w:val="auto"/>
          <w:lang w:val="en-US" w:eastAsia="zh-CN"/>
        </w:rPr>
        <w:t xml:space="preserve">5. 5. 13  </w:t>
      </w:r>
      <w:r>
        <w:rPr>
          <w:rFonts w:hint="eastAsia"/>
          <w:strike w:val="0"/>
          <w:dstrike w:val="0"/>
          <w:color w:val="auto"/>
          <w:sz w:val="21"/>
          <w:lang w:val="en-US" w:eastAsia="zh-CN"/>
        </w:rPr>
        <w:t>住宅</w:t>
      </w:r>
      <w:r>
        <w:rPr>
          <w:rFonts w:hint="eastAsia" w:hAnsi="宋体" w:cs="宋体"/>
          <w:color w:val="auto"/>
          <w:sz w:val="21"/>
          <w:szCs w:val="21"/>
          <w:highlight w:val="none"/>
          <w:shd w:val="clear" w:color="auto" w:fill="FFFFFF"/>
          <w:lang w:val="en-US" w:eastAsia="zh-CN" w:bidi="ar-SA"/>
        </w:rPr>
        <w:t>公共</w:t>
      </w:r>
      <w:r>
        <w:rPr>
          <w:rFonts w:hint="eastAsia"/>
          <w:strike w:val="0"/>
          <w:dstrike w:val="0"/>
          <w:color w:val="auto"/>
          <w:sz w:val="21"/>
          <w:lang w:val="en-US" w:eastAsia="zh-CN"/>
        </w:rPr>
        <w:t>配套</w:t>
      </w:r>
      <w:r>
        <w:rPr>
          <w:rFonts w:hint="eastAsia" w:hAnsi="宋体" w:cs="宋体"/>
          <w:color w:val="auto"/>
          <w:sz w:val="21"/>
          <w:szCs w:val="21"/>
          <w:highlight w:val="none"/>
          <w:shd w:val="clear" w:color="auto" w:fill="FFFFFF"/>
          <w:lang w:val="en-US" w:eastAsia="zh-CN" w:bidi="ar-SA"/>
        </w:rPr>
        <w:t>设施（电梯、公共照明、车库、消防、生活水泵、通风设备等）用电，</w:t>
      </w:r>
      <w:r>
        <w:rPr>
          <w:rFonts w:hint="eastAsia"/>
          <w:color w:val="auto"/>
          <w:lang w:val="en-US" w:eastAsia="zh-CN"/>
        </w:rPr>
        <w:t>按使用</w:t>
      </w:r>
      <w:r>
        <w:rPr>
          <w:rFonts w:hint="eastAsia" w:hAnsi="宋体" w:cs="宋体"/>
          <w:color w:val="auto"/>
          <w:sz w:val="21"/>
          <w:szCs w:val="21"/>
          <w:highlight w:val="none"/>
          <w:shd w:val="clear" w:color="auto" w:fill="FFFFFF"/>
          <w:lang w:val="en-US" w:eastAsia="zh-CN" w:bidi="ar-SA"/>
        </w:rPr>
        <w:t>对象</w:t>
      </w:r>
      <w:r>
        <w:rPr>
          <w:rFonts w:hint="eastAsia"/>
          <w:color w:val="auto"/>
          <w:lang w:val="en-US" w:eastAsia="zh-CN"/>
        </w:rPr>
        <w:t>、便于公摊</w:t>
      </w:r>
      <w:r>
        <w:rPr>
          <w:rFonts w:hint="eastAsia" w:hAnsi="宋体" w:cs="宋体"/>
          <w:color w:val="auto"/>
          <w:sz w:val="21"/>
          <w:szCs w:val="21"/>
          <w:highlight w:val="none"/>
          <w:shd w:val="clear" w:color="auto" w:fill="FFFFFF"/>
          <w:lang w:val="en-US" w:eastAsia="zh-CN" w:bidi="ar-SA"/>
        </w:rPr>
        <w:t>计费</w:t>
      </w:r>
      <w:r>
        <w:rPr>
          <w:rFonts w:hint="eastAsia"/>
          <w:color w:val="auto"/>
          <w:lang w:val="en-US" w:eastAsia="zh-CN"/>
        </w:rPr>
        <w:t>、便于抄表等原则设置分类</w:t>
      </w:r>
      <w:r>
        <w:rPr>
          <w:rFonts w:hint="eastAsia" w:hAnsi="宋体" w:cs="宋体"/>
          <w:color w:val="auto"/>
          <w:sz w:val="21"/>
          <w:szCs w:val="21"/>
          <w:highlight w:val="none"/>
          <w:shd w:val="clear" w:color="auto" w:fill="FFFFFF"/>
          <w:lang w:val="en-US" w:eastAsia="zh-CN" w:bidi="ar-SA"/>
        </w:rPr>
        <w:t>、分项</w:t>
      </w:r>
      <w:r>
        <w:rPr>
          <w:rFonts w:hint="eastAsia"/>
          <w:color w:val="auto"/>
          <w:lang w:val="en-US" w:eastAsia="zh-CN"/>
        </w:rPr>
        <w:t>计量</w:t>
      </w:r>
      <w:r>
        <w:rPr>
          <w:rFonts w:hint="eastAsia" w:hAnsi="宋体" w:cs="宋体"/>
          <w:color w:val="auto"/>
          <w:sz w:val="21"/>
          <w:szCs w:val="21"/>
          <w:highlight w:val="none"/>
          <w:shd w:val="clear" w:color="auto" w:fill="FFFFFF"/>
          <w:lang w:val="en-US" w:eastAsia="zh-CN" w:bidi="ar-SA"/>
        </w:rPr>
        <w:t>装置</w:t>
      </w:r>
      <w:r>
        <w:rPr>
          <w:rFonts w:hint="eastAsia"/>
          <w:szCs w:val="21"/>
          <w:lang w:eastAsia="zh-CN"/>
        </w:rPr>
        <w:t>，</w:t>
      </w:r>
      <w:r>
        <w:rPr>
          <w:rFonts w:hint="eastAsia"/>
          <w:szCs w:val="21"/>
          <w:lang w:val="en-US" w:eastAsia="zh-CN"/>
        </w:rPr>
        <w:t>得1分</w:t>
      </w:r>
      <w:r>
        <w:rPr>
          <w:rFonts w:hint="eastAsia"/>
          <w:color w:val="auto"/>
          <w:lang w:eastAsia="zh-CN"/>
        </w:rPr>
        <w:t>。</w:t>
      </w:r>
    </w:p>
    <w:p w14:paraId="64407ED2">
      <w:pPr>
        <w:rPr>
          <w:rFonts w:hint="eastAsia"/>
          <w:color w:val="808080" w:themeColor="background1" w:themeShade="80"/>
        </w:rPr>
      </w:pPr>
      <w:r>
        <w:rPr>
          <w:rFonts w:hint="eastAsia"/>
          <w:color w:val="808080" w:themeColor="background1" w:themeShade="80"/>
        </w:rPr>
        <w:t>【条文说明】</w:t>
      </w:r>
      <w:r>
        <w:rPr>
          <w:rFonts w:hint="eastAsia"/>
          <w:color w:val="808080" w:themeColor="background1" w:themeShade="80"/>
          <w:lang w:val="en-US" w:eastAsia="zh-CN"/>
        </w:rPr>
        <w:t>计量</w:t>
      </w:r>
      <w:r>
        <w:rPr>
          <w:rFonts w:hint="eastAsia" w:hAnsi="宋体" w:cs="宋体"/>
          <w:color w:val="808080" w:themeColor="background1" w:themeShade="80"/>
          <w:sz w:val="21"/>
          <w:szCs w:val="21"/>
          <w:highlight w:val="none"/>
          <w:shd w:val="clear" w:color="auto" w:fill="FFFFFF"/>
          <w:lang w:val="en-US" w:eastAsia="zh-CN" w:bidi="ar-SA"/>
        </w:rPr>
        <w:t>装置</w:t>
      </w:r>
      <w:r>
        <w:rPr>
          <w:rFonts w:hint="eastAsia"/>
          <w:color w:val="808080" w:themeColor="background1" w:themeShade="80"/>
          <w:lang w:val="en-US" w:eastAsia="zh-CN"/>
        </w:rPr>
        <w:t>宜集中设于公共计量室，便于物业管理；电梯、走道照明及架空照明应按单元独立设置计量装置</w:t>
      </w:r>
      <w:r>
        <w:rPr>
          <w:rFonts w:hint="eastAsia"/>
          <w:color w:val="808080" w:themeColor="background1" w:themeShade="80"/>
        </w:rPr>
        <w:t>。</w:t>
      </w:r>
    </w:p>
    <w:p w14:paraId="6810A534">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系统图、平面图</w:t>
      </w:r>
      <w:r>
        <w:rPr>
          <w:rFonts w:hint="eastAsia"/>
          <w:color w:val="808080" w:themeColor="background1" w:themeShade="80"/>
          <w:lang w:eastAsia="zh-CN"/>
        </w:rPr>
        <w:t>）</w:t>
      </w:r>
      <w:r>
        <w:rPr>
          <w:rFonts w:hint="eastAsia"/>
          <w:color w:val="808080" w:themeColor="background1" w:themeShade="80"/>
        </w:rPr>
        <w:t>。</w:t>
      </w:r>
    </w:p>
    <w:p w14:paraId="0F0403D6">
      <w:pPr>
        <w:rPr>
          <w:rFonts w:hint="eastAsia"/>
          <w:color w:val="auto"/>
        </w:rPr>
      </w:pPr>
      <w:r>
        <w:rPr>
          <w:rFonts w:hint="eastAsia"/>
          <w:b/>
          <w:bCs/>
          <w:color w:val="auto"/>
          <w:lang w:val="en-US" w:eastAsia="zh-CN"/>
        </w:rPr>
        <w:t xml:space="preserve">5. 5. 14  </w:t>
      </w:r>
      <w:r>
        <w:rPr>
          <w:rFonts w:hint="eastAsia"/>
          <w:color w:val="auto"/>
        </w:rPr>
        <w:t>地下室、非封闭外廊、屋面等场所明敷设的非消防强、弱电线路，其</w:t>
      </w:r>
      <w:r>
        <w:rPr>
          <w:rFonts w:hint="eastAsia"/>
          <w:color w:val="auto"/>
          <w:lang w:val="en-US" w:eastAsia="zh-CN"/>
        </w:rPr>
        <w:t>明敷的</w:t>
      </w:r>
      <w:r>
        <w:rPr>
          <w:rFonts w:hint="eastAsia"/>
          <w:color w:val="auto"/>
        </w:rPr>
        <w:t>电气导管、桥架、槽盒采取热浸镀锌防腐处理</w:t>
      </w:r>
      <w:r>
        <w:rPr>
          <w:rFonts w:hint="eastAsia"/>
          <w:color w:val="auto"/>
          <w:lang w:val="en-US" w:eastAsia="zh-CN"/>
        </w:rPr>
        <w:t>的金属材料</w:t>
      </w:r>
      <w:r>
        <w:rPr>
          <w:rFonts w:hint="eastAsia"/>
          <w:color w:val="auto"/>
        </w:rPr>
        <w:t>或直接采用防潮防腐材料制造的产品（如：晶须改性塑料防腐桥架等）</w:t>
      </w:r>
      <w:r>
        <w:rPr>
          <w:rFonts w:hint="eastAsia"/>
          <w:szCs w:val="21"/>
          <w:lang w:eastAsia="zh-CN"/>
        </w:rPr>
        <w:t>，</w:t>
      </w:r>
      <w:r>
        <w:rPr>
          <w:rFonts w:hint="eastAsia"/>
          <w:szCs w:val="21"/>
          <w:lang w:val="en-US" w:eastAsia="zh-CN"/>
        </w:rPr>
        <w:t>得2分</w:t>
      </w:r>
      <w:r>
        <w:rPr>
          <w:rFonts w:hint="eastAsia"/>
          <w:color w:val="auto"/>
        </w:rPr>
        <w:t>。</w:t>
      </w:r>
    </w:p>
    <w:p w14:paraId="76B095DA">
      <w:pPr>
        <w:numPr>
          <w:ilvl w:val="0"/>
          <w:numId w:val="0"/>
        </w:numPr>
        <w:rPr>
          <w:rFonts w:hint="default" w:eastAsia="宋体"/>
          <w:color w:val="808080" w:themeColor="background1" w:themeShade="80"/>
          <w:lang w:val="en-US" w:eastAsia="zh-CN"/>
        </w:rPr>
      </w:pPr>
      <w:r>
        <w:rPr>
          <w:rFonts w:hint="eastAsia"/>
          <w:color w:val="808080" w:themeColor="background1" w:themeShade="80"/>
        </w:rPr>
        <w:t>【条文说明】</w:t>
      </w:r>
      <w:r>
        <w:rPr>
          <w:rFonts w:hint="eastAsia"/>
          <w:color w:val="808080" w:themeColor="background1" w:themeShade="80"/>
          <w:lang w:val="en-US" w:eastAsia="zh-CN"/>
        </w:rPr>
        <w:t>厦门属于沿海</w:t>
      </w:r>
      <w:r>
        <w:rPr>
          <w:rFonts w:hint="eastAsia"/>
          <w:color w:val="808080" w:themeColor="background1" w:themeShade="80"/>
        </w:rPr>
        <w:t>高湿度、高盐雾</w:t>
      </w:r>
      <w:r>
        <w:rPr>
          <w:rFonts w:hint="eastAsia"/>
          <w:color w:val="808080" w:themeColor="background1" w:themeShade="80"/>
          <w:lang w:val="en-US" w:eastAsia="zh-CN"/>
        </w:rPr>
        <w:t>地区，采用</w:t>
      </w:r>
      <w:r>
        <w:rPr>
          <w:rFonts w:hint="eastAsia"/>
          <w:color w:val="808080" w:themeColor="background1" w:themeShade="80"/>
        </w:rPr>
        <w:t>普通</w:t>
      </w:r>
      <w:r>
        <w:rPr>
          <w:rFonts w:hint="eastAsia"/>
          <w:color w:val="808080" w:themeColor="background1" w:themeShade="80"/>
          <w:lang w:val="en-US" w:eastAsia="zh-CN"/>
        </w:rPr>
        <w:t>防腐处理的</w:t>
      </w:r>
      <w:r>
        <w:rPr>
          <w:rFonts w:hint="eastAsia"/>
          <w:color w:val="808080" w:themeColor="background1" w:themeShade="80"/>
        </w:rPr>
        <w:t>金属桥架、槽盒</w:t>
      </w:r>
      <w:r>
        <w:rPr>
          <w:rFonts w:hint="eastAsia"/>
          <w:color w:val="808080" w:themeColor="background1" w:themeShade="80"/>
          <w:lang w:val="en-US" w:eastAsia="zh-CN"/>
        </w:rPr>
        <w:t>极</w:t>
      </w:r>
      <w:r>
        <w:rPr>
          <w:rFonts w:hint="eastAsia"/>
          <w:color w:val="808080" w:themeColor="background1" w:themeShade="80"/>
        </w:rPr>
        <w:t>易受潮锈蚀，</w:t>
      </w:r>
      <w:r>
        <w:rPr>
          <w:rFonts w:hint="eastAsia"/>
          <w:color w:val="808080" w:themeColor="background1" w:themeShade="80"/>
          <w:lang w:val="en-US" w:eastAsia="zh-CN"/>
        </w:rPr>
        <w:t>影响观感，且长期锈蚀将</w:t>
      </w:r>
      <w:r>
        <w:rPr>
          <w:rFonts w:hint="eastAsia"/>
          <w:color w:val="808080" w:themeColor="background1" w:themeShade="80"/>
        </w:rPr>
        <w:t>导致</w:t>
      </w:r>
      <w:r>
        <w:rPr>
          <w:rFonts w:hint="eastAsia"/>
          <w:color w:val="808080" w:themeColor="background1" w:themeShade="80"/>
          <w:lang w:val="en-US" w:eastAsia="zh-CN"/>
        </w:rPr>
        <w:t>其</w:t>
      </w:r>
      <w:r>
        <w:rPr>
          <w:rFonts w:hint="eastAsia"/>
          <w:color w:val="808080" w:themeColor="background1" w:themeShade="80"/>
        </w:rPr>
        <w:t>机械强度降低</w:t>
      </w:r>
      <w:r>
        <w:rPr>
          <w:rFonts w:hint="eastAsia"/>
          <w:color w:val="808080" w:themeColor="background1" w:themeShade="80"/>
          <w:lang w:eastAsia="zh-CN"/>
        </w:rPr>
        <w:t>，</w:t>
      </w:r>
      <w:r>
        <w:rPr>
          <w:rFonts w:hint="eastAsia"/>
          <w:color w:val="808080" w:themeColor="background1" w:themeShade="80"/>
          <w:lang w:val="en-US" w:eastAsia="zh-CN"/>
        </w:rPr>
        <w:t>造成安全隐患。</w:t>
      </w:r>
    </w:p>
    <w:p w14:paraId="16E2CE27">
      <w:pPr>
        <w:rPr>
          <w:rFonts w:hint="eastAsia"/>
          <w:color w:val="808080" w:themeColor="background1" w:themeShade="80"/>
        </w:rPr>
      </w:pPr>
      <w:r>
        <w:rPr>
          <w:rFonts w:hint="eastAsia"/>
          <w:color w:val="808080" w:themeColor="background1" w:themeShade="80"/>
        </w:rPr>
        <w:t>本条评价方法为：查阅相关设计文件</w:t>
      </w:r>
      <w:r>
        <w:rPr>
          <w:rFonts w:hint="eastAsia"/>
          <w:color w:val="808080" w:themeColor="background1" w:themeShade="80"/>
          <w:lang w:eastAsia="zh-CN"/>
        </w:rPr>
        <w:t>（</w:t>
      </w:r>
      <w:r>
        <w:rPr>
          <w:rFonts w:hint="eastAsia"/>
          <w:color w:val="808080" w:themeColor="background1" w:themeShade="80"/>
          <w:lang w:val="en-US" w:eastAsia="zh-CN"/>
        </w:rPr>
        <w:t>电气专业和智能化专业的设计说明及平面图</w:t>
      </w:r>
      <w:r>
        <w:rPr>
          <w:rFonts w:hint="eastAsia"/>
          <w:color w:val="808080" w:themeColor="background1" w:themeShade="80"/>
          <w:lang w:eastAsia="zh-CN"/>
        </w:rPr>
        <w:t>）</w:t>
      </w:r>
      <w:r>
        <w:rPr>
          <w:rFonts w:hint="eastAsia"/>
          <w:color w:val="808080" w:themeColor="background1" w:themeShade="80"/>
        </w:rPr>
        <w:t>。</w:t>
      </w:r>
    </w:p>
    <w:p w14:paraId="19DDCC7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宋体" w:cs="Times New Roman"/>
          <w:color w:val="auto"/>
          <w:kern w:val="2"/>
          <w:sz w:val="21"/>
          <w:szCs w:val="21"/>
        </w:rPr>
      </w:pPr>
      <w:r>
        <w:rPr>
          <w:rFonts w:hint="eastAsia" w:cs="Times New Roman"/>
          <w:b/>
          <w:bCs/>
          <w:color w:val="auto"/>
          <w:kern w:val="2"/>
          <w:sz w:val="21"/>
          <w:szCs w:val="21"/>
          <w:lang w:val="en-US" w:eastAsia="zh-CN" w:bidi="ar"/>
        </w:rPr>
        <w:t>5</w:t>
      </w:r>
      <w:r>
        <w:rPr>
          <w:rFonts w:hint="default" w:ascii="Times New Roman" w:hAnsi="Times New Roman" w:eastAsia="宋体" w:cs="Times New Roman"/>
          <w:b/>
          <w:bCs/>
          <w:color w:val="auto"/>
          <w:kern w:val="2"/>
          <w:sz w:val="21"/>
          <w:szCs w:val="21"/>
          <w:lang w:val="en-US" w:eastAsia="zh-CN" w:bidi="ar"/>
        </w:rPr>
        <w:t xml:space="preserve">. </w:t>
      </w:r>
      <w:r>
        <w:rPr>
          <w:rFonts w:hint="eastAsia" w:ascii="Times New Roman" w:hAnsi="Times New Roman" w:cs="Times New Roman"/>
          <w:b/>
          <w:bCs/>
          <w:color w:val="auto"/>
          <w:kern w:val="2"/>
          <w:sz w:val="21"/>
          <w:szCs w:val="21"/>
          <w:lang w:val="en-US" w:eastAsia="zh-CN" w:bidi="ar"/>
        </w:rPr>
        <w:t>5</w:t>
      </w:r>
      <w:r>
        <w:rPr>
          <w:rFonts w:hint="default" w:ascii="Times New Roman" w:hAnsi="Times New Roman" w:eastAsia="宋体" w:cs="Times New Roman"/>
          <w:b/>
          <w:bCs/>
          <w:color w:val="auto"/>
          <w:kern w:val="2"/>
          <w:sz w:val="21"/>
          <w:szCs w:val="21"/>
          <w:lang w:val="en-US" w:eastAsia="zh-CN" w:bidi="ar"/>
        </w:rPr>
        <w:t>. 1</w:t>
      </w:r>
      <w:r>
        <w:rPr>
          <w:rFonts w:hint="eastAsia" w:cs="Times New Roman"/>
          <w:b/>
          <w:bCs/>
          <w:color w:val="auto"/>
          <w:kern w:val="2"/>
          <w:sz w:val="21"/>
          <w:szCs w:val="21"/>
          <w:lang w:val="en-US" w:eastAsia="zh-CN" w:bidi="ar"/>
        </w:rPr>
        <w:t>5</w:t>
      </w:r>
      <w:r>
        <w:rPr>
          <w:rFonts w:hint="eastAsia" w:ascii="Times New Roman" w:hAnsi="Times New Roman" w:cs="Times New Roman"/>
          <w:b/>
          <w:bCs/>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本专业选用《绿色建筑和绿色建材政府采购需求标准》的建材类别不低于</w:t>
      </w:r>
      <w:r>
        <w:rPr>
          <w:rFonts w:hint="default" w:ascii="Times New Roman" w:hAnsi="Times New Roman" w:eastAsia="宋体" w:cs="Times New Roman"/>
          <w:color w:val="auto"/>
          <w:kern w:val="2"/>
          <w:sz w:val="21"/>
          <w:szCs w:val="21"/>
          <w:lang w:val="en-US" w:eastAsia="zh-CN" w:bidi="ar"/>
        </w:rPr>
        <w:t>40%</w:t>
      </w:r>
      <w:r>
        <w:rPr>
          <w:rFonts w:hint="eastAsia"/>
          <w:szCs w:val="21"/>
          <w:lang w:eastAsia="zh-CN"/>
        </w:rPr>
        <w:t>，</w:t>
      </w:r>
      <w:r>
        <w:rPr>
          <w:rFonts w:hint="eastAsia"/>
          <w:szCs w:val="21"/>
          <w:lang w:val="en-US" w:eastAsia="zh-CN"/>
        </w:rPr>
        <w:t>得1分</w:t>
      </w:r>
      <w:r>
        <w:rPr>
          <w:rFonts w:hint="eastAsia" w:ascii="宋体" w:hAnsi="宋体" w:eastAsia="宋体" w:cs="宋体"/>
          <w:color w:val="auto"/>
          <w:kern w:val="2"/>
          <w:sz w:val="21"/>
          <w:szCs w:val="21"/>
          <w:lang w:val="en-US" w:eastAsia="zh-CN" w:bidi="ar"/>
        </w:rPr>
        <w:t>。</w:t>
      </w:r>
    </w:p>
    <w:p w14:paraId="19485C5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宋体" w:cs="Times New Roman"/>
          <w:color w:val="808080" w:themeColor="background1" w:themeShade="80"/>
          <w:kern w:val="2"/>
          <w:sz w:val="21"/>
          <w:szCs w:val="21"/>
        </w:rPr>
      </w:pPr>
      <w:r>
        <w:rPr>
          <w:rFonts w:hint="eastAsia" w:ascii="宋体" w:hAnsi="宋体" w:eastAsia="宋体" w:cs="宋体"/>
          <w:color w:val="808080" w:themeColor="background1" w:themeShade="80"/>
          <w:kern w:val="2"/>
          <w:sz w:val="21"/>
          <w:szCs w:val="21"/>
          <w:lang w:val="en-US" w:eastAsia="zh-CN" w:bidi="ar"/>
        </w:rPr>
        <w:t>【条文说明】本条提出的绿色建筑和绿色建材要求可参考《绿色建筑和绿色建材政府采购需求标准（</w:t>
      </w:r>
      <w:r>
        <w:rPr>
          <w:rFonts w:hint="default" w:ascii="Times New Roman" w:hAnsi="Times New Roman" w:eastAsia="宋体" w:cs="Times New Roman"/>
          <w:color w:val="808080" w:themeColor="background1" w:themeShade="80"/>
          <w:kern w:val="2"/>
          <w:sz w:val="21"/>
          <w:szCs w:val="21"/>
          <w:lang w:val="en-US" w:eastAsia="zh-CN" w:bidi="ar"/>
        </w:rPr>
        <w:t>2025</w:t>
      </w:r>
      <w:r>
        <w:rPr>
          <w:rFonts w:hint="eastAsia" w:ascii="宋体" w:hAnsi="宋体" w:eastAsia="宋体" w:cs="宋体"/>
          <w:color w:val="808080" w:themeColor="background1" w:themeShade="80"/>
          <w:kern w:val="2"/>
          <w:sz w:val="21"/>
          <w:szCs w:val="21"/>
          <w:lang w:val="en-US" w:eastAsia="zh-CN" w:bidi="ar"/>
        </w:rPr>
        <w:t>年版）》的具体要求进行设计。</w:t>
      </w:r>
    </w:p>
    <w:p w14:paraId="6571195C">
      <w:pPr>
        <w:keepNext w:val="0"/>
        <w:keepLines w:val="0"/>
        <w:widowControl w:val="0"/>
        <w:suppressLineNumbers w:val="0"/>
        <w:spacing w:before="0" w:beforeAutospacing="0" w:after="0" w:afterAutospacing="0" w:line="320" w:lineRule="exact"/>
        <w:ind w:left="0" w:right="0"/>
        <w:jc w:val="left"/>
        <w:rPr>
          <w:rFonts w:hint="eastAsia" w:ascii="Times New Roman" w:hAnsi="Times New Roman" w:eastAsia="宋体" w:cs="Times New Roman"/>
          <w:color w:val="808080" w:themeColor="background1" w:themeShade="80"/>
          <w:kern w:val="2"/>
          <w:sz w:val="21"/>
          <w:szCs w:val="21"/>
        </w:rPr>
      </w:pPr>
      <w:r>
        <w:rPr>
          <w:rFonts w:hint="eastAsia" w:ascii="宋体" w:hAnsi="宋体" w:eastAsia="宋体" w:cs="宋体"/>
          <w:color w:val="808080" w:themeColor="background1" w:themeShade="80"/>
          <w:kern w:val="2"/>
          <w:sz w:val="21"/>
          <w:szCs w:val="21"/>
          <w:lang w:val="en-US" w:eastAsia="zh-CN" w:bidi="ar"/>
        </w:rPr>
        <w:t>本条评价方法为：查阅相关设计文件（绿色设计说明专篇等）。</w:t>
      </w:r>
    </w:p>
    <w:bookmarkEnd w:id="77"/>
    <w:p w14:paraId="4887796F">
      <w:pPr>
        <w:rPr>
          <w:color w:val="808080" w:themeColor="background1" w:themeShade="80"/>
        </w:rPr>
      </w:pPr>
    </w:p>
    <w:p w14:paraId="600D34F9"/>
    <w:p w14:paraId="209D6455"/>
    <w:p w14:paraId="0781900A"/>
    <w:p w14:paraId="39A76617"/>
    <w:p w14:paraId="63DABF11"/>
    <w:p w14:paraId="6A4F37B2"/>
    <w:p w14:paraId="2205C403"/>
    <w:p w14:paraId="52917590"/>
    <w:p w14:paraId="07A6E2B7"/>
    <w:p w14:paraId="59F1186B"/>
    <w:p w14:paraId="09AFFFF3"/>
    <w:p w14:paraId="18CFEAAD"/>
    <w:p w14:paraId="16D2C87E"/>
    <w:p w14:paraId="632B6E9B"/>
    <w:p w14:paraId="32C3448F">
      <w:pPr>
        <w:pStyle w:val="3"/>
      </w:pPr>
      <w:bookmarkStart w:id="78" w:name="_Toc23225"/>
      <w:bookmarkStart w:id="79" w:name="_Toc6278"/>
      <w:bookmarkStart w:id="80" w:name="_Toc1473"/>
      <w:bookmarkStart w:id="81" w:name="_Toc4124"/>
      <w:r>
        <w:rPr>
          <w:rFonts w:hint="eastAsia"/>
          <w:b/>
          <w:bCs w:val="0"/>
        </w:rPr>
        <w:t>5. 6</w:t>
      </w:r>
      <w:r>
        <w:rPr>
          <w:rFonts w:hint="eastAsia"/>
        </w:rPr>
        <w:t xml:space="preserve">  智能化设计评价</w:t>
      </w:r>
      <w:bookmarkEnd w:id="78"/>
      <w:bookmarkEnd w:id="79"/>
      <w:bookmarkEnd w:id="80"/>
      <w:bookmarkEnd w:id="81"/>
    </w:p>
    <w:p w14:paraId="5B78FCBF">
      <w:pPr>
        <w:rPr>
          <w:rFonts w:hint="default"/>
          <w:b w:val="0"/>
          <w:bCs w:val="0"/>
          <w:lang w:val="en-US" w:eastAsia="zh-CN"/>
        </w:rPr>
      </w:pPr>
      <w:r>
        <w:rPr>
          <w:rFonts w:hint="eastAsia"/>
          <w:b/>
          <w:bCs/>
          <w:lang w:val="en-US" w:eastAsia="zh-CN"/>
        </w:rPr>
        <w:t>5. 6. 1</w:t>
      </w:r>
      <w:r>
        <w:rPr>
          <w:rFonts w:hint="eastAsia"/>
          <w:b w:val="0"/>
          <w:bCs w:val="0"/>
          <w:lang w:val="en-US" w:eastAsia="zh-CN"/>
        </w:rPr>
        <w:t xml:space="preserve"> 视频监控系统中心显示和存储图像分辨率不低于400万像素，具备视频图像AI分析功能</w:t>
      </w:r>
      <w:r>
        <w:rPr>
          <w:rFonts w:hint="eastAsia"/>
          <w:szCs w:val="21"/>
          <w:lang w:eastAsia="zh-CN"/>
        </w:rPr>
        <w:t>，</w:t>
      </w:r>
      <w:r>
        <w:rPr>
          <w:rFonts w:hint="eastAsia"/>
          <w:szCs w:val="21"/>
          <w:lang w:val="en-US" w:eastAsia="zh-CN"/>
        </w:rPr>
        <w:t>得1分</w:t>
      </w:r>
      <w:r>
        <w:rPr>
          <w:rFonts w:hint="eastAsia"/>
          <w:b w:val="0"/>
          <w:bCs w:val="0"/>
          <w:lang w:val="en-US" w:eastAsia="zh-CN"/>
        </w:rPr>
        <w:t>；录像保存时间45天以上</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22AC210D">
      <w:pPr>
        <w:keepNext w:val="0"/>
        <w:keepLines w:val="0"/>
        <w:widowControl/>
        <w:suppressLineNumbers w:val="0"/>
        <w:jc w:val="left"/>
        <w:rPr>
          <w:rFonts w:hint="eastAsia"/>
          <w:b w:val="0"/>
          <w:bCs w:val="0"/>
          <w:color w:val="808080" w:themeColor="background1" w:themeShade="80"/>
        </w:rPr>
      </w:pPr>
      <w:r>
        <w:rPr>
          <w:rFonts w:hint="eastAsia"/>
          <w:b w:val="0"/>
          <w:bCs w:val="0"/>
          <w:color w:val="808080" w:themeColor="background1" w:themeShade="80"/>
        </w:rPr>
        <w:t>【条文说明】本条在《</w:t>
      </w:r>
      <w:r>
        <w:rPr>
          <w:rFonts w:hint="eastAsia"/>
          <w:b w:val="0"/>
          <w:bCs w:val="0"/>
          <w:color w:val="808080" w:themeColor="background1" w:themeShade="80"/>
          <w:lang w:eastAsia="zh-CN"/>
        </w:rPr>
        <w:t>安全防范工程技术标准</w:t>
      </w:r>
      <w:r>
        <w:rPr>
          <w:rFonts w:hint="eastAsia"/>
          <w:b w:val="0"/>
          <w:bCs w:val="0"/>
          <w:color w:val="808080" w:themeColor="background1" w:themeShade="80"/>
        </w:rPr>
        <w:t>》GB5</w:t>
      </w:r>
      <w:r>
        <w:rPr>
          <w:rFonts w:hint="eastAsia"/>
          <w:b w:val="0"/>
          <w:bCs w:val="0"/>
          <w:color w:val="808080" w:themeColor="background1" w:themeShade="80"/>
          <w:lang w:val="en-US" w:eastAsia="zh-CN"/>
        </w:rPr>
        <w:t>0348</w:t>
      </w:r>
      <w:r>
        <w:rPr>
          <w:rFonts w:hint="eastAsia"/>
          <w:b w:val="0"/>
          <w:bCs w:val="0"/>
          <w:color w:val="808080" w:themeColor="background1" w:themeShade="80"/>
        </w:rPr>
        <w:t>-2</w:t>
      </w:r>
      <w:r>
        <w:rPr>
          <w:rFonts w:hint="eastAsia"/>
          <w:b w:val="0"/>
          <w:bCs w:val="0"/>
          <w:color w:val="808080" w:themeColor="background1" w:themeShade="80"/>
          <w:lang w:val="en-US" w:eastAsia="zh-CN"/>
        </w:rPr>
        <w:t>018</w:t>
      </w:r>
      <w:r>
        <w:rPr>
          <w:rFonts w:hint="eastAsia"/>
          <w:b w:val="0"/>
          <w:bCs w:val="0"/>
          <w:color w:val="808080" w:themeColor="background1" w:themeShade="80"/>
        </w:rPr>
        <w:t>第</w:t>
      </w:r>
      <w:r>
        <w:rPr>
          <w:rFonts w:hint="eastAsia"/>
          <w:b w:val="0"/>
          <w:bCs w:val="0"/>
          <w:color w:val="808080" w:themeColor="background1" w:themeShade="80"/>
          <w:lang w:val="en-US" w:eastAsia="zh-CN"/>
        </w:rPr>
        <w:t>6.4.5</w:t>
      </w:r>
      <w:r>
        <w:rPr>
          <w:rFonts w:hint="eastAsia"/>
          <w:b w:val="0"/>
          <w:bCs w:val="0"/>
          <w:color w:val="808080" w:themeColor="background1" w:themeShade="80"/>
        </w:rPr>
        <w:t>条基础上进行了提升。</w:t>
      </w:r>
      <w:r>
        <w:rPr>
          <w:rFonts w:hint="eastAsia"/>
          <w:b w:val="0"/>
          <w:bCs w:val="0"/>
          <w:color w:val="808080" w:themeColor="background1" w:themeShade="80"/>
          <w:lang w:eastAsia="zh-CN"/>
        </w:rPr>
        <w:t>提高视频图像采集、显示、回放的图像质量；</w:t>
      </w:r>
      <w:r>
        <w:rPr>
          <w:rFonts w:hint="eastAsia"/>
          <w:b w:val="0"/>
          <w:bCs w:val="0"/>
          <w:color w:val="808080" w:themeColor="background1" w:themeShade="80"/>
          <w:lang w:val="en-US" w:eastAsia="zh-CN"/>
        </w:rPr>
        <w:t>监控摄像机视频图像AI智能分析功能主要是指人脸识别、区域入侵、绊线入侵、物品遗留、物品搬移、人脸检测、人员聚集，徘徊检测、快速移动、停车检测、行为分析等。根据不同的场景应用需求，配置带不同智能分析能力的摄像机。本款要求社区视频监控系统具备不少于</w:t>
      </w:r>
      <w:r>
        <w:rPr>
          <w:rFonts w:hint="default"/>
          <w:b w:val="0"/>
          <w:bCs w:val="0"/>
          <w:color w:val="808080" w:themeColor="background1" w:themeShade="80"/>
          <w:lang w:val="en-US" w:eastAsia="zh-CN"/>
        </w:rPr>
        <w:t>3</w:t>
      </w:r>
      <w:r>
        <w:rPr>
          <w:rFonts w:hint="eastAsia"/>
          <w:b w:val="0"/>
          <w:bCs w:val="0"/>
          <w:color w:val="808080" w:themeColor="background1" w:themeShade="80"/>
          <w:lang w:val="en-US" w:eastAsia="zh-CN"/>
        </w:rPr>
        <w:t>种智能分析应用，得1分。</w:t>
      </w:r>
    </w:p>
    <w:p w14:paraId="066243AD">
      <w:pPr>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78645128">
      <w:pPr>
        <w:rPr>
          <w:rFonts w:hint="eastAsia"/>
          <w:b w:val="0"/>
          <w:bCs w:val="0"/>
          <w:lang w:val="en-US" w:eastAsia="zh-CN"/>
        </w:rPr>
      </w:pPr>
      <w:r>
        <w:rPr>
          <w:rFonts w:hint="eastAsia"/>
          <w:b/>
          <w:bCs/>
          <w:lang w:val="en-US" w:eastAsia="zh-CN"/>
        </w:rPr>
        <w:t>5. 6. 2</w:t>
      </w:r>
      <w:r>
        <w:rPr>
          <w:rFonts w:hint="eastAsia"/>
          <w:b w:val="0"/>
          <w:bCs w:val="0"/>
          <w:lang w:val="en-US" w:eastAsia="zh-CN"/>
        </w:rPr>
        <w:t xml:space="preserve">  小区内设置高空抛物视频监控系统</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55CAE4D4">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【条文说明】</w:t>
      </w:r>
      <w:r>
        <w:rPr>
          <w:rFonts w:hint="eastAsia"/>
          <w:b w:val="0"/>
          <w:bCs w:val="0"/>
          <w:color w:val="808080" w:themeColor="background1" w:themeShade="80"/>
          <w:lang w:val="en-US" w:eastAsia="zh-CN"/>
        </w:rPr>
        <w:t>为配合预防和惩治高空抛物、坠物行为，对类似违法行为进行实时记录，在建筑周边人、车动线区域设置防高空抛物摄像机。</w:t>
      </w:r>
    </w:p>
    <w:p w14:paraId="567F1FDA">
      <w:pPr>
        <w:keepNext w:val="0"/>
        <w:keepLines w:val="0"/>
        <w:widowControl/>
        <w:suppressLineNumbers w:val="0"/>
        <w:jc w:val="left"/>
        <w:rPr>
          <w:rFonts w:hint="eastAsia"/>
          <w:b w:val="0"/>
          <w:bCs w:val="0"/>
          <w:color w:val="808080" w:themeColor="background1" w:themeShade="80"/>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设计说明、系统图、总平面图、安装大样图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6D6242B5">
      <w:pPr>
        <w:rPr>
          <w:rFonts w:hint="eastAsia"/>
          <w:b w:val="0"/>
          <w:bCs w:val="0"/>
          <w:lang w:val="en-US" w:eastAsia="zh-CN"/>
        </w:rPr>
      </w:pPr>
      <w:r>
        <w:rPr>
          <w:rFonts w:hint="eastAsia"/>
          <w:b/>
          <w:bCs/>
          <w:lang w:val="en-US" w:eastAsia="zh-CN"/>
        </w:rPr>
        <w:t>5. 6. 3</w:t>
      </w:r>
      <w:r>
        <w:rPr>
          <w:rFonts w:hint="eastAsia"/>
          <w:b w:val="0"/>
          <w:bCs w:val="0"/>
          <w:lang w:val="en-US" w:eastAsia="zh-CN"/>
        </w:rPr>
        <w:t xml:space="preserve">  电梯设置智能监控设备，并联动梯控防止电动自行车进入</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41B805C2">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【条文说明】</w:t>
      </w:r>
      <w:r>
        <w:rPr>
          <w:rFonts w:hint="eastAsia"/>
          <w:b w:val="0"/>
          <w:bCs w:val="0"/>
          <w:color w:val="808080" w:themeColor="background1" w:themeShade="80"/>
          <w:lang w:val="en-US" w:eastAsia="zh-CN"/>
        </w:rPr>
        <w:t>电梯轿厢摄像机具备电动自行车检测功能，当发现电动自行车进入电梯发出报警并播报语音，可输出开关量至梯控系统，联动电梯门开关拒绝电动车上楼。</w:t>
      </w:r>
    </w:p>
    <w:p w14:paraId="77D36DCF">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29A20AAB">
      <w:pPr>
        <w:rPr>
          <w:rFonts w:hint="eastAsia"/>
          <w:b w:val="0"/>
          <w:bCs w:val="0"/>
          <w:lang w:val="en-US" w:eastAsia="zh-CN"/>
        </w:rPr>
      </w:pPr>
      <w:r>
        <w:rPr>
          <w:rFonts w:hint="eastAsia"/>
          <w:b/>
          <w:bCs/>
          <w:lang w:val="en-US" w:eastAsia="zh-CN"/>
        </w:rPr>
        <w:t>5. 6. 4</w:t>
      </w:r>
      <w:r>
        <w:rPr>
          <w:rFonts w:hint="eastAsia"/>
          <w:b w:val="0"/>
          <w:bCs w:val="0"/>
          <w:lang w:val="en-US" w:eastAsia="zh-CN"/>
        </w:rPr>
        <w:t xml:space="preserve">  电动车充电设备设置热成像视频监控系统，具有预报警功能</w:t>
      </w:r>
      <w:r>
        <w:rPr>
          <w:rFonts w:hint="eastAsia"/>
          <w:szCs w:val="21"/>
          <w:lang w:eastAsia="zh-CN"/>
        </w:rPr>
        <w:t>，</w:t>
      </w:r>
      <w:r>
        <w:rPr>
          <w:rFonts w:hint="eastAsia"/>
          <w:szCs w:val="21"/>
          <w:lang w:val="en-US" w:eastAsia="zh-CN"/>
        </w:rPr>
        <w:t>得2分</w:t>
      </w:r>
      <w:r>
        <w:rPr>
          <w:rFonts w:hint="eastAsia"/>
          <w:b w:val="0"/>
          <w:bCs w:val="0"/>
          <w:lang w:val="en-US" w:eastAsia="zh-CN"/>
        </w:rPr>
        <w:t>。</w:t>
      </w:r>
    </w:p>
    <w:p w14:paraId="4773E3ED">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【条文说明】</w:t>
      </w:r>
      <w:r>
        <w:rPr>
          <w:rFonts w:hint="eastAsia"/>
          <w:b w:val="0"/>
          <w:bCs w:val="0"/>
          <w:color w:val="808080" w:themeColor="background1" w:themeShade="80"/>
          <w:lang w:eastAsia="zh-CN"/>
        </w:rPr>
        <w:t>总平与地下室</w:t>
      </w:r>
      <w:r>
        <w:rPr>
          <w:rFonts w:hint="eastAsia"/>
          <w:b w:val="0"/>
          <w:bCs w:val="0"/>
          <w:color w:val="808080" w:themeColor="background1" w:themeShade="80"/>
          <w:lang w:val="en-US" w:eastAsia="zh-CN"/>
        </w:rPr>
        <w:t>电动自行车和电动汽车的集中充停、充换区应设置具有热成像感温火灾探测功能的摄像机，当监视区域温度超过系统设定值时，管理中心进行报警提示。</w:t>
      </w:r>
    </w:p>
    <w:p w14:paraId="6709728B">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13D8FE2F">
      <w:pPr>
        <w:rPr>
          <w:rFonts w:hint="eastAsia"/>
          <w:b w:val="0"/>
          <w:bCs w:val="0"/>
          <w:lang w:val="en-US" w:eastAsia="zh-CN"/>
        </w:rPr>
      </w:pPr>
      <w:r>
        <w:rPr>
          <w:rFonts w:hint="eastAsia"/>
          <w:b/>
          <w:bCs/>
          <w:lang w:val="en-US" w:eastAsia="zh-CN"/>
        </w:rPr>
        <w:t>5. 6. 5</w:t>
      </w:r>
      <w:r>
        <w:rPr>
          <w:rFonts w:hint="eastAsia"/>
          <w:b w:val="0"/>
          <w:bCs w:val="0"/>
          <w:lang w:val="en-US" w:eastAsia="zh-CN"/>
        </w:rPr>
        <w:t xml:space="preserve">  电梯设置梯控管理系统，控制访客进入，且与手机APP、住宅套内智能控制联动</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62901CCD">
      <w:pPr>
        <w:keepNext w:val="0"/>
        <w:keepLines w:val="0"/>
        <w:widowControl/>
        <w:suppressLineNumbers w:val="0"/>
        <w:jc w:val="left"/>
        <w:rPr>
          <w:rFonts w:hint="eastAsia"/>
          <w:b w:val="0"/>
          <w:bCs w:val="0"/>
          <w:color w:val="808080" w:themeColor="background1" w:themeShade="80"/>
          <w:lang w:val="en-US" w:eastAsia="zh-CN"/>
        </w:rPr>
      </w:pPr>
      <w:r>
        <w:rPr>
          <w:rFonts w:hint="eastAsia"/>
          <w:b w:val="0"/>
          <w:bCs w:val="0"/>
          <w:color w:val="808080" w:themeColor="background1" w:themeShade="80"/>
        </w:rPr>
        <w:t>【条文说明】</w:t>
      </w:r>
      <w:r>
        <w:rPr>
          <w:rFonts w:hint="eastAsia"/>
          <w:b w:val="0"/>
          <w:bCs w:val="0"/>
          <w:color w:val="808080" w:themeColor="background1" w:themeShade="80"/>
          <w:lang w:val="en-US" w:eastAsia="zh-CN"/>
        </w:rPr>
        <w:t>设置电梯智慧管理系统，且与可视对讲系统一体化建设，实现访客管理、室内呼梯、单元门与电梯联动功能。</w:t>
      </w:r>
    </w:p>
    <w:p w14:paraId="567B8580">
      <w:pPr>
        <w:keepNext w:val="0"/>
        <w:keepLines w:val="0"/>
        <w:widowControl/>
        <w:suppressLineNumbers w:val="0"/>
        <w:jc w:val="left"/>
        <w:rPr>
          <w:rFonts w:hint="eastAsia"/>
          <w:b w:val="0"/>
          <w:bCs w:val="0"/>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228D0DFB">
      <w:pPr>
        <w:keepNext w:val="0"/>
        <w:keepLines w:val="0"/>
        <w:widowControl/>
        <w:suppressLineNumbers w:val="0"/>
        <w:jc w:val="left"/>
        <w:rPr>
          <w:rFonts w:hint="eastAsia"/>
          <w:b w:val="0"/>
          <w:bCs w:val="0"/>
          <w:lang w:val="en-US" w:eastAsia="zh-CN"/>
        </w:rPr>
      </w:pPr>
      <w:r>
        <w:rPr>
          <w:rFonts w:hint="eastAsia"/>
          <w:b/>
          <w:bCs/>
          <w:lang w:val="en-US" w:eastAsia="zh-CN"/>
        </w:rPr>
        <w:t>5. 6. 6</w:t>
      </w:r>
      <w:r>
        <w:rPr>
          <w:rFonts w:hint="eastAsia"/>
          <w:b w:val="0"/>
          <w:bCs w:val="0"/>
          <w:lang w:val="en-US" w:eastAsia="zh-CN"/>
        </w:rPr>
        <w:t xml:space="preserve">  小区出入口、非机动车出入口和单元大堂出入口设置非接触门禁系统，出门按钮采用非接触开启形式</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64352A8E">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cs="宋体"/>
          <w:b w:val="0"/>
          <w:bCs w:val="0"/>
          <w:color w:val="808080" w:themeColor="background1" w:themeShade="80"/>
        </w:rPr>
      </w:pPr>
      <w:r>
        <w:rPr>
          <w:rFonts w:hint="eastAsia" w:ascii="宋体" w:hAnsi="宋体" w:cs="宋体"/>
          <w:b w:val="0"/>
          <w:bCs w:val="0"/>
          <w:color w:val="808080" w:themeColor="background1" w:themeShade="80"/>
        </w:rPr>
        <w:t>本条评价方法为：查阅相关设计文件</w:t>
      </w:r>
      <w:r>
        <w:rPr>
          <w:rFonts w:hint="eastAsia" w:ascii="宋体" w:hAnsi="宋体" w:cs="宋体"/>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ascii="宋体" w:hAnsi="宋体" w:cs="宋体"/>
          <w:b w:val="0"/>
          <w:bCs w:val="0"/>
          <w:color w:val="808080" w:themeColor="background1" w:themeShade="80"/>
          <w:lang w:eastAsia="zh-CN"/>
        </w:rPr>
        <w:t>）</w:t>
      </w:r>
      <w:r>
        <w:rPr>
          <w:rFonts w:hint="eastAsia" w:ascii="宋体" w:hAnsi="宋体" w:cs="宋体"/>
          <w:b w:val="0"/>
          <w:bCs w:val="0"/>
          <w:color w:val="808080" w:themeColor="background1" w:themeShade="80"/>
        </w:rPr>
        <w:t>。</w:t>
      </w:r>
    </w:p>
    <w:p w14:paraId="383CBED4">
      <w:pPr>
        <w:rPr>
          <w:rFonts w:hint="eastAsia"/>
          <w:b w:val="0"/>
          <w:bCs w:val="0"/>
          <w:highlight w:val="none"/>
          <w:lang w:val="en-US" w:eastAsia="zh-CN"/>
        </w:rPr>
      </w:pPr>
      <w:r>
        <w:rPr>
          <w:rFonts w:hint="eastAsia"/>
          <w:b/>
          <w:bCs/>
          <w:highlight w:val="none"/>
          <w:lang w:val="en-US" w:eastAsia="zh-CN"/>
        </w:rPr>
        <w:t>5. 6. 7</w:t>
      </w:r>
      <w:r>
        <w:rPr>
          <w:rFonts w:hint="eastAsia"/>
          <w:b w:val="0"/>
          <w:bCs w:val="0"/>
          <w:highlight w:val="none"/>
          <w:lang w:val="en-US" w:eastAsia="zh-CN"/>
        </w:rPr>
        <w:t xml:space="preserve">  首层、二层、顶层住宅套内外窗设置幕帘探测器、红外探测器等防入侵警报装置</w:t>
      </w:r>
      <w:r>
        <w:rPr>
          <w:rFonts w:hint="eastAsia"/>
          <w:szCs w:val="21"/>
          <w:lang w:eastAsia="zh-CN"/>
        </w:rPr>
        <w:t>，</w:t>
      </w:r>
      <w:r>
        <w:rPr>
          <w:rFonts w:hint="eastAsia"/>
          <w:szCs w:val="21"/>
          <w:lang w:val="en-US" w:eastAsia="zh-CN"/>
        </w:rPr>
        <w:t>得0.5分</w:t>
      </w:r>
      <w:r>
        <w:rPr>
          <w:rFonts w:hint="eastAsia"/>
          <w:b w:val="0"/>
          <w:bCs w:val="0"/>
          <w:highlight w:val="none"/>
          <w:lang w:val="en-US" w:eastAsia="zh-CN"/>
        </w:rPr>
        <w:t>。住宅厨房内设置燃气浓度检测报警器</w:t>
      </w:r>
      <w:r>
        <w:rPr>
          <w:rFonts w:hint="eastAsia"/>
          <w:szCs w:val="21"/>
          <w:lang w:eastAsia="zh-CN"/>
        </w:rPr>
        <w:t>，</w:t>
      </w:r>
      <w:r>
        <w:rPr>
          <w:rFonts w:hint="eastAsia"/>
          <w:szCs w:val="21"/>
          <w:lang w:val="en-US" w:eastAsia="zh-CN"/>
        </w:rPr>
        <w:t>得0.5分</w:t>
      </w:r>
      <w:r>
        <w:rPr>
          <w:rFonts w:hint="eastAsia"/>
          <w:b w:val="0"/>
          <w:bCs w:val="0"/>
          <w:highlight w:val="none"/>
          <w:lang w:val="en-US" w:eastAsia="zh-CN"/>
        </w:rPr>
        <w:t>。</w:t>
      </w:r>
    </w:p>
    <w:p w14:paraId="56C0406B">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cs="宋体"/>
          <w:b w:val="0"/>
          <w:bCs w:val="0"/>
          <w:color w:val="808080" w:themeColor="background1" w:themeShade="80"/>
          <w:highlight w:val="none"/>
        </w:rPr>
      </w:pPr>
      <w:r>
        <w:rPr>
          <w:rFonts w:hint="eastAsia" w:ascii="宋体" w:hAnsi="宋体" w:cs="宋体"/>
          <w:b w:val="0"/>
          <w:bCs w:val="0"/>
          <w:color w:val="808080" w:themeColor="background1" w:themeShade="80"/>
          <w:highlight w:val="none"/>
        </w:rPr>
        <w:t>本条评价方法为：查阅相关设计文件</w:t>
      </w:r>
      <w:r>
        <w:rPr>
          <w:rFonts w:hint="eastAsia" w:ascii="宋体" w:hAnsi="宋体" w:cs="宋体"/>
          <w:b w:val="0"/>
          <w:bCs w:val="0"/>
          <w:color w:val="808080" w:themeColor="background1" w:themeShade="80"/>
          <w:highlight w:val="none"/>
          <w:lang w:eastAsia="zh-CN"/>
        </w:rPr>
        <w:t>（</w:t>
      </w:r>
      <w:r>
        <w:rPr>
          <w:rFonts w:hint="eastAsia"/>
          <w:b w:val="0"/>
          <w:bCs w:val="0"/>
          <w:color w:val="808080" w:themeColor="background1" w:themeShade="80"/>
          <w:highlight w:val="none"/>
          <w:lang w:val="en-US" w:eastAsia="zh-CN"/>
        </w:rPr>
        <w:t>设计说明、系统图、平面图</w:t>
      </w:r>
      <w:r>
        <w:rPr>
          <w:rFonts w:hint="eastAsia" w:ascii="宋体" w:hAnsi="宋体" w:cs="宋体"/>
          <w:b w:val="0"/>
          <w:bCs w:val="0"/>
          <w:color w:val="808080" w:themeColor="background1" w:themeShade="80"/>
          <w:highlight w:val="none"/>
          <w:lang w:eastAsia="zh-CN"/>
        </w:rPr>
        <w:t>）</w:t>
      </w:r>
      <w:r>
        <w:rPr>
          <w:rFonts w:hint="eastAsia" w:ascii="宋体" w:hAnsi="宋体" w:cs="宋体"/>
          <w:b w:val="0"/>
          <w:bCs w:val="0"/>
          <w:color w:val="808080" w:themeColor="background1" w:themeShade="80"/>
          <w:highlight w:val="none"/>
        </w:rPr>
        <w:t>。</w:t>
      </w:r>
    </w:p>
    <w:p w14:paraId="5E19F920">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5. 6. 8</w:t>
      </w:r>
      <w:r>
        <w:rPr>
          <w:rFonts w:hint="eastAsia"/>
          <w:b w:val="0"/>
          <w:bCs w:val="0"/>
          <w:lang w:val="en-US" w:eastAsia="zh-CN"/>
        </w:rPr>
        <w:t xml:space="preserve">  设置管网水质在线监测系统，监测指标至少包括浊度、余氯、PH值等</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248DD95A">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color w:val="808080" w:themeColor="background1" w:themeShade="80"/>
          <w:lang w:eastAsia="zh-CN"/>
        </w:rPr>
      </w:pPr>
      <w:r>
        <w:rPr>
          <w:rFonts w:hint="eastAsia" w:ascii="宋体" w:hAnsi="宋体" w:cs="宋体"/>
          <w:b w:val="0"/>
          <w:bCs w:val="0"/>
          <w:color w:val="808080" w:themeColor="background1" w:themeShade="80"/>
        </w:rPr>
        <w:t>【条文说明】</w:t>
      </w:r>
      <w:r>
        <w:rPr>
          <w:rFonts w:hint="eastAsia" w:ascii="宋体" w:hAnsi="宋体" w:cs="宋体"/>
          <w:b w:val="0"/>
          <w:bCs w:val="0"/>
          <w:color w:val="808080" w:themeColor="background1" w:themeShade="80"/>
          <w:lang w:eastAsia="zh-CN"/>
        </w:rPr>
        <w:t>本条源自于</w:t>
      </w:r>
      <w:r>
        <w:rPr>
          <w:rFonts w:hint="eastAsia" w:ascii="宋体" w:hAnsi="宋体" w:cs="宋体"/>
          <w:b w:val="0"/>
          <w:bCs w:val="0"/>
          <w:color w:val="808080" w:themeColor="background1" w:themeShade="80"/>
          <w:lang w:val="en-US" w:eastAsia="zh-CN"/>
        </w:rPr>
        <w:t>《福建省绿色建筑评价标准》BJ/T13-118-2021第6.2.8条的要求。</w:t>
      </w:r>
      <w:r>
        <w:rPr>
          <w:rFonts w:hint="eastAsia" w:ascii="宋体" w:hAnsi="宋体" w:cs="宋体"/>
          <w:b w:val="0"/>
          <w:bCs w:val="0"/>
          <w:color w:val="808080" w:themeColor="background1" w:themeShade="80"/>
        </w:rPr>
        <w:t>设置水质在线监测系统，监测生活饮用水、管道直饮水、游泳池水、非传统水源、空调冷却水的水质指标，记录并保存水质监测结果，且能随时供用户查询</w:t>
      </w:r>
      <w:r>
        <w:rPr>
          <w:rFonts w:hint="eastAsia" w:ascii="宋体" w:hAnsi="宋体" w:cs="宋体"/>
          <w:b w:val="0"/>
          <w:bCs w:val="0"/>
          <w:color w:val="808080" w:themeColor="background1" w:themeShade="80"/>
          <w:lang w:eastAsia="zh-CN"/>
        </w:rPr>
        <w:t>。</w:t>
      </w:r>
    </w:p>
    <w:p w14:paraId="243BE2B1">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b w:val="0"/>
          <w:bCs w:val="0"/>
          <w:color w:val="808080" w:themeColor="background1" w:themeShade="80"/>
          <w:lang w:val="en-US" w:eastAsia="zh-CN"/>
        </w:rPr>
      </w:pPr>
      <w:r>
        <w:rPr>
          <w:rFonts w:hint="eastAsia" w:ascii="宋体" w:hAnsi="宋体" w:cs="宋体"/>
          <w:b w:val="0"/>
          <w:bCs w:val="0"/>
          <w:color w:val="808080" w:themeColor="background1" w:themeShade="80"/>
        </w:rPr>
        <w:t>本条评价方法为：查阅相关设计文件</w:t>
      </w:r>
      <w:r>
        <w:rPr>
          <w:rFonts w:hint="eastAsia" w:ascii="宋体" w:hAnsi="宋体" w:cs="宋体"/>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ascii="宋体" w:hAnsi="宋体" w:cs="宋体"/>
          <w:b w:val="0"/>
          <w:bCs w:val="0"/>
          <w:color w:val="808080" w:themeColor="background1" w:themeShade="80"/>
          <w:lang w:eastAsia="zh-CN"/>
        </w:rPr>
        <w:t>）</w:t>
      </w:r>
      <w:r>
        <w:rPr>
          <w:rFonts w:hint="eastAsia" w:ascii="宋体" w:hAnsi="宋体" w:cs="宋体"/>
          <w:b w:val="0"/>
          <w:bCs w:val="0"/>
          <w:color w:val="808080" w:themeColor="background1" w:themeShade="80"/>
        </w:rPr>
        <w:t>。</w:t>
      </w:r>
    </w:p>
    <w:p w14:paraId="5787D6C7">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5. 6. 9</w:t>
      </w:r>
      <w:r>
        <w:rPr>
          <w:rFonts w:hint="eastAsia"/>
          <w:b w:val="0"/>
          <w:bCs w:val="0"/>
          <w:lang w:val="en-US" w:eastAsia="zh-CN"/>
        </w:rPr>
        <w:t xml:space="preserve">  配置建筑设备管理系统，实现对主要机电设备、建筑环境、地下室各类水位的自动监控、管理功能</w:t>
      </w:r>
      <w:r>
        <w:rPr>
          <w:rFonts w:hint="eastAsia"/>
          <w:szCs w:val="21"/>
          <w:lang w:eastAsia="zh-CN"/>
        </w:rPr>
        <w:t>，</w:t>
      </w:r>
      <w:r>
        <w:rPr>
          <w:rFonts w:hint="eastAsia"/>
          <w:szCs w:val="21"/>
          <w:lang w:val="en-US" w:eastAsia="zh-CN"/>
        </w:rPr>
        <w:t>得2分</w:t>
      </w:r>
      <w:r>
        <w:rPr>
          <w:rFonts w:hint="eastAsia"/>
          <w:b w:val="0"/>
          <w:bCs w:val="0"/>
          <w:lang w:val="en-US" w:eastAsia="zh-CN"/>
        </w:rPr>
        <w:t>。</w:t>
      </w:r>
    </w:p>
    <w:p w14:paraId="63EE1825">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cs="宋体"/>
          <w:b w:val="0"/>
          <w:bCs w:val="0"/>
          <w:color w:val="808080" w:themeColor="background1" w:themeShade="80"/>
          <w:lang w:val="en-US" w:eastAsia="zh-CN"/>
        </w:rPr>
      </w:pPr>
      <w:r>
        <w:rPr>
          <w:rFonts w:hint="eastAsia" w:ascii="宋体" w:hAnsi="宋体" w:cs="宋体"/>
          <w:b w:val="0"/>
          <w:bCs w:val="0"/>
          <w:color w:val="808080" w:themeColor="background1" w:themeShade="80"/>
        </w:rPr>
        <w:t>【条文说明】</w:t>
      </w:r>
      <w:r>
        <w:rPr>
          <w:rFonts w:hint="eastAsia" w:ascii="宋体" w:hAnsi="宋体" w:cs="宋体"/>
          <w:b w:val="0"/>
          <w:bCs w:val="0"/>
          <w:color w:val="808080" w:themeColor="background1" w:themeShade="80"/>
          <w:lang w:eastAsia="zh-CN"/>
        </w:rPr>
        <w:t>本条源于</w:t>
      </w:r>
      <w:r>
        <w:rPr>
          <w:rFonts w:hint="eastAsia" w:ascii="宋体" w:hAnsi="宋体" w:cs="宋体"/>
          <w:b w:val="0"/>
          <w:bCs w:val="0"/>
          <w:color w:val="808080" w:themeColor="background1" w:themeShade="80"/>
          <w:lang w:val="en-US" w:eastAsia="zh-CN"/>
        </w:rPr>
        <w:t>《福建省绿色建筑评价标准》BJ/T13-118-2021第6.1.5条和《住宅建筑电气设计规范》JGJ242-2011第13.2条。</w:t>
      </w:r>
    </w:p>
    <w:p w14:paraId="414633D8">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cs="宋体"/>
          <w:b w:val="0"/>
          <w:bCs w:val="0"/>
          <w:color w:val="808080" w:themeColor="background1" w:themeShade="80"/>
          <w:lang w:val="en-US" w:eastAsia="zh-CN"/>
        </w:rPr>
      </w:pPr>
      <w:r>
        <w:rPr>
          <w:rFonts w:hint="eastAsia" w:ascii="宋体" w:hAnsi="宋体" w:cs="宋体"/>
          <w:b w:val="0"/>
          <w:bCs w:val="0"/>
          <w:color w:val="808080" w:themeColor="background1" w:themeShade="80"/>
        </w:rPr>
        <w:t>本条评价方法为：查阅相关设计文件</w:t>
      </w:r>
      <w:r>
        <w:rPr>
          <w:rFonts w:hint="eastAsia" w:ascii="宋体" w:hAnsi="宋体" w:cs="宋体"/>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ascii="宋体" w:hAnsi="宋体" w:cs="宋体"/>
          <w:b w:val="0"/>
          <w:bCs w:val="0"/>
          <w:color w:val="808080" w:themeColor="background1" w:themeShade="80"/>
          <w:lang w:val="en-US" w:eastAsia="zh-CN"/>
        </w:rPr>
        <w:t>、控制原理图、控制点表</w:t>
      </w:r>
      <w:r>
        <w:rPr>
          <w:rFonts w:hint="eastAsia" w:ascii="宋体" w:hAnsi="宋体" w:cs="宋体"/>
          <w:b w:val="0"/>
          <w:bCs w:val="0"/>
          <w:color w:val="808080" w:themeColor="background1" w:themeShade="80"/>
          <w:lang w:eastAsia="zh-CN"/>
        </w:rPr>
        <w:t>）</w:t>
      </w:r>
      <w:r>
        <w:rPr>
          <w:rFonts w:hint="eastAsia" w:ascii="宋体" w:hAnsi="宋体" w:cs="宋体"/>
          <w:b w:val="0"/>
          <w:bCs w:val="0"/>
          <w:color w:val="808080" w:themeColor="background1" w:themeShade="80"/>
        </w:rPr>
        <w:t>。</w:t>
      </w:r>
    </w:p>
    <w:p w14:paraId="1F259C0F">
      <w:pPr>
        <w:keepNext w:val="0"/>
        <w:keepLines w:val="0"/>
        <w:widowControl/>
        <w:suppressLineNumbers w:val="0"/>
        <w:jc w:val="left"/>
        <w:rPr>
          <w:rFonts w:hint="eastAsia"/>
          <w:b w:val="0"/>
          <w:bCs w:val="0"/>
          <w:lang w:val="en-US" w:eastAsia="zh-CN"/>
        </w:rPr>
      </w:pPr>
      <w:r>
        <w:rPr>
          <w:rFonts w:hint="eastAsia"/>
          <w:b/>
          <w:bCs/>
          <w:lang w:val="en-US" w:eastAsia="zh-CN"/>
        </w:rPr>
        <w:t>5. 6. 10</w:t>
      </w:r>
      <w:r>
        <w:rPr>
          <w:rFonts w:hint="eastAsia"/>
          <w:b w:val="0"/>
          <w:bCs w:val="0"/>
          <w:lang w:val="en-US" w:eastAsia="zh-CN"/>
        </w:rPr>
        <w:t xml:space="preserve">  实现光纤到户（FTTH），光纤接入网具有升级、扩充能力。公共移动通信信号能覆盖住房公共空间和电梯轿厢，应支持至少三家运营商的网络接入</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5ADBF5AB">
      <w:pPr>
        <w:keepNext w:val="0"/>
        <w:keepLines w:val="0"/>
        <w:pageBreakBefore w:val="0"/>
        <w:kinsoku/>
        <w:wordWrap/>
        <w:overflowPunct/>
        <w:topLinePunct w:val="0"/>
        <w:autoSpaceDE/>
        <w:autoSpaceDN/>
        <w:bidi w:val="0"/>
        <w:adjustRightInd/>
        <w:snapToGrid/>
        <w:spacing w:line="320" w:lineRule="atLeast"/>
        <w:textAlignment w:val="auto"/>
        <w:rPr>
          <w:rFonts w:hint="eastAsia"/>
          <w:b w:val="0"/>
          <w:bCs w:val="0"/>
          <w:color w:val="808080" w:themeColor="background1" w:themeShade="80"/>
          <w:lang w:val="en-US" w:eastAsia="zh-CN"/>
        </w:rPr>
      </w:pPr>
      <w:r>
        <w:rPr>
          <w:rFonts w:hint="eastAsia" w:ascii="宋体" w:hAnsi="宋体" w:cs="宋体"/>
          <w:b w:val="0"/>
          <w:bCs w:val="0"/>
          <w:color w:val="808080" w:themeColor="background1" w:themeShade="80"/>
          <w:lang w:val="en-US" w:eastAsia="zh-CN"/>
        </w:rPr>
        <w:t>本条评价方法为：查阅相关设计文件（</w:t>
      </w:r>
      <w:r>
        <w:rPr>
          <w:rFonts w:hint="eastAsia"/>
          <w:b w:val="0"/>
          <w:bCs w:val="0"/>
          <w:color w:val="808080" w:themeColor="background1" w:themeShade="80"/>
          <w:lang w:val="en-US" w:eastAsia="zh-CN"/>
        </w:rPr>
        <w:t>设计说明、系统图、平面图</w:t>
      </w:r>
      <w:r>
        <w:rPr>
          <w:rFonts w:hint="eastAsia" w:ascii="宋体" w:hAnsi="宋体" w:cs="宋体"/>
          <w:b w:val="0"/>
          <w:bCs w:val="0"/>
          <w:color w:val="808080" w:themeColor="background1" w:themeShade="80"/>
          <w:lang w:val="en-US" w:eastAsia="zh-CN"/>
        </w:rPr>
        <w:t>）。</w:t>
      </w:r>
    </w:p>
    <w:p w14:paraId="32B7B8E8">
      <w:pPr>
        <w:keepNext w:val="0"/>
        <w:keepLines w:val="0"/>
        <w:pageBreakBefore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5. 6. 11</w:t>
      </w:r>
      <w:r>
        <w:rPr>
          <w:rFonts w:hint="eastAsia"/>
          <w:b w:val="0"/>
          <w:bCs w:val="0"/>
          <w:lang w:val="en-US" w:eastAsia="zh-CN"/>
        </w:rPr>
        <w:t xml:space="preserve">  住户可通过手机APP，实现访客管理、室外活动公区视频监控查看、呼梯等功能</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5EC8FC49">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cs="宋体"/>
          <w:b w:val="0"/>
          <w:bCs w:val="0"/>
          <w:color w:val="808080" w:themeColor="background1" w:themeShade="80"/>
          <w:lang w:val="en-US" w:eastAsia="zh-CN"/>
        </w:rPr>
      </w:pPr>
      <w:r>
        <w:rPr>
          <w:rFonts w:hint="eastAsia" w:ascii="宋体" w:hAnsi="宋体" w:cs="宋体"/>
          <w:b w:val="0"/>
          <w:bCs w:val="0"/>
          <w:color w:val="808080" w:themeColor="background1" w:themeShade="80"/>
        </w:rPr>
        <w:t>本条评价方法为：查阅相关设计文件</w:t>
      </w:r>
      <w:r>
        <w:rPr>
          <w:rFonts w:hint="eastAsia" w:ascii="宋体" w:hAnsi="宋体" w:cs="宋体"/>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ascii="宋体" w:hAnsi="宋体" w:cs="宋体"/>
          <w:b w:val="0"/>
          <w:bCs w:val="0"/>
          <w:color w:val="808080" w:themeColor="background1" w:themeShade="80"/>
          <w:lang w:eastAsia="zh-CN"/>
        </w:rPr>
        <w:t>）</w:t>
      </w:r>
      <w:r>
        <w:rPr>
          <w:rFonts w:hint="eastAsia" w:ascii="宋体" w:hAnsi="宋体" w:cs="宋体"/>
          <w:b w:val="0"/>
          <w:bCs w:val="0"/>
          <w:color w:val="808080" w:themeColor="background1" w:themeShade="80"/>
        </w:rPr>
        <w:t>。</w:t>
      </w:r>
    </w:p>
    <w:p w14:paraId="60284949">
      <w:pPr>
        <w:keepNext w:val="0"/>
        <w:keepLines w:val="0"/>
        <w:pageBreakBefore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5. 6. 12</w:t>
      </w:r>
      <w:r>
        <w:rPr>
          <w:rFonts w:hint="eastAsia"/>
          <w:b w:val="0"/>
          <w:bCs w:val="0"/>
          <w:lang w:val="en-US" w:eastAsia="zh-CN"/>
        </w:rPr>
        <w:t xml:space="preserve">  户内设置智慧家居系统，具备全屋智能场景管控功能，包括智能中控、无线网络、智能安防、智能照明、智能家电、智能环境监测、智能医护、智能访客管理、智能社区服务等功能模块</w:t>
      </w:r>
      <w:r>
        <w:rPr>
          <w:rFonts w:hint="eastAsia"/>
          <w:szCs w:val="21"/>
          <w:lang w:eastAsia="zh-CN"/>
        </w:rPr>
        <w:t>，</w:t>
      </w:r>
      <w:r>
        <w:rPr>
          <w:rFonts w:hint="eastAsia"/>
          <w:szCs w:val="21"/>
          <w:lang w:val="en-US" w:eastAsia="zh-CN"/>
        </w:rPr>
        <w:t>得2分</w:t>
      </w:r>
      <w:r>
        <w:rPr>
          <w:rFonts w:hint="eastAsia"/>
          <w:b w:val="0"/>
          <w:bCs w:val="0"/>
          <w:lang w:val="en-US" w:eastAsia="zh-CN"/>
        </w:rPr>
        <w:t>。</w:t>
      </w:r>
    </w:p>
    <w:p w14:paraId="698D9FB7">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cs="宋体"/>
          <w:b w:val="0"/>
          <w:bCs w:val="0"/>
          <w:color w:val="808080" w:themeColor="background1" w:themeShade="80"/>
          <w:lang w:val="en-US" w:eastAsia="zh-CN"/>
        </w:rPr>
      </w:pPr>
      <w:r>
        <w:rPr>
          <w:rFonts w:hint="eastAsia" w:ascii="宋体" w:hAnsi="宋体" w:cs="宋体"/>
          <w:b w:val="0"/>
          <w:bCs w:val="0"/>
          <w:color w:val="808080" w:themeColor="background1" w:themeShade="80"/>
        </w:rPr>
        <w:t>【条文说明】</w:t>
      </w:r>
      <w:r>
        <w:rPr>
          <w:rFonts w:hint="eastAsia"/>
          <w:b w:val="0"/>
          <w:bCs w:val="0"/>
          <w:color w:val="808080" w:themeColor="background1" w:themeShade="80"/>
          <w:lang w:val="en-US" w:eastAsia="zh-CN"/>
        </w:rPr>
        <w:t>智能安防、智能照明、智能家电、智能环境监测、智能医护、智能访客管理、智能社区服务等功能模块，实现每种功能模块得0.5分，满分2分。</w:t>
      </w:r>
      <w:r>
        <w:rPr>
          <w:rFonts w:hint="eastAsia" w:ascii="宋体" w:hAnsi="宋体" w:cs="宋体"/>
          <w:b w:val="0"/>
          <w:bCs w:val="0"/>
          <w:color w:val="808080" w:themeColor="background1" w:themeShade="80"/>
          <w:lang w:val="en-US" w:eastAsia="zh-CN"/>
        </w:rPr>
        <w:t>智慧家居系统主要满足以下功能：</w:t>
      </w:r>
    </w:p>
    <w:p w14:paraId="6ED70357">
      <w:pPr>
        <w:keepNext w:val="0"/>
        <w:keepLines w:val="0"/>
        <w:pageBreakBefore w:val="0"/>
        <w:kinsoku/>
        <w:wordWrap/>
        <w:overflowPunct/>
        <w:topLinePunct w:val="0"/>
        <w:autoSpaceDE/>
        <w:autoSpaceDN/>
        <w:bidi w:val="0"/>
        <w:adjustRightInd/>
        <w:snapToGrid/>
        <w:spacing w:line="320" w:lineRule="atLeast"/>
        <w:ind w:firstLine="422" w:firstLineChars="200"/>
        <w:textAlignment w:val="auto"/>
        <w:rPr>
          <w:rFonts w:ascii="宋体" w:hAnsi="宋体" w:cs="宋体"/>
          <w:b w:val="0"/>
          <w:bCs w:val="0"/>
          <w:color w:val="808080" w:themeColor="background1" w:themeShade="80"/>
        </w:rPr>
      </w:pPr>
      <w:r>
        <w:rPr>
          <w:rFonts w:hint="eastAsia" w:ascii="宋体" w:hAnsi="宋体" w:cs="宋体"/>
          <w:b/>
          <w:bCs/>
          <w:color w:val="808080" w:themeColor="background1" w:themeShade="80"/>
          <w:lang w:val="en-US" w:eastAsia="zh-CN"/>
        </w:rPr>
        <w:t>1</w:t>
      </w:r>
      <w:r>
        <w:rPr>
          <w:rFonts w:ascii="宋体" w:hAnsi="宋体" w:cs="宋体"/>
          <w:b w:val="0"/>
          <w:bCs w:val="0"/>
          <w:color w:val="808080" w:themeColor="background1" w:themeShade="80"/>
        </w:rPr>
        <w:t xml:space="preserve">  智能中控系统具备控制管理、数据处理、信息上传等功能；</w:t>
      </w:r>
    </w:p>
    <w:p w14:paraId="4182F2EF">
      <w:pPr>
        <w:keepNext w:val="0"/>
        <w:keepLines w:val="0"/>
        <w:pageBreakBefore w:val="0"/>
        <w:kinsoku/>
        <w:wordWrap/>
        <w:overflowPunct/>
        <w:topLinePunct w:val="0"/>
        <w:autoSpaceDE/>
        <w:autoSpaceDN/>
        <w:bidi w:val="0"/>
        <w:adjustRightInd/>
        <w:snapToGrid/>
        <w:spacing w:line="320" w:lineRule="atLeast"/>
        <w:ind w:firstLine="422" w:firstLineChars="200"/>
        <w:textAlignment w:val="auto"/>
        <w:rPr>
          <w:rFonts w:ascii="宋体" w:hAnsi="宋体" w:cs="宋体"/>
          <w:b w:val="0"/>
          <w:bCs w:val="0"/>
          <w:color w:val="808080" w:themeColor="background1" w:themeShade="80"/>
        </w:rPr>
      </w:pPr>
      <w:r>
        <w:rPr>
          <w:rFonts w:hint="eastAsia" w:ascii="宋体" w:hAnsi="宋体" w:cs="宋体"/>
          <w:b/>
          <w:bCs/>
          <w:color w:val="808080" w:themeColor="background1" w:themeShade="80"/>
          <w:lang w:val="en-US" w:eastAsia="zh-CN"/>
        </w:rPr>
        <w:t>2</w:t>
      </w:r>
      <w:r>
        <w:rPr>
          <w:rFonts w:ascii="宋体" w:hAnsi="宋体" w:cs="宋体"/>
          <w:b w:val="0"/>
          <w:bCs w:val="0"/>
          <w:color w:val="808080" w:themeColor="background1" w:themeShade="80"/>
        </w:rPr>
        <w:t xml:space="preserve">  具备联网功能的空调、厨房电器、</w:t>
      </w:r>
      <w:r>
        <w:rPr>
          <w:rFonts w:hint="eastAsia" w:ascii="宋体" w:hAnsi="宋体" w:cs="宋体"/>
          <w:b w:val="0"/>
          <w:bCs w:val="0"/>
          <w:color w:val="808080" w:themeColor="background1" w:themeShade="80"/>
          <w:lang w:eastAsia="zh-CN"/>
        </w:rPr>
        <w:t>照明、</w:t>
      </w:r>
      <w:r>
        <w:rPr>
          <w:rFonts w:ascii="宋体" w:hAnsi="宋体" w:cs="宋体"/>
          <w:b w:val="0"/>
          <w:bCs w:val="0"/>
          <w:color w:val="808080" w:themeColor="background1" w:themeShade="80"/>
        </w:rPr>
        <w:t>门窗家居、安全防范</w:t>
      </w:r>
      <w:r>
        <w:rPr>
          <w:rFonts w:hint="eastAsia" w:ascii="宋体" w:hAnsi="宋体" w:cs="宋体"/>
          <w:b w:val="0"/>
          <w:bCs w:val="0"/>
          <w:color w:val="808080" w:themeColor="background1" w:themeShade="80"/>
          <w:lang w:eastAsia="zh-CN"/>
        </w:rPr>
        <w:t>、可视对讲、电子门锁</w:t>
      </w:r>
      <w:r>
        <w:rPr>
          <w:rFonts w:ascii="宋体" w:hAnsi="宋体" w:cs="宋体"/>
          <w:b w:val="0"/>
          <w:bCs w:val="0"/>
          <w:color w:val="808080" w:themeColor="background1" w:themeShade="80"/>
        </w:rPr>
        <w:t>等智能设备可纳入智能家居系统；</w:t>
      </w:r>
    </w:p>
    <w:p w14:paraId="72BDCFD9">
      <w:pPr>
        <w:keepNext w:val="0"/>
        <w:keepLines w:val="0"/>
        <w:pageBreakBefore w:val="0"/>
        <w:kinsoku/>
        <w:wordWrap/>
        <w:overflowPunct/>
        <w:topLinePunct w:val="0"/>
        <w:autoSpaceDE/>
        <w:autoSpaceDN/>
        <w:bidi w:val="0"/>
        <w:adjustRightInd/>
        <w:snapToGrid/>
        <w:spacing w:line="320" w:lineRule="atLeast"/>
        <w:ind w:firstLine="422" w:firstLineChars="200"/>
        <w:textAlignment w:val="auto"/>
        <w:rPr>
          <w:rFonts w:ascii="宋体" w:hAnsi="宋体" w:cs="宋体"/>
          <w:b w:val="0"/>
          <w:bCs w:val="0"/>
          <w:color w:val="808080" w:themeColor="background1" w:themeShade="80"/>
        </w:rPr>
      </w:pPr>
      <w:r>
        <w:rPr>
          <w:rFonts w:hint="eastAsia" w:ascii="宋体" w:hAnsi="宋体" w:cs="宋体"/>
          <w:b/>
          <w:bCs/>
          <w:color w:val="808080" w:themeColor="background1" w:themeShade="80"/>
          <w:lang w:val="en-US" w:eastAsia="zh-CN"/>
        </w:rPr>
        <w:t>3</w:t>
      </w:r>
      <w:r>
        <w:rPr>
          <w:rFonts w:ascii="宋体" w:hAnsi="宋体" w:cs="宋体"/>
          <w:b w:val="0"/>
          <w:bCs w:val="0"/>
          <w:color w:val="808080" w:themeColor="background1" w:themeShade="80"/>
        </w:rPr>
        <w:t xml:space="preserve">  室内</w:t>
      </w:r>
      <w:r>
        <w:rPr>
          <w:rFonts w:hint="eastAsia" w:ascii="宋体" w:hAnsi="宋体" w:cs="宋体"/>
          <w:b w:val="0"/>
          <w:bCs w:val="0"/>
          <w:color w:val="808080" w:themeColor="background1" w:themeShade="80"/>
          <w:lang w:val="en-US" w:eastAsia="zh-CN"/>
        </w:rPr>
        <w:t>智能</w:t>
      </w:r>
      <w:r>
        <w:rPr>
          <w:rFonts w:ascii="宋体" w:hAnsi="宋体" w:cs="宋体"/>
          <w:b w:val="0"/>
          <w:bCs w:val="0"/>
          <w:color w:val="808080" w:themeColor="background1" w:themeShade="80"/>
        </w:rPr>
        <w:t>环境监测系统，实时监测空气温、湿度、二氧化碳浓度、光照强度等主要指标和数据。对环境中的主要污染物进行检测，如甲醛、苯、PM2.5、室内水质等，并通过智能中控系统对数据进行分析处理，提供室内空气质量报告，并可与照明、通风空调等系统联动。</w:t>
      </w:r>
    </w:p>
    <w:p w14:paraId="4B5F7A57">
      <w:pPr>
        <w:keepNext w:val="0"/>
        <w:keepLines w:val="0"/>
        <w:pageBreakBefore w:val="0"/>
        <w:widowControl/>
        <w:suppressLineNumbers w:val="0"/>
        <w:kinsoku/>
        <w:wordWrap/>
        <w:overflowPunct/>
        <w:topLinePunct w:val="0"/>
        <w:autoSpaceDE/>
        <w:autoSpaceDN/>
        <w:bidi w:val="0"/>
        <w:adjustRightInd/>
        <w:snapToGrid/>
        <w:spacing w:line="320" w:lineRule="atLeast"/>
        <w:ind w:firstLine="422" w:firstLineChars="200"/>
        <w:jc w:val="left"/>
        <w:textAlignment w:val="auto"/>
        <w:rPr>
          <w:rFonts w:ascii="宋体" w:hAnsi="宋体" w:cs="宋体"/>
          <w:b w:val="0"/>
          <w:bCs w:val="0"/>
          <w:color w:val="808080" w:themeColor="background1" w:themeShade="80"/>
        </w:rPr>
      </w:pPr>
      <w:r>
        <w:rPr>
          <w:rFonts w:hint="eastAsia" w:ascii="宋体" w:hAnsi="宋体" w:cs="宋体"/>
          <w:b/>
          <w:bCs/>
          <w:color w:val="808080" w:themeColor="background1" w:themeShade="80"/>
          <w:lang w:val="en-US" w:eastAsia="zh-CN"/>
        </w:rPr>
        <w:t>4</w:t>
      </w:r>
      <w:r>
        <w:rPr>
          <w:rFonts w:ascii="宋体" w:hAnsi="宋体" w:cs="宋体"/>
          <w:b w:val="0"/>
          <w:bCs w:val="0"/>
          <w:color w:val="808080" w:themeColor="background1" w:themeShade="80"/>
        </w:rPr>
        <w:t xml:space="preserve">  卫生间厕位或洗浴位旁、</w:t>
      </w:r>
      <w:r>
        <w:rPr>
          <w:rFonts w:hint="eastAsia" w:ascii="宋体" w:hAnsi="宋体" w:cs="宋体"/>
          <w:b w:val="0"/>
          <w:bCs w:val="0"/>
          <w:color w:val="808080" w:themeColor="background1" w:themeShade="80"/>
          <w:lang w:eastAsia="zh-CN"/>
        </w:rPr>
        <w:t>老人房</w:t>
      </w:r>
      <w:r>
        <w:rPr>
          <w:rFonts w:ascii="宋体" w:hAnsi="宋体" w:cs="宋体"/>
          <w:b w:val="0"/>
          <w:bCs w:val="0"/>
          <w:color w:val="808080" w:themeColor="background1" w:themeShade="80"/>
        </w:rPr>
        <w:t>卧室床头等处设置紧急求助呼救报警装置</w:t>
      </w:r>
      <w:r>
        <w:rPr>
          <w:rFonts w:ascii="宋体" w:hAnsi="宋体" w:cs="宋体"/>
          <w:b w:val="0"/>
          <w:bCs w:val="0"/>
          <w:color w:val="808080" w:themeColor="background1" w:themeShade="80"/>
          <w:lang w:val="en-US" w:eastAsia="zh-CN"/>
        </w:rPr>
        <w:t>和防跌倒探测器</w:t>
      </w:r>
      <w:r>
        <w:rPr>
          <w:rFonts w:ascii="宋体" w:hAnsi="宋体" w:cs="宋体"/>
          <w:b w:val="0"/>
          <w:bCs w:val="0"/>
          <w:color w:val="808080" w:themeColor="background1" w:themeShade="80"/>
        </w:rPr>
        <w:t>，</w:t>
      </w:r>
      <w:r>
        <w:rPr>
          <w:rFonts w:ascii="宋体" w:hAnsi="宋体" w:cs="宋体"/>
          <w:b w:val="0"/>
          <w:bCs w:val="0"/>
          <w:color w:val="808080" w:themeColor="background1" w:themeShade="80"/>
          <w:lang w:val="en-US" w:eastAsia="zh-CN"/>
        </w:rPr>
        <w:t>厨房和卫生间设置防水淹探测器</w:t>
      </w:r>
      <w:r>
        <w:rPr>
          <w:rFonts w:hint="eastAsia" w:ascii="宋体" w:hAnsi="宋体" w:cs="宋体"/>
          <w:b w:val="0"/>
          <w:bCs w:val="0"/>
          <w:color w:val="808080" w:themeColor="background1" w:themeShade="80"/>
          <w:lang w:eastAsia="zh-CN"/>
        </w:rPr>
        <w:t>，</w:t>
      </w:r>
      <w:r>
        <w:rPr>
          <w:rFonts w:ascii="宋体" w:hAnsi="宋体" w:cs="宋体"/>
          <w:b w:val="0"/>
          <w:bCs w:val="0"/>
          <w:color w:val="808080" w:themeColor="background1" w:themeShade="80"/>
          <w:lang w:val="en-US" w:eastAsia="zh-CN"/>
        </w:rPr>
        <w:t>厨房设置燃气泄漏探测器，</w:t>
      </w:r>
      <w:r>
        <w:rPr>
          <w:rFonts w:ascii="宋体" w:hAnsi="宋体" w:cs="宋体"/>
          <w:b w:val="0"/>
          <w:bCs w:val="0"/>
          <w:color w:val="808080" w:themeColor="background1" w:themeShade="80"/>
        </w:rPr>
        <w:t>可通过智能中控系统上传求助呼救</w:t>
      </w:r>
      <w:r>
        <w:rPr>
          <w:rFonts w:hint="eastAsia" w:ascii="宋体" w:hAnsi="宋体" w:cs="宋体"/>
          <w:b w:val="0"/>
          <w:bCs w:val="0"/>
          <w:color w:val="808080" w:themeColor="background1" w:themeShade="80"/>
          <w:lang w:val="en-US" w:eastAsia="zh-CN"/>
        </w:rPr>
        <w:t>和</w:t>
      </w:r>
      <w:r>
        <w:rPr>
          <w:rFonts w:ascii="宋体" w:hAnsi="宋体" w:cs="宋体"/>
          <w:b w:val="0"/>
          <w:bCs w:val="0"/>
          <w:color w:val="808080" w:themeColor="background1" w:themeShade="80"/>
        </w:rPr>
        <w:t>报警信号。</w:t>
      </w:r>
    </w:p>
    <w:p w14:paraId="65220955">
      <w:pPr>
        <w:keepNext w:val="0"/>
        <w:keepLines w:val="0"/>
        <w:pageBreakBefore w:val="0"/>
        <w:widowControl/>
        <w:suppressLineNumbers w:val="0"/>
        <w:kinsoku/>
        <w:wordWrap/>
        <w:overflowPunct/>
        <w:topLinePunct w:val="0"/>
        <w:autoSpaceDE/>
        <w:autoSpaceDN/>
        <w:bidi w:val="0"/>
        <w:adjustRightInd/>
        <w:snapToGrid/>
        <w:spacing w:line="320" w:lineRule="atLeast"/>
        <w:ind w:firstLine="422" w:firstLineChars="200"/>
        <w:jc w:val="left"/>
        <w:textAlignment w:val="auto"/>
        <w:rPr>
          <w:rFonts w:ascii="宋体" w:hAnsi="宋体" w:cs="宋体"/>
          <w:b w:val="0"/>
          <w:bCs w:val="0"/>
          <w:color w:val="808080" w:themeColor="background1" w:themeShade="80"/>
        </w:rPr>
      </w:pPr>
      <w:r>
        <w:rPr>
          <w:rFonts w:hint="eastAsia" w:ascii="宋体" w:hAnsi="宋体" w:cs="宋体"/>
          <w:b/>
          <w:bCs/>
          <w:color w:val="808080" w:themeColor="background1" w:themeShade="80"/>
          <w:lang w:val="en-US" w:eastAsia="zh-CN"/>
        </w:rPr>
        <w:t>5</w:t>
      </w:r>
      <w:r>
        <w:rPr>
          <w:rFonts w:ascii="宋体" w:hAnsi="宋体" w:cs="宋体"/>
          <w:b w:val="0"/>
          <w:bCs w:val="0"/>
          <w:color w:val="808080" w:themeColor="background1" w:themeShade="80"/>
        </w:rPr>
        <w:t xml:space="preserve">  </w:t>
      </w:r>
      <w:r>
        <w:rPr>
          <w:rFonts w:ascii="宋体" w:hAnsi="宋体" w:cs="宋体"/>
          <w:b w:val="0"/>
          <w:bCs w:val="0"/>
          <w:color w:val="808080" w:themeColor="background1" w:themeShade="80"/>
          <w:lang w:val="en-US" w:eastAsia="zh-CN"/>
        </w:rPr>
        <w:t>在卧室设置睡眠质量监控器</w:t>
      </w:r>
      <w:r>
        <w:rPr>
          <w:rFonts w:hint="eastAsia" w:ascii="宋体" w:hAnsi="宋体" w:cs="宋体"/>
          <w:b w:val="0"/>
          <w:bCs w:val="0"/>
          <w:color w:val="808080" w:themeColor="background1" w:themeShade="80"/>
          <w:lang w:val="en-US" w:eastAsia="zh-CN"/>
        </w:rPr>
        <w:t>，</w:t>
      </w:r>
      <w:r>
        <w:rPr>
          <w:rFonts w:ascii="宋体" w:hAnsi="宋体" w:cs="宋体"/>
          <w:b w:val="0"/>
          <w:bCs w:val="0"/>
          <w:color w:val="808080" w:themeColor="background1" w:themeShade="80"/>
        </w:rPr>
        <w:t>实时监测和记录身体健康数据</w:t>
      </w:r>
      <w:r>
        <w:rPr>
          <w:rFonts w:hint="eastAsia" w:ascii="宋体" w:hAnsi="宋体" w:cs="宋体"/>
          <w:b w:val="0"/>
          <w:bCs w:val="0"/>
          <w:color w:val="808080" w:themeColor="background1" w:themeShade="80"/>
          <w:lang w:val="en-US" w:eastAsia="zh-CN"/>
        </w:rPr>
        <w:t>，</w:t>
      </w:r>
      <w:r>
        <w:rPr>
          <w:rFonts w:ascii="宋体" w:hAnsi="宋体" w:cs="宋体"/>
          <w:b w:val="0"/>
          <w:bCs w:val="0"/>
          <w:color w:val="808080" w:themeColor="background1" w:themeShade="80"/>
        </w:rPr>
        <w:t>分析并上传实现智能医护及健康管理。</w:t>
      </w:r>
    </w:p>
    <w:p w14:paraId="6E0ACC48">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4911F731">
      <w:pPr>
        <w:keepNext w:val="0"/>
        <w:keepLines w:val="0"/>
        <w:pageBreakBefore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5. 6. 13</w:t>
      </w:r>
      <w:r>
        <w:rPr>
          <w:rFonts w:hint="eastAsia"/>
          <w:b w:val="0"/>
          <w:bCs w:val="0"/>
          <w:lang w:val="en-US" w:eastAsia="zh-CN"/>
        </w:rPr>
        <w:t xml:space="preserve">  智慧家居系统配置适老功能和儿童看护功能</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584C8D7C">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eastAsia"/>
          <w:b w:val="0"/>
          <w:bCs w:val="0"/>
          <w:color w:val="808080" w:themeColor="background1" w:themeShade="80"/>
          <w:lang w:val="en-US" w:eastAsia="zh-CN"/>
        </w:rPr>
      </w:pPr>
      <w:r>
        <w:rPr>
          <w:rFonts w:hint="eastAsia"/>
          <w:b w:val="0"/>
          <w:bCs w:val="0"/>
          <w:color w:val="808080" w:themeColor="background1" w:themeShade="80"/>
        </w:rPr>
        <w:t>【条文说明】</w:t>
      </w:r>
      <w:r>
        <w:rPr>
          <w:rFonts w:hint="eastAsia"/>
          <w:b w:val="0"/>
          <w:bCs w:val="0"/>
          <w:color w:val="808080" w:themeColor="background1" w:themeShade="80"/>
          <w:lang w:val="en-US" w:eastAsia="zh-CN"/>
        </w:rPr>
        <w:t>适老功能包含设置起夜等活动轨迹指示辅助行动照明系统和布置跌倒传感、人体移动传感、紧急按钮等老人居家异常状态监测和报警设备。儿童看护功能包含设置儿童陪护监控及远程互动设备。</w:t>
      </w:r>
    </w:p>
    <w:p w14:paraId="5D868891">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6A01E418">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eastAsia"/>
          <w:b w:val="0"/>
          <w:bCs w:val="0"/>
          <w:lang w:val="en-US" w:eastAsia="zh-CN"/>
        </w:rPr>
      </w:pPr>
      <w:r>
        <w:rPr>
          <w:rFonts w:hint="eastAsia"/>
          <w:b/>
          <w:bCs/>
          <w:lang w:val="en-US" w:eastAsia="zh-CN"/>
        </w:rPr>
        <w:t>5. 6. 14</w:t>
      </w:r>
      <w:r>
        <w:rPr>
          <w:rFonts w:hint="eastAsia"/>
          <w:b w:val="0"/>
          <w:bCs w:val="0"/>
          <w:lang w:val="en-US" w:eastAsia="zh-CN"/>
        </w:rPr>
        <w:t xml:space="preserve">  配置智慧物业管理服务平台，对居住区人行、车行、安防、资产、设备运维、生活缴费、网上报修等进行智能化管理，采取手机推送、业主群公告、设置显示屏等多种方式进行信息公告</w:t>
      </w:r>
      <w:r>
        <w:rPr>
          <w:rFonts w:hint="eastAsia"/>
          <w:szCs w:val="21"/>
          <w:lang w:eastAsia="zh-CN"/>
        </w:rPr>
        <w:t>，</w:t>
      </w:r>
      <w:r>
        <w:rPr>
          <w:rFonts w:hint="eastAsia"/>
          <w:szCs w:val="21"/>
          <w:lang w:val="en-US" w:eastAsia="zh-CN"/>
        </w:rPr>
        <w:t>得1分</w:t>
      </w:r>
      <w:r>
        <w:rPr>
          <w:rFonts w:hint="eastAsia"/>
          <w:b w:val="0"/>
          <w:bCs w:val="0"/>
          <w:lang w:val="en-US" w:eastAsia="zh-CN"/>
        </w:rPr>
        <w:t>。平台可接入互联网，支持移动支付和第三方平台接入。可与公安、消防、应急等智慧城市平台对接</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583306FD">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eastAsia"/>
          <w:b w:val="0"/>
          <w:bCs w:val="0"/>
          <w:color w:val="808080" w:themeColor="background1" w:themeShade="80"/>
          <w:lang w:val="en-US" w:eastAsia="zh-CN"/>
        </w:rPr>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19A6615D">
      <w:pPr>
        <w:keepNext w:val="0"/>
        <w:keepLines w:val="0"/>
        <w:pageBreakBefore w:val="0"/>
        <w:kinsoku/>
        <w:wordWrap/>
        <w:overflowPunct/>
        <w:topLinePunct w:val="0"/>
        <w:autoSpaceDE/>
        <w:autoSpaceDN/>
        <w:bidi w:val="0"/>
        <w:adjustRightInd/>
        <w:snapToGrid/>
        <w:spacing w:line="320" w:lineRule="atLeast"/>
        <w:textAlignment w:val="auto"/>
        <w:rPr>
          <w:rFonts w:hint="eastAsia"/>
          <w:b w:val="0"/>
          <w:bCs w:val="0"/>
          <w:lang w:val="en-US" w:eastAsia="zh-CN"/>
        </w:rPr>
      </w:pPr>
      <w:r>
        <w:rPr>
          <w:rFonts w:hint="eastAsia"/>
          <w:b/>
          <w:bCs/>
          <w:lang w:val="en-US" w:eastAsia="zh-CN"/>
        </w:rPr>
        <w:t>5. 6. 15</w:t>
      </w:r>
      <w:r>
        <w:rPr>
          <w:rFonts w:hint="eastAsia"/>
          <w:b w:val="0"/>
          <w:bCs w:val="0"/>
          <w:lang w:val="en-US" w:eastAsia="zh-CN"/>
        </w:rPr>
        <w:t xml:space="preserve">  社区内设置自助式设施，如：机器人、智能信报箱、智能快递柜、外卖柜、无人售货设施等</w:t>
      </w:r>
      <w:r>
        <w:rPr>
          <w:rFonts w:hint="eastAsia"/>
          <w:szCs w:val="21"/>
          <w:lang w:eastAsia="zh-CN"/>
        </w:rPr>
        <w:t>，</w:t>
      </w:r>
      <w:r>
        <w:rPr>
          <w:rFonts w:hint="eastAsia"/>
          <w:szCs w:val="21"/>
          <w:lang w:val="en-US" w:eastAsia="zh-CN"/>
        </w:rPr>
        <w:t>得1分</w:t>
      </w:r>
      <w:r>
        <w:rPr>
          <w:rFonts w:hint="eastAsia"/>
          <w:b w:val="0"/>
          <w:bCs w:val="0"/>
          <w:lang w:val="en-US" w:eastAsia="zh-CN"/>
        </w:rPr>
        <w:t>。</w:t>
      </w:r>
    </w:p>
    <w:p w14:paraId="03885C0C">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auto"/>
        <w:rPr>
          <w:rFonts w:hint="default"/>
          <w:b w:val="0"/>
          <w:bCs w:val="0"/>
          <w:color w:val="808080" w:themeColor="background1" w:themeShade="80"/>
          <w:lang w:val="en-US"/>
        </w:rPr>
      </w:pPr>
      <w:r>
        <w:rPr>
          <w:rFonts w:hint="eastAsia"/>
          <w:b w:val="0"/>
          <w:bCs w:val="0"/>
          <w:color w:val="808080" w:themeColor="background1" w:themeShade="80"/>
        </w:rPr>
        <w:t>【条文说明】</w:t>
      </w:r>
      <w:r>
        <w:rPr>
          <w:rFonts w:hint="eastAsia"/>
          <w:b w:val="0"/>
          <w:bCs w:val="0"/>
          <w:color w:val="808080" w:themeColor="background1" w:themeShade="80"/>
          <w:lang w:val="en-US" w:eastAsia="zh-CN"/>
        </w:rPr>
        <w:t>机器人、智能信报箱、智能快递柜、外卖柜、无人售货设施，每种自助式设施得0.5分，满分1分。</w:t>
      </w:r>
    </w:p>
    <w:p w14:paraId="222363BA">
      <w:pPr>
        <w:widowControl/>
        <w:spacing w:line="320" w:lineRule="atLeast"/>
      </w:pPr>
      <w:r>
        <w:rPr>
          <w:rFonts w:hint="eastAsia"/>
          <w:b w:val="0"/>
          <w:bCs w:val="0"/>
          <w:color w:val="808080" w:themeColor="background1" w:themeShade="80"/>
        </w:rPr>
        <w:t>本条评价方法为：查阅相关设计文件</w:t>
      </w:r>
      <w:r>
        <w:rPr>
          <w:rFonts w:hint="eastAsia"/>
          <w:b w:val="0"/>
          <w:bCs w:val="0"/>
          <w:color w:val="808080" w:themeColor="background1" w:themeShade="80"/>
          <w:lang w:eastAsia="zh-CN"/>
        </w:rPr>
        <w:t>（</w:t>
      </w:r>
      <w:r>
        <w:rPr>
          <w:rFonts w:hint="eastAsia"/>
          <w:b w:val="0"/>
          <w:bCs w:val="0"/>
          <w:color w:val="808080" w:themeColor="background1" w:themeShade="80"/>
          <w:lang w:val="en-US" w:eastAsia="zh-CN"/>
        </w:rPr>
        <w:t>设计说明、系统图、总平面图、平面图</w:t>
      </w:r>
      <w:r>
        <w:rPr>
          <w:rFonts w:hint="eastAsia"/>
          <w:b w:val="0"/>
          <w:bCs w:val="0"/>
          <w:color w:val="808080" w:themeColor="background1" w:themeShade="80"/>
          <w:lang w:eastAsia="zh-CN"/>
        </w:rPr>
        <w:t>）</w:t>
      </w:r>
      <w:r>
        <w:rPr>
          <w:rFonts w:hint="eastAsia"/>
          <w:b w:val="0"/>
          <w:bCs w:val="0"/>
          <w:color w:val="808080" w:themeColor="background1" w:themeShade="80"/>
        </w:rPr>
        <w:t>。</w:t>
      </w:r>
    </w:p>
    <w:p w14:paraId="4ABCF243">
      <w:pPr>
        <w:pStyle w:val="3"/>
      </w:pPr>
      <w:bookmarkStart w:id="82" w:name="_Toc6480"/>
      <w:bookmarkStart w:id="83" w:name="_Toc15181"/>
      <w:bookmarkStart w:id="84" w:name="_Toc17966"/>
      <w:bookmarkStart w:id="85" w:name="_Toc25886"/>
      <w:r>
        <w:rPr>
          <w:rFonts w:hint="eastAsia"/>
          <w:b/>
          <w:bCs w:val="0"/>
        </w:rPr>
        <w:t>5. 7</w:t>
      </w:r>
      <w:r>
        <w:rPr>
          <w:rFonts w:hint="eastAsia"/>
        </w:rPr>
        <w:t xml:space="preserve">  景观设计评价</w:t>
      </w:r>
      <w:bookmarkEnd w:id="82"/>
      <w:bookmarkEnd w:id="83"/>
      <w:bookmarkEnd w:id="84"/>
      <w:bookmarkEnd w:id="85"/>
    </w:p>
    <w:p w14:paraId="01F6046D">
      <w:r>
        <w:rPr>
          <w:rFonts w:hint="eastAsia"/>
          <w:b/>
          <w:bCs/>
        </w:rPr>
        <w:t xml:space="preserve">5. 7. </w:t>
      </w:r>
      <w:r>
        <w:rPr>
          <w:rFonts w:hint="eastAsia"/>
          <w:b/>
          <w:bCs/>
          <w:lang w:val="en-US" w:eastAsia="zh-CN"/>
        </w:rPr>
        <w:t>1</w:t>
      </w:r>
      <w:r>
        <w:rPr>
          <w:rFonts w:hint="eastAsia"/>
          <w:b/>
          <w:bCs/>
        </w:rPr>
        <w:t xml:space="preserve">  </w:t>
      </w:r>
      <w:r>
        <w:rPr>
          <w:rFonts w:hint="eastAsia"/>
        </w:rPr>
        <w:t>采用屋顶绿化、空中花园、墙面垂直绿化等多种方式，形成多层次、立体的绿化景观</w:t>
      </w:r>
      <w:r>
        <w:rPr>
          <w:rFonts w:hint="eastAsia"/>
          <w:szCs w:val="21"/>
          <w:lang w:eastAsia="zh-CN"/>
        </w:rPr>
        <w:t>，</w:t>
      </w:r>
      <w:r>
        <w:rPr>
          <w:rFonts w:hint="eastAsia"/>
          <w:szCs w:val="21"/>
          <w:lang w:val="en-US" w:eastAsia="zh-CN"/>
        </w:rPr>
        <w:t>得1分</w:t>
      </w:r>
      <w:r>
        <w:rPr>
          <w:rFonts w:hint="eastAsia"/>
        </w:rPr>
        <w:t>。</w:t>
      </w:r>
    </w:p>
    <w:p w14:paraId="5520982A">
      <w:pPr>
        <w:rPr>
          <w:color w:val="808080" w:themeColor="background1" w:themeShade="80"/>
        </w:rPr>
      </w:pPr>
      <w:r>
        <w:rPr>
          <w:rFonts w:hint="eastAsia"/>
          <w:color w:val="808080" w:themeColor="background1" w:themeShade="80"/>
        </w:rPr>
        <w:t>【条文说明】本条与《福建省高品质住宅设计导则（试行）》(2024年6月版)表3.1.8条要求一致。为鼓励和推行立体绿化，符合相关技术标准和规范的立体绿化，可以按照一定比例折算为规划绿地总面积，折算面积不得超过 20%，具体可详《厦门市建设项目附属园林绿化用地面积计算规则（2024年版）》中的相关要求。</w:t>
      </w:r>
    </w:p>
    <w:p w14:paraId="6FFD00BC">
      <w:pPr>
        <w:rPr>
          <w:color w:val="808080" w:themeColor="background1" w:themeShade="80"/>
        </w:rPr>
      </w:pPr>
      <w:r>
        <w:rPr>
          <w:rFonts w:hint="eastAsia"/>
          <w:color w:val="808080" w:themeColor="background1" w:themeShade="80"/>
        </w:rPr>
        <w:t>评价项目采取上述方式的其中一种，本条即可得分。</w:t>
      </w:r>
    </w:p>
    <w:p w14:paraId="121B6B74">
      <w:r>
        <w:rPr>
          <w:rFonts w:hint="eastAsia"/>
          <w:color w:val="808080" w:themeColor="background1" w:themeShade="80"/>
        </w:rPr>
        <w:t>本条评价方法为：查阅相关设计文件（景观绿化设计施工图）。</w:t>
      </w:r>
    </w:p>
    <w:p w14:paraId="3E15AE66">
      <w:r>
        <w:rPr>
          <w:rFonts w:hint="eastAsia"/>
          <w:b/>
          <w:bCs/>
        </w:rPr>
        <w:t xml:space="preserve">5. 7. </w:t>
      </w:r>
      <w:r>
        <w:rPr>
          <w:rFonts w:hint="eastAsia"/>
          <w:b/>
          <w:bCs/>
          <w:lang w:val="en-US" w:eastAsia="zh-CN"/>
        </w:rPr>
        <w:t>2</w:t>
      </w:r>
      <w:r>
        <w:rPr>
          <w:rFonts w:hint="eastAsia"/>
          <w:b/>
          <w:bCs/>
        </w:rPr>
        <w:t xml:space="preserve">  </w:t>
      </w:r>
      <w:r>
        <w:rPr>
          <w:rFonts w:hint="eastAsia"/>
        </w:rPr>
        <w:t>居住区出地面风井、管网柜等配套设施以隐蔽化、小型化、景观化为原则，结合景观绿化合理布置</w:t>
      </w:r>
      <w:r>
        <w:rPr>
          <w:rFonts w:hint="eastAsia"/>
          <w:szCs w:val="21"/>
          <w:lang w:eastAsia="zh-CN"/>
        </w:rPr>
        <w:t>，</w:t>
      </w:r>
      <w:r>
        <w:rPr>
          <w:rFonts w:hint="eastAsia"/>
          <w:szCs w:val="21"/>
          <w:lang w:val="en-US" w:eastAsia="zh-CN"/>
        </w:rPr>
        <w:t>得1分</w:t>
      </w:r>
      <w:r>
        <w:rPr>
          <w:rFonts w:hint="eastAsia"/>
        </w:rPr>
        <w:t>。</w:t>
      </w:r>
    </w:p>
    <w:p w14:paraId="1CDF6A13">
      <w:pPr>
        <w:rPr>
          <w:color w:val="808080" w:themeColor="background1" w:themeShade="80"/>
        </w:rPr>
      </w:pPr>
      <w:r>
        <w:rPr>
          <w:rFonts w:hint="eastAsia"/>
          <w:color w:val="808080" w:themeColor="background1" w:themeShade="80"/>
        </w:rPr>
        <w:t>【条文说明】本条与《福建省高品质住宅设计导则（试行）》(2024年6月版)第3.3.8条要求一致。出地面的配套设施通常与建筑的功能需求紧密相连，位置一旦确定，后期难以调整，因此它们的位置选择非常重要，需要尽量避免影响景观的整体效果。对于那些无法避免的配套设施，需采取相关景观设计措施进行隐蔽化、美观化处理。</w:t>
      </w:r>
    </w:p>
    <w:p w14:paraId="5A42E6FB">
      <w:pPr>
        <w:rPr>
          <w:color w:val="808080" w:themeColor="background1" w:themeShade="80"/>
        </w:rPr>
      </w:pPr>
      <w:r>
        <w:rPr>
          <w:rFonts w:hint="eastAsia"/>
          <w:color w:val="808080" w:themeColor="background1" w:themeShade="80"/>
        </w:rPr>
        <w:t>本条评价方法为：查阅相关设计文件（总平面图、景观绿化设计施工图）。</w:t>
      </w:r>
    </w:p>
    <w:p w14:paraId="1306DAED">
      <w:r>
        <w:rPr>
          <w:rFonts w:hint="eastAsia"/>
          <w:b/>
          <w:bCs/>
        </w:rPr>
        <w:t xml:space="preserve">5. 7. </w:t>
      </w:r>
      <w:r>
        <w:rPr>
          <w:rFonts w:hint="eastAsia"/>
          <w:b/>
          <w:bCs/>
          <w:lang w:val="en-US" w:eastAsia="zh-CN"/>
        </w:rPr>
        <w:t>3</w:t>
      </w:r>
      <w:r>
        <w:rPr>
          <w:rFonts w:hint="eastAsia"/>
          <w:b/>
          <w:bCs/>
        </w:rPr>
        <w:t xml:space="preserve">  </w:t>
      </w:r>
      <w:r>
        <w:rPr>
          <w:rFonts w:hint="eastAsia"/>
        </w:rPr>
        <w:t>对交通干道的噪声采取设置声屏障或利用景观绿化带等降噪措施，优化场地声环境</w:t>
      </w:r>
      <w:r>
        <w:rPr>
          <w:rFonts w:hint="eastAsia"/>
          <w:szCs w:val="21"/>
          <w:lang w:eastAsia="zh-CN"/>
        </w:rPr>
        <w:t>，</w:t>
      </w:r>
      <w:r>
        <w:rPr>
          <w:rFonts w:hint="eastAsia"/>
          <w:szCs w:val="21"/>
          <w:lang w:val="en-US" w:eastAsia="zh-CN"/>
        </w:rPr>
        <w:t>得1分</w:t>
      </w:r>
      <w:r>
        <w:rPr>
          <w:rFonts w:hint="eastAsia"/>
        </w:rPr>
        <w:t>。</w:t>
      </w:r>
    </w:p>
    <w:p w14:paraId="7C4E1E75">
      <w:pPr>
        <w:rPr>
          <w:color w:val="808080" w:themeColor="background1" w:themeShade="80"/>
        </w:rPr>
      </w:pPr>
      <w:r>
        <w:rPr>
          <w:rFonts w:hint="eastAsia"/>
          <w:color w:val="808080" w:themeColor="background1" w:themeShade="80"/>
        </w:rPr>
        <w:t>【条文说明】本条与《福建省高品质住宅设计导则（试行）》(2024年6月版)表3.1.2条要求一致。声屏障的位置、高度、长度、材料、形状等是声屏障设计的重要内容，可根据噪声源特性、噪声衰减要求、声屏障与噪声源及受声点三者之间的相对位置，进行专业化设计。绿化带宜根据当地自然条件选择枝叶繁茂、生长迅速的常绿植物，乔、灌、草应合理搭配密植。</w:t>
      </w:r>
    </w:p>
    <w:p w14:paraId="41D8E715">
      <w:pPr>
        <w:rPr>
          <w:color w:val="808080" w:themeColor="background1" w:themeShade="80"/>
        </w:rPr>
      </w:pPr>
      <w:r>
        <w:rPr>
          <w:rFonts w:hint="eastAsia"/>
          <w:color w:val="808080" w:themeColor="background1" w:themeShade="80"/>
        </w:rPr>
        <w:t>本条评价方法为：查阅相关设计文件（总平面图、景观绿化设计施工图）。</w:t>
      </w:r>
    </w:p>
    <w:p w14:paraId="158CA2BB">
      <w:r>
        <w:rPr>
          <w:rFonts w:hint="eastAsia"/>
          <w:b/>
          <w:bCs/>
        </w:rPr>
        <w:t xml:space="preserve">5. 7. </w:t>
      </w:r>
      <w:r>
        <w:rPr>
          <w:rFonts w:hint="eastAsia"/>
          <w:b/>
          <w:bCs/>
          <w:lang w:val="en-US" w:eastAsia="zh-CN"/>
        </w:rPr>
        <w:t>4</w:t>
      </w:r>
      <w:r>
        <w:rPr>
          <w:rFonts w:hint="eastAsia"/>
          <w:b/>
          <w:bCs/>
        </w:rPr>
        <w:t xml:space="preserve">  </w:t>
      </w:r>
      <w:r>
        <w:rPr>
          <w:rFonts w:hint="eastAsia"/>
        </w:rPr>
        <w:t>室外吸烟区位置布局合理，</w:t>
      </w:r>
      <w:r>
        <w:rPr>
          <w:rFonts w:hint="eastAsia"/>
          <w:szCs w:val="21"/>
          <w:lang w:val="en-US" w:eastAsia="zh-CN"/>
          <w:woUserID w:val="1"/>
        </w:rPr>
        <w:t>评价总分值为1分，</w:t>
      </w:r>
      <w:r>
        <w:rPr>
          <w:rFonts w:hint="eastAsia"/>
        </w:rPr>
        <w:t>并按下列规则分别评分并累计：</w:t>
      </w:r>
    </w:p>
    <w:p w14:paraId="57128DD5">
      <w:pPr>
        <w:ind w:firstLine="422" w:firstLineChars="200"/>
      </w:pPr>
      <w:r>
        <w:rPr>
          <w:rFonts w:hint="eastAsia"/>
          <w:b/>
          <w:bCs/>
        </w:rPr>
        <w:t xml:space="preserve">1  </w:t>
      </w:r>
      <w:r>
        <w:rPr>
          <w:rFonts w:hint="eastAsia"/>
        </w:rPr>
        <w:t>室外吸烟区布置在建筑主出入口的主导风的下风向，与所有建筑出入口、新风进气口和可开启窗扇的距离不少于8m，且距离儿童和老人活动场地不少于8m</w:t>
      </w:r>
      <w:r>
        <w:rPr>
          <w:rFonts w:hint="eastAsia"/>
          <w:szCs w:val="21"/>
          <w:lang w:eastAsia="zh-CN"/>
        </w:rPr>
        <w:t>，</w:t>
      </w:r>
      <w:r>
        <w:rPr>
          <w:rFonts w:hint="eastAsia"/>
          <w:szCs w:val="21"/>
          <w:lang w:val="en-US" w:eastAsia="zh-CN"/>
        </w:rPr>
        <w:t>得0.5分</w:t>
      </w:r>
      <w:r>
        <w:rPr>
          <w:rFonts w:hint="eastAsia"/>
        </w:rPr>
        <w:t>。</w:t>
      </w:r>
    </w:p>
    <w:p w14:paraId="531EDAB7">
      <w:pPr>
        <w:ind w:firstLine="422" w:firstLineChars="200"/>
      </w:pPr>
      <w:r>
        <w:rPr>
          <w:rFonts w:hint="eastAsia"/>
          <w:b/>
          <w:bCs/>
        </w:rPr>
        <w:t xml:space="preserve">2  </w:t>
      </w:r>
      <w:r>
        <w:rPr>
          <w:rFonts w:hint="eastAsia"/>
        </w:rPr>
        <w:t>室外吸烟区与绿植结合布置，并合理配置座椅和带烟头收集的垃圾桶，从建筑主出入口至室外吸烟区的导向标识完整、定位标识醒目，吸烟区设置吸烟有害健康的警示标识</w:t>
      </w:r>
      <w:r>
        <w:rPr>
          <w:rFonts w:hint="eastAsia"/>
          <w:szCs w:val="21"/>
          <w:lang w:eastAsia="zh-CN"/>
        </w:rPr>
        <w:t>，</w:t>
      </w:r>
      <w:r>
        <w:rPr>
          <w:rFonts w:hint="eastAsia"/>
          <w:szCs w:val="21"/>
          <w:lang w:val="en-US" w:eastAsia="zh-CN"/>
        </w:rPr>
        <w:t>得0.5分</w:t>
      </w:r>
      <w:r>
        <w:rPr>
          <w:rFonts w:hint="eastAsia"/>
        </w:rPr>
        <w:t>。</w:t>
      </w:r>
    </w:p>
    <w:p w14:paraId="5C359DDC">
      <w:pPr>
        <w:rPr>
          <w:color w:val="808080" w:themeColor="background1" w:themeShade="80"/>
        </w:rPr>
      </w:pPr>
      <w:r>
        <w:rPr>
          <w:rFonts w:hint="eastAsia"/>
          <w:color w:val="808080" w:themeColor="background1" w:themeShade="80"/>
        </w:rPr>
        <w:t>【条文说明】本条与《福建省绿色建筑设计标准》DBJ/T 13-197-2022第4.2.12条要求一致。8m指的是直线距离。对于不设置吸烟区的住区，应设置禁烟标识，方可得分。</w:t>
      </w:r>
    </w:p>
    <w:p w14:paraId="089AF7A6">
      <w:r>
        <w:rPr>
          <w:rFonts w:hint="eastAsia"/>
          <w:color w:val="808080" w:themeColor="background1" w:themeShade="80"/>
        </w:rPr>
        <w:t>本条评价方法为：查阅相关设计文件（总平面图、景观绿化设计施工图）。</w:t>
      </w:r>
    </w:p>
    <w:p w14:paraId="2A4821EF">
      <w:r>
        <w:rPr>
          <w:rFonts w:hint="eastAsia"/>
          <w:b/>
          <w:bCs/>
        </w:rPr>
        <w:t xml:space="preserve">5. 7. </w:t>
      </w:r>
      <w:r>
        <w:rPr>
          <w:rFonts w:hint="eastAsia"/>
          <w:b/>
          <w:bCs/>
          <w:lang w:val="en-US" w:eastAsia="zh-CN"/>
        </w:rPr>
        <w:t>5</w:t>
      </w:r>
      <w:r>
        <w:rPr>
          <w:rFonts w:hint="eastAsia"/>
          <w:b/>
          <w:bCs/>
        </w:rPr>
        <w:t xml:space="preserve">  </w:t>
      </w:r>
      <w:r>
        <w:rPr>
          <w:rFonts w:hint="eastAsia"/>
        </w:rPr>
        <w:t>合理设置健身场地和空间，</w:t>
      </w:r>
      <w:r>
        <w:rPr>
          <w:rFonts w:hint="eastAsia"/>
          <w:szCs w:val="21"/>
          <w:lang w:val="en-US" w:eastAsia="zh-CN"/>
          <w:woUserID w:val="1"/>
        </w:rPr>
        <w:t>评价总分值为1分，</w:t>
      </w:r>
      <w:r>
        <w:rPr>
          <w:rFonts w:hint="eastAsia"/>
        </w:rPr>
        <w:t>并按下列规则分别评分并累计：</w:t>
      </w:r>
    </w:p>
    <w:p w14:paraId="02C00CDA">
      <w:pPr>
        <w:ind w:firstLine="422" w:firstLineChars="200"/>
      </w:pPr>
      <w:r>
        <w:rPr>
          <w:rFonts w:hint="eastAsia"/>
          <w:b/>
          <w:bCs/>
        </w:rPr>
        <w:t xml:space="preserve">1  </w:t>
      </w:r>
      <w:r>
        <w:rPr>
          <w:rFonts w:hint="eastAsia"/>
        </w:rPr>
        <w:t>室外健身场地面积不少于总用地面积的0.5%</w:t>
      </w:r>
      <w:r>
        <w:rPr>
          <w:rFonts w:hint="eastAsia"/>
          <w:szCs w:val="21"/>
          <w:lang w:eastAsia="zh-CN"/>
        </w:rPr>
        <w:t>，</w:t>
      </w:r>
      <w:r>
        <w:rPr>
          <w:rFonts w:hint="eastAsia"/>
          <w:szCs w:val="21"/>
          <w:lang w:val="en-US" w:eastAsia="zh-CN"/>
        </w:rPr>
        <w:t>得0.5分</w:t>
      </w:r>
      <w:r>
        <w:rPr>
          <w:rFonts w:hint="eastAsia"/>
        </w:rPr>
        <w:t>。</w:t>
      </w:r>
    </w:p>
    <w:p w14:paraId="1416B1FE">
      <w:pPr>
        <w:ind w:firstLine="422" w:firstLineChars="200"/>
      </w:pPr>
      <w:r>
        <w:rPr>
          <w:rFonts w:hint="eastAsia"/>
          <w:b/>
          <w:bCs/>
        </w:rPr>
        <w:t xml:space="preserve">2  </w:t>
      </w:r>
      <w:r>
        <w:rPr>
          <w:rFonts w:hint="eastAsia"/>
        </w:rPr>
        <w:t>设置宽度不少于1.25m的专用健身慢行道，健身慢行道长度不少于用地红线周长的1/4且不少于100m</w:t>
      </w:r>
      <w:r>
        <w:rPr>
          <w:rFonts w:hint="eastAsia"/>
          <w:szCs w:val="21"/>
          <w:lang w:eastAsia="zh-CN"/>
        </w:rPr>
        <w:t>，</w:t>
      </w:r>
      <w:r>
        <w:rPr>
          <w:rFonts w:hint="eastAsia"/>
          <w:szCs w:val="21"/>
          <w:lang w:val="en-US" w:eastAsia="zh-CN"/>
        </w:rPr>
        <w:t>得0.5分</w:t>
      </w:r>
      <w:r>
        <w:rPr>
          <w:rFonts w:hint="eastAsia"/>
        </w:rPr>
        <w:t>。</w:t>
      </w:r>
    </w:p>
    <w:p w14:paraId="53053A7D">
      <w:pPr>
        <w:rPr>
          <w:color w:val="808080" w:themeColor="background1" w:themeShade="80"/>
        </w:rPr>
      </w:pPr>
      <w:r>
        <w:rPr>
          <w:rFonts w:hint="eastAsia"/>
          <w:color w:val="808080" w:themeColor="background1" w:themeShade="80"/>
        </w:rPr>
        <w:t>【条文说明】本条与《福建省绿色建筑设计标准》DBJ/T 13-197-2022第4.2.11条要求一致。健身场地的设置位置应避免噪声扰民，并根据运动类型设置适当的隔声措施;健身场地设置应进行全龄化设计，满足各年龄段人群的室外活动要求。健身慢行道是指在场地内设置的供人们进行行走、慢跑的专门道路。健身慢行道应尽可能避免与场地内车行道交叉，步道宜采用弹性减振、防滑和环保的材料，如塑胶、彩色陶粒等。</w:t>
      </w:r>
    </w:p>
    <w:p w14:paraId="276412E6">
      <w:pPr>
        <w:rPr>
          <w:color w:val="808080" w:themeColor="background1" w:themeShade="80"/>
        </w:rPr>
      </w:pPr>
      <w:r>
        <w:rPr>
          <w:rFonts w:hint="eastAsia"/>
          <w:color w:val="808080" w:themeColor="background1" w:themeShade="80"/>
        </w:rPr>
        <w:t>本条评价方法为：查阅相关设计文件（总平面图、景观绿化设计施工图）。</w:t>
      </w:r>
    </w:p>
    <w:p w14:paraId="6988267B">
      <w:pPr>
        <w:jc w:val="both"/>
      </w:pPr>
    </w:p>
    <w:p w14:paraId="23EF2251">
      <w:pPr>
        <w:jc w:val="both"/>
      </w:pPr>
    </w:p>
    <w:p w14:paraId="1F240A87">
      <w:pPr>
        <w:jc w:val="both"/>
      </w:pPr>
    </w:p>
    <w:p w14:paraId="007CD347">
      <w:pPr>
        <w:pStyle w:val="2"/>
        <w:rPr>
          <w:rFonts w:hint="eastAsia" w:eastAsia="宋体"/>
          <w:lang w:val="en-US" w:eastAsia="zh-CN"/>
        </w:rPr>
      </w:pPr>
      <w:bookmarkStart w:id="86" w:name="_Toc16191"/>
      <w:bookmarkStart w:id="87" w:name="_Toc3400"/>
      <w:bookmarkStart w:id="88" w:name="_Toc22397"/>
      <w:r>
        <w:rPr>
          <w:rFonts w:hint="eastAsia"/>
          <w:b/>
          <w:bCs w:val="0"/>
        </w:rPr>
        <w:t>6</w:t>
      </w:r>
      <w:r>
        <w:t xml:space="preserve">  </w:t>
      </w:r>
      <w:r>
        <w:rPr>
          <w:rFonts w:hint="eastAsia"/>
        </w:rPr>
        <w:t>其他规定</w:t>
      </w:r>
      <w:bookmarkEnd w:id="86"/>
      <w:r>
        <w:rPr>
          <w:rFonts w:hint="eastAsia"/>
          <w:lang w:val="en-US" w:eastAsia="zh-CN"/>
        </w:rPr>
        <w:t>评价</w:t>
      </w:r>
      <w:bookmarkEnd w:id="87"/>
      <w:bookmarkEnd w:id="88"/>
    </w:p>
    <w:p w14:paraId="31B94C34">
      <w:r>
        <w:rPr>
          <w:rFonts w:hint="eastAsia"/>
          <w:b/>
          <w:bCs/>
        </w:rPr>
        <w:t xml:space="preserve">6. 1. 1  </w:t>
      </w:r>
      <w:r>
        <w:rPr>
          <w:rFonts w:hint="eastAsia"/>
        </w:rPr>
        <w:t>取得绿色建筑二星级预评价报告的评价项目，可在总分基础上加3分；取得绿色建筑三星级预评价报告的评价项目，可在二星级基础上再加3分。</w:t>
      </w:r>
    </w:p>
    <w:p w14:paraId="317309E2">
      <w:r>
        <w:rPr>
          <w:rFonts w:hint="eastAsia"/>
          <w:b/>
          <w:bCs/>
        </w:rPr>
        <w:t xml:space="preserve">6. 1. 2  </w:t>
      </w:r>
      <w:r>
        <w:rPr>
          <w:rFonts w:hint="eastAsia"/>
        </w:rPr>
        <w:t>在方案创作阶段进行预评价并获得第三方盖章版预评价报告的评价项目，可在总分基础上加4分。</w:t>
      </w:r>
    </w:p>
    <w:p w14:paraId="3E9F6DCF">
      <w:r>
        <w:rPr>
          <w:rFonts w:hint="eastAsia"/>
          <w:b/>
          <w:bCs/>
        </w:rPr>
        <w:t xml:space="preserve">6. 1. 3  </w:t>
      </w:r>
      <w:r>
        <w:rPr>
          <w:rFonts w:hint="eastAsia"/>
        </w:rPr>
        <w:t>在施工图设计阶段中应用建筑信息模型（BIM）技术的评价项目，可在总分基础上加4分。</w:t>
      </w:r>
    </w:p>
    <w:p w14:paraId="29DF11D0">
      <w:r>
        <w:rPr>
          <w:rFonts w:hint="eastAsia"/>
          <w:color w:val="808080" w:themeColor="background1" w:themeShade="80"/>
        </w:rPr>
        <w:t>【条文说明】模型应至少包含建筑、结构、给排水、暖通、电气五大专业，模型范围应至少包括该项目的地下室和各地面建筑的首层、标准层和屋面层。</w:t>
      </w:r>
    </w:p>
    <w:p w14:paraId="05E3C0DB">
      <w:r>
        <w:rPr>
          <w:rFonts w:hint="eastAsia"/>
          <w:b/>
          <w:bCs/>
        </w:rPr>
        <w:t xml:space="preserve">6. 1. 4  </w:t>
      </w:r>
      <w:r>
        <w:rPr>
          <w:rFonts w:hint="eastAsia"/>
        </w:rPr>
        <w:t>方案创作阶段有合理的设计周期，可在总分基础上加</w:t>
      </w:r>
      <w:r>
        <w:rPr>
          <w:rFonts w:hint="eastAsia"/>
          <w:lang w:val="en-US" w:eastAsia="zh-CN"/>
        </w:rPr>
        <w:t>4</w:t>
      </w:r>
      <w:r>
        <w:rPr>
          <w:rFonts w:hint="eastAsia"/>
        </w:rPr>
        <w:t>分。</w:t>
      </w:r>
    </w:p>
    <w:p w14:paraId="748C8500">
      <w:pPr>
        <w:rPr>
          <w:color w:val="808080" w:themeColor="background1" w:themeShade="80"/>
        </w:rPr>
      </w:pPr>
      <w:r>
        <w:rPr>
          <w:rFonts w:hint="eastAsia"/>
          <w:color w:val="808080" w:themeColor="background1" w:themeShade="80"/>
        </w:rPr>
        <w:t>【条文说明】本条要求来源于《全国建筑设计周期定额（2016年版）》，合理的设计周期是满足设计质量与设计深度的必要条件。大于10000㎡以上的评价项目，设计合同签订到工程规划许可证获得时间不少于</w:t>
      </w:r>
      <w:r>
        <w:rPr>
          <w:rFonts w:hint="eastAsia"/>
          <w:color w:val="808080" w:themeColor="background1" w:themeShade="80"/>
          <w:lang w:val="en-US" w:eastAsia="zh-CN"/>
        </w:rPr>
        <w:t>45</w:t>
      </w:r>
      <w:r>
        <w:rPr>
          <w:rFonts w:hint="eastAsia"/>
          <w:color w:val="808080" w:themeColor="background1" w:themeShade="80"/>
        </w:rPr>
        <w:t>工作日，本条可得分。</w:t>
      </w:r>
    </w:p>
    <w:p w14:paraId="243D139A">
      <w:r>
        <w:rPr>
          <w:rFonts w:hint="eastAsia"/>
          <w:color w:val="808080" w:themeColor="background1" w:themeShade="80"/>
        </w:rPr>
        <w:t>本条评价方法为：查阅项目合同和工程规划许可证。</w:t>
      </w:r>
    </w:p>
    <w:p w14:paraId="6D13D5C5">
      <w:pPr>
        <w:jc w:val="both"/>
      </w:pPr>
      <w:r>
        <w:rPr>
          <w:rFonts w:hint="eastAsia"/>
          <w:b/>
          <w:bCs/>
        </w:rPr>
        <w:t xml:space="preserve">6. 1. 5  </w:t>
      </w:r>
      <w:r>
        <w:rPr>
          <w:rFonts w:hint="eastAsia"/>
        </w:rPr>
        <w:t>施工图设计阶段有合理的设计周期，可在总分基础上加</w:t>
      </w:r>
      <w:r>
        <w:rPr>
          <w:rFonts w:hint="eastAsia"/>
          <w:lang w:val="en-US" w:eastAsia="zh-CN"/>
        </w:rPr>
        <w:t>4</w:t>
      </w:r>
      <w:r>
        <w:rPr>
          <w:rFonts w:hint="eastAsia"/>
        </w:rPr>
        <w:t>分。</w:t>
      </w:r>
    </w:p>
    <w:p w14:paraId="59638B9E">
      <w:pPr>
        <w:jc w:val="both"/>
        <w:rPr>
          <w:color w:val="808080" w:themeColor="background1" w:themeShade="80"/>
        </w:rPr>
      </w:pPr>
      <w:r>
        <w:rPr>
          <w:rFonts w:hint="eastAsia"/>
          <w:color w:val="808080" w:themeColor="background1" w:themeShade="80"/>
        </w:rPr>
        <w:t>【条文说明】本条要求来源于《全国建筑设计周期定额（2016年版）》，合理的设计周期是满足设计质量与设计深度的必要条件。大于10000㎡以上的评价项目，工程方案规划报批通过到施工图市系统送审不少于</w:t>
      </w:r>
      <w:r>
        <w:rPr>
          <w:rFonts w:hint="eastAsia"/>
          <w:color w:val="808080" w:themeColor="background1" w:themeShade="80"/>
          <w:lang w:val="en-US" w:eastAsia="zh-CN"/>
        </w:rPr>
        <w:t>60</w:t>
      </w:r>
      <w:r>
        <w:rPr>
          <w:rFonts w:hint="eastAsia"/>
          <w:color w:val="808080" w:themeColor="background1" w:themeShade="80"/>
        </w:rPr>
        <w:t>工作日，本条可得分。</w:t>
      </w:r>
    </w:p>
    <w:p w14:paraId="656F14D4">
      <w:pPr>
        <w:rPr>
          <w:color w:val="808080" w:themeColor="background1" w:themeShade="80"/>
        </w:rPr>
      </w:pPr>
      <w:r>
        <w:rPr>
          <w:rFonts w:hint="eastAsia"/>
          <w:color w:val="808080" w:themeColor="background1" w:themeShade="80"/>
        </w:rPr>
        <w:t>本条评价方法为：提供工程规划许可证、施工图市系统上传时间记录，施工图审查报告书、施工图审查合格证。</w:t>
      </w:r>
    </w:p>
    <w:p w14:paraId="4DCC70FC">
      <w:pPr>
        <w:jc w:val="both"/>
      </w:pPr>
      <w:r>
        <w:rPr>
          <w:rFonts w:hint="eastAsia"/>
          <w:b/>
          <w:bCs/>
        </w:rPr>
        <w:t xml:space="preserve">6. 1. 6  </w:t>
      </w:r>
      <w:r>
        <w:rPr>
          <w:rFonts w:hint="eastAsia"/>
        </w:rPr>
        <w:t>获得SI住宅认证的评价项目，可在总分基础上加3分。</w:t>
      </w:r>
    </w:p>
    <w:p w14:paraId="4C272350">
      <w:pPr>
        <w:rPr>
          <w:color w:val="808080" w:themeColor="background1" w:themeShade="80"/>
          <w:szCs w:val="21"/>
        </w:rPr>
      </w:pPr>
      <w:r>
        <w:rPr>
          <w:rFonts w:hint="eastAsia"/>
          <w:color w:val="808080" w:themeColor="background1" w:themeShade="80"/>
          <w:szCs w:val="21"/>
        </w:rPr>
        <w:t>【条文说明】考虑满足全生命周期可变性户型需求，采用开放、灵活可变的大空间设计方案，能使住宅更好的适应居民不同阶段的生活需求变化，如家庭结构变化、功能需求改变等。SI住宅将建筑支撑体和建筑内装相互分离，具有建筑支撑体耐久、建筑填充体灵活以及设备管线维护可更新等特征，满足空间可变性和可持续发展趋势。SI住宅设计要求可参《百年住宅建筑设计与评价标准》TCECS-CREA513-2018。</w:t>
      </w:r>
    </w:p>
    <w:p w14:paraId="445765A9">
      <w:pPr>
        <w:rPr>
          <w:color w:val="808080" w:themeColor="background1" w:themeShade="80"/>
        </w:rPr>
      </w:pPr>
      <w:r>
        <w:rPr>
          <w:rFonts w:hint="eastAsia"/>
          <w:color w:val="808080" w:themeColor="background1" w:themeShade="80"/>
          <w:szCs w:val="21"/>
        </w:rPr>
        <w:t>本条评价方法为：查阅相关设计文件（单体平面图、多方案改造分析图）。</w:t>
      </w:r>
    </w:p>
    <w:p w14:paraId="5C5A9CAC">
      <w:pPr>
        <w:jc w:val="both"/>
      </w:pPr>
    </w:p>
    <w:p w14:paraId="3F55259A">
      <w:pPr>
        <w:jc w:val="both"/>
      </w:pPr>
    </w:p>
    <w:p w14:paraId="38177A1D">
      <w:pPr>
        <w:jc w:val="both"/>
      </w:pPr>
    </w:p>
    <w:p w14:paraId="3844D550">
      <w:pPr>
        <w:jc w:val="both"/>
      </w:pPr>
    </w:p>
    <w:p w14:paraId="2A0C5F2A">
      <w:pPr>
        <w:jc w:val="both"/>
      </w:pPr>
    </w:p>
    <w:p w14:paraId="7EC412A3">
      <w:pPr>
        <w:jc w:val="both"/>
      </w:pPr>
    </w:p>
    <w:p w14:paraId="5BFA4488">
      <w:pPr>
        <w:jc w:val="both"/>
      </w:pPr>
    </w:p>
    <w:p w14:paraId="20B42255">
      <w:pPr>
        <w:jc w:val="both"/>
      </w:pPr>
    </w:p>
    <w:p w14:paraId="2FA0C157">
      <w:pPr>
        <w:jc w:val="both"/>
      </w:pPr>
    </w:p>
    <w:p w14:paraId="7202212F">
      <w:pPr>
        <w:jc w:val="both"/>
      </w:pPr>
    </w:p>
    <w:p w14:paraId="5899AA34">
      <w:pPr>
        <w:jc w:val="both"/>
      </w:pPr>
    </w:p>
    <w:p w14:paraId="3C7F6F68">
      <w:pPr>
        <w:jc w:val="both"/>
      </w:pPr>
    </w:p>
    <w:p w14:paraId="49BB7214">
      <w:pPr>
        <w:jc w:val="both"/>
      </w:pPr>
    </w:p>
    <w:p w14:paraId="6B0646C8">
      <w:pPr>
        <w:jc w:val="both"/>
      </w:pPr>
    </w:p>
    <w:p w14:paraId="0DD24BA8">
      <w:pPr>
        <w:jc w:val="both"/>
      </w:pPr>
    </w:p>
    <w:p w14:paraId="46D9C105">
      <w:pPr>
        <w:jc w:val="both"/>
      </w:pPr>
    </w:p>
    <w:p w14:paraId="1AF1E1CA">
      <w:pPr>
        <w:jc w:val="both"/>
      </w:pPr>
    </w:p>
    <w:p w14:paraId="6D012DA9">
      <w:pPr>
        <w:jc w:val="both"/>
      </w:pPr>
    </w:p>
    <w:p w14:paraId="3B3D9D7E">
      <w:pPr>
        <w:jc w:val="both"/>
      </w:pPr>
    </w:p>
    <w:p w14:paraId="549A4DB7">
      <w:pPr>
        <w:jc w:val="both"/>
      </w:pPr>
    </w:p>
    <w:p w14:paraId="27DE253B">
      <w:pPr>
        <w:pStyle w:val="2"/>
        <w:rPr>
          <w:rFonts w:hint="eastAsia"/>
          <w:lang w:val="en-US" w:eastAsia="zh-CN"/>
        </w:rPr>
      </w:pPr>
      <w:bookmarkStart w:id="89" w:name="_Toc4764"/>
      <w:bookmarkStart w:id="90" w:name="_Toc23588"/>
      <w:r>
        <w:rPr>
          <w:rFonts w:hint="eastAsia"/>
        </w:rPr>
        <w:t>附录A  厦门市</w:t>
      </w:r>
      <w:r>
        <w:rPr>
          <w:rFonts w:hint="eastAsia"/>
          <w:lang w:val="en-US" w:eastAsia="zh-CN"/>
        </w:rPr>
        <w:t>风环境模拟</w:t>
      </w:r>
      <w:r>
        <w:rPr>
          <w:rFonts w:hint="eastAsia"/>
        </w:rPr>
        <w:t>气象</w:t>
      </w:r>
      <w:r>
        <w:rPr>
          <w:rFonts w:hint="eastAsia"/>
          <w:lang w:val="en-US" w:eastAsia="zh-CN"/>
        </w:rPr>
        <w:t>参数</w:t>
      </w:r>
      <w:bookmarkEnd w:id="89"/>
      <w:bookmarkEnd w:id="90"/>
    </w:p>
    <w:p w14:paraId="55096FF3">
      <w:pPr>
        <w:numPr>
          <w:ilvl w:val="0"/>
          <w:numId w:val="0"/>
        </w:numPr>
        <w:rPr>
          <w:rFonts w:hint="eastAsia"/>
          <w:lang w:val="en-US" w:eastAsia="zh-CN"/>
        </w:rPr>
      </w:pPr>
      <w:r>
        <w:rPr>
          <w:rFonts w:hint="eastAsia"/>
          <w:b/>
          <w:bCs/>
          <w:lang w:val="en-US" w:eastAsia="zh-CN"/>
        </w:rPr>
        <w:t>A</w:t>
      </w:r>
      <w:r>
        <w:rPr>
          <w:rFonts w:hint="eastAsia"/>
          <w:b/>
          <w:bCs/>
        </w:rPr>
        <w:t xml:space="preserve">. </w:t>
      </w:r>
      <w:r>
        <w:rPr>
          <w:rFonts w:hint="eastAsia"/>
          <w:b/>
          <w:bCs/>
          <w:lang w:val="en-US" w:eastAsia="zh-CN"/>
        </w:rPr>
        <w:t>0</w:t>
      </w:r>
      <w:r>
        <w:rPr>
          <w:rFonts w:hint="eastAsia"/>
          <w:b/>
          <w:bCs/>
        </w:rPr>
        <w:t xml:space="preserve">. </w:t>
      </w:r>
      <w:r>
        <w:rPr>
          <w:rFonts w:hint="eastAsia"/>
          <w:b/>
          <w:bCs/>
          <w:lang w:val="en-US" w:eastAsia="zh-CN"/>
        </w:rPr>
        <w:t>1</w:t>
      </w:r>
      <w:r>
        <w:rPr>
          <w:rFonts w:hint="eastAsia"/>
          <w:b/>
          <w:bCs/>
        </w:rPr>
        <w:t xml:space="preserve">  </w:t>
      </w:r>
      <w:r>
        <w:rPr>
          <w:rFonts w:hint="eastAsia"/>
        </w:rPr>
        <w:t>厦门市</w:t>
      </w:r>
      <w:r>
        <w:rPr>
          <w:rFonts w:hint="eastAsia"/>
          <w:lang w:val="en-US" w:eastAsia="zh-CN"/>
        </w:rPr>
        <w:t>各气象站点风环境模拟气象参数详</w:t>
      </w:r>
      <w:r>
        <w:rPr>
          <w:rFonts w:hint="eastAsia"/>
        </w:rPr>
        <w:t>表</w:t>
      </w:r>
      <w:r>
        <w:rPr>
          <w:rFonts w:hint="eastAsia"/>
          <w:szCs w:val="22"/>
          <w:lang w:val="en-US" w:eastAsia="zh-CN"/>
        </w:rPr>
        <w:t>A.0.1</w:t>
      </w:r>
      <w:r>
        <w:rPr>
          <w:rFonts w:hint="eastAsia"/>
          <w:lang w:eastAsia="zh-CN"/>
        </w:rPr>
        <w:t>，</w:t>
      </w:r>
      <w:r>
        <w:rPr>
          <w:rFonts w:hint="eastAsia"/>
          <w:szCs w:val="22"/>
          <w:lang w:val="en-US" w:eastAsia="zh-CN"/>
        </w:rPr>
        <w:t>站点位置详图A.0.1。</w:t>
      </w:r>
      <w:r>
        <w:rPr>
          <w:rFonts w:hint="eastAsia"/>
          <w:lang w:val="en-US" w:eastAsia="zh-CN"/>
        </w:rPr>
        <w:t>项目风模拟设计中，</w:t>
      </w:r>
      <w:r>
        <w:rPr>
          <w:rFonts w:hint="eastAsia"/>
          <w:szCs w:val="22"/>
        </w:rPr>
        <w:t>在思明、湖里、集美、海沧、同安、翔安6个行政区中，按行政区内就近原则选择气象数据，也可采用所在地气象站逐时气象数据</w:t>
      </w:r>
      <w:r>
        <w:rPr>
          <w:rFonts w:hint="eastAsia"/>
          <w:szCs w:val="22"/>
          <w:lang w:eastAsia="zh-CN"/>
        </w:rPr>
        <w:t>。</w:t>
      </w:r>
    </w:p>
    <w:p w14:paraId="01FB3498">
      <w:pPr>
        <w:jc w:val="center"/>
        <w:rPr>
          <w:rFonts w:hint="eastAsia" w:eastAsia="黑体"/>
          <w:sz w:val="18"/>
          <w:szCs w:val="18"/>
          <w:lang w:val="en-US" w:eastAsia="zh-CN"/>
        </w:rPr>
      </w:pPr>
      <w:r>
        <w:rPr>
          <w:rFonts w:hint="eastAsia" w:eastAsia="黑体"/>
          <w:sz w:val="18"/>
          <w:szCs w:val="18"/>
        </w:rPr>
        <w:t>表A</w:t>
      </w:r>
      <w:r>
        <w:rPr>
          <w:rFonts w:hint="eastAsia" w:eastAsia="黑体"/>
          <w:sz w:val="18"/>
          <w:szCs w:val="18"/>
          <w:lang w:val="en-US" w:eastAsia="zh-CN"/>
        </w:rPr>
        <w:t>.0.1</w:t>
      </w:r>
      <w:r>
        <w:rPr>
          <w:rFonts w:hint="eastAsia" w:eastAsia="黑体"/>
          <w:sz w:val="18"/>
          <w:szCs w:val="18"/>
        </w:rPr>
        <w:t xml:space="preserve"> 厦门市</w:t>
      </w:r>
      <w:r>
        <w:rPr>
          <w:rFonts w:hint="eastAsia" w:eastAsia="黑体"/>
          <w:sz w:val="18"/>
          <w:szCs w:val="18"/>
          <w:lang w:val="en-US" w:eastAsia="zh-CN"/>
        </w:rPr>
        <w:t>风环境模拟</w:t>
      </w:r>
      <w:r>
        <w:rPr>
          <w:rFonts w:hint="eastAsia" w:eastAsia="黑体"/>
          <w:sz w:val="18"/>
          <w:szCs w:val="18"/>
        </w:rPr>
        <w:t>气象</w:t>
      </w:r>
      <w:r>
        <w:rPr>
          <w:rFonts w:hint="eastAsia" w:eastAsia="黑体"/>
          <w:sz w:val="18"/>
          <w:szCs w:val="18"/>
          <w:lang w:val="en-US" w:eastAsia="zh-CN"/>
        </w:rPr>
        <w:t>参数</w:t>
      </w:r>
    </w:p>
    <w:tbl>
      <w:tblPr>
        <w:tblStyle w:val="17"/>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30"/>
        <w:gridCol w:w="991"/>
        <w:gridCol w:w="991"/>
        <w:gridCol w:w="991"/>
        <w:gridCol w:w="995"/>
      </w:tblGrid>
      <w:tr w14:paraId="57B7A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tcMar>
              <w:left w:w="28" w:type="dxa"/>
              <w:right w:w="28" w:type="dxa"/>
            </w:tcMar>
            <w:vAlign w:val="center"/>
          </w:tcPr>
          <w:p w14:paraId="50EDD14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行政区</w:t>
            </w:r>
          </w:p>
        </w:tc>
        <w:tc>
          <w:tcPr>
            <w:tcW w:w="1034" w:type="pct"/>
            <w:tcMar>
              <w:left w:w="28" w:type="dxa"/>
              <w:right w:w="28" w:type="dxa"/>
            </w:tcMar>
            <w:vAlign w:val="center"/>
          </w:tcPr>
          <w:p w14:paraId="2836A82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气象站点</w:t>
            </w:r>
          </w:p>
        </w:tc>
        <w:tc>
          <w:tcPr>
            <w:tcW w:w="833" w:type="pct"/>
            <w:tcMar>
              <w:left w:w="28" w:type="dxa"/>
              <w:right w:w="28" w:type="dxa"/>
            </w:tcMar>
            <w:vAlign w:val="center"/>
          </w:tcPr>
          <w:p w14:paraId="0016F4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季节</w:t>
            </w:r>
          </w:p>
        </w:tc>
        <w:tc>
          <w:tcPr>
            <w:tcW w:w="833" w:type="pct"/>
            <w:tcMar>
              <w:left w:w="28" w:type="dxa"/>
              <w:right w:w="28" w:type="dxa"/>
            </w:tcMar>
            <w:vAlign w:val="center"/>
          </w:tcPr>
          <w:p w14:paraId="750EF0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eastAsia="zh-CN"/>
              </w:rPr>
            </w:pPr>
            <w:r>
              <w:rPr>
                <w:rFonts w:hint="eastAsia" w:ascii="宋体" w:hAnsi="宋体" w:eastAsia="宋体" w:cs="宋体"/>
                <w:kern w:val="2"/>
                <w:sz w:val="16"/>
                <w:szCs w:val="16"/>
              </w:rPr>
              <w:t>风向</w:t>
            </w:r>
          </w:p>
        </w:tc>
        <w:tc>
          <w:tcPr>
            <w:tcW w:w="833" w:type="pct"/>
            <w:tcMar>
              <w:left w:w="28" w:type="dxa"/>
              <w:right w:w="28" w:type="dxa"/>
            </w:tcMar>
            <w:vAlign w:val="center"/>
          </w:tcPr>
          <w:p w14:paraId="1BF5D4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风向（中文）</w:t>
            </w:r>
          </w:p>
        </w:tc>
        <w:tc>
          <w:tcPr>
            <w:tcW w:w="836" w:type="pct"/>
            <w:tcMar>
              <w:left w:w="28" w:type="dxa"/>
              <w:right w:w="28" w:type="dxa"/>
            </w:tcMar>
            <w:vAlign w:val="center"/>
          </w:tcPr>
          <w:p w14:paraId="027B2A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eastAsia="zh-CN"/>
              </w:rPr>
            </w:pPr>
            <w:r>
              <w:rPr>
                <w:rFonts w:hint="eastAsia" w:ascii="宋体" w:hAnsi="宋体" w:eastAsia="宋体" w:cs="宋体"/>
                <w:kern w:val="2"/>
                <w:sz w:val="16"/>
                <w:szCs w:val="16"/>
              </w:rPr>
              <w:t>风速</w:t>
            </w:r>
          </w:p>
        </w:tc>
      </w:tr>
      <w:tr w14:paraId="03B8D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6F8EA1A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思明区</w:t>
            </w:r>
          </w:p>
        </w:tc>
        <w:tc>
          <w:tcPr>
            <w:tcW w:w="1034" w:type="pct"/>
            <w:vMerge w:val="restart"/>
            <w:tcMar>
              <w:left w:w="28" w:type="dxa"/>
              <w:right w:w="28" w:type="dxa"/>
            </w:tcMar>
            <w:vAlign w:val="center"/>
          </w:tcPr>
          <w:p w14:paraId="3604C94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白石炮台</w:t>
            </w:r>
            <w:r>
              <w:rPr>
                <w:rFonts w:hint="eastAsia" w:ascii="宋体" w:hAnsi="宋体" w:cs="宋体"/>
                <w:sz w:val="16"/>
                <w:szCs w:val="16"/>
                <w:lang w:val="en-US" w:eastAsia="zh-CN"/>
              </w:rPr>
              <w:t>遗址</w:t>
            </w:r>
          </w:p>
        </w:tc>
        <w:tc>
          <w:tcPr>
            <w:tcW w:w="833" w:type="pct"/>
            <w:tcMar>
              <w:left w:w="28" w:type="dxa"/>
              <w:right w:w="28" w:type="dxa"/>
            </w:tcMar>
            <w:vAlign w:val="center"/>
          </w:tcPr>
          <w:p w14:paraId="2E4DBC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冬季</w:t>
            </w:r>
          </w:p>
        </w:tc>
        <w:tc>
          <w:tcPr>
            <w:tcW w:w="833" w:type="pct"/>
            <w:tcMar>
              <w:left w:w="28" w:type="dxa"/>
              <w:right w:w="28" w:type="dxa"/>
            </w:tcMar>
            <w:vAlign w:val="center"/>
          </w:tcPr>
          <w:p w14:paraId="45110D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E</w:t>
            </w:r>
          </w:p>
        </w:tc>
        <w:tc>
          <w:tcPr>
            <w:tcW w:w="833" w:type="pct"/>
            <w:tcMar>
              <w:left w:w="28" w:type="dxa"/>
              <w:right w:w="28" w:type="dxa"/>
            </w:tcMar>
            <w:vAlign w:val="center"/>
          </w:tcPr>
          <w:p w14:paraId="101B63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东</w:t>
            </w:r>
          </w:p>
        </w:tc>
        <w:tc>
          <w:tcPr>
            <w:tcW w:w="836" w:type="pct"/>
            <w:tcMar>
              <w:left w:w="28" w:type="dxa"/>
              <w:right w:w="28" w:type="dxa"/>
            </w:tcMar>
            <w:vAlign w:val="center"/>
          </w:tcPr>
          <w:p w14:paraId="4D5643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2.94</w:t>
            </w:r>
          </w:p>
        </w:tc>
      </w:tr>
      <w:tr w14:paraId="1F5A9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43FAD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9DFDEB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tcMar>
              <w:left w:w="28" w:type="dxa"/>
              <w:right w:w="28" w:type="dxa"/>
            </w:tcMar>
            <w:vAlign w:val="center"/>
          </w:tcPr>
          <w:p w14:paraId="54B04A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夏季</w:t>
            </w:r>
          </w:p>
        </w:tc>
        <w:tc>
          <w:tcPr>
            <w:tcW w:w="833" w:type="pct"/>
            <w:tcMar>
              <w:left w:w="28" w:type="dxa"/>
              <w:right w:w="28" w:type="dxa"/>
            </w:tcMar>
            <w:vAlign w:val="center"/>
          </w:tcPr>
          <w:p w14:paraId="0540D0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E</w:t>
            </w:r>
          </w:p>
        </w:tc>
        <w:tc>
          <w:tcPr>
            <w:tcW w:w="833" w:type="pct"/>
            <w:tcMar>
              <w:left w:w="28" w:type="dxa"/>
              <w:right w:w="28" w:type="dxa"/>
            </w:tcMar>
            <w:vAlign w:val="center"/>
          </w:tcPr>
          <w:p w14:paraId="5E97AE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东</w:t>
            </w:r>
          </w:p>
        </w:tc>
        <w:tc>
          <w:tcPr>
            <w:tcW w:w="836" w:type="pct"/>
            <w:tcMar>
              <w:left w:w="28" w:type="dxa"/>
              <w:right w:w="28" w:type="dxa"/>
            </w:tcMar>
            <w:vAlign w:val="center"/>
          </w:tcPr>
          <w:p w14:paraId="06E576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2.21</w:t>
            </w:r>
          </w:p>
        </w:tc>
      </w:tr>
      <w:tr w14:paraId="1DC2B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28F41D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0FE9E0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tcMar>
              <w:left w:w="28" w:type="dxa"/>
              <w:right w:w="28" w:type="dxa"/>
            </w:tcMar>
            <w:vAlign w:val="center"/>
          </w:tcPr>
          <w:p w14:paraId="26F39D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过渡季</w:t>
            </w:r>
          </w:p>
        </w:tc>
        <w:tc>
          <w:tcPr>
            <w:tcW w:w="833" w:type="pct"/>
            <w:tcMar>
              <w:left w:w="28" w:type="dxa"/>
              <w:right w:w="28" w:type="dxa"/>
            </w:tcMar>
            <w:vAlign w:val="center"/>
          </w:tcPr>
          <w:p w14:paraId="06A809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E</w:t>
            </w:r>
          </w:p>
        </w:tc>
        <w:tc>
          <w:tcPr>
            <w:tcW w:w="833" w:type="pct"/>
            <w:tcMar>
              <w:left w:w="28" w:type="dxa"/>
              <w:right w:w="28" w:type="dxa"/>
            </w:tcMar>
            <w:vAlign w:val="center"/>
          </w:tcPr>
          <w:p w14:paraId="4D31ED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2"/>
                <w:sz w:val="16"/>
                <w:szCs w:val="16"/>
              </w:rPr>
              <w:t>东</w:t>
            </w:r>
          </w:p>
        </w:tc>
        <w:tc>
          <w:tcPr>
            <w:tcW w:w="836" w:type="pct"/>
            <w:tcMar>
              <w:left w:w="28" w:type="dxa"/>
              <w:right w:w="28" w:type="dxa"/>
            </w:tcMar>
            <w:vAlign w:val="center"/>
          </w:tcPr>
          <w:p w14:paraId="626D9F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2.79</w:t>
            </w:r>
          </w:p>
        </w:tc>
      </w:tr>
      <w:tr w14:paraId="173D4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96D15F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6762AA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cs="宋体"/>
                <w:kern w:val="0"/>
                <w:sz w:val="16"/>
                <w:szCs w:val="16"/>
                <w:lang w:val="en-US" w:eastAsia="zh-CN"/>
              </w:rPr>
              <w:t>第三</w:t>
            </w:r>
            <w:r>
              <w:rPr>
                <w:rFonts w:hint="eastAsia" w:ascii="宋体" w:hAnsi="宋体" w:eastAsia="宋体" w:cs="宋体"/>
                <w:kern w:val="0"/>
                <w:sz w:val="16"/>
                <w:szCs w:val="16"/>
              </w:rPr>
              <w:t>海洋</w:t>
            </w:r>
            <w:r>
              <w:rPr>
                <w:rFonts w:hint="eastAsia" w:ascii="宋体" w:hAnsi="宋体" w:cs="宋体"/>
                <w:kern w:val="0"/>
                <w:sz w:val="16"/>
                <w:szCs w:val="16"/>
                <w:lang w:val="en-US" w:eastAsia="zh-CN"/>
              </w:rPr>
              <w:t>研究</w:t>
            </w:r>
            <w:r>
              <w:rPr>
                <w:rFonts w:hint="eastAsia" w:ascii="宋体" w:hAnsi="宋体" w:eastAsia="宋体" w:cs="宋体"/>
                <w:kern w:val="0"/>
                <w:sz w:val="16"/>
                <w:szCs w:val="16"/>
              </w:rPr>
              <w:t>所</w:t>
            </w:r>
          </w:p>
        </w:tc>
        <w:tc>
          <w:tcPr>
            <w:tcW w:w="833" w:type="pct"/>
            <w:shd w:val="clear" w:color="auto" w:fill="auto"/>
            <w:tcMar>
              <w:left w:w="28" w:type="dxa"/>
              <w:right w:w="28" w:type="dxa"/>
            </w:tcMar>
            <w:vAlign w:val="center"/>
          </w:tcPr>
          <w:p w14:paraId="7FC73C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522A14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0F6250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2E9444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2.63</w:t>
            </w:r>
          </w:p>
        </w:tc>
      </w:tr>
      <w:tr w14:paraId="44F0B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A9020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0C75D23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82A25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19C1B4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SE</w:t>
            </w:r>
          </w:p>
        </w:tc>
        <w:tc>
          <w:tcPr>
            <w:tcW w:w="833" w:type="pct"/>
            <w:shd w:val="clear" w:color="auto" w:fill="auto"/>
            <w:tcMar>
              <w:left w:w="28" w:type="dxa"/>
              <w:right w:w="28" w:type="dxa"/>
            </w:tcMar>
            <w:vAlign w:val="center"/>
          </w:tcPr>
          <w:p w14:paraId="5BDF9C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东南</w:t>
            </w:r>
          </w:p>
        </w:tc>
        <w:tc>
          <w:tcPr>
            <w:tcW w:w="836" w:type="pct"/>
            <w:shd w:val="clear" w:color="auto" w:fill="auto"/>
            <w:tcMar>
              <w:left w:w="28" w:type="dxa"/>
              <w:right w:w="28" w:type="dxa"/>
            </w:tcMar>
            <w:vAlign w:val="center"/>
          </w:tcPr>
          <w:p w14:paraId="4B875E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3.15</w:t>
            </w:r>
          </w:p>
        </w:tc>
      </w:tr>
      <w:tr w14:paraId="329E4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1E40DA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0F3FC5B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22945C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53E3C1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006261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325C7B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2.95</w:t>
            </w:r>
          </w:p>
        </w:tc>
      </w:tr>
      <w:tr w14:paraId="563DF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0A1062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28DA6EC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厦门</w:t>
            </w:r>
            <w:r>
              <w:rPr>
                <w:rFonts w:hint="eastAsia" w:ascii="宋体" w:hAnsi="宋体" w:cs="宋体"/>
                <w:kern w:val="0"/>
                <w:sz w:val="16"/>
                <w:szCs w:val="16"/>
                <w:lang w:val="en-US" w:eastAsia="zh-CN"/>
              </w:rPr>
              <w:t>气象</w:t>
            </w:r>
            <w:r>
              <w:rPr>
                <w:rFonts w:hint="eastAsia" w:ascii="宋体" w:hAnsi="宋体" w:eastAsia="宋体" w:cs="宋体"/>
                <w:kern w:val="0"/>
                <w:sz w:val="16"/>
                <w:szCs w:val="16"/>
              </w:rPr>
              <w:t>站</w:t>
            </w:r>
          </w:p>
        </w:tc>
        <w:tc>
          <w:tcPr>
            <w:tcW w:w="833" w:type="pct"/>
            <w:shd w:val="clear" w:color="auto" w:fill="auto"/>
            <w:tcMar>
              <w:left w:w="28" w:type="dxa"/>
              <w:right w:w="28" w:type="dxa"/>
            </w:tcMar>
            <w:vAlign w:val="center"/>
          </w:tcPr>
          <w:p w14:paraId="1A8ECD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3BAB32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ENE</w:t>
            </w:r>
          </w:p>
        </w:tc>
        <w:tc>
          <w:tcPr>
            <w:tcW w:w="833" w:type="pct"/>
            <w:shd w:val="clear" w:color="auto" w:fill="auto"/>
            <w:tcMar>
              <w:left w:w="28" w:type="dxa"/>
              <w:right w:w="28" w:type="dxa"/>
            </w:tcMar>
            <w:vAlign w:val="center"/>
          </w:tcPr>
          <w:p w14:paraId="5E42E0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东北东</w:t>
            </w:r>
          </w:p>
        </w:tc>
        <w:tc>
          <w:tcPr>
            <w:tcW w:w="836" w:type="pct"/>
            <w:shd w:val="clear" w:color="auto" w:fill="auto"/>
            <w:tcMar>
              <w:left w:w="28" w:type="dxa"/>
              <w:right w:w="28" w:type="dxa"/>
            </w:tcMar>
            <w:vAlign w:val="center"/>
          </w:tcPr>
          <w:p w14:paraId="285D52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2.92</w:t>
            </w:r>
          </w:p>
        </w:tc>
      </w:tr>
      <w:tr w14:paraId="2A32A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F1CF5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C960CE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317352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48326D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SW</w:t>
            </w:r>
          </w:p>
        </w:tc>
        <w:tc>
          <w:tcPr>
            <w:tcW w:w="833" w:type="pct"/>
            <w:shd w:val="clear" w:color="auto" w:fill="auto"/>
            <w:tcMar>
              <w:left w:w="28" w:type="dxa"/>
              <w:right w:w="28" w:type="dxa"/>
            </w:tcMar>
            <w:vAlign w:val="center"/>
          </w:tcPr>
          <w:p w14:paraId="077913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西南</w:t>
            </w:r>
          </w:p>
        </w:tc>
        <w:tc>
          <w:tcPr>
            <w:tcW w:w="836" w:type="pct"/>
            <w:shd w:val="clear" w:color="auto" w:fill="auto"/>
            <w:tcMar>
              <w:left w:w="28" w:type="dxa"/>
              <w:right w:w="28" w:type="dxa"/>
            </w:tcMar>
            <w:vAlign w:val="center"/>
          </w:tcPr>
          <w:p w14:paraId="11C9F5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2.64</w:t>
            </w:r>
          </w:p>
        </w:tc>
      </w:tr>
      <w:tr w14:paraId="4D4DF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1F2E47B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760FC9E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DEDB1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F6887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0F1EA7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1E0403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3.12</w:t>
            </w:r>
          </w:p>
        </w:tc>
      </w:tr>
      <w:tr w14:paraId="57BC9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F38BDC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7A97AC0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椰风寨</w:t>
            </w:r>
          </w:p>
        </w:tc>
        <w:tc>
          <w:tcPr>
            <w:tcW w:w="833" w:type="pct"/>
            <w:shd w:val="clear" w:color="auto" w:fill="auto"/>
            <w:tcMar>
              <w:left w:w="28" w:type="dxa"/>
              <w:right w:w="28" w:type="dxa"/>
            </w:tcMar>
            <w:vAlign w:val="center"/>
          </w:tcPr>
          <w:p w14:paraId="4B7D51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4F2FEB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13CFB1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2742B1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3.09</w:t>
            </w:r>
          </w:p>
        </w:tc>
      </w:tr>
      <w:tr w14:paraId="15875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B3701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753CCF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28675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E4262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70857F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57B34D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1.89</w:t>
            </w:r>
          </w:p>
        </w:tc>
      </w:tr>
      <w:tr w14:paraId="740C8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24DF2B5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3C769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4149DF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652622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7BCA8E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52845A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2.95</w:t>
            </w:r>
          </w:p>
        </w:tc>
      </w:tr>
      <w:tr w14:paraId="46DBE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65D03D1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lang w:val="en-US" w:eastAsia="zh-CN"/>
              </w:rPr>
              <w:t>湖里</w:t>
            </w:r>
            <w:r>
              <w:rPr>
                <w:rFonts w:hint="eastAsia" w:ascii="宋体" w:hAnsi="宋体" w:eastAsia="宋体" w:cs="宋体"/>
                <w:sz w:val="16"/>
                <w:szCs w:val="16"/>
                <w:lang w:val="en-US" w:eastAsia="zh-CN"/>
              </w:rPr>
              <w:t>区</w:t>
            </w:r>
          </w:p>
        </w:tc>
        <w:tc>
          <w:tcPr>
            <w:tcW w:w="1034" w:type="pct"/>
            <w:vMerge w:val="restart"/>
            <w:tcMar>
              <w:left w:w="28" w:type="dxa"/>
              <w:right w:w="28" w:type="dxa"/>
            </w:tcMar>
            <w:vAlign w:val="center"/>
          </w:tcPr>
          <w:p w14:paraId="013CAB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cs="宋体"/>
                <w:kern w:val="0"/>
                <w:sz w:val="16"/>
                <w:szCs w:val="16"/>
                <w:lang w:val="en-US" w:eastAsia="zh-CN"/>
              </w:rPr>
              <w:t>五通</w:t>
            </w:r>
            <w:r>
              <w:rPr>
                <w:rFonts w:hint="eastAsia" w:ascii="宋体" w:hAnsi="宋体" w:eastAsia="宋体" w:cs="宋体"/>
                <w:kern w:val="0"/>
                <w:sz w:val="16"/>
                <w:szCs w:val="16"/>
              </w:rPr>
              <w:t>灯塔公园</w:t>
            </w:r>
          </w:p>
        </w:tc>
        <w:tc>
          <w:tcPr>
            <w:tcW w:w="833" w:type="pct"/>
            <w:shd w:val="clear" w:color="auto" w:fill="auto"/>
            <w:tcMar>
              <w:left w:w="28" w:type="dxa"/>
              <w:right w:w="28" w:type="dxa"/>
            </w:tcMar>
            <w:vAlign w:val="center"/>
          </w:tcPr>
          <w:p w14:paraId="371EEB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177153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NNE</w:t>
            </w:r>
          </w:p>
        </w:tc>
        <w:tc>
          <w:tcPr>
            <w:tcW w:w="833" w:type="pct"/>
            <w:shd w:val="clear" w:color="auto" w:fill="auto"/>
            <w:tcMar>
              <w:left w:w="28" w:type="dxa"/>
              <w:right w:w="28" w:type="dxa"/>
            </w:tcMar>
            <w:vAlign w:val="center"/>
          </w:tcPr>
          <w:p w14:paraId="15E35B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北北东</w:t>
            </w:r>
          </w:p>
        </w:tc>
        <w:tc>
          <w:tcPr>
            <w:tcW w:w="836" w:type="pct"/>
            <w:shd w:val="clear" w:color="auto" w:fill="auto"/>
            <w:tcMar>
              <w:left w:w="28" w:type="dxa"/>
              <w:right w:w="28" w:type="dxa"/>
            </w:tcMar>
            <w:vAlign w:val="center"/>
          </w:tcPr>
          <w:p w14:paraId="5CBB0B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0.67</w:t>
            </w:r>
          </w:p>
        </w:tc>
      </w:tr>
      <w:tr w14:paraId="3B5B5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AA0A0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DC2209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38D2C9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1B7EE8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w:t>
            </w:r>
          </w:p>
        </w:tc>
        <w:tc>
          <w:tcPr>
            <w:tcW w:w="833" w:type="pct"/>
            <w:shd w:val="clear" w:color="auto" w:fill="auto"/>
            <w:tcMar>
              <w:left w:w="28" w:type="dxa"/>
              <w:right w:w="28" w:type="dxa"/>
            </w:tcMar>
            <w:vAlign w:val="center"/>
          </w:tcPr>
          <w:p w14:paraId="7A8E9C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南</w:t>
            </w:r>
          </w:p>
        </w:tc>
        <w:tc>
          <w:tcPr>
            <w:tcW w:w="836" w:type="pct"/>
            <w:shd w:val="clear" w:color="auto" w:fill="auto"/>
            <w:tcMar>
              <w:left w:w="28" w:type="dxa"/>
              <w:right w:w="28" w:type="dxa"/>
            </w:tcMar>
            <w:vAlign w:val="center"/>
          </w:tcPr>
          <w:p w14:paraId="7597AB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0.47</w:t>
            </w:r>
          </w:p>
        </w:tc>
      </w:tr>
      <w:tr w14:paraId="5A5AC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3AE81F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CCE50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417C5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1DD78E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NNE</w:t>
            </w:r>
          </w:p>
        </w:tc>
        <w:tc>
          <w:tcPr>
            <w:tcW w:w="833" w:type="pct"/>
            <w:shd w:val="clear" w:color="auto" w:fill="auto"/>
            <w:tcMar>
              <w:left w:w="28" w:type="dxa"/>
              <w:right w:w="28" w:type="dxa"/>
            </w:tcMar>
            <w:vAlign w:val="center"/>
          </w:tcPr>
          <w:p w14:paraId="69D7C0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北北东</w:t>
            </w:r>
          </w:p>
        </w:tc>
        <w:tc>
          <w:tcPr>
            <w:tcW w:w="836" w:type="pct"/>
            <w:shd w:val="clear" w:color="auto" w:fill="auto"/>
            <w:tcMar>
              <w:left w:w="28" w:type="dxa"/>
              <w:right w:w="28" w:type="dxa"/>
            </w:tcMar>
            <w:vAlign w:val="center"/>
          </w:tcPr>
          <w:p w14:paraId="3E69A0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0.75</w:t>
            </w:r>
          </w:p>
        </w:tc>
      </w:tr>
      <w:tr w14:paraId="29BAF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461C7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662A379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高崎机场</w:t>
            </w:r>
            <w:r>
              <w:rPr>
                <w:rFonts w:hint="eastAsia" w:ascii="宋体" w:hAnsi="宋体" w:cs="宋体"/>
                <w:kern w:val="0"/>
                <w:sz w:val="16"/>
                <w:szCs w:val="16"/>
                <w:lang w:val="en-US" w:eastAsia="zh-CN"/>
              </w:rPr>
              <w:t>T3航站楼</w:t>
            </w:r>
          </w:p>
        </w:tc>
        <w:tc>
          <w:tcPr>
            <w:tcW w:w="833" w:type="pct"/>
            <w:shd w:val="clear" w:color="auto" w:fill="auto"/>
            <w:tcMar>
              <w:left w:w="28" w:type="dxa"/>
              <w:right w:w="28" w:type="dxa"/>
            </w:tcMar>
            <w:vAlign w:val="center"/>
          </w:tcPr>
          <w:p w14:paraId="70D716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5D4F1F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46AD43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1D6320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2.71</w:t>
            </w:r>
          </w:p>
        </w:tc>
      </w:tr>
      <w:tr w14:paraId="2419E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01D444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6C4E955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1CEAF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4F9C2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5A0764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1120C4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2.56</w:t>
            </w:r>
          </w:p>
        </w:tc>
      </w:tr>
      <w:tr w14:paraId="5BE97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834A8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1B135BB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03A55F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568975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1F9040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54855C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2.92</w:t>
            </w:r>
          </w:p>
        </w:tc>
      </w:tr>
      <w:tr w14:paraId="2D61E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12E8FB5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5FDC20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忠仑公园</w:t>
            </w:r>
          </w:p>
        </w:tc>
        <w:tc>
          <w:tcPr>
            <w:tcW w:w="833" w:type="pct"/>
            <w:shd w:val="clear" w:color="auto" w:fill="auto"/>
            <w:tcMar>
              <w:left w:w="28" w:type="dxa"/>
              <w:right w:w="28" w:type="dxa"/>
            </w:tcMar>
            <w:vAlign w:val="center"/>
          </w:tcPr>
          <w:p w14:paraId="7E58A3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4BE553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703B46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2C6D09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0.69</w:t>
            </w:r>
          </w:p>
        </w:tc>
      </w:tr>
      <w:tr w14:paraId="1D121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AEF478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7EF9377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54D653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17691D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3060E8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704C09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0.49</w:t>
            </w:r>
          </w:p>
        </w:tc>
      </w:tr>
      <w:tr w14:paraId="747DF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2E1781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01AB7FD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31B5C7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B8154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563CC3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798562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0.71</w:t>
            </w:r>
          </w:p>
        </w:tc>
      </w:tr>
      <w:tr w14:paraId="109C1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10CA4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086665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color w:val="auto"/>
                <w:kern w:val="2"/>
                <w:sz w:val="16"/>
                <w:szCs w:val="16"/>
              </w:rPr>
              <w:t>厦金湾</w:t>
            </w:r>
          </w:p>
        </w:tc>
        <w:tc>
          <w:tcPr>
            <w:tcW w:w="833" w:type="pct"/>
            <w:shd w:val="clear" w:color="auto" w:fill="auto"/>
            <w:tcMar>
              <w:left w:w="28" w:type="dxa"/>
              <w:right w:w="28" w:type="dxa"/>
            </w:tcMar>
            <w:vAlign w:val="center"/>
          </w:tcPr>
          <w:p w14:paraId="6DB75CC1">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冬季</w:t>
            </w:r>
          </w:p>
        </w:tc>
        <w:tc>
          <w:tcPr>
            <w:tcW w:w="833" w:type="pct"/>
            <w:shd w:val="clear" w:color="auto" w:fill="auto"/>
            <w:tcMar>
              <w:left w:w="28" w:type="dxa"/>
              <w:right w:w="28" w:type="dxa"/>
            </w:tcMar>
            <w:vAlign w:val="center"/>
          </w:tcPr>
          <w:p w14:paraId="51C84BE3">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NE</w:t>
            </w:r>
          </w:p>
        </w:tc>
        <w:tc>
          <w:tcPr>
            <w:tcW w:w="833" w:type="pct"/>
            <w:shd w:val="clear" w:color="auto" w:fill="auto"/>
            <w:tcMar>
              <w:left w:w="28" w:type="dxa"/>
              <w:right w:w="28" w:type="dxa"/>
            </w:tcMar>
            <w:vAlign w:val="center"/>
          </w:tcPr>
          <w:p w14:paraId="57A3E34E">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东北</w:t>
            </w:r>
          </w:p>
        </w:tc>
        <w:tc>
          <w:tcPr>
            <w:tcW w:w="836" w:type="pct"/>
            <w:shd w:val="clear" w:color="auto" w:fill="auto"/>
            <w:tcMar>
              <w:left w:w="28" w:type="dxa"/>
              <w:right w:w="28" w:type="dxa"/>
            </w:tcMar>
            <w:vAlign w:val="bottom"/>
          </w:tcPr>
          <w:p w14:paraId="7EEA7054">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1.30 </w:t>
            </w:r>
          </w:p>
        </w:tc>
      </w:tr>
      <w:tr w14:paraId="1DD81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1B3D8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3C58D9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2CA4B8B9">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夏季</w:t>
            </w:r>
          </w:p>
        </w:tc>
        <w:tc>
          <w:tcPr>
            <w:tcW w:w="833" w:type="pct"/>
            <w:shd w:val="clear" w:color="auto" w:fill="auto"/>
            <w:tcMar>
              <w:left w:w="28" w:type="dxa"/>
              <w:right w:w="28" w:type="dxa"/>
            </w:tcMar>
            <w:vAlign w:val="center"/>
          </w:tcPr>
          <w:p w14:paraId="0BCEB574">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S</w:t>
            </w:r>
          </w:p>
        </w:tc>
        <w:tc>
          <w:tcPr>
            <w:tcW w:w="833" w:type="pct"/>
            <w:shd w:val="clear" w:color="auto" w:fill="auto"/>
            <w:tcMar>
              <w:left w:w="28" w:type="dxa"/>
              <w:right w:w="28" w:type="dxa"/>
            </w:tcMar>
            <w:vAlign w:val="center"/>
          </w:tcPr>
          <w:p w14:paraId="4C5F6272">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南</w:t>
            </w:r>
          </w:p>
        </w:tc>
        <w:tc>
          <w:tcPr>
            <w:tcW w:w="836" w:type="pct"/>
            <w:shd w:val="clear" w:color="auto" w:fill="auto"/>
            <w:tcMar>
              <w:left w:w="28" w:type="dxa"/>
              <w:right w:w="28" w:type="dxa"/>
            </w:tcMar>
            <w:vAlign w:val="bottom"/>
          </w:tcPr>
          <w:p w14:paraId="01F1787D">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1.51 </w:t>
            </w:r>
          </w:p>
        </w:tc>
      </w:tr>
      <w:tr w14:paraId="72621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369227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B1CF5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2DFF3D5D">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过渡季</w:t>
            </w:r>
          </w:p>
        </w:tc>
        <w:tc>
          <w:tcPr>
            <w:tcW w:w="833" w:type="pct"/>
            <w:shd w:val="clear" w:color="auto" w:fill="auto"/>
            <w:tcMar>
              <w:left w:w="28" w:type="dxa"/>
              <w:right w:w="28" w:type="dxa"/>
            </w:tcMar>
            <w:vAlign w:val="center"/>
          </w:tcPr>
          <w:p w14:paraId="2B320E22">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ENE</w:t>
            </w:r>
          </w:p>
        </w:tc>
        <w:tc>
          <w:tcPr>
            <w:tcW w:w="833" w:type="pct"/>
            <w:shd w:val="clear" w:color="auto" w:fill="auto"/>
            <w:tcMar>
              <w:left w:w="28" w:type="dxa"/>
              <w:right w:w="28" w:type="dxa"/>
            </w:tcMar>
            <w:vAlign w:val="center"/>
          </w:tcPr>
          <w:p w14:paraId="3472C4B4">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东北东</w:t>
            </w:r>
          </w:p>
        </w:tc>
        <w:tc>
          <w:tcPr>
            <w:tcW w:w="836" w:type="pct"/>
            <w:shd w:val="clear" w:color="auto" w:fill="auto"/>
            <w:tcMar>
              <w:left w:w="28" w:type="dxa"/>
              <w:right w:w="28" w:type="dxa"/>
            </w:tcMar>
            <w:vAlign w:val="bottom"/>
          </w:tcPr>
          <w:p w14:paraId="018888ED">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1.37 </w:t>
            </w:r>
          </w:p>
        </w:tc>
      </w:tr>
      <w:tr w14:paraId="35A01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5B1E269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lang w:val="en-US" w:eastAsia="zh-CN"/>
              </w:rPr>
              <w:t>集美</w:t>
            </w:r>
            <w:r>
              <w:rPr>
                <w:rFonts w:hint="eastAsia" w:ascii="宋体" w:hAnsi="宋体" w:eastAsia="宋体" w:cs="宋体"/>
                <w:sz w:val="16"/>
                <w:szCs w:val="16"/>
                <w:lang w:val="en-US" w:eastAsia="zh-CN"/>
              </w:rPr>
              <w:t>区</w:t>
            </w:r>
          </w:p>
        </w:tc>
        <w:tc>
          <w:tcPr>
            <w:tcW w:w="1034" w:type="pct"/>
            <w:vMerge w:val="restart"/>
            <w:tcMar>
              <w:left w:w="28" w:type="dxa"/>
              <w:right w:w="28" w:type="dxa"/>
            </w:tcMar>
            <w:vAlign w:val="center"/>
          </w:tcPr>
          <w:p w14:paraId="6F3BDF3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6"/>
                <w:szCs w:val="16"/>
                <w:lang w:val="en-US" w:eastAsia="zh-CN"/>
              </w:rPr>
            </w:pPr>
            <w:r>
              <w:rPr>
                <w:rFonts w:hint="eastAsia" w:ascii="宋体" w:hAnsi="宋体" w:cs="宋体"/>
                <w:kern w:val="0"/>
                <w:sz w:val="16"/>
                <w:szCs w:val="16"/>
                <w:lang w:val="en-US" w:eastAsia="zh-CN"/>
              </w:rPr>
              <w:t>中国科学院城市环境研究所</w:t>
            </w:r>
          </w:p>
        </w:tc>
        <w:tc>
          <w:tcPr>
            <w:tcW w:w="833" w:type="pct"/>
            <w:shd w:val="clear" w:color="auto" w:fill="auto"/>
            <w:tcMar>
              <w:left w:w="28" w:type="dxa"/>
              <w:right w:w="28" w:type="dxa"/>
            </w:tcMar>
            <w:vAlign w:val="center"/>
          </w:tcPr>
          <w:p w14:paraId="25E9A5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140ADC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536E64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67B93E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1.34</w:t>
            </w:r>
          </w:p>
        </w:tc>
      </w:tr>
      <w:tr w14:paraId="13D8B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BCF585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CD034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88606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C18CD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SSE</w:t>
            </w:r>
          </w:p>
        </w:tc>
        <w:tc>
          <w:tcPr>
            <w:tcW w:w="833" w:type="pct"/>
            <w:shd w:val="clear" w:color="auto" w:fill="auto"/>
            <w:tcMar>
              <w:left w:w="28" w:type="dxa"/>
              <w:right w:w="28" w:type="dxa"/>
            </w:tcMar>
            <w:vAlign w:val="center"/>
          </w:tcPr>
          <w:p w14:paraId="0DEE82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南南东</w:t>
            </w:r>
          </w:p>
        </w:tc>
        <w:tc>
          <w:tcPr>
            <w:tcW w:w="836" w:type="pct"/>
            <w:shd w:val="clear" w:color="auto" w:fill="auto"/>
            <w:tcMar>
              <w:left w:w="28" w:type="dxa"/>
              <w:right w:w="28" w:type="dxa"/>
            </w:tcMar>
            <w:vAlign w:val="center"/>
          </w:tcPr>
          <w:p w14:paraId="7C38CF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1.17</w:t>
            </w:r>
          </w:p>
        </w:tc>
      </w:tr>
      <w:tr w14:paraId="651FB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0021E7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7DBC29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F86D6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38595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3E8401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06BC13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1.49</w:t>
            </w:r>
          </w:p>
        </w:tc>
      </w:tr>
      <w:tr w14:paraId="166BE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805EBC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1E1A06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集美湖</w:t>
            </w:r>
          </w:p>
        </w:tc>
        <w:tc>
          <w:tcPr>
            <w:tcW w:w="833" w:type="pct"/>
            <w:shd w:val="clear" w:color="auto" w:fill="auto"/>
            <w:tcMar>
              <w:left w:w="28" w:type="dxa"/>
              <w:right w:w="28" w:type="dxa"/>
            </w:tcMar>
            <w:vAlign w:val="center"/>
          </w:tcPr>
          <w:p w14:paraId="3284AE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36CF46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38F332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789C7C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1.71</w:t>
            </w:r>
          </w:p>
        </w:tc>
      </w:tr>
      <w:tr w14:paraId="26BD4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CCBDDB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2CB65B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442FEA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6836F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w:t>
            </w:r>
          </w:p>
        </w:tc>
        <w:tc>
          <w:tcPr>
            <w:tcW w:w="833" w:type="pct"/>
            <w:shd w:val="clear" w:color="auto" w:fill="auto"/>
            <w:tcMar>
              <w:left w:w="28" w:type="dxa"/>
              <w:right w:w="28" w:type="dxa"/>
            </w:tcMar>
            <w:vAlign w:val="center"/>
          </w:tcPr>
          <w:p w14:paraId="78AFA8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南</w:t>
            </w:r>
          </w:p>
        </w:tc>
        <w:tc>
          <w:tcPr>
            <w:tcW w:w="836" w:type="pct"/>
            <w:shd w:val="clear" w:color="auto" w:fill="auto"/>
            <w:tcMar>
              <w:left w:w="28" w:type="dxa"/>
              <w:right w:w="28" w:type="dxa"/>
            </w:tcMar>
            <w:vAlign w:val="center"/>
          </w:tcPr>
          <w:p w14:paraId="04B7C2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1.98</w:t>
            </w:r>
          </w:p>
        </w:tc>
      </w:tr>
      <w:tr w14:paraId="75560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EDE7BE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C18B4A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2476C4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3058FB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6AA3BF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51D37F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1.94</w:t>
            </w:r>
          </w:p>
        </w:tc>
      </w:tr>
      <w:tr w14:paraId="00FB4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6C57AF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479D157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集美水土保持站</w:t>
            </w:r>
          </w:p>
        </w:tc>
        <w:tc>
          <w:tcPr>
            <w:tcW w:w="833" w:type="pct"/>
            <w:shd w:val="clear" w:color="auto" w:fill="auto"/>
            <w:tcMar>
              <w:left w:w="28" w:type="dxa"/>
              <w:right w:w="28" w:type="dxa"/>
            </w:tcMar>
            <w:vAlign w:val="center"/>
          </w:tcPr>
          <w:p w14:paraId="47C4DAD4">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冬季</w:t>
            </w:r>
          </w:p>
        </w:tc>
        <w:tc>
          <w:tcPr>
            <w:tcW w:w="833" w:type="pct"/>
            <w:shd w:val="clear" w:color="auto" w:fill="auto"/>
            <w:tcMar>
              <w:left w:w="28" w:type="dxa"/>
              <w:right w:w="28" w:type="dxa"/>
            </w:tcMar>
            <w:vAlign w:val="center"/>
          </w:tcPr>
          <w:p w14:paraId="6B928835">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NNE</w:t>
            </w:r>
          </w:p>
        </w:tc>
        <w:tc>
          <w:tcPr>
            <w:tcW w:w="833" w:type="pct"/>
            <w:shd w:val="clear" w:color="auto" w:fill="auto"/>
            <w:tcMar>
              <w:left w:w="28" w:type="dxa"/>
              <w:right w:w="28" w:type="dxa"/>
            </w:tcMar>
            <w:vAlign w:val="center"/>
          </w:tcPr>
          <w:p w14:paraId="34AF7ACF">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北北东</w:t>
            </w:r>
          </w:p>
        </w:tc>
        <w:tc>
          <w:tcPr>
            <w:tcW w:w="836" w:type="pct"/>
            <w:shd w:val="clear" w:color="auto" w:fill="auto"/>
            <w:tcMar>
              <w:left w:w="28" w:type="dxa"/>
              <w:right w:w="28" w:type="dxa"/>
            </w:tcMar>
            <w:vAlign w:val="bottom"/>
          </w:tcPr>
          <w:p w14:paraId="2EE060C2">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0.86 </w:t>
            </w:r>
          </w:p>
        </w:tc>
      </w:tr>
      <w:tr w14:paraId="49ECB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080A14B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771194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338DF2C4">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夏季</w:t>
            </w:r>
          </w:p>
        </w:tc>
        <w:tc>
          <w:tcPr>
            <w:tcW w:w="833" w:type="pct"/>
            <w:shd w:val="clear" w:color="auto" w:fill="auto"/>
            <w:tcMar>
              <w:left w:w="28" w:type="dxa"/>
              <w:right w:w="28" w:type="dxa"/>
            </w:tcMar>
            <w:vAlign w:val="center"/>
          </w:tcPr>
          <w:p w14:paraId="3358D624">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S/SSW</w:t>
            </w:r>
          </w:p>
        </w:tc>
        <w:tc>
          <w:tcPr>
            <w:tcW w:w="833" w:type="pct"/>
            <w:shd w:val="clear" w:color="auto" w:fill="auto"/>
            <w:tcMar>
              <w:left w:w="28" w:type="dxa"/>
              <w:right w:w="28" w:type="dxa"/>
            </w:tcMar>
            <w:vAlign w:val="center"/>
          </w:tcPr>
          <w:p w14:paraId="3649B7B5">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南/南南西</w:t>
            </w:r>
          </w:p>
        </w:tc>
        <w:tc>
          <w:tcPr>
            <w:tcW w:w="836" w:type="pct"/>
            <w:shd w:val="clear" w:color="auto" w:fill="auto"/>
            <w:tcMar>
              <w:left w:w="28" w:type="dxa"/>
              <w:right w:w="28" w:type="dxa"/>
            </w:tcMar>
            <w:vAlign w:val="bottom"/>
          </w:tcPr>
          <w:p w14:paraId="442074F7">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0.76 </w:t>
            </w:r>
          </w:p>
        </w:tc>
      </w:tr>
      <w:tr w14:paraId="69399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99FD9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D51C72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42CB77A2">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过渡季</w:t>
            </w:r>
          </w:p>
        </w:tc>
        <w:tc>
          <w:tcPr>
            <w:tcW w:w="833" w:type="pct"/>
            <w:shd w:val="clear" w:color="auto" w:fill="auto"/>
            <w:tcMar>
              <w:left w:w="28" w:type="dxa"/>
              <w:right w:w="28" w:type="dxa"/>
            </w:tcMar>
            <w:vAlign w:val="center"/>
          </w:tcPr>
          <w:p w14:paraId="1A0F19EC">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NNE</w:t>
            </w:r>
          </w:p>
        </w:tc>
        <w:tc>
          <w:tcPr>
            <w:tcW w:w="833" w:type="pct"/>
            <w:shd w:val="clear" w:color="auto" w:fill="auto"/>
            <w:tcMar>
              <w:left w:w="28" w:type="dxa"/>
              <w:right w:w="28" w:type="dxa"/>
            </w:tcMar>
            <w:vAlign w:val="center"/>
          </w:tcPr>
          <w:p w14:paraId="74D1010B">
            <w:pPr>
              <w:widowControl/>
              <w:spacing w:line="30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rPr>
              <w:t>北北东</w:t>
            </w:r>
          </w:p>
        </w:tc>
        <w:tc>
          <w:tcPr>
            <w:tcW w:w="836" w:type="pct"/>
            <w:shd w:val="clear" w:color="auto" w:fill="auto"/>
            <w:tcMar>
              <w:left w:w="28" w:type="dxa"/>
              <w:right w:w="28" w:type="dxa"/>
            </w:tcMar>
            <w:vAlign w:val="bottom"/>
          </w:tcPr>
          <w:p w14:paraId="20D5660F">
            <w:pPr>
              <w:widowControl/>
              <w:spacing w:line="300" w:lineRule="exact"/>
              <w:jc w:val="center"/>
              <w:rPr>
                <w:rFonts w:hint="eastAsia" w:ascii="宋体" w:hAnsi="宋体" w:eastAsia="宋体" w:cs="宋体"/>
                <w:kern w:val="2"/>
                <w:sz w:val="16"/>
                <w:szCs w:val="16"/>
                <w:lang w:val="en-US" w:eastAsia="zh-CN" w:bidi="ar-SA"/>
              </w:rPr>
            </w:pPr>
            <w:r>
              <w:rPr>
                <w:rFonts w:hint="eastAsia" w:ascii="宋体" w:hAnsi="宋体" w:cs="宋体"/>
                <w:sz w:val="16"/>
                <w:szCs w:val="16"/>
              </w:rPr>
              <w:t xml:space="preserve">0.88 </w:t>
            </w:r>
          </w:p>
        </w:tc>
      </w:tr>
      <w:tr w14:paraId="6AC8C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3D94146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kern w:val="0"/>
                <w:sz w:val="16"/>
                <w:szCs w:val="16"/>
                <w:lang w:val="en-US" w:eastAsia="zh-CN"/>
              </w:rPr>
              <w:t>海沧</w:t>
            </w:r>
            <w:r>
              <w:rPr>
                <w:rFonts w:hint="eastAsia" w:ascii="宋体" w:hAnsi="宋体" w:eastAsia="宋体" w:cs="宋体"/>
                <w:sz w:val="16"/>
                <w:szCs w:val="16"/>
                <w:lang w:val="en-US" w:eastAsia="zh-CN"/>
              </w:rPr>
              <w:t>区</w:t>
            </w:r>
          </w:p>
        </w:tc>
        <w:tc>
          <w:tcPr>
            <w:tcW w:w="1034" w:type="pct"/>
            <w:vMerge w:val="restart"/>
            <w:tcMar>
              <w:left w:w="28" w:type="dxa"/>
              <w:right w:w="28" w:type="dxa"/>
            </w:tcMar>
            <w:vAlign w:val="center"/>
          </w:tcPr>
          <w:p w14:paraId="6714E43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儿童公园</w:t>
            </w:r>
          </w:p>
        </w:tc>
        <w:tc>
          <w:tcPr>
            <w:tcW w:w="833" w:type="pct"/>
            <w:shd w:val="clear" w:color="auto" w:fill="auto"/>
            <w:tcMar>
              <w:left w:w="28" w:type="dxa"/>
              <w:right w:w="28" w:type="dxa"/>
            </w:tcMar>
            <w:vAlign w:val="center"/>
          </w:tcPr>
          <w:p w14:paraId="2F051E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341495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ENE</w:t>
            </w:r>
          </w:p>
        </w:tc>
        <w:tc>
          <w:tcPr>
            <w:tcW w:w="833" w:type="pct"/>
            <w:shd w:val="clear" w:color="auto" w:fill="auto"/>
            <w:tcMar>
              <w:left w:w="28" w:type="dxa"/>
              <w:right w:w="28" w:type="dxa"/>
            </w:tcMar>
            <w:vAlign w:val="center"/>
          </w:tcPr>
          <w:p w14:paraId="0C8031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东北东</w:t>
            </w:r>
          </w:p>
        </w:tc>
        <w:tc>
          <w:tcPr>
            <w:tcW w:w="836" w:type="pct"/>
            <w:shd w:val="clear" w:color="auto" w:fill="auto"/>
            <w:tcMar>
              <w:left w:w="28" w:type="dxa"/>
              <w:right w:w="28" w:type="dxa"/>
            </w:tcMar>
            <w:vAlign w:val="center"/>
          </w:tcPr>
          <w:p w14:paraId="4617DE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1.62</w:t>
            </w:r>
          </w:p>
        </w:tc>
      </w:tr>
      <w:tr w14:paraId="6B5DB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82BB06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6680B2E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23AE21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DF1AE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38DF94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4C0A4C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1.34</w:t>
            </w:r>
          </w:p>
        </w:tc>
      </w:tr>
      <w:tr w14:paraId="617A2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A29A32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C21ADB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5565BC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3082ED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ENE</w:t>
            </w:r>
          </w:p>
        </w:tc>
        <w:tc>
          <w:tcPr>
            <w:tcW w:w="833" w:type="pct"/>
            <w:shd w:val="clear" w:color="auto" w:fill="auto"/>
            <w:tcMar>
              <w:left w:w="28" w:type="dxa"/>
              <w:right w:w="28" w:type="dxa"/>
            </w:tcMar>
            <w:vAlign w:val="center"/>
          </w:tcPr>
          <w:p w14:paraId="3EBE61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东北东</w:t>
            </w:r>
          </w:p>
        </w:tc>
        <w:tc>
          <w:tcPr>
            <w:tcW w:w="836" w:type="pct"/>
            <w:shd w:val="clear" w:color="auto" w:fill="auto"/>
            <w:tcMar>
              <w:left w:w="28" w:type="dxa"/>
              <w:right w:w="28" w:type="dxa"/>
            </w:tcMar>
            <w:vAlign w:val="center"/>
          </w:tcPr>
          <w:p w14:paraId="4C8308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1.70</w:t>
            </w:r>
          </w:p>
        </w:tc>
      </w:tr>
      <w:tr w14:paraId="6F683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6F193D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shd w:val="clear" w:color="auto" w:fill="auto"/>
            <w:tcMar>
              <w:left w:w="28" w:type="dxa"/>
              <w:right w:w="28" w:type="dxa"/>
            </w:tcMar>
            <w:vAlign w:val="center"/>
          </w:tcPr>
          <w:p w14:paraId="57F743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西坂</w:t>
            </w:r>
            <w:r>
              <w:rPr>
                <w:rFonts w:hint="eastAsia" w:ascii="宋体" w:hAnsi="宋体" w:cs="宋体"/>
                <w:kern w:val="0"/>
                <w:sz w:val="16"/>
                <w:szCs w:val="16"/>
                <w:lang w:val="en-US" w:eastAsia="zh-CN"/>
              </w:rPr>
              <w:t>菜地</w:t>
            </w:r>
            <w:r>
              <w:rPr>
                <w:rFonts w:hint="eastAsia" w:ascii="宋体" w:hAnsi="宋体" w:eastAsia="宋体" w:cs="宋体"/>
                <w:kern w:val="0"/>
                <w:sz w:val="16"/>
                <w:szCs w:val="16"/>
              </w:rPr>
              <w:t>农场</w:t>
            </w:r>
          </w:p>
        </w:tc>
        <w:tc>
          <w:tcPr>
            <w:tcW w:w="833" w:type="pct"/>
            <w:shd w:val="clear" w:color="auto" w:fill="auto"/>
            <w:tcMar>
              <w:left w:w="28" w:type="dxa"/>
              <w:right w:w="28" w:type="dxa"/>
            </w:tcMar>
            <w:vAlign w:val="center"/>
          </w:tcPr>
          <w:p w14:paraId="721994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1EDDF3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6909C6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59529B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1.49</w:t>
            </w:r>
          </w:p>
        </w:tc>
      </w:tr>
      <w:tr w14:paraId="1C005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C5C185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40B81F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18953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F56A7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NW</w:t>
            </w:r>
          </w:p>
        </w:tc>
        <w:tc>
          <w:tcPr>
            <w:tcW w:w="833" w:type="pct"/>
            <w:shd w:val="clear" w:color="auto" w:fill="auto"/>
            <w:tcMar>
              <w:left w:w="28" w:type="dxa"/>
              <w:right w:w="28" w:type="dxa"/>
            </w:tcMar>
            <w:vAlign w:val="center"/>
          </w:tcPr>
          <w:p w14:paraId="3535B7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西北</w:t>
            </w:r>
          </w:p>
        </w:tc>
        <w:tc>
          <w:tcPr>
            <w:tcW w:w="836" w:type="pct"/>
            <w:shd w:val="clear" w:color="auto" w:fill="auto"/>
            <w:tcMar>
              <w:left w:w="28" w:type="dxa"/>
              <w:right w:w="28" w:type="dxa"/>
            </w:tcMar>
            <w:vAlign w:val="center"/>
          </w:tcPr>
          <w:p w14:paraId="38A4AE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1.44</w:t>
            </w:r>
          </w:p>
        </w:tc>
      </w:tr>
      <w:tr w14:paraId="2C2F8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2A97847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6A609F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B7A0F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8A8D4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1983C0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7C8B29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1.64</w:t>
            </w:r>
          </w:p>
        </w:tc>
      </w:tr>
      <w:tr w14:paraId="5F754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3446CD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lang w:val="en-US" w:eastAsia="zh-CN"/>
              </w:rPr>
              <w:t>同安</w:t>
            </w:r>
            <w:r>
              <w:rPr>
                <w:rFonts w:hint="eastAsia" w:ascii="宋体" w:hAnsi="宋体" w:eastAsia="宋体" w:cs="宋体"/>
                <w:sz w:val="16"/>
                <w:szCs w:val="16"/>
                <w:lang w:val="en-US" w:eastAsia="zh-CN"/>
              </w:rPr>
              <w:t>区</w:t>
            </w:r>
          </w:p>
        </w:tc>
        <w:tc>
          <w:tcPr>
            <w:tcW w:w="1034" w:type="pct"/>
            <w:vMerge w:val="restart"/>
            <w:tcMar>
              <w:left w:w="28" w:type="dxa"/>
              <w:right w:w="28" w:type="dxa"/>
            </w:tcMar>
            <w:vAlign w:val="center"/>
          </w:tcPr>
          <w:p w14:paraId="31DEB97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6"/>
                <w:szCs w:val="16"/>
                <w:lang w:val="en-US" w:eastAsia="zh-CN"/>
              </w:rPr>
            </w:pPr>
            <w:r>
              <w:rPr>
                <w:rFonts w:hint="eastAsia" w:ascii="宋体" w:hAnsi="宋体" w:eastAsia="宋体" w:cs="宋体"/>
                <w:kern w:val="0"/>
                <w:sz w:val="16"/>
                <w:szCs w:val="16"/>
              </w:rPr>
              <w:t>方特</w:t>
            </w:r>
            <w:r>
              <w:rPr>
                <w:rFonts w:hint="eastAsia" w:ascii="宋体" w:hAnsi="宋体" w:cs="宋体"/>
                <w:kern w:val="0"/>
                <w:sz w:val="16"/>
                <w:szCs w:val="16"/>
                <w:lang w:val="en-US" w:eastAsia="zh-CN"/>
              </w:rPr>
              <w:t>梦幻王国</w:t>
            </w:r>
          </w:p>
        </w:tc>
        <w:tc>
          <w:tcPr>
            <w:tcW w:w="833" w:type="pct"/>
            <w:shd w:val="clear" w:color="auto" w:fill="auto"/>
            <w:tcMar>
              <w:left w:w="28" w:type="dxa"/>
              <w:right w:w="28" w:type="dxa"/>
            </w:tcMar>
            <w:vAlign w:val="center"/>
          </w:tcPr>
          <w:p w14:paraId="1A7EC0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274762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425A1B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24C106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1.16</w:t>
            </w:r>
          </w:p>
        </w:tc>
      </w:tr>
      <w:tr w14:paraId="70B9C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00C027B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293843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0D8A6A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13AA44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SE</w:t>
            </w:r>
          </w:p>
        </w:tc>
        <w:tc>
          <w:tcPr>
            <w:tcW w:w="833" w:type="pct"/>
            <w:shd w:val="clear" w:color="auto" w:fill="auto"/>
            <w:tcMar>
              <w:left w:w="28" w:type="dxa"/>
              <w:right w:w="28" w:type="dxa"/>
            </w:tcMar>
            <w:vAlign w:val="center"/>
          </w:tcPr>
          <w:p w14:paraId="7A9FCA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东南</w:t>
            </w:r>
          </w:p>
        </w:tc>
        <w:tc>
          <w:tcPr>
            <w:tcW w:w="836" w:type="pct"/>
            <w:shd w:val="clear" w:color="auto" w:fill="auto"/>
            <w:tcMar>
              <w:left w:w="28" w:type="dxa"/>
              <w:right w:w="28" w:type="dxa"/>
            </w:tcMar>
            <w:vAlign w:val="center"/>
          </w:tcPr>
          <w:p w14:paraId="349E14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1.33</w:t>
            </w:r>
          </w:p>
        </w:tc>
      </w:tr>
      <w:tr w14:paraId="10C87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3E17BE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3990C57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A3D96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8F7A3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3C796A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320B75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1.37</w:t>
            </w:r>
          </w:p>
        </w:tc>
      </w:tr>
      <w:tr w14:paraId="431AC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17C7E5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2E24113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同安</w:t>
            </w:r>
          </w:p>
        </w:tc>
        <w:tc>
          <w:tcPr>
            <w:tcW w:w="833" w:type="pct"/>
            <w:shd w:val="clear" w:color="auto" w:fill="auto"/>
            <w:tcMar>
              <w:left w:w="28" w:type="dxa"/>
              <w:right w:w="28" w:type="dxa"/>
            </w:tcMar>
            <w:vAlign w:val="center"/>
          </w:tcPr>
          <w:p w14:paraId="6B999A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487458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14AB50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3CE121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1.89</w:t>
            </w:r>
          </w:p>
        </w:tc>
      </w:tr>
      <w:tr w14:paraId="6CD0E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1F0B8B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13B33E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5D4D6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2D175E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W</w:t>
            </w:r>
          </w:p>
        </w:tc>
        <w:tc>
          <w:tcPr>
            <w:tcW w:w="833" w:type="pct"/>
            <w:shd w:val="clear" w:color="auto" w:fill="auto"/>
            <w:tcMar>
              <w:left w:w="28" w:type="dxa"/>
              <w:right w:w="28" w:type="dxa"/>
            </w:tcMar>
            <w:vAlign w:val="center"/>
          </w:tcPr>
          <w:p w14:paraId="0365CA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西</w:t>
            </w:r>
          </w:p>
        </w:tc>
        <w:tc>
          <w:tcPr>
            <w:tcW w:w="836" w:type="pct"/>
            <w:shd w:val="clear" w:color="auto" w:fill="auto"/>
            <w:tcMar>
              <w:left w:w="28" w:type="dxa"/>
              <w:right w:w="28" w:type="dxa"/>
            </w:tcMar>
            <w:vAlign w:val="center"/>
          </w:tcPr>
          <w:p w14:paraId="1DC492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1.70</w:t>
            </w:r>
          </w:p>
        </w:tc>
      </w:tr>
      <w:tr w14:paraId="77D7B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45DB0B0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4231FF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73A915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04A956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w:t>
            </w:r>
          </w:p>
        </w:tc>
        <w:tc>
          <w:tcPr>
            <w:tcW w:w="833" w:type="pct"/>
            <w:shd w:val="clear" w:color="auto" w:fill="auto"/>
            <w:tcMar>
              <w:left w:w="28" w:type="dxa"/>
              <w:right w:w="28" w:type="dxa"/>
            </w:tcMar>
            <w:vAlign w:val="center"/>
          </w:tcPr>
          <w:p w14:paraId="6FB6C8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w:t>
            </w:r>
          </w:p>
        </w:tc>
        <w:tc>
          <w:tcPr>
            <w:tcW w:w="836" w:type="pct"/>
            <w:shd w:val="clear" w:color="auto" w:fill="auto"/>
            <w:tcMar>
              <w:left w:w="28" w:type="dxa"/>
              <w:right w:w="28" w:type="dxa"/>
            </w:tcMar>
            <w:vAlign w:val="center"/>
          </w:tcPr>
          <w:p w14:paraId="06BD77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2.02</w:t>
            </w:r>
          </w:p>
        </w:tc>
      </w:tr>
      <w:tr w14:paraId="11CBD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restart"/>
            <w:tcMar>
              <w:left w:w="28" w:type="dxa"/>
              <w:right w:w="28" w:type="dxa"/>
            </w:tcMar>
            <w:vAlign w:val="center"/>
          </w:tcPr>
          <w:p w14:paraId="38B0390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lang w:val="en-US" w:eastAsia="zh-CN"/>
              </w:rPr>
              <w:t>翔安</w:t>
            </w:r>
            <w:r>
              <w:rPr>
                <w:rFonts w:hint="eastAsia" w:ascii="宋体" w:hAnsi="宋体" w:eastAsia="宋体" w:cs="宋体"/>
                <w:sz w:val="16"/>
                <w:szCs w:val="16"/>
                <w:lang w:val="en-US" w:eastAsia="zh-CN"/>
              </w:rPr>
              <w:t>区</w:t>
            </w:r>
          </w:p>
        </w:tc>
        <w:tc>
          <w:tcPr>
            <w:tcW w:w="1034" w:type="pct"/>
            <w:vMerge w:val="restart"/>
            <w:tcMar>
              <w:left w:w="28" w:type="dxa"/>
              <w:right w:w="28" w:type="dxa"/>
            </w:tcMar>
            <w:vAlign w:val="center"/>
          </w:tcPr>
          <w:p w14:paraId="0C50548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马巷</w:t>
            </w:r>
            <w:r>
              <w:rPr>
                <w:rFonts w:hint="eastAsia" w:ascii="宋体" w:hAnsi="宋体" w:cs="宋体"/>
                <w:kern w:val="0"/>
                <w:sz w:val="16"/>
                <w:szCs w:val="16"/>
                <w:lang w:val="en-US" w:eastAsia="zh-CN"/>
              </w:rPr>
              <w:t>灌溉站</w:t>
            </w:r>
          </w:p>
        </w:tc>
        <w:tc>
          <w:tcPr>
            <w:tcW w:w="833" w:type="pct"/>
            <w:shd w:val="clear" w:color="auto" w:fill="auto"/>
            <w:tcMar>
              <w:left w:w="28" w:type="dxa"/>
              <w:right w:w="28" w:type="dxa"/>
            </w:tcMar>
            <w:vAlign w:val="center"/>
          </w:tcPr>
          <w:p w14:paraId="429CC4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108C21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w:t>
            </w:r>
          </w:p>
        </w:tc>
        <w:tc>
          <w:tcPr>
            <w:tcW w:w="833" w:type="pct"/>
            <w:shd w:val="clear" w:color="auto" w:fill="auto"/>
            <w:tcMar>
              <w:left w:w="28" w:type="dxa"/>
              <w:right w:w="28" w:type="dxa"/>
            </w:tcMar>
            <w:vAlign w:val="center"/>
          </w:tcPr>
          <w:p w14:paraId="386C8B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北</w:t>
            </w:r>
          </w:p>
        </w:tc>
        <w:tc>
          <w:tcPr>
            <w:tcW w:w="836" w:type="pct"/>
            <w:shd w:val="clear" w:color="auto" w:fill="auto"/>
            <w:tcMar>
              <w:left w:w="28" w:type="dxa"/>
              <w:right w:w="28" w:type="dxa"/>
            </w:tcMar>
            <w:vAlign w:val="center"/>
          </w:tcPr>
          <w:p w14:paraId="6977A0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0.91</w:t>
            </w:r>
          </w:p>
        </w:tc>
      </w:tr>
      <w:tr w14:paraId="25FFE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26E21C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7A92B2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653FC9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537CAC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SE</w:t>
            </w:r>
          </w:p>
        </w:tc>
        <w:tc>
          <w:tcPr>
            <w:tcW w:w="833" w:type="pct"/>
            <w:shd w:val="clear" w:color="auto" w:fill="auto"/>
            <w:tcMar>
              <w:left w:w="28" w:type="dxa"/>
              <w:right w:w="28" w:type="dxa"/>
            </w:tcMar>
            <w:vAlign w:val="center"/>
          </w:tcPr>
          <w:p w14:paraId="49A1DA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东南</w:t>
            </w:r>
          </w:p>
        </w:tc>
        <w:tc>
          <w:tcPr>
            <w:tcW w:w="836" w:type="pct"/>
            <w:shd w:val="clear" w:color="auto" w:fill="auto"/>
            <w:tcMar>
              <w:left w:w="28" w:type="dxa"/>
              <w:right w:w="28" w:type="dxa"/>
            </w:tcMar>
            <w:vAlign w:val="center"/>
          </w:tcPr>
          <w:p w14:paraId="52F194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1.04</w:t>
            </w:r>
          </w:p>
        </w:tc>
      </w:tr>
      <w:tr w14:paraId="1942F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145689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0067947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590CA4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41D7F7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w:t>
            </w:r>
          </w:p>
        </w:tc>
        <w:tc>
          <w:tcPr>
            <w:tcW w:w="833" w:type="pct"/>
            <w:shd w:val="clear" w:color="auto" w:fill="auto"/>
            <w:tcMar>
              <w:left w:w="28" w:type="dxa"/>
              <w:right w:w="28" w:type="dxa"/>
            </w:tcMar>
            <w:vAlign w:val="center"/>
          </w:tcPr>
          <w:p w14:paraId="0EA49D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北</w:t>
            </w:r>
          </w:p>
        </w:tc>
        <w:tc>
          <w:tcPr>
            <w:tcW w:w="836" w:type="pct"/>
            <w:shd w:val="clear" w:color="auto" w:fill="auto"/>
            <w:tcMar>
              <w:left w:w="28" w:type="dxa"/>
              <w:right w:w="28" w:type="dxa"/>
            </w:tcMar>
            <w:vAlign w:val="center"/>
          </w:tcPr>
          <w:p w14:paraId="20B46D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0.98</w:t>
            </w:r>
          </w:p>
        </w:tc>
      </w:tr>
      <w:tr w14:paraId="68B88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11A3A67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shd w:val="clear" w:color="auto" w:fill="auto"/>
            <w:tcMar>
              <w:left w:w="28" w:type="dxa"/>
              <w:right w:w="28" w:type="dxa"/>
            </w:tcMar>
            <w:vAlign w:val="center"/>
          </w:tcPr>
          <w:p w14:paraId="1967B45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钟宅社区</w:t>
            </w:r>
          </w:p>
          <w:p w14:paraId="786A38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DCC3B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5243CE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ENE</w:t>
            </w:r>
          </w:p>
        </w:tc>
        <w:tc>
          <w:tcPr>
            <w:tcW w:w="833" w:type="pct"/>
            <w:shd w:val="clear" w:color="auto" w:fill="auto"/>
            <w:tcMar>
              <w:left w:w="28" w:type="dxa"/>
              <w:right w:w="28" w:type="dxa"/>
            </w:tcMar>
            <w:vAlign w:val="center"/>
          </w:tcPr>
          <w:p w14:paraId="463589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东北东</w:t>
            </w:r>
          </w:p>
        </w:tc>
        <w:tc>
          <w:tcPr>
            <w:tcW w:w="836" w:type="pct"/>
            <w:shd w:val="clear" w:color="auto" w:fill="auto"/>
            <w:tcMar>
              <w:left w:w="28" w:type="dxa"/>
              <w:right w:w="28" w:type="dxa"/>
            </w:tcMar>
            <w:vAlign w:val="center"/>
          </w:tcPr>
          <w:p w14:paraId="7B4DEC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3.09</w:t>
            </w:r>
          </w:p>
        </w:tc>
      </w:tr>
      <w:tr w14:paraId="36444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7E97F62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5A3E7FD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1AE912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4F2B83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SSW</w:t>
            </w:r>
          </w:p>
        </w:tc>
        <w:tc>
          <w:tcPr>
            <w:tcW w:w="833" w:type="pct"/>
            <w:shd w:val="clear" w:color="auto" w:fill="auto"/>
            <w:tcMar>
              <w:left w:w="28" w:type="dxa"/>
              <w:right w:w="28" w:type="dxa"/>
            </w:tcMar>
            <w:vAlign w:val="center"/>
          </w:tcPr>
          <w:p w14:paraId="74B162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南南西</w:t>
            </w:r>
          </w:p>
        </w:tc>
        <w:tc>
          <w:tcPr>
            <w:tcW w:w="836" w:type="pct"/>
            <w:shd w:val="clear" w:color="auto" w:fill="auto"/>
            <w:tcMar>
              <w:left w:w="28" w:type="dxa"/>
              <w:right w:w="28" w:type="dxa"/>
            </w:tcMar>
            <w:vAlign w:val="center"/>
          </w:tcPr>
          <w:p w14:paraId="340778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2.86</w:t>
            </w:r>
          </w:p>
        </w:tc>
      </w:tr>
      <w:tr w14:paraId="6CFB8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E52BBE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2A5CAFB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635520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64A363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1C6AD2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5AC24E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3.41</w:t>
            </w:r>
          </w:p>
        </w:tc>
      </w:tr>
      <w:tr w14:paraId="0D8EF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03A649B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restart"/>
            <w:tcMar>
              <w:left w:w="28" w:type="dxa"/>
              <w:right w:w="28" w:type="dxa"/>
            </w:tcMar>
            <w:vAlign w:val="center"/>
          </w:tcPr>
          <w:p w14:paraId="79FF4DA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r>
              <w:rPr>
                <w:rFonts w:hint="eastAsia" w:ascii="宋体" w:hAnsi="宋体" w:eastAsia="宋体" w:cs="宋体"/>
                <w:kern w:val="0"/>
                <w:sz w:val="16"/>
                <w:szCs w:val="16"/>
              </w:rPr>
              <w:t>翔安大探基地</w:t>
            </w:r>
          </w:p>
        </w:tc>
        <w:tc>
          <w:tcPr>
            <w:tcW w:w="833" w:type="pct"/>
            <w:shd w:val="clear" w:color="auto" w:fill="auto"/>
            <w:tcMar>
              <w:left w:w="28" w:type="dxa"/>
              <w:right w:w="28" w:type="dxa"/>
            </w:tcMar>
            <w:vAlign w:val="center"/>
          </w:tcPr>
          <w:p w14:paraId="5120CC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冬季</w:t>
            </w:r>
          </w:p>
        </w:tc>
        <w:tc>
          <w:tcPr>
            <w:tcW w:w="833" w:type="pct"/>
            <w:shd w:val="clear" w:color="auto" w:fill="auto"/>
            <w:tcMar>
              <w:left w:w="28" w:type="dxa"/>
              <w:right w:w="28" w:type="dxa"/>
            </w:tcMar>
            <w:vAlign w:val="center"/>
          </w:tcPr>
          <w:p w14:paraId="3663EA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42FD48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3C94E5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2.55</w:t>
            </w:r>
          </w:p>
        </w:tc>
      </w:tr>
      <w:tr w14:paraId="46445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5570E4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321C9A9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00141A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夏季</w:t>
            </w:r>
          </w:p>
        </w:tc>
        <w:tc>
          <w:tcPr>
            <w:tcW w:w="833" w:type="pct"/>
            <w:shd w:val="clear" w:color="auto" w:fill="auto"/>
            <w:tcMar>
              <w:left w:w="28" w:type="dxa"/>
              <w:right w:w="28" w:type="dxa"/>
            </w:tcMar>
            <w:vAlign w:val="center"/>
          </w:tcPr>
          <w:p w14:paraId="74B366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SSW</w:t>
            </w:r>
          </w:p>
        </w:tc>
        <w:tc>
          <w:tcPr>
            <w:tcW w:w="833" w:type="pct"/>
            <w:shd w:val="clear" w:color="auto" w:fill="auto"/>
            <w:tcMar>
              <w:left w:w="28" w:type="dxa"/>
              <w:right w:w="28" w:type="dxa"/>
            </w:tcMar>
            <w:vAlign w:val="center"/>
          </w:tcPr>
          <w:p w14:paraId="2F6E70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南南西</w:t>
            </w:r>
          </w:p>
        </w:tc>
        <w:tc>
          <w:tcPr>
            <w:tcW w:w="836" w:type="pct"/>
            <w:shd w:val="clear" w:color="auto" w:fill="auto"/>
            <w:tcMar>
              <w:left w:w="28" w:type="dxa"/>
              <w:right w:w="28" w:type="dxa"/>
            </w:tcMar>
            <w:vAlign w:val="center"/>
          </w:tcPr>
          <w:p w14:paraId="37C576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2.61</w:t>
            </w:r>
          </w:p>
        </w:tc>
      </w:tr>
      <w:tr w14:paraId="36F4A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8" w:type="pct"/>
            <w:vMerge w:val="continue"/>
            <w:tcMar>
              <w:left w:w="28" w:type="dxa"/>
              <w:right w:w="28" w:type="dxa"/>
            </w:tcMar>
            <w:vAlign w:val="center"/>
          </w:tcPr>
          <w:p w14:paraId="37ACA9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1034" w:type="pct"/>
            <w:vMerge w:val="continue"/>
            <w:tcMar>
              <w:left w:w="28" w:type="dxa"/>
              <w:right w:w="28" w:type="dxa"/>
            </w:tcMar>
            <w:vAlign w:val="center"/>
          </w:tcPr>
          <w:p w14:paraId="4CCB25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6"/>
                <w:szCs w:val="16"/>
              </w:rPr>
            </w:pPr>
          </w:p>
        </w:tc>
        <w:tc>
          <w:tcPr>
            <w:tcW w:w="833" w:type="pct"/>
            <w:shd w:val="clear" w:color="auto" w:fill="auto"/>
            <w:tcMar>
              <w:left w:w="28" w:type="dxa"/>
              <w:right w:w="28" w:type="dxa"/>
            </w:tcMar>
            <w:vAlign w:val="center"/>
          </w:tcPr>
          <w:p w14:paraId="36832D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过渡季</w:t>
            </w:r>
          </w:p>
        </w:tc>
        <w:tc>
          <w:tcPr>
            <w:tcW w:w="833" w:type="pct"/>
            <w:shd w:val="clear" w:color="auto" w:fill="auto"/>
            <w:tcMar>
              <w:left w:w="28" w:type="dxa"/>
              <w:right w:w="28" w:type="dxa"/>
            </w:tcMar>
            <w:vAlign w:val="center"/>
          </w:tcPr>
          <w:p w14:paraId="47DC92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NE</w:t>
            </w:r>
          </w:p>
        </w:tc>
        <w:tc>
          <w:tcPr>
            <w:tcW w:w="833" w:type="pct"/>
            <w:shd w:val="clear" w:color="auto" w:fill="auto"/>
            <w:tcMar>
              <w:left w:w="28" w:type="dxa"/>
              <w:right w:w="28" w:type="dxa"/>
            </w:tcMar>
            <w:vAlign w:val="center"/>
          </w:tcPr>
          <w:p w14:paraId="5F3A5C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kern w:val="2"/>
                <w:sz w:val="16"/>
                <w:szCs w:val="16"/>
              </w:rPr>
              <w:t>东北</w:t>
            </w:r>
          </w:p>
        </w:tc>
        <w:tc>
          <w:tcPr>
            <w:tcW w:w="836" w:type="pct"/>
            <w:shd w:val="clear" w:color="auto" w:fill="auto"/>
            <w:tcMar>
              <w:left w:w="28" w:type="dxa"/>
              <w:right w:w="28" w:type="dxa"/>
            </w:tcMar>
            <w:vAlign w:val="center"/>
          </w:tcPr>
          <w:p w14:paraId="22930B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6"/>
                <w:szCs w:val="16"/>
                <w:lang w:val="en-US" w:eastAsia="zh-CN" w:bidi="ar-SA"/>
              </w:rPr>
            </w:pPr>
            <w:r>
              <w:rPr>
                <w:rFonts w:hint="eastAsia" w:ascii="宋体" w:hAnsi="宋体" w:eastAsia="宋体" w:cs="宋体"/>
                <w:sz w:val="16"/>
                <w:szCs w:val="16"/>
              </w:rPr>
              <w:t>2.70</w:t>
            </w:r>
          </w:p>
        </w:tc>
      </w:tr>
    </w:tbl>
    <w:p w14:paraId="1B313436">
      <w:pPr>
        <w:rPr>
          <w:rFonts w:hint="eastAsia"/>
          <w:b/>
          <w:bCs/>
          <w:lang w:val="en-US" w:eastAsia="zh-CN"/>
        </w:rPr>
      </w:pPr>
    </w:p>
    <w:p w14:paraId="27BE7B3A">
      <w:pPr>
        <w:spacing w:line="240" w:lineRule="auto"/>
        <w:jc w:val="center"/>
        <w:rPr>
          <w:rFonts w:hint="eastAsia"/>
          <w:lang w:eastAsia="zh-CN"/>
        </w:rPr>
      </w:pPr>
      <w:r>
        <w:rPr>
          <w:rFonts w:hint="eastAsia"/>
          <w:lang w:eastAsia="zh-CN"/>
        </w:rPr>
        <w:drawing>
          <wp:inline distT="0" distB="0" distL="114300" distR="114300">
            <wp:extent cx="3779520" cy="3348355"/>
            <wp:effectExtent l="0" t="0" r="11430" b="4445"/>
            <wp:docPr id="15" name="图片 15" descr="微信图片_2025063021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50630214612"/>
                    <pic:cNvPicPr>
                      <a:picLocks noChangeAspect="1"/>
                    </pic:cNvPicPr>
                  </pic:nvPicPr>
                  <pic:blipFill>
                    <a:blip r:embed="rId18"/>
                    <a:srcRect l="7436" t="18536"/>
                    <a:stretch>
                      <a:fillRect/>
                    </a:stretch>
                  </pic:blipFill>
                  <pic:spPr>
                    <a:xfrm>
                      <a:off x="0" y="0"/>
                      <a:ext cx="3779520" cy="3348355"/>
                    </a:xfrm>
                    <a:prstGeom prst="rect">
                      <a:avLst/>
                    </a:prstGeom>
                  </pic:spPr>
                </pic:pic>
              </a:graphicData>
            </a:graphic>
          </wp:inline>
        </w:drawing>
      </w:r>
    </w:p>
    <w:p w14:paraId="10BFFD81">
      <w:pPr>
        <w:spacing w:line="240" w:lineRule="auto"/>
        <w:jc w:val="center"/>
      </w:pPr>
      <w:r>
        <w:rPr>
          <w:rFonts w:hint="eastAsia"/>
          <w:sz w:val="18"/>
          <w:szCs w:val="18"/>
        </w:rPr>
        <w:t>图</w:t>
      </w:r>
      <w:r>
        <w:rPr>
          <w:rFonts w:hint="eastAsia"/>
          <w:sz w:val="18"/>
          <w:szCs w:val="18"/>
          <w:lang w:val="en-US" w:eastAsia="zh-CN"/>
        </w:rPr>
        <w:t>A.0.1</w:t>
      </w:r>
      <w:r>
        <w:rPr>
          <w:rFonts w:hint="eastAsia"/>
          <w:sz w:val="18"/>
          <w:szCs w:val="18"/>
        </w:rPr>
        <w:t xml:space="preserve"> 厦门市</w:t>
      </w:r>
      <w:r>
        <w:rPr>
          <w:rFonts w:hint="eastAsia"/>
          <w:sz w:val="18"/>
          <w:szCs w:val="18"/>
          <w:lang w:val="en-US" w:eastAsia="zh-CN"/>
        </w:rPr>
        <w:t>各气象站点地理位置图</w:t>
      </w:r>
    </w:p>
    <w:p w14:paraId="48B18389">
      <w:pPr>
        <w:jc w:val="both"/>
      </w:pPr>
    </w:p>
    <w:p w14:paraId="74FAB9ED">
      <w:pPr>
        <w:jc w:val="both"/>
      </w:pPr>
    </w:p>
    <w:p w14:paraId="276FBE61">
      <w:pPr>
        <w:jc w:val="both"/>
      </w:pPr>
    </w:p>
    <w:p w14:paraId="4F303772">
      <w:pPr>
        <w:jc w:val="both"/>
      </w:pPr>
    </w:p>
    <w:p w14:paraId="49CFCF0C">
      <w:pPr>
        <w:jc w:val="both"/>
      </w:pPr>
    </w:p>
    <w:p w14:paraId="113627D7">
      <w:pPr>
        <w:pStyle w:val="2"/>
      </w:pPr>
      <w:bookmarkStart w:id="91" w:name="_Toc32367"/>
      <w:bookmarkStart w:id="92" w:name="_Toc30620"/>
      <w:bookmarkStart w:id="93" w:name="_Toc1226"/>
      <w:bookmarkStart w:id="94" w:name="_Toc4246"/>
      <w:bookmarkStart w:id="95" w:name="_Toc6779"/>
      <w:bookmarkStart w:id="96" w:name="_Toc19543"/>
      <w:r>
        <w:rPr>
          <w:rFonts w:hint="eastAsia"/>
        </w:rPr>
        <w:t>附录</w:t>
      </w:r>
      <w:r>
        <w:rPr>
          <w:rFonts w:hint="eastAsia"/>
          <w:lang w:val="en-US" w:eastAsia="zh-CN"/>
        </w:rPr>
        <w:t>B</w:t>
      </w:r>
      <w:r>
        <w:rPr>
          <w:rFonts w:hint="eastAsia"/>
        </w:rPr>
        <w:t xml:space="preserve">  </w:t>
      </w:r>
      <w:bookmarkEnd w:id="91"/>
      <w:bookmarkEnd w:id="92"/>
      <w:bookmarkEnd w:id="93"/>
      <w:r>
        <w:rPr>
          <w:rFonts w:hint="eastAsia"/>
        </w:rPr>
        <w:t>评价汇总表</w:t>
      </w:r>
      <w:bookmarkEnd w:id="94"/>
      <w:bookmarkEnd w:id="95"/>
      <w:bookmarkEnd w:id="96"/>
    </w:p>
    <w:p w14:paraId="20383A82">
      <w:r>
        <w:rPr>
          <w:rFonts w:hint="eastAsia"/>
          <w:b/>
          <w:bCs/>
          <w:lang w:val="en-US" w:eastAsia="zh-CN"/>
        </w:rPr>
        <w:t>B</w:t>
      </w:r>
      <w:r>
        <w:rPr>
          <w:rFonts w:hint="eastAsia"/>
          <w:b/>
          <w:bCs/>
        </w:rPr>
        <w:t xml:space="preserve">. 0. 1  </w:t>
      </w:r>
      <w:r>
        <w:rPr>
          <w:rFonts w:hint="eastAsia"/>
        </w:rPr>
        <w:t>厦门市高品质住宅项目设计评价统计表如下：</w:t>
      </w:r>
    </w:p>
    <w:p w14:paraId="18F7FADB">
      <w:pPr>
        <w:spacing w:before="62" w:beforeLines="20" w:after="62" w:afterLines="20"/>
        <w:jc w:val="center"/>
        <w:rPr>
          <w:rFonts w:eastAsia="黑体"/>
          <w:sz w:val="18"/>
          <w:szCs w:val="18"/>
        </w:rPr>
      </w:pPr>
      <w:r>
        <w:rPr>
          <w:rFonts w:hint="eastAsia" w:eastAsia="黑体"/>
          <w:sz w:val="18"/>
          <w:szCs w:val="18"/>
        </w:rPr>
        <w:t>表</w:t>
      </w:r>
      <w:r>
        <w:rPr>
          <w:rFonts w:hint="eastAsia" w:eastAsia="黑体"/>
          <w:sz w:val="18"/>
          <w:szCs w:val="18"/>
          <w:lang w:val="en-US" w:eastAsia="zh-CN"/>
        </w:rPr>
        <w:t>B</w:t>
      </w:r>
      <w:r>
        <w:rPr>
          <w:rFonts w:hint="eastAsia" w:eastAsia="黑体"/>
          <w:sz w:val="18"/>
          <w:szCs w:val="18"/>
        </w:rPr>
        <w:t xml:space="preserve">.0.1 </w:t>
      </w:r>
      <w:r>
        <w:rPr>
          <w:rFonts w:hint="eastAsia" w:eastAsia="黑体"/>
          <w:sz w:val="18"/>
          <w:szCs w:val="18"/>
          <w:lang w:val="en-US" w:eastAsia="zh-CN"/>
        </w:rPr>
        <w:t xml:space="preserve"> </w:t>
      </w:r>
      <w:r>
        <w:rPr>
          <w:rFonts w:hint="eastAsia" w:eastAsia="黑体"/>
          <w:sz w:val="18"/>
          <w:szCs w:val="18"/>
        </w:rPr>
        <w:t>评价统计表</w:t>
      </w:r>
    </w:p>
    <w:tbl>
      <w:tblPr>
        <w:tblStyle w:val="17"/>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710"/>
        <w:gridCol w:w="718"/>
        <w:gridCol w:w="710"/>
        <w:gridCol w:w="713"/>
      </w:tblGrid>
      <w:tr w14:paraId="57F55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301" w:type="pct"/>
            <w:tcMar>
              <w:left w:w="28" w:type="dxa"/>
              <w:right w:w="28" w:type="dxa"/>
            </w:tcMar>
            <w:vAlign w:val="center"/>
          </w:tcPr>
          <w:p w14:paraId="217E95E9">
            <w:pPr>
              <w:spacing w:line="240" w:lineRule="auto"/>
              <w:jc w:val="center"/>
              <w:rPr>
                <w:sz w:val="16"/>
                <w:szCs w:val="16"/>
              </w:rPr>
            </w:pPr>
            <w:r>
              <w:rPr>
                <w:rFonts w:hint="eastAsia"/>
                <w:sz w:val="16"/>
                <w:szCs w:val="16"/>
              </w:rPr>
              <w:t>阶段</w:t>
            </w:r>
          </w:p>
        </w:tc>
        <w:tc>
          <w:tcPr>
            <w:tcW w:w="1301" w:type="pct"/>
            <w:tcMar>
              <w:left w:w="28" w:type="dxa"/>
              <w:right w:w="28" w:type="dxa"/>
            </w:tcMar>
            <w:vAlign w:val="center"/>
          </w:tcPr>
          <w:p w14:paraId="053B1E42">
            <w:pPr>
              <w:spacing w:line="240" w:lineRule="auto"/>
              <w:jc w:val="center"/>
              <w:rPr>
                <w:sz w:val="16"/>
                <w:szCs w:val="16"/>
              </w:rPr>
            </w:pPr>
            <w:r>
              <w:rPr>
                <w:rFonts w:hint="eastAsia"/>
                <w:sz w:val="16"/>
                <w:szCs w:val="16"/>
              </w:rPr>
              <w:t>类别</w:t>
            </w:r>
          </w:p>
        </w:tc>
        <w:tc>
          <w:tcPr>
            <w:tcW w:w="597" w:type="pct"/>
            <w:tcMar>
              <w:left w:w="28" w:type="dxa"/>
              <w:right w:w="28" w:type="dxa"/>
            </w:tcMar>
            <w:vAlign w:val="center"/>
          </w:tcPr>
          <w:p w14:paraId="7C9C9A23">
            <w:pPr>
              <w:spacing w:line="240" w:lineRule="auto"/>
              <w:jc w:val="center"/>
              <w:rPr>
                <w:sz w:val="16"/>
                <w:szCs w:val="16"/>
              </w:rPr>
            </w:pPr>
            <w:r>
              <w:rPr>
                <w:rFonts w:hint="eastAsia"/>
                <w:sz w:val="16"/>
                <w:szCs w:val="16"/>
              </w:rPr>
              <w:t>条文号</w:t>
            </w:r>
          </w:p>
        </w:tc>
        <w:tc>
          <w:tcPr>
            <w:tcW w:w="603" w:type="pct"/>
            <w:tcMar>
              <w:left w:w="28" w:type="dxa"/>
              <w:right w:w="28" w:type="dxa"/>
            </w:tcMar>
            <w:vAlign w:val="center"/>
          </w:tcPr>
          <w:p w14:paraId="5C9A89B6">
            <w:pPr>
              <w:spacing w:line="240" w:lineRule="auto"/>
              <w:jc w:val="center"/>
              <w:rPr>
                <w:sz w:val="16"/>
                <w:szCs w:val="16"/>
              </w:rPr>
            </w:pPr>
            <w:r>
              <w:rPr>
                <w:rFonts w:hint="eastAsia"/>
                <w:sz w:val="16"/>
                <w:szCs w:val="16"/>
              </w:rPr>
              <w:t>款</w:t>
            </w:r>
          </w:p>
        </w:tc>
        <w:tc>
          <w:tcPr>
            <w:tcW w:w="597" w:type="pct"/>
            <w:tcMar>
              <w:left w:w="28" w:type="dxa"/>
              <w:right w:w="28" w:type="dxa"/>
            </w:tcMar>
            <w:vAlign w:val="center"/>
          </w:tcPr>
          <w:p w14:paraId="0E8CEEBE">
            <w:pPr>
              <w:spacing w:line="240" w:lineRule="auto"/>
              <w:jc w:val="center"/>
              <w:rPr>
                <w:sz w:val="16"/>
                <w:szCs w:val="16"/>
              </w:rPr>
            </w:pPr>
            <w:r>
              <w:rPr>
                <w:rFonts w:hint="eastAsia"/>
                <w:sz w:val="16"/>
                <w:szCs w:val="16"/>
              </w:rPr>
              <w:t>分值</w:t>
            </w:r>
          </w:p>
        </w:tc>
        <w:tc>
          <w:tcPr>
            <w:tcW w:w="599" w:type="pct"/>
            <w:tcMar>
              <w:left w:w="28" w:type="dxa"/>
              <w:right w:w="28" w:type="dxa"/>
            </w:tcMar>
            <w:vAlign w:val="center"/>
          </w:tcPr>
          <w:p w14:paraId="620062B8">
            <w:pPr>
              <w:spacing w:line="240" w:lineRule="auto"/>
              <w:jc w:val="center"/>
              <w:rPr>
                <w:sz w:val="16"/>
                <w:szCs w:val="16"/>
              </w:rPr>
            </w:pPr>
            <w:r>
              <w:rPr>
                <w:rFonts w:hint="eastAsia"/>
                <w:sz w:val="16"/>
                <w:szCs w:val="16"/>
              </w:rPr>
              <w:t>得分</w:t>
            </w:r>
          </w:p>
        </w:tc>
      </w:tr>
      <w:tr w14:paraId="7E583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restart"/>
            <w:tcMar>
              <w:left w:w="28" w:type="dxa"/>
              <w:right w:w="28" w:type="dxa"/>
            </w:tcMar>
            <w:vAlign w:val="center"/>
          </w:tcPr>
          <w:p w14:paraId="6F9A4C7D">
            <w:pPr>
              <w:spacing w:line="240" w:lineRule="auto"/>
              <w:jc w:val="center"/>
              <w:rPr>
                <w:sz w:val="16"/>
                <w:szCs w:val="16"/>
              </w:rPr>
            </w:pPr>
            <w:r>
              <w:rPr>
                <w:rFonts w:hint="eastAsia"/>
                <w:sz w:val="16"/>
                <w:szCs w:val="16"/>
              </w:rPr>
              <w:t>方案创作阶段评价</w:t>
            </w:r>
          </w:p>
        </w:tc>
        <w:tc>
          <w:tcPr>
            <w:tcW w:w="1301" w:type="pct"/>
            <w:vMerge w:val="restart"/>
            <w:tcMar>
              <w:left w:w="28" w:type="dxa"/>
              <w:right w:w="28" w:type="dxa"/>
            </w:tcMar>
            <w:vAlign w:val="center"/>
          </w:tcPr>
          <w:p w14:paraId="293FF171">
            <w:pPr>
              <w:spacing w:line="240" w:lineRule="auto"/>
              <w:jc w:val="center"/>
              <w:rPr>
                <w:sz w:val="16"/>
                <w:szCs w:val="16"/>
              </w:rPr>
            </w:pPr>
            <w:r>
              <w:rPr>
                <w:rFonts w:hint="eastAsia"/>
                <w:sz w:val="16"/>
                <w:szCs w:val="16"/>
              </w:rPr>
              <w:t>住区外部环境评价</w:t>
            </w:r>
          </w:p>
        </w:tc>
        <w:tc>
          <w:tcPr>
            <w:tcW w:w="597" w:type="pct"/>
            <w:vMerge w:val="restart"/>
            <w:tcMar>
              <w:left w:w="28" w:type="dxa"/>
              <w:right w:w="28" w:type="dxa"/>
            </w:tcMar>
            <w:vAlign w:val="center"/>
          </w:tcPr>
          <w:p w14:paraId="04850275">
            <w:pPr>
              <w:spacing w:line="240" w:lineRule="auto"/>
              <w:jc w:val="center"/>
              <w:rPr>
                <w:sz w:val="16"/>
                <w:szCs w:val="16"/>
              </w:rPr>
            </w:pPr>
            <w:r>
              <w:rPr>
                <w:rFonts w:hint="eastAsia"/>
                <w:sz w:val="16"/>
                <w:szCs w:val="16"/>
              </w:rPr>
              <w:t>4.1.1</w:t>
            </w:r>
          </w:p>
          <w:p w14:paraId="4C58040E">
            <w:pPr>
              <w:spacing w:line="240" w:lineRule="auto"/>
              <w:jc w:val="center"/>
              <w:rPr>
                <w:sz w:val="16"/>
                <w:szCs w:val="16"/>
              </w:rPr>
            </w:pPr>
          </w:p>
        </w:tc>
        <w:tc>
          <w:tcPr>
            <w:tcW w:w="603" w:type="pct"/>
            <w:tcMar>
              <w:left w:w="28" w:type="dxa"/>
              <w:right w:w="28" w:type="dxa"/>
            </w:tcMar>
            <w:vAlign w:val="center"/>
          </w:tcPr>
          <w:p w14:paraId="23F2C95D">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32190A43">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7756DA85">
            <w:pPr>
              <w:spacing w:line="240" w:lineRule="auto"/>
              <w:jc w:val="center"/>
              <w:rPr>
                <w:sz w:val="16"/>
                <w:szCs w:val="16"/>
              </w:rPr>
            </w:pPr>
          </w:p>
        </w:tc>
      </w:tr>
      <w:tr w14:paraId="4F2C4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BA0B65F">
            <w:pPr>
              <w:spacing w:line="240" w:lineRule="auto"/>
              <w:jc w:val="center"/>
              <w:rPr>
                <w:sz w:val="16"/>
                <w:szCs w:val="16"/>
              </w:rPr>
            </w:pPr>
          </w:p>
        </w:tc>
        <w:tc>
          <w:tcPr>
            <w:tcW w:w="1301" w:type="pct"/>
            <w:vMerge w:val="continue"/>
            <w:tcMar>
              <w:left w:w="28" w:type="dxa"/>
              <w:right w:w="28" w:type="dxa"/>
            </w:tcMar>
            <w:vAlign w:val="center"/>
          </w:tcPr>
          <w:p w14:paraId="7F0434E0">
            <w:pPr>
              <w:spacing w:line="240" w:lineRule="auto"/>
              <w:jc w:val="center"/>
              <w:rPr>
                <w:sz w:val="16"/>
                <w:szCs w:val="16"/>
              </w:rPr>
            </w:pPr>
          </w:p>
        </w:tc>
        <w:tc>
          <w:tcPr>
            <w:tcW w:w="597" w:type="pct"/>
            <w:vMerge w:val="continue"/>
            <w:shd w:val="clear" w:color="auto" w:fill="auto"/>
            <w:tcMar>
              <w:left w:w="28" w:type="dxa"/>
              <w:right w:w="28" w:type="dxa"/>
            </w:tcMar>
            <w:vAlign w:val="center"/>
          </w:tcPr>
          <w:p w14:paraId="120872D4">
            <w:pPr>
              <w:spacing w:line="240" w:lineRule="auto"/>
              <w:jc w:val="center"/>
              <w:rPr>
                <w:sz w:val="16"/>
                <w:szCs w:val="16"/>
              </w:rPr>
            </w:pPr>
          </w:p>
        </w:tc>
        <w:tc>
          <w:tcPr>
            <w:tcW w:w="603" w:type="pct"/>
            <w:shd w:val="clear" w:color="auto" w:fill="auto"/>
            <w:tcMar>
              <w:left w:w="28" w:type="dxa"/>
              <w:right w:w="28" w:type="dxa"/>
            </w:tcMar>
            <w:vAlign w:val="center"/>
          </w:tcPr>
          <w:p w14:paraId="01908E5F">
            <w:pPr>
              <w:spacing w:line="240" w:lineRule="auto"/>
              <w:jc w:val="center"/>
              <w:rPr>
                <w:sz w:val="16"/>
                <w:szCs w:val="16"/>
              </w:rPr>
            </w:pPr>
            <w:r>
              <w:rPr>
                <w:rFonts w:hint="eastAsia"/>
                <w:sz w:val="16"/>
                <w:szCs w:val="16"/>
              </w:rPr>
              <w:t>2</w:t>
            </w:r>
          </w:p>
        </w:tc>
        <w:tc>
          <w:tcPr>
            <w:tcW w:w="597" w:type="pct"/>
            <w:shd w:val="clear" w:color="auto" w:fill="auto"/>
            <w:tcMar>
              <w:left w:w="28" w:type="dxa"/>
              <w:right w:w="28" w:type="dxa"/>
            </w:tcMar>
            <w:vAlign w:val="center"/>
          </w:tcPr>
          <w:p w14:paraId="4480C7E8">
            <w:pPr>
              <w:spacing w:line="240" w:lineRule="auto"/>
              <w:jc w:val="center"/>
              <w:rPr>
                <w:sz w:val="16"/>
                <w:szCs w:val="16"/>
              </w:rPr>
            </w:pPr>
            <w:r>
              <w:rPr>
                <w:rFonts w:hint="eastAsia"/>
                <w:sz w:val="16"/>
                <w:szCs w:val="16"/>
              </w:rPr>
              <w:t>1</w:t>
            </w:r>
          </w:p>
        </w:tc>
        <w:tc>
          <w:tcPr>
            <w:tcW w:w="599" w:type="pct"/>
            <w:shd w:val="clear" w:color="auto" w:fill="auto"/>
            <w:tcMar>
              <w:left w:w="28" w:type="dxa"/>
              <w:right w:w="28" w:type="dxa"/>
            </w:tcMar>
            <w:vAlign w:val="center"/>
          </w:tcPr>
          <w:p w14:paraId="2CE19876">
            <w:pPr>
              <w:spacing w:line="240" w:lineRule="auto"/>
              <w:jc w:val="center"/>
              <w:rPr>
                <w:sz w:val="16"/>
                <w:szCs w:val="16"/>
              </w:rPr>
            </w:pPr>
          </w:p>
        </w:tc>
      </w:tr>
      <w:tr w14:paraId="5549E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EDA481B">
            <w:pPr>
              <w:spacing w:line="240" w:lineRule="auto"/>
              <w:jc w:val="center"/>
              <w:rPr>
                <w:sz w:val="16"/>
                <w:szCs w:val="16"/>
              </w:rPr>
            </w:pPr>
          </w:p>
        </w:tc>
        <w:tc>
          <w:tcPr>
            <w:tcW w:w="1301" w:type="pct"/>
            <w:vMerge w:val="continue"/>
            <w:tcMar>
              <w:left w:w="28" w:type="dxa"/>
              <w:right w:w="28" w:type="dxa"/>
            </w:tcMar>
            <w:vAlign w:val="center"/>
          </w:tcPr>
          <w:p w14:paraId="3BF2FF68">
            <w:pPr>
              <w:spacing w:line="240" w:lineRule="auto"/>
              <w:jc w:val="center"/>
              <w:rPr>
                <w:sz w:val="16"/>
                <w:szCs w:val="16"/>
              </w:rPr>
            </w:pPr>
          </w:p>
        </w:tc>
        <w:tc>
          <w:tcPr>
            <w:tcW w:w="597" w:type="pct"/>
            <w:tcMar>
              <w:left w:w="28" w:type="dxa"/>
              <w:right w:w="28" w:type="dxa"/>
            </w:tcMar>
            <w:vAlign w:val="center"/>
          </w:tcPr>
          <w:p w14:paraId="3F78FAC7">
            <w:pPr>
              <w:spacing w:line="240" w:lineRule="auto"/>
              <w:jc w:val="center"/>
              <w:rPr>
                <w:sz w:val="16"/>
                <w:szCs w:val="16"/>
              </w:rPr>
            </w:pPr>
            <w:r>
              <w:rPr>
                <w:rFonts w:hint="eastAsia"/>
                <w:sz w:val="16"/>
                <w:szCs w:val="16"/>
              </w:rPr>
              <w:t>4.1.2</w:t>
            </w:r>
          </w:p>
        </w:tc>
        <w:tc>
          <w:tcPr>
            <w:tcW w:w="603" w:type="pct"/>
            <w:tcMar>
              <w:left w:w="28" w:type="dxa"/>
              <w:right w:w="28" w:type="dxa"/>
            </w:tcMar>
            <w:vAlign w:val="center"/>
          </w:tcPr>
          <w:p w14:paraId="08C3FA1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67552E2">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BB14BF0">
            <w:pPr>
              <w:spacing w:line="240" w:lineRule="auto"/>
              <w:jc w:val="center"/>
              <w:rPr>
                <w:sz w:val="16"/>
                <w:szCs w:val="16"/>
              </w:rPr>
            </w:pPr>
          </w:p>
        </w:tc>
      </w:tr>
      <w:tr w14:paraId="1C4A4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C4D0706">
            <w:pPr>
              <w:spacing w:line="240" w:lineRule="auto"/>
              <w:jc w:val="center"/>
              <w:rPr>
                <w:sz w:val="16"/>
                <w:szCs w:val="16"/>
              </w:rPr>
            </w:pPr>
          </w:p>
        </w:tc>
        <w:tc>
          <w:tcPr>
            <w:tcW w:w="1301" w:type="pct"/>
            <w:vMerge w:val="continue"/>
            <w:tcMar>
              <w:left w:w="28" w:type="dxa"/>
              <w:right w:w="28" w:type="dxa"/>
            </w:tcMar>
            <w:vAlign w:val="center"/>
          </w:tcPr>
          <w:p w14:paraId="7706BBCA">
            <w:pPr>
              <w:spacing w:line="240" w:lineRule="auto"/>
              <w:jc w:val="center"/>
              <w:rPr>
                <w:sz w:val="16"/>
                <w:szCs w:val="16"/>
              </w:rPr>
            </w:pPr>
          </w:p>
        </w:tc>
        <w:tc>
          <w:tcPr>
            <w:tcW w:w="597" w:type="pct"/>
            <w:vMerge w:val="restart"/>
            <w:tcMar>
              <w:left w:w="28" w:type="dxa"/>
              <w:right w:w="28" w:type="dxa"/>
            </w:tcMar>
            <w:vAlign w:val="center"/>
          </w:tcPr>
          <w:p w14:paraId="1E047F9A">
            <w:pPr>
              <w:spacing w:line="240" w:lineRule="auto"/>
              <w:jc w:val="center"/>
              <w:rPr>
                <w:sz w:val="16"/>
                <w:szCs w:val="16"/>
              </w:rPr>
            </w:pPr>
            <w:r>
              <w:rPr>
                <w:rFonts w:hint="eastAsia"/>
                <w:sz w:val="16"/>
                <w:szCs w:val="16"/>
              </w:rPr>
              <w:t>4.1.3</w:t>
            </w:r>
          </w:p>
        </w:tc>
        <w:tc>
          <w:tcPr>
            <w:tcW w:w="603" w:type="pct"/>
            <w:tcMar>
              <w:left w:w="28" w:type="dxa"/>
              <w:right w:w="28" w:type="dxa"/>
            </w:tcMar>
            <w:vAlign w:val="center"/>
          </w:tcPr>
          <w:p w14:paraId="342B4ADE">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307E676A">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14D7F02C">
            <w:pPr>
              <w:spacing w:line="240" w:lineRule="auto"/>
              <w:jc w:val="center"/>
              <w:rPr>
                <w:sz w:val="16"/>
                <w:szCs w:val="16"/>
              </w:rPr>
            </w:pPr>
          </w:p>
        </w:tc>
      </w:tr>
      <w:tr w14:paraId="5ECE7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8EFA78C">
            <w:pPr>
              <w:spacing w:line="240" w:lineRule="auto"/>
              <w:jc w:val="center"/>
              <w:rPr>
                <w:sz w:val="16"/>
                <w:szCs w:val="16"/>
              </w:rPr>
            </w:pPr>
          </w:p>
        </w:tc>
        <w:tc>
          <w:tcPr>
            <w:tcW w:w="1301" w:type="pct"/>
            <w:vMerge w:val="continue"/>
            <w:tcMar>
              <w:left w:w="28" w:type="dxa"/>
              <w:right w:w="28" w:type="dxa"/>
            </w:tcMar>
            <w:vAlign w:val="center"/>
          </w:tcPr>
          <w:p w14:paraId="1A7B6F85">
            <w:pPr>
              <w:spacing w:line="240" w:lineRule="auto"/>
              <w:jc w:val="center"/>
              <w:rPr>
                <w:sz w:val="16"/>
                <w:szCs w:val="16"/>
              </w:rPr>
            </w:pPr>
          </w:p>
        </w:tc>
        <w:tc>
          <w:tcPr>
            <w:tcW w:w="597" w:type="pct"/>
            <w:vMerge w:val="continue"/>
            <w:tcMar>
              <w:left w:w="28" w:type="dxa"/>
              <w:right w:w="28" w:type="dxa"/>
            </w:tcMar>
            <w:vAlign w:val="center"/>
          </w:tcPr>
          <w:p w14:paraId="054AD54C">
            <w:pPr>
              <w:spacing w:line="240" w:lineRule="auto"/>
              <w:jc w:val="center"/>
              <w:rPr>
                <w:sz w:val="16"/>
                <w:szCs w:val="16"/>
              </w:rPr>
            </w:pPr>
          </w:p>
        </w:tc>
        <w:tc>
          <w:tcPr>
            <w:tcW w:w="603" w:type="pct"/>
            <w:tcMar>
              <w:left w:w="28" w:type="dxa"/>
              <w:right w:w="28" w:type="dxa"/>
            </w:tcMar>
            <w:vAlign w:val="center"/>
          </w:tcPr>
          <w:p w14:paraId="147F4CBD">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284855DB">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3043E47C">
            <w:pPr>
              <w:spacing w:line="240" w:lineRule="auto"/>
              <w:jc w:val="center"/>
              <w:rPr>
                <w:sz w:val="16"/>
                <w:szCs w:val="16"/>
              </w:rPr>
            </w:pPr>
          </w:p>
        </w:tc>
      </w:tr>
      <w:tr w14:paraId="302B5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CB3BF25">
            <w:pPr>
              <w:spacing w:line="240" w:lineRule="auto"/>
              <w:jc w:val="center"/>
              <w:rPr>
                <w:sz w:val="16"/>
                <w:szCs w:val="16"/>
              </w:rPr>
            </w:pPr>
          </w:p>
        </w:tc>
        <w:tc>
          <w:tcPr>
            <w:tcW w:w="1301" w:type="pct"/>
            <w:vMerge w:val="continue"/>
            <w:tcMar>
              <w:left w:w="28" w:type="dxa"/>
              <w:right w:w="28" w:type="dxa"/>
            </w:tcMar>
            <w:vAlign w:val="center"/>
          </w:tcPr>
          <w:p w14:paraId="6EBC2697">
            <w:pPr>
              <w:spacing w:line="240" w:lineRule="auto"/>
              <w:jc w:val="center"/>
              <w:rPr>
                <w:sz w:val="16"/>
                <w:szCs w:val="16"/>
              </w:rPr>
            </w:pPr>
          </w:p>
        </w:tc>
        <w:tc>
          <w:tcPr>
            <w:tcW w:w="597" w:type="pct"/>
            <w:vMerge w:val="restart"/>
            <w:tcMar>
              <w:left w:w="28" w:type="dxa"/>
              <w:right w:w="28" w:type="dxa"/>
            </w:tcMar>
            <w:vAlign w:val="center"/>
          </w:tcPr>
          <w:p w14:paraId="43D260BF">
            <w:pPr>
              <w:spacing w:line="240" w:lineRule="auto"/>
              <w:jc w:val="center"/>
              <w:rPr>
                <w:sz w:val="16"/>
                <w:szCs w:val="16"/>
              </w:rPr>
            </w:pPr>
            <w:r>
              <w:rPr>
                <w:rFonts w:hint="eastAsia"/>
                <w:sz w:val="16"/>
                <w:szCs w:val="16"/>
              </w:rPr>
              <w:t>4.1.4</w:t>
            </w:r>
          </w:p>
        </w:tc>
        <w:tc>
          <w:tcPr>
            <w:tcW w:w="603" w:type="pct"/>
            <w:tcMar>
              <w:left w:w="28" w:type="dxa"/>
              <w:right w:w="28" w:type="dxa"/>
            </w:tcMar>
            <w:vAlign w:val="center"/>
          </w:tcPr>
          <w:p w14:paraId="657DAFF7">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0EC7FC8A">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F879851">
            <w:pPr>
              <w:spacing w:line="240" w:lineRule="auto"/>
              <w:jc w:val="center"/>
              <w:rPr>
                <w:sz w:val="16"/>
                <w:szCs w:val="16"/>
              </w:rPr>
            </w:pPr>
          </w:p>
        </w:tc>
      </w:tr>
      <w:tr w14:paraId="13ABE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FDA13B2">
            <w:pPr>
              <w:spacing w:line="240" w:lineRule="auto"/>
              <w:jc w:val="center"/>
              <w:rPr>
                <w:sz w:val="16"/>
                <w:szCs w:val="16"/>
              </w:rPr>
            </w:pPr>
          </w:p>
        </w:tc>
        <w:tc>
          <w:tcPr>
            <w:tcW w:w="1301" w:type="pct"/>
            <w:vMerge w:val="continue"/>
            <w:tcMar>
              <w:left w:w="28" w:type="dxa"/>
              <w:right w:w="28" w:type="dxa"/>
            </w:tcMar>
            <w:vAlign w:val="center"/>
          </w:tcPr>
          <w:p w14:paraId="5736EE97">
            <w:pPr>
              <w:spacing w:line="240" w:lineRule="auto"/>
              <w:jc w:val="center"/>
              <w:rPr>
                <w:sz w:val="16"/>
                <w:szCs w:val="16"/>
              </w:rPr>
            </w:pPr>
          </w:p>
        </w:tc>
        <w:tc>
          <w:tcPr>
            <w:tcW w:w="597" w:type="pct"/>
            <w:vMerge w:val="continue"/>
            <w:tcMar>
              <w:left w:w="28" w:type="dxa"/>
              <w:right w:w="28" w:type="dxa"/>
            </w:tcMar>
            <w:vAlign w:val="center"/>
          </w:tcPr>
          <w:p w14:paraId="752AD8B6">
            <w:pPr>
              <w:spacing w:line="240" w:lineRule="auto"/>
              <w:jc w:val="center"/>
              <w:rPr>
                <w:sz w:val="16"/>
                <w:szCs w:val="16"/>
              </w:rPr>
            </w:pPr>
          </w:p>
        </w:tc>
        <w:tc>
          <w:tcPr>
            <w:tcW w:w="603" w:type="pct"/>
            <w:tcMar>
              <w:left w:w="28" w:type="dxa"/>
              <w:right w:w="28" w:type="dxa"/>
            </w:tcMar>
            <w:vAlign w:val="center"/>
          </w:tcPr>
          <w:p w14:paraId="7616B3C3">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57B0696F">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6D1DDB25">
            <w:pPr>
              <w:spacing w:line="240" w:lineRule="auto"/>
              <w:jc w:val="center"/>
              <w:rPr>
                <w:sz w:val="16"/>
                <w:szCs w:val="16"/>
              </w:rPr>
            </w:pPr>
          </w:p>
        </w:tc>
      </w:tr>
      <w:tr w14:paraId="3A37C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B77EEAC">
            <w:pPr>
              <w:spacing w:line="240" w:lineRule="auto"/>
              <w:jc w:val="center"/>
              <w:rPr>
                <w:sz w:val="16"/>
                <w:szCs w:val="16"/>
              </w:rPr>
            </w:pPr>
          </w:p>
        </w:tc>
        <w:tc>
          <w:tcPr>
            <w:tcW w:w="1301" w:type="pct"/>
            <w:vMerge w:val="continue"/>
            <w:tcMar>
              <w:left w:w="28" w:type="dxa"/>
              <w:right w:w="28" w:type="dxa"/>
            </w:tcMar>
            <w:vAlign w:val="center"/>
          </w:tcPr>
          <w:p w14:paraId="77EE76F5">
            <w:pPr>
              <w:spacing w:line="240" w:lineRule="auto"/>
              <w:jc w:val="center"/>
              <w:rPr>
                <w:sz w:val="16"/>
                <w:szCs w:val="16"/>
              </w:rPr>
            </w:pPr>
          </w:p>
        </w:tc>
        <w:tc>
          <w:tcPr>
            <w:tcW w:w="597" w:type="pct"/>
            <w:vMerge w:val="restart"/>
            <w:tcMar>
              <w:left w:w="28" w:type="dxa"/>
              <w:right w:w="28" w:type="dxa"/>
            </w:tcMar>
            <w:vAlign w:val="center"/>
          </w:tcPr>
          <w:p w14:paraId="02A14F49">
            <w:pPr>
              <w:spacing w:line="240" w:lineRule="auto"/>
              <w:jc w:val="center"/>
              <w:rPr>
                <w:sz w:val="16"/>
                <w:szCs w:val="16"/>
              </w:rPr>
            </w:pPr>
            <w:r>
              <w:rPr>
                <w:rFonts w:hint="eastAsia"/>
                <w:sz w:val="16"/>
                <w:szCs w:val="16"/>
              </w:rPr>
              <w:t>4.1.5</w:t>
            </w:r>
          </w:p>
        </w:tc>
        <w:tc>
          <w:tcPr>
            <w:tcW w:w="603" w:type="pct"/>
            <w:tcMar>
              <w:left w:w="28" w:type="dxa"/>
              <w:right w:w="28" w:type="dxa"/>
            </w:tcMar>
            <w:vAlign w:val="center"/>
          </w:tcPr>
          <w:p w14:paraId="03C09107">
            <w:pPr>
              <w:spacing w:line="240" w:lineRule="auto"/>
              <w:jc w:val="center"/>
              <w:rPr>
                <w:rFonts w:hint="eastAsia" w:eastAsia="宋体"/>
                <w:sz w:val="16"/>
                <w:szCs w:val="16"/>
                <w:lang w:eastAsia="zh-CN"/>
              </w:rPr>
            </w:pPr>
            <w:r>
              <w:rPr>
                <w:rFonts w:hint="eastAsia"/>
                <w:sz w:val="16"/>
                <w:szCs w:val="16"/>
                <w:lang w:val="en-US" w:eastAsia="zh-CN"/>
              </w:rPr>
              <w:t>1</w:t>
            </w:r>
          </w:p>
        </w:tc>
        <w:tc>
          <w:tcPr>
            <w:tcW w:w="597" w:type="pct"/>
            <w:tcMar>
              <w:left w:w="28" w:type="dxa"/>
              <w:right w:w="28" w:type="dxa"/>
            </w:tcMar>
            <w:vAlign w:val="center"/>
          </w:tcPr>
          <w:p w14:paraId="30AC18C3">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5582F335">
            <w:pPr>
              <w:spacing w:line="240" w:lineRule="auto"/>
              <w:jc w:val="center"/>
              <w:rPr>
                <w:sz w:val="16"/>
                <w:szCs w:val="16"/>
              </w:rPr>
            </w:pPr>
          </w:p>
        </w:tc>
      </w:tr>
      <w:tr w14:paraId="33F65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D2EB8AB">
            <w:pPr>
              <w:spacing w:line="240" w:lineRule="auto"/>
              <w:jc w:val="center"/>
              <w:rPr>
                <w:sz w:val="16"/>
                <w:szCs w:val="16"/>
              </w:rPr>
            </w:pPr>
          </w:p>
        </w:tc>
        <w:tc>
          <w:tcPr>
            <w:tcW w:w="1301" w:type="pct"/>
            <w:vMerge w:val="continue"/>
            <w:tcMar>
              <w:left w:w="28" w:type="dxa"/>
              <w:right w:w="28" w:type="dxa"/>
            </w:tcMar>
            <w:vAlign w:val="center"/>
          </w:tcPr>
          <w:p w14:paraId="36C17817">
            <w:pPr>
              <w:spacing w:line="240" w:lineRule="auto"/>
              <w:jc w:val="center"/>
              <w:rPr>
                <w:sz w:val="16"/>
                <w:szCs w:val="16"/>
              </w:rPr>
            </w:pPr>
          </w:p>
        </w:tc>
        <w:tc>
          <w:tcPr>
            <w:tcW w:w="597" w:type="pct"/>
            <w:vMerge w:val="continue"/>
            <w:tcMar>
              <w:left w:w="28" w:type="dxa"/>
              <w:right w:w="28" w:type="dxa"/>
            </w:tcMar>
            <w:vAlign w:val="center"/>
          </w:tcPr>
          <w:p w14:paraId="26AB99B4">
            <w:pPr>
              <w:spacing w:line="240" w:lineRule="auto"/>
              <w:jc w:val="center"/>
              <w:rPr>
                <w:rFonts w:hint="eastAsia"/>
                <w:sz w:val="16"/>
                <w:szCs w:val="16"/>
              </w:rPr>
            </w:pPr>
          </w:p>
        </w:tc>
        <w:tc>
          <w:tcPr>
            <w:tcW w:w="603" w:type="pct"/>
            <w:tcMar>
              <w:left w:w="28" w:type="dxa"/>
              <w:right w:w="28" w:type="dxa"/>
            </w:tcMar>
            <w:vAlign w:val="center"/>
          </w:tcPr>
          <w:p w14:paraId="7C4647D0">
            <w:pPr>
              <w:spacing w:line="240" w:lineRule="auto"/>
              <w:jc w:val="center"/>
              <w:rPr>
                <w:rFonts w:hint="eastAsia" w:eastAsia="宋体"/>
                <w:sz w:val="16"/>
                <w:szCs w:val="16"/>
                <w:lang w:val="en-US" w:eastAsia="zh-CN"/>
              </w:rPr>
            </w:pPr>
            <w:r>
              <w:rPr>
                <w:rFonts w:hint="eastAsia"/>
                <w:sz w:val="16"/>
                <w:szCs w:val="16"/>
                <w:lang w:val="en-US" w:eastAsia="zh-CN"/>
              </w:rPr>
              <w:t>2</w:t>
            </w:r>
          </w:p>
        </w:tc>
        <w:tc>
          <w:tcPr>
            <w:tcW w:w="597" w:type="pct"/>
            <w:tcMar>
              <w:left w:w="28" w:type="dxa"/>
              <w:right w:w="28" w:type="dxa"/>
            </w:tcMar>
            <w:vAlign w:val="center"/>
          </w:tcPr>
          <w:p w14:paraId="5796D7B2">
            <w:pPr>
              <w:spacing w:line="240" w:lineRule="auto"/>
              <w:jc w:val="center"/>
              <w:rPr>
                <w:rFonts w:hint="eastAsia" w:eastAsia="宋体"/>
                <w:sz w:val="16"/>
                <w:szCs w:val="16"/>
                <w:lang w:val="en-US" w:eastAsia="zh-CN"/>
              </w:rPr>
            </w:pPr>
            <w:r>
              <w:rPr>
                <w:rFonts w:hint="eastAsia"/>
                <w:sz w:val="16"/>
                <w:szCs w:val="16"/>
                <w:lang w:val="en-US" w:eastAsia="zh-CN"/>
              </w:rPr>
              <w:t>1</w:t>
            </w:r>
          </w:p>
        </w:tc>
        <w:tc>
          <w:tcPr>
            <w:tcW w:w="599" w:type="pct"/>
            <w:tcMar>
              <w:left w:w="28" w:type="dxa"/>
              <w:right w:w="28" w:type="dxa"/>
            </w:tcMar>
            <w:vAlign w:val="center"/>
          </w:tcPr>
          <w:p w14:paraId="2CA8CB25">
            <w:pPr>
              <w:spacing w:line="240" w:lineRule="auto"/>
              <w:jc w:val="center"/>
              <w:rPr>
                <w:sz w:val="16"/>
                <w:szCs w:val="16"/>
              </w:rPr>
            </w:pPr>
          </w:p>
        </w:tc>
      </w:tr>
      <w:tr w14:paraId="57BF3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D23819F">
            <w:pPr>
              <w:spacing w:line="240" w:lineRule="auto"/>
              <w:jc w:val="center"/>
              <w:rPr>
                <w:sz w:val="16"/>
                <w:szCs w:val="16"/>
              </w:rPr>
            </w:pPr>
          </w:p>
        </w:tc>
        <w:tc>
          <w:tcPr>
            <w:tcW w:w="1301" w:type="pct"/>
            <w:vMerge w:val="continue"/>
            <w:tcMar>
              <w:left w:w="28" w:type="dxa"/>
              <w:right w:w="28" w:type="dxa"/>
            </w:tcMar>
            <w:vAlign w:val="center"/>
          </w:tcPr>
          <w:p w14:paraId="00244354">
            <w:pPr>
              <w:spacing w:line="240" w:lineRule="auto"/>
              <w:jc w:val="center"/>
              <w:rPr>
                <w:sz w:val="16"/>
                <w:szCs w:val="16"/>
              </w:rPr>
            </w:pPr>
          </w:p>
        </w:tc>
        <w:tc>
          <w:tcPr>
            <w:tcW w:w="597" w:type="pct"/>
            <w:tcMar>
              <w:left w:w="28" w:type="dxa"/>
              <w:right w:w="28" w:type="dxa"/>
            </w:tcMar>
            <w:vAlign w:val="center"/>
          </w:tcPr>
          <w:p w14:paraId="015447F4">
            <w:pPr>
              <w:spacing w:line="240" w:lineRule="auto"/>
              <w:jc w:val="center"/>
              <w:rPr>
                <w:sz w:val="16"/>
                <w:szCs w:val="16"/>
              </w:rPr>
            </w:pPr>
            <w:r>
              <w:rPr>
                <w:rFonts w:hint="eastAsia"/>
                <w:sz w:val="16"/>
                <w:szCs w:val="16"/>
              </w:rPr>
              <w:t>4.1.6</w:t>
            </w:r>
          </w:p>
        </w:tc>
        <w:tc>
          <w:tcPr>
            <w:tcW w:w="603" w:type="pct"/>
            <w:tcMar>
              <w:left w:w="28" w:type="dxa"/>
              <w:right w:w="28" w:type="dxa"/>
            </w:tcMar>
            <w:vAlign w:val="center"/>
          </w:tcPr>
          <w:p w14:paraId="44B38445">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28D9C21">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1C756C32">
            <w:pPr>
              <w:spacing w:line="240" w:lineRule="auto"/>
              <w:jc w:val="center"/>
              <w:rPr>
                <w:sz w:val="16"/>
                <w:szCs w:val="16"/>
              </w:rPr>
            </w:pPr>
          </w:p>
        </w:tc>
      </w:tr>
      <w:tr w14:paraId="44BA8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4BF8ED0">
            <w:pPr>
              <w:spacing w:line="240" w:lineRule="auto"/>
              <w:jc w:val="center"/>
              <w:rPr>
                <w:sz w:val="16"/>
                <w:szCs w:val="16"/>
              </w:rPr>
            </w:pPr>
          </w:p>
        </w:tc>
        <w:tc>
          <w:tcPr>
            <w:tcW w:w="1301" w:type="pct"/>
            <w:vMerge w:val="continue"/>
            <w:tcMar>
              <w:left w:w="28" w:type="dxa"/>
              <w:right w:w="28" w:type="dxa"/>
            </w:tcMar>
            <w:vAlign w:val="center"/>
          </w:tcPr>
          <w:p w14:paraId="79E0B9CE">
            <w:pPr>
              <w:spacing w:line="240" w:lineRule="auto"/>
              <w:jc w:val="center"/>
              <w:rPr>
                <w:sz w:val="16"/>
                <w:szCs w:val="16"/>
              </w:rPr>
            </w:pPr>
          </w:p>
        </w:tc>
        <w:tc>
          <w:tcPr>
            <w:tcW w:w="597" w:type="pct"/>
            <w:tcMar>
              <w:left w:w="28" w:type="dxa"/>
              <w:right w:w="28" w:type="dxa"/>
            </w:tcMar>
            <w:vAlign w:val="center"/>
          </w:tcPr>
          <w:p w14:paraId="17DA6A17">
            <w:pPr>
              <w:spacing w:line="240" w:lineRule="auto"/>
              <w:jc w:val="center"/>
              <w:rPr>
                <w:sz w:val="16"/>
                <w:szCs w:val="16"/>
              </w:rPr>
            </w:pPr>
            <w:r>
              <w:rPr>
                <w:rFonts w:hint="eastAsia"/>
                <w:sz w:val="16"/>
                <w:szCs w:val="16"/>
              </w:rPr>
              <w:t>4.1.7</w:t>
            </w:r>
          </w:p>
        </w:tc>
        <w:tc>
          <w:tcPr>
            <w:tcW w:w="603" w:type="pct"/>
            <w:tcMar>
              <w:left w:w="28" w:type="dxa"/>
              <w:right w:w="28" w:type="dxa"/>
            </w:tcMar>
            <w:vAlign w:val="center"/>
          </w:tcPr>
          <w:p w14:paraId="05BF2B2F">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F165B8C">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468FA4D">
            <w:pPr>
              <w:spacing w:line="240" w:lineRule="auto"/>
              <w:jc w:val="center"/>
              <w:rPr>
                <w:sz w:val="16"/>
                <w:szCs w:val="16"/>
              </w:rPr>
            </w:pPr>
          </w:p>
        </w:tc>
      </w:tr>
      <w:tr w14:paraId="6D9BB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BF5F1BE">
            <w:pPr>
              <w:spacing w:line="240" w:lineRule="auto"/>
              <w:jc w:val="center"/>
              <w:rPr>
                <w:sz w:val="16"/>
                <w:szCs w:val="16"/>
              </w:rPr>
            </w:pPr>
          </w:p>
        </w:tc>
        <w:tc>
          <w:tcPr>
            <w:tcW w:w="1301" w:type="pct"/>
            <w:vMerge w:val="continue"/>
            <w:tcMar>
              <w:left w:w="28" w:type="dxa"/>
              <w:right w:w="28" w:type="dxa"/>
            </w:tcMar>
            <w:vAlign w:val="center"/>
          </w:tcPr>
          <w:p w14:paraId="201D6BFF">
            <w:pPr>
              <w:spacing w:line="240" w:lineRule="auto"/>
              <w:jc w:val="center"/>
              <w:rPr>
                <w:sz w:val="16"/>
                <w:szCs w:val="16"/>
              </w:rPr>
            </w:pPr>
          </w:p>
        </w:tc>
        <w:tc>
          <w:tcPr>
            <w:tcW w:w="597" w:type="pct"/>
            <w:vMerge w:val="restart"/>
            <w:shd w:val="clear" w:color="auto" w:fill="auto"/>
            <w:tcMar>
              <w:left w:w="28" w:type="dxa"/>
              <w:right w:w="28" w:type="dxa"/>
            </w:tcMar>
            <w:vAlign w:val="center"/>
          </w:tcPr>
          <w:p w14:paraId="680BBA7F">
            <w:pPr>
              <w:spacing w:line="240" w:lineRule="auto"/>
              <w:jc w:val="center"/>
              <w:rPr>
                <w:sz w:val="16"/>
                <w:szCs w:val="16"/>
              </w:rPr>
            </w:pPr>
            <w:r>
              <w:rPr>
                <w:rFonts w:hint="eastAsia"/>
                <w:sz w:val="16"/>
                <w:szCs w:val="16"/>
              </w:rPr>
              <w:t>4.1.8</w:t>
            </w:r>
          </w:p>
        </w:tc>
        <w:tc>
          <w:tcPr>
            <w:tcW w:w="603" w:type="pct"/>
            <w:shd w:val="clear" w:color="auto" w:fill="auto"/>
            <w:tcMar>
              <w:left w:w="28" w:type="dxa"/>
              <w:right w:w="28" w:type="dxa"/>
            </w:tcMar>
            <w:vAlign w:val="center"/>
          </w:tcPr>
          <w:p w14:paraId="08DFEF2F">
            <w:pPr>
              <w:spacing w:line="240" w:lineRule="auto"/>
              <w:jc w:val="center"/>
              <w:rPr>
                <w:rFonts w:hint="eastAsia" w:eastAsia="宋体"/>
                <w:sz w:val="16"/>
                <w:szCs w:val="16"/>
                <w:lang w:eastAsia="zh-CN"/>
              </w:rPr>
            </w:pPr>
            <w:r>
              <w:rPr>
                <w:rFonts w:hint="eastAsia"/>
                <w:sz w:val="16"/>
                <w:szCs w:val="16"/>
                <w:lang w:val="en-US" w:eastAsia="zh-CN"/>
              </w:rPr>
              <w:t>1</w:t>
            </w:r>
          </w:p>
        </w:tc>
        <w:tc>
          <w:tcPr>
            <w:tcW w:w="597" w:type="pct"/>
            <w:shd w:val="clear" w:color="auto" w:fill="auto"/>
            <w:tcMar>
              <w:left w:w="28" w:type="dxa"/>
              <w:right w:w="28" w:type="dxa"/>
            </w:tcMar>
            <w:vAlign w:val="center"/>
          </w:tcPr>
          <w:p w14:paraId="32F10E06">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19312D76">
            <w:pPr>
              <w:spacing w:line="240" w:lineRule="auto"/>
              <w:jc w:val="center"/>
              <w:rPr>
                <w:sz w:val="16"/>
                <w:szCs w:val="16"/>
              </w:rPr>
            </w:pPr>
          </w:p>
        </w:tc>
      </w:tr>
      <w:tr w14:paraId="22C7D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7E18E90">
            <w:pPr>
              <w:spacing w:line="240" w:lineRule="auto"/>
              <w:jc w:val="center"/>
              <w:rPr>
                <w:sz w:val="16"/>
                <w:szCs w:val="16"/>
              </w:rPr>
            </w:pPr>
          </w:p>
        </w:tc>
        <w:tc>
          <w:tcPr>
            <w:tcW w:w="1301" w:type="pct"/>
            <w:vMerge w:val="continue"/>
            <w:tcMar>
              <w:left w:w="28" w:type="dxa"/>
              <w:right w:w="28" w:type="dxa"/>
            </w:tcMar>
            <w:vAlign w:val="center"/>
          </w:tcPr>
          <w:p w14:paraId="0A131C94">
            <w:pPr>
              <w:spacing w:line="240" w:lineRule="auto"/>
              <w:jc w:val="center"/>
              <w:rPr>
                <w:sz w:val="16"/>
                <w:szCs w:val="16"/>
              </w:rPr>
            </w:pPr>
          </w:p>
        </w:tc>
        <w:tc>
          <w:tcPr>
            <w:tcW w:w="597" w:type="pct"/>
            <w:vMerge w:val="continue"/>
            <w:shd w:val="clear" w:color="auto" w:fill="auto"/>
            <w:tcMar>
              <w:left w:w="28" w:type="dxa"/>
              <w:right w:w="28" w:type="dxa"/>
            </w:tcMar>
            <w:vAlign w:val="center"/>
          </w:tcPr>
          <w:p w14:paraId="3EC63184">
            <w:pPr>
              <w:spacing w:line="240" w:lineRule="auto"/>
              <w:jc w:val="center"/>
              <w:rPr>
                <w:rFonts w:hint="eastAsia"/>
                <w:sz w:val="16"/>
                <w:szCs w:val="16"/>
              </w:rPr>
            </w:pPr>
          </w:p>
        </w:tc>
        <w:tc>
          <w:tcPr>
            <w:tcW w:w="603" w:type="pct"/>
            <w:shd w:val="clear" w:color="auto" w:fill="auto"/>
            <w:tcMar>
              <w:left w:w="28" w:type="dxa"/>
              <w:right w:w="28" w:type="dxa"/>
            </w:tcMar>
            <w:vAlign w:val="center"/>
          </w:tcPr>
          <w:p w14:paraId="0CE94F11">
            <w:pPr>
              <w:spacing w:line="240" w:lineRule="auto"/>
              <w:jc w:val="center"/>
              <w:rPr>
                <w:rFonts w:hint="eastAsia" w:eastAsia="宋体"/>
                <w:sz w:val="16"/>
                <w:szCs w:val="16"/>
                <w:lang w:val="en-US" w:eastAsia="zh-CN"/>
              </w:rPr>
            </w:pPr>
            <w:r>
              <w:rPr>
                <w:rFonts w:hint="eastAsia"/>
                <w:sz w:val="16"/>
                <w:szCs w:val="16"/>
                <w:lang w:val="en-US" w:eastAsia="zh-CN"/>
              </w:rPr>
              <w:t>2</w:t>
            </w:r>
          </w:p>
        </w:tc>
        <w:tc>
          <w:tcPr>
            <w:tcW w:w="597" w:type="pct"/>
            <w:shd w:val="clear" w:color="auto" w:fill="auto"/>
            <w:tcMar>
              <w:left w:w="28" w:type="dxa"/>
              <w:right w:w="28" w:type="dxa"/>
            </w:tcMar>
            <w:vAlign w:val="center"/>
          </w:tcPr>
          <w:p w14:paraId="5DF04B80">
            <w:pPr>
              <w:spacing w:line="240" w:lineRule="auto"/>
              <w:jc w:val="center"/>
              <w:rPr>
                <w:rFonts w:hint="eastAsia" w:eastAsia="宋体"/>
                <w:sz w:val="16"/>
                <w:szCs w:val="16"/>
                <w:lang w:val="en-US" w:eastAsia="zh-CN"/>
              </w:rPr>
            </w:pPr>
            <w:r>
              <w:rPr>
                <w:rFonts w:hint="eastAsia"/>
                <w:sz w:val="16"/>
                <w:szCs w:val="16"/>
                <w:lang w:val="en-US" w:eastAsia="zh-CN"/>
              </w:rPr>
              <w:t>1</w:t>
            </w:r>
          </w:p>
        </w:tc>
        <w:tc>
          <w:tcPr>
            <w:tcW w:w="599" w:type="pct"/>
            <w:tcMar>
              <w:left w:w="28" w:type="dxa"/>
              <w:right w:w="28" w:type="dxa"/>
            </w:tcMar>
            <w:vAlign w:val="center"/>
          </w:tcPr>
          <w:p w14:paraId="62EFCD3C">
            <w:pPr>
              <w:spacing w:line="240" w:lineRule="auto"/>
              <w:jc w:val="center"/>
              <w:rPr>
                <w:sz w:val="16"/>
                <w:szCs w:val="16"/>
              </w:rPr>
            </w:pPr>
          </w:p>
        </w:tc>
      </w:tr>
      <w:tr w14:paraId="2E614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68B6FE4">
            <w:pPr>
              <w:spacing w:line="240" w:lineRule="auto"/>
              <w:jc w:val="center"/>
              <w:rPr>
                <w:sz w:val="16"/>
                <w:szCs w:val="16"/>
              </w:rPr>
            </w:pPr>
          </w:p>
        </w:tc>
        <w:tc>
          <w:tcPr>
            <w:tcW w:w="1301" w:type="pct"/>
            <w:vMerge w:val="continue"/>
            <w:tcMar>
              <w:left w:w="28" w:type="dxa"/>
              <w:right w:w="28" w:type="dxa"/>
            </w:tcMar>
            <w:vAlign w:val="center"/>
          </w:tcPr>
          <w:p w14:paraId="60EDF884">
            <w:pPr>
              <w:spacing w:line="240" w:lineRule="auto"/>
              <w:jc w:val="center"/>
              <w:rPr>
                <w:sz w:val="16"/>
                <w:szCs w:val="16"/>
              </w:rPr>
            </w:pPr>
          </w:p>
        </w:tc>
        <w:tc>
          <w:tcPr>
            <w:tcW w:w="597" w:type="pct"/>
            <w:vMerge w:val="continue"/>
            <w:shd w:val="clear" w:color="auto" w:fill="auto"/>
            <w:tcMar>
              <w:left w:w="28" w:type="dxa"/>
              <w:right w:w="28" w:type="dxa"/>
            </w:tcMar>
            <w:vAlign w:val="center"/>
          </w:tcPr>
          <w:p w14:paraId="22246881">
            <w:pPr>
              <w:spacing w:line="240" w:lineRule="auto"/>
              <w:jc w:val="center"/>
              <w:rPr>
                <w:rFonts w:hint="eastAsia"/>
                <w:sz w:val="16"/>
                <w:szCs w:val="16"/>
              </w:rPr>
            </w:pPr>
          </w:p>
        </w:tc>
        <w:tc>
          <w:tcPr>
            <w:tcW w:w="603" w:type="pct"/>
            <w:shd w:val="clear" w:color="auto" w:fill="auto"/>
            <w:tcMar>
              <w:left w:w="28" w:type="dxa"/>
              <w:right w:w="28" w:type="dxa"/>
            </w:tcMar>
            <w:vAlign w:val="center"/>
          </w:tcPr>
          <w:p w14:paraId="61A90655">
            <w:pPr>
              <w:spacing w:line="240" w:lineRule="auto"/>
              <w:jc w:val="center"/>
              <w:rPr>
                <w:rFonts w:hint="eastAsia" w:eastAsia="宋体"/>
                <w:sz w:val="16"/>
                <w:szCs w:val="16"/>
                <w:lang w:val="en-US" w:eastAsia="zh-CN"/>
              </w:rPr>
            </w:pPr>
            <w:r>
              <w:rPr>
                <w:rFonts w:hint="eastAsia"/>
                <w:sz w:val="16"/>
                <w:szCs w:val="16"/>
                <w:lang w:val="en-US" w:eastAsia="zh-CN"/>
              </w:rPr>
              <w:t>3</w:t>
            </w:r>
          </w:p>
        </w:tc>
        <w:tc>
          <w:tcPr>
            <w:tcW w:w="597" w:type="pct"/>
            <w:shd w:val="clear" w:color="auto" w:fill="auto"/>
            <w:tcMar>
              <w:left w:w="28" w:type="dxa"/>
              <w:right w:w="28" w:type="dxa"/>
            </w:tcMar>
            <w:vAlign w:val="center"/>
          </w:tcPr>
          <w:p w14:paraId="2F8FC137">
            <w:pPr>
              <w:spacing w:line="240" w:lineRule="auto"/>
              <w:jc w:val="center"/>
              <w:rPr>
                <w:rFonts w:hint="eastAsia" w:eastAsia="宋体"/>
                <w:sz w:val="16"/>
                <w:szCs w:val="16"/>
                <w:lang w:val="en-US" w:eastAsia="zh-CN"/>
              </w:rPr>
            </w:pPr>
            <w:r>
              <w:rPr>
                <w:rFonts w:hint="eastAsia"/>
                <w:sz w:val="16"/>
                <w:szCs w:val="16"/>
                <w:lang w:val="en-US" w:eastAsia="zh-CN"/>
              </w:rPr>
              <w:t>1</w:t>
            </w:r>
          </w:p>
        </w:tc>
        <w:tc>
          <w:tcPr>
            <w:tcW w:w="599" w:type="pct"/>
            <w:tcMar>
              <w:left w:w="28" w:type="dxa"/>
              <w:right w:w="28" w:type="dxa"/>
            </w:tcMar>
            <w:vAlign w:val="center"/>
          </w:tcPr>
          <w:p w14:paraId="68987F41">
            <w:pPr>
              <w:spacing w:line="240" w:lineRule="auto"/>
              <w:jc w:val="center"/>
              <w:rPr>
                <w:sz w:val="16"/>
                <w:szCs w:val="16"/>
              </w:rPr>
            </w:pPr>
          </w:p>
        </w:tc>
      </w:tr>
      <w:tr w14:paraId="3C7B4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3D2C991">
            <w:pPr>
              <w:spacing w:line="240" w:lineRule="auto"/>
              <w:jc w:val="center"/>
              <w:rPr>
                <w:sz w:val="16"/>
                <w:szCs w:val="16"/>
              </w:rPr>
            </w:pPr>
          </w:p>
        </w:tc>
        <w:tc>
          <w:tcPr>
            <w:tcW w:w="1301" w:type="pct"/>
            <w:vMerge w:val="continue"/>
            <w:tcMar>
              <w:left w:w="28" w:type="dxa"/>
              <w:right w:w="28" w:type="dxa"/>
            </w:tcMar>
            <w:vAlign w:val="center"/>
          </w:tcPr>
          <w:p w14:paraId="281EED96">
            <w:pPr>
              <w:spacing w:line="240" w:lineRule="auto"/>
              <w:jc w:val="center"/>
              <w:rPr>
                <w:sz w:val="16"/>
                <w:szCs w:val="16"/>
              </w:rPr>
            </w:pPr>
          </w:p>
        </w:tc>
        <w:tc>
          <w:tcPr>
            <w:tcW w:w="597" w:type="pct"/>
            <w:tcMar>
              <w:left w:w="28" w:type="dxa"/>
              <w:right w:w="28" w:type="dxa"/>
            </w:tcMar>
            <w:vAlign w:val="center"/>
          </w:tcPr>
          <w:p w14:paraId="402D700D">
            <w:pPr>
              <w:spacing w:line="240" w:lineRule="auto"/>
              <w:jc w:val="center"/>
              <w:rPr>
                <w:sz w:val="16"/>
                <w:szCs w:val="16"/>
              </w:rPr>
            </w:pPr>
            <w:r>
              <w:rPr>
                <w:rFonts w:hint="eastAsia"/>
                <w:sz w:val="16"/>
                <w:szCs w:val="16"/>
              </w:rPr>
              <w:t>4.1.9</w:t>
            </w:r>
          </w:p>
        </w:tc>
        <w:tc>
          <w:tcPr>
            <w:tcW w:w="603" w:type="pct"/>
            <w:tcMar>
              <w:left w:w="28" w:type="dxa"/>
              <w:right w:w="28" w:type="dxa"/>
            </w:tcMar>
            <w:vAlign w:val="center"/>
          </w:tcPr>
          <w:p w14:paraId="6F273A2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95CEC6B">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CD228DE">
            <w:pPr>
              <w:spacing w:line="240" w:lineRule="auto"/>
              <w:jc w:val="center"/>
              <w:rPr>
                <w:sz w:val="16"/>
                <w:szCs w:val="16"/>
              </w:rPr>
            </w:pPr>
          </w:p>
        </w:tc>
      </w:tr>
      <w:tr w14:paraId="09FAE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74064DA">
            <w:pPr>
              <w:spacing w:line="240" w:lineRule="auto"/>
              <w:jc w:val="center"/>
              <w:rPr>
                <w:sz w:val="16"/>
                <w:szCs w:val="16"/>
              </w:rPr>
            </w:pPr>
          </w:p>
        </w:tc>
        <w:tc>
          <w:tcPr>
            <w:tcW w:w="1301" w:type="pct"/>
            <w:vMerge w:val="continue"/>
            <w:tcMar>
              <w:left w:w="28" w:type="dxa"/>
              <w:right w:w="28" w:type="dxa"/>
            </w:tcMar>
            <w:vAlign w:val="center"/>
          </w:tcPr>
          <w:p w14:paraId="026A8A16">
            <w:pPr>
              <w:spacing w:line="240" w:lineRule="auto"/>
              <w:jc w:val="center"/>
              <w:rPr>
                <w:sz w:val="16"/>
                <w:szCs w:val="16"/>
              </w:rPr>
            </w:pPr>
          </w:p>
        </w:tc>
        <w:tc>
          <w:tcPr>
            <w:tcW w:w="597" w:type="pct"/>
            <w:vMerge w:val="restart"/>
            <w:tcMar>
              <w:left w:w="28" w:type="dxa"/>
              <w:right w:w="28" w:type="dxa"/>
            </w:tcMar>
            <w:vAlign w:val="center"/>
          </w:tcPr>
          <w:p w14:paraId="033ACBA4">
            <w:pPr>
              <w:spacing w:line="240" w:lineRule="auto"/>
              <w:jc w:val="center"/>
              <w:rPr>
                <w:sz w:val="16"/>
                <w:szCs w:val="16"/>
              </w:rPr>
            </w:pPr>
            <w:r>
              <w:rPr>
                <w:rFonts w:hint="eastAsia"/>
                <w:sz w:val="16"/>
                <w:szCs w:val="16"/>
              </w:rPr>
              <w:t>4.1.10</w:t>
            </w:r>
          </w:p>
        </w:tc>
        <w:tc>
          <w:tcPr>
            <w:tcW w:w="603" w:type="pct"/>
            <w:tcMar>
              <w:left w:w="28" w:type="dxa"/>
              <w:right w:w="28" w:type="dxa"/>
            </w:tcMar>
            <w:vAlign w:val="center"/>
          </w:tcPr>
          <w:p w14:paraId="07215E7E">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4FD1691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1F9D148">
            <w:pPr>
              <w:spacing w:line="240" w:lineRule="auto"/>
              <w:jc w:val="center"/>
              <w:rPr>
                <w:sz w:val="16"/>
                <w:szCs w:val="16"/>
              </w:rPr>
            </w:pPr>
          </w:p>
        </w:tc>
      </w:tr>
      <w:tr w14:paraId="27BAE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782EAA4">
            <w:pPr>
              <w:spacing w:line="240" w:lineRule="auto"/>
              <w:jc w:val="center"/>
              <w:rPr>
                <w:sz w:val="16"/>
                <w:szCs w:val="16"/>
              </w:rPr>
            </w:pPr>
          </w:p>
        </w:tc>
        <w:tc>
          <w:tcPr>
            <w:tcW w:w="1301" w:type="pct"/>
            <w:vMerge w:val="continue"/>
            <w:tcMar>
              <w:left w:w="28" w:type="dxa"/>
              <w:right w:w="28" w:type="dxa"/>
            </w:tcMar>
            <w:vAlign w:val="center"/>
          </w:tcPr>
          <w:p w14:paraId="54C66AA8">
            <w:pPr>
              <w:spacing w:line="240" w:lineRule="auto"/>
              <w:jc w:val="center"/>
              <w:rPr>
                <w:sz w:val="16"/>
                <w:szCs w:val="16"/>
              </w:rPr>
            </w:pPr>
          </w:p>
        </w:tc>
        <w:tc>
          <w:tcPr>
            <w:tcW w:w="597" w:type="pct"/>
            <w:vMerge w:val="continue"/>
            <w:tcMar>
              <w:left w:w="28" w:type="dxa"/>
              <w:right w:w="28" w:type="dxa"/>
            </w:tcMar>
            <w:vAlign w:val="center"/>
          </w:tcPr>
          <w:p w14:paraId="6A9DEFF9">
            <w:pPr>
              <w:spacing w:line="240" w:lineRule="auto"/>
              <w:jc w:val="center"/>
              <w:rPr>
                <w:sz w:val="16"/>
                <w:szCs w:val="16"/>
              </w:rPr>
            </w:pPr>
          </w:p>
        </w:tc>
        <w:tc>
          <w:tcPr>
            <w:tcW w:w="603" w:type="pct"/>
            <w:tcMar>
              <w:left w:w="28" w:type="dxa"/>
              <w:right w:w="28" w:type="dxa"/>
            </w:tcMar>
            <w:vAlign w:val="center"/>
          </w:tcPr>
          <w:p w14:paraId="35CAD419">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2C675CE8">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BF0E17A">
            <w:pPr>
              <w:spacing w:line="240" w:lineRule="auto"/>
              <w:jc w:val="center"/>
              <w:rPr>
                <w:sz w:val="16"/>
                <w:szCs w:val="16"/>
              </w:rPr>
            </w:pPr>
          </w:p>
        </w:tc>
      </w:tr>
      <w:tr w14:paraId="0F484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797F52E">
            <w:pPr>
              <w:spacing w:line="240" w:lineRule="auto"/>
              <w:jc w:val="center"/>
              <w:rPr>
                <w:sz w:val="16"/>
                <w:szCs w:val="16"/>
              </w:rPr>
            </w:pPr>
          </w:p>
        </w:tc>
        <w:tc>
          <w:tcPr>
            <w:tcW w:w="1301" w:type="pct"/>
            <w:vMerge w:val="continue"/>
            <w:tcMar>
              <w:left w:w="28" w:type="dxa"/>
              <w:right w:w="28" w:type="dxa"/>
            </w:tcMar>
            <w:vAlign w:val="center"/>
          </w:tcPr>
          <w:p w14:paraId="31A24EF3">
            <w:pPr>
              <w:spacing w:line="240" w:lineRule="auto"/>
              <w:jc w:val="center"/>
              <w:rPr>
                <w:sz w:val="16"/>
                <w:szCs w:val="16"/>
              </w:rPr>
            </w:pPr>
          </w:p>
        </w:tc>
        <w:tc>
          <w:tcPr>
            <w:tcW w:w="597" w:type="pct"/>
            <w:vMerge w:val="restart"/>
            <w:shd w:val="clear" w:color="auto" w:fill="auto"/>
            <w:tcMar>
              <w:left w:w="28" w:type="dxa"/>
              <w:right w:w="28" w:type="dxa"/>
            </w:tcMar>
            <w:vAlign w:val="center"/>
          </w:tcPr>
          <w:p w14:paraId="49C2AA79">
            <w:pPr>
              <w:spacing w:line="240" w:lineRule="auto"/>
              <w:jc w:val="center"/>
              <w:rPr>
                <w:sz w:val="16"/>
                <w:szCs w:val="16"/>
              </w:rPr>
            </w:pPr>
            <w:r>
              <w:rPr>
                <w:rFonts w:hint="eastAsia"/>
                <w:sz w:val="16"/>
                <w:szCs w:val="16"/>
              </w:rPr>
              <w:t>4.1.11</w:t>
            </w:r>
          </w:p>
        </w:tc>
        <w:tc>
          <w:tcPr>
            <w:tcW w:w="603" w:type="pct"/>
            <w:shd w:val="clear" w:color="auto" w:fill="auto"/>
            <w:tcMar>
              <w:left w:w="28" w:type="dxa"/>
              <w:right w:w="28" w:type="dxa"/>
            </w:tcMar>
            <w:vAlign w:val="center"/>
          </w:tcPr>
          <w:p w14:paraId="23920B92">
            <w:pPr>
              <w:spacing w:line="240" w:lineRule="auto"/>
              <w:jc w:val="center"/>
              <w:rPr>
                <w:rFonts w:hint="eastAsia" w:eastAsia="宋体"/>
                <w:sz w:val="16"/>
                <w:szCs w:val="16"/>
                <w:lang w:eastAsia="zh-CN"/>
              </w:rPr>
            </w:pPr>
            <w:r>
              <w:rPr>
                <w:rFonts w:hint="eastAsia"/>
                <w:sz w:val="16"/>
                <w:szCs w:val="16"/>
              </w:rPr>
              <w:t>/</w:t>
            </w:r>
          </w:p>
        </w:tc>
        <w:tc>
          <w:tcPr>
            <w:tcW w:w="597" w:type="pct"/>
            <w:shd w:val="clear" w:color="auto" w:fill="auto"/>
            <w:tcMar>
              <w:left w:w="28" w:type="dxa"/>
              <w:right w:w="28" w:type="dxa"/>
            </w:tcMar>
            <w:vAlign w:val="center"/>
          </w:tcPr>
          <w:p w14:paraId="0C473DB2">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AEA593E">
            <w:pPr>
              <w:spacing w:line="240" w:lineRule="auto"/>
              <w:jc w:val="center"/>
              <w:rPr>
                <w:sz w:val="16"/>
                <w:szCs w:val="16"/>
              </w:rPr>
            </w:pPr>
          </w:p>
        </w:tc>
      </w:tr>
      <w:tr w14:paraId="7D363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35B48D7">
            <w:pPr>
              <w:spacing w:line="240" w:lineRule="auto"/>
              <w:jc w:val="center"/>
              <w:rPr>
                <w:sz w:val="16"/>
                <w:szCs w:val="16"/>
              </w:rPr>
            </w:pPr>
          </w:p>
        </w:tc>
        <w:tc>
          <w:tcPr>
            <w:tcW w:w="1301" w:type="pct"/>
            <w:vMerge w:val="continue"/>
            <w:tcMar>
              <w:left w:w="28" w:type="dxa"/>
              <w:right w:w="28" w:type="dxa"/>
            </w:tcMar>
            <w:vAlign w:val="center"/>
          </w:tcPr>
          <w:p w14:paraId="3C654C53">
            <w:pPr>
              <w:spacing w:line="240" w:lineRule="auto"/>
              <w:jc w:val="center"/>
              <w:rPr>
                <w:sz w:val="16"/>
                <w:szCs w:val="16"/>
              </w:rPr>
            </w:pPr>
          </w:p>
        </w:tc>
        <w:tc>
          <w:tcPr>
            <w:tcW w:w="597" w:type="pct"/>
            <w:shd w:val="clear" w:color="auto" w:fill="auto"/>
            <w:tcMar>
              <w:left w:w="28" w:type="dxa"/>
              <w:right w:w="28" w:type="dxa"/>
            </w:tcMar>
            <w:vAlign w:val="center"/>
          </w:tcPr>
          <w:p w14:paraId="5EF212CD">
            <w:pPr>
              <w:spacing w:line="240" w:lineRule="auto"/>
              <w:jc w:val="center"/>
              <w:rPr>
                <w:sz w:val="16"/>
                <w:szCs w:val="16"/>
              </w:rPr>
            </w:pPr>
            <w:r>
              <w:rPr>
                <w:rFonts w:hint="eastAsia"/>
                <w:sz w:val="16"/>
                <w:szCs w:val="16"/>
              </w:rPr>
              <w:t>4.1.12</w:t>
            </w:r>
          </w:p>
        </w:tc>
        <w:tc>
          <w:tcPr>
            <w:tcW w:w="603" w:type="pct"/>
            <w:shd w:val="clear" w:color="auto" w:fill="auto"/>
            <w:tcMar>
              <w:left w:w="28" w:type="dxa"/>
              <w:right w:w="28" w:type="dxa"/>
            </w:tcMar>
            <w:vAlign w:val="center"/>
          </w:tcPr>
          <w:p w14:paraId="2FFEDB86">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FEE08B3">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9A230A4">
            <w:pPr>
              <w:spacing w:line="240" w:lineRule="auto"/>
              <w:jc w:val="center"/>
              <w:rPr>
                <w:sz w:val="16"/>
                <w:szCs w:val="16"/>
              </w:rPr>
            </w:pPr>
          </w:p>
        </w:tc>
      </w:tr>
      <w:tr w14:paraId="334E7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5F33CE6">
            <w:pPr>
              <w:spacing w:line="240" w:lineRule="auto"/>
              <w:jc w:val="center"/>
              <w:rPr>
                <w:sz w:val="16"/>
                <w:szCs w:val="16"/>
              </w:rPr>
            </w:pPr>
          </w:p>
        </w:tc>
        <w:tc>
          <w:tcPr>
            <w:tcW w:w="1301" w:type="pct"/>
            <w:vMerge w:val="continue"/>
            <w:tcMar>
              <w:left w:w="28" w:type="dxa"/>
              <w:right w:w="28" w:type="dxa"/>
            </w:tcMar>
            <w:vAlign w:val="center"/>
          </w:tcPr>
          <w:p w14:paraId="0496055C">
            <w:pPr>
              <w:spacing w:line="240" w:lineRule="auto"/>
              <w:jc w:val="center"/>
              <w:rPr>
                <w:sz w:val="16"/>
                <w:szCs w:val="16"/>
              </w:rPr>
            </w:pPr>
          </w:p>
        </w:tc>
        <w:tc>
          <w:tcPr>
            <w:tcW w:w="597" w:type="pct"/>
            <w:shd w:val="clear" w:color="auto" w:fill="auto"/>
            <w:tcMar>
              <w:left w:w="28" w:type="dxa"/>
              <w:right w:w="28" w:type="dxa"/>
            </w:tcMar>
            <w:vAlign w:val="center"/>
          </w:tcPr>
          <w:p w14:paraId="3FA80994">
            <w:pPr>
              <w:spacing w:line="240" w:lineRule="auto"/>
              <w:jc w:val="center"/>
              <w:rPr>
                <w:sz w:val="16"/>
                <w:szCs w:val="16"/>
              </w:rPr>
            </w:pPr>
            <w:r>
              <w:rPr>
                <w:rFonts w:hint="eastAsia"/>
                <w:sz w:val="16"/>
                <w:szCs w:val="16"/>
              </w:rPr>
              <w:t>4.1.13</w:t>
            </w:r>
          </w:p>
        </w:tc>
        <w:tc>
          <w:tcPr>
            <w:tcW w:w="603" w:type="pct"/>
            <w:shd w:val="clear" w:color="auto" w:fill="auto"/>
            <w:tcMar>
              <w:left w:w="28" w:type="dxa"/>
              <w:right w:w="28" w:type="dxa"/>
            </w:tcMar>
            <w:vAlign w:val="center"/>
          </w:tcPr>
          <w:p w14:paraId="217A3BF7">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4AC61954">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A84F960">
            <w:pPr>
              <w:spacing w:line="240" w:lineRule="auto"/>
              <w:jc w:val="center"/>
              <w:rPr>
                <w:sz w:val="16"/>
                <w:szCs w:val="16"/>
              </w:rPr>
            </w:pPr>
          </w:p>
        </w:tc>
      </w:tr>
      <w:tr w14:paraId="4AC02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97CBEEE">
            <w:pPr>
              <w:spacing w:line="240" w:lineRule="auto"/>
              <w:jc w:val="center"/>
              <w:rPr>
                <w:sz w:val="16"/>
                <w:szCs w:val="16"/>
              </w:rPr>
            </w:pPr>
          </w:p>
        </w:tc>
        <w:tc>
          <w:tcPr>
            <w:tcW w:w="1301" w:type="pct"/>
            <w:vMerge w:val="continue"/>
            <w:tcMar>
              <w:left w:w="28" w:type="dxa"/>
              <w:right w:w="28" w:type="dxa"/>
            </w:tcMar>
            <w:vAlign w:val="center"/>
          </w:tcPr>
          <w:p w14:paraId="1390680E">
            <w:pPr>
              <w:spacing w:line="240" w:lineRule="auto"/>
              <w:jc w:val="center"/>
              <w:rPr>
                <w:sz w:val="16"/>
                <w:szCs w:val="16"/>
              </w:rPr>
            </w:pPr>
          </w:p>
        </w:tc>
        <w:tc>
          <w:tcPr>
            <w:tcW w:w="1201" w:type="pct"/>
            <w:gridSpan w:val="2"/>
            <w:tcMar>
              <w:left w:w="28" w:type="dxa"/>
              <w:right w:w="28" w:type="dxa"/>
            </w:tcMar>
            <w:vAlign w:val="center"/>
          </w:tcPr>
          <w:p w14:paraId="7AC8D30B">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0BC3C12B">
            <w:pPr>
              <w:spacing w:line="240" w:lineRule="auto"/>
              <w:jc w:val="center"/>
              <w:rPr>
                <w:rFonts w:hint="default" w:eastAsia="宋体"/>
                <w:sz w:val="16"/>
                <w:szCs w:val="16"/>
                <w:lang w:val="en-US" w:eastAsia="zh-CN"/>
              </w:rPr>
            </w:pPr>
            <w:r>
              <w:rPr>
                <w:rFonts w:hint="eastAsia"/>
                <w:sz w:val="16"/>
                <w:szCs w:val="16"/>
                <w:lang w:val="en-US" w:eastAsia="zh-CN"/>
              </w:rPr>
              <w:t>30</w:t>
            </w:r>
          </w:p>
        </w:tc>
        <w:tc>
          <w:tcPr>
            <w:tcW w:w="599" w:type="pct"/>
            <w:tcMar>
              <w:left w:w="28" w:type="dxa"/>
              <w:right w:w="28" w:type="dxa"/>
            </w:tcMar>
            <w:vAlign w:val="center"/>
          </w:tcPr>
          <w:p w14:paraId="3644C034">
            <w:pPr>
              <w:spacing w:line="240" w:lineRule="auto"/>
              <w:jc w:val="center"/>
              <w:rPr>
                <w:sz w:val="16"/>
                <w:szCs w:val="16"/>
              </w:rPr>
            </w:pPr>
          </w:p>
        </w:tc>
      </w:tr>
      <w:tr w14:paraId="5CB99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82E46EC">
            <w:pPr>
              <w:spacing w:line="240" w:lineRule="auto"/>
              <w:jc w:val="center"/>
              <w:rPr>
                <w:sz w:val="16"/>
                <w:szCs w:val="16"/>
              </w:rPr>
            </w:pPr>
          </w:p>
        </w:tc>
        <w:tc>
          <w:tcPr>
            <w:tcW w:w="1301" w:type="pct"/>
            <w:vMerge w:val="restart"/>
            <w:tcMar>
              <w:left w:w="28" w:type="dxa"/>
              <w:right w:w="28" w:type="dxa"/>
            </w:tcMar>
            <w:vAlign w:val="center"/>
          </w:tcPr>
          <w:p w14:paraId="7353163B">
            <w:pPr>
              <w:spacing w:line="240" w:lineRule="auto"/>
              <w:jc w:val="center"/>
              <w:rPr>
                <w:sz w:val="16"/>
                <w:szCs w:val="16"/>
              </w:rPr>
            </w:pPr>
            <w:r>
              <w:rPr>
                <w:rFonts w:hint="eastAsia"/>
                <w:sz w:val="16"/>
                <w:szCs w:val="16"/>
              </w:rPr>
              <w:t>住区内部环境评价</w:t>
            </w:r>
          </w:p>
        </w:tc>
        <w:tc>
          <w:tcPr>
            <w:tcW w:w="597" w:type="pct"/>
            <w:tcMar>
              <w:left w:w="28" w:type="dxa"/>
              <w:right w:w="28" w:type="dxa"/>
            </w:tcMar>
            <w:vAlign w:val="center"/>
          </w:tcPr>
          <w:p w14:paraId="51C091A9">
            <w:pPr>
              <w:spacing w:line="240" w:lineRule="auto"/>
              <w:jc w:val="center"/>
              <w:rPr>
                <w:sz w:val="16"/>
                <w:szCs w:val="16"/>
              </w:rPr>
            </w:pPr>
            <w:r>
              <w:rPr>
                <w:rFonts w:hint="eastAsia"/>
                <w:sz w:val="16"/>
                <w:szCs w:val="16"/>
              </w:rPr>
              <w:t>4.2.1</w:t>
            </w:r>
          </w:p>
        </w:tc>
        <w:tc>
          <w:tcPr>
            <w:tcW w:w="603" w:type="pct"/>
            <w:tcMar>
              <w:left w:w="28" w:type="dxa"/>
              <w:right w:w="28" w:type="dxa"/>
            </w:tcMar>
            <w:vAlign w:val="center"/>
          </w:tcPr>
          <w:p w14:paraId="762A66B5">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BFBD3D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6D42C07">
            <w:pPr>
              <w:spacing w:line="240" w:lineRule="auto"/>
              <w:jc w:val="center"/>
              <w:rPr>
                <w:sz w:val="16"/>
                <w:szCs w:val="16"/>
              </w:rPr>
            </w:pPr>
          </w:p>
        </w:tc>
      </w:tr>
      <w:tr w14:paraId="105B7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53A68AF">
            <w:pPr>
              <w:spacing w:line="240" w:lineRule="auto"/>
              <w:jc w:val="center"/>
              <w:rPr>
                <w:sz w:val="16"/>
                <w:szCs w:val="16"/>
              </w:rPr>
            </w:pPr>
          </w:p>
        </w:tc>
        <w:tc>
          <w:tcPr>
            <w:tcW w:w="1301" w:type="pct"/>
            <w:vMerge w:val="continue"/>
            <w:tcMar>
              <w:left w:w="28" w:type="dxa"/>
              <w:right w:w="28" w:type="dxa"/>
            </w:tcMar>
            <w:vAlign w:val="center"/>
          </w:tcPr>
          <w:p w14:paraId="5D54372D">
            <w:pPr>
              <w:spacing w:line="240" w:lineRule="auto"/>
              <w:jc w:val="center"/>
              <w:rPr>
                <w:sz w:val="16"/>
                <w:szCs w:val="16"/>
              </w:rPr>
            </w:pPr>
          </w:p>
        </w:tc>
        <w:tc>
          <w:tcPr>
            <w:tcW w:w="597" w:type="pct"/>
            <w:tcMar>
              <w:left w:w="28" w:type="dxa"/>
              <w:right w:w="28" w:type="dxa"/>
            </w:tcMar>
            <w:vAlign w:val="center"/>
          </w:tcPr>
          <w:p w14:paraId="210DF996">
            <w:pPr>
              <w:spacing w:line="240" w:lineRule="auto"/>
              <w:jc w:val="center"/>
              <w:rPr>
                <w:sz w:val="16"/>
                <w:szCs w:val="16"/>
              </w:rPr>
            </w:pPr>
            <w:r>
              <w:rPr>
                <w:rFonts w:hint="eastAsia"/>
                <w:sz w:val="16"/>
                <w:szCs w:val="16"/>
              </w:rPr>
              <w:t>4.2.2</w:t>
            </w:r>
          </w:p>
        </w:tc>
        <w:tc>
          <w:tcPr>
            <w:tcW w:w="603" w:type="pct"/>
            <w:tcMar>
              <w:left w:w="28" w:type="dxa"/>
              <w:right w:w="28" w:type="dxa"/>
            </w:tcMar>
            <w:vAlign w:val="center"/>
          </w:tcPr>
          <w:p w14:paraId="6C041F12">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4E38758">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1DC2F338">
            <w:pPr>
              <w:spacing w:line="240" w:lineRule="auto"/>
              <w:jc w:val="center"/>
              <w:rPr>
                <w:sz w:val="16"/>
                <w:szCs w:val="16"/>
              </w:rPr>
            </w:pPr>
          </w:p>
        </w:tc>
      </w:tr>
      <w:tr w14:paraId="119B6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DA9CF94">
            <w:pPr>
              <w:spacing w:line="240" w:lineRule="auto"/>
              <w:jc w:val="center"/>
              <w:rPr>
                <w:sz w:val="16"/>
                <w:szCs w:val="16"/>
              </w:rPr>
            </w:pPr>
          </w:p>
        </w:tc>
        <w:tc>
          <w:tcPr>
            <w:tcW w:w="1301" w:type="pct"/>
            <w:vMerge w:val="continue"/>
            <w:tcMar>
              <w:left w:w="28" w:type="dxa"/>
              <w:right w:w="28" w:type="dxa"/>
            </w:tcMar>
            <w:vAlign w:val="center"/>
          </w:tcPr>
          <w:p w14:paraId="751DAEB3">
            <w:pPr>
              <w:spacing w:line="240" w:lineRule="auto"/>
              <w:jc w:val="center"/>
              <w:rPr>
                <w:sz w:val="16"/>
                <w:szCs w:val="16"/>
              </w:rPr>
            </w:pPr>
          </w:p>
        </w:tc>
        <w:tc>
          <w:tcPr>
            <w:tcW w:w="597" w:type="pct"/>
            <w:tcMar>
              <w:left w:w="28" w:type="dxa"/>
              <w:right w:w="28" w:type="dxa"/>
            </w:tcMar>
            <w:vAlign w:val="center"/>
          </w:tcPr>
          <w:p w14:paraId="1D4ACEEF">
            <w:pPr>
              <w:spacing w:line="240" w:lineRule="auto"/>
              <w:jc w:val="center"/>
              <w:rPr>
                <w:sz w:val="16"/>
                <w:szCs w:val="16"/>
              </w:rPr>
            </w:pPr>
            <w:r>
              <w:rPr>
                <w:rFonts w:hint="eastAsia"/>
                <w:sz w:val="16"/>
                <w:szCs w:val="16"/>
              </w:rPr>
              <w:t>4.2.3</w:t>
            </w:r>
          </w:p>
        </w:tc>
        <w:tc>
          <w:tcPr>
            <w:tcW w:w="603" w:type="pct"/>
            <w:tcMar>
              <w:left w:w="28" w:type="dxa"/>
              <w:right w:w="28" w:type="dxa"/>
            </w:tcMar>
            <w:vAlign w:val="center"/>
          </w:tcPr>
          <w:p w14:paraId="66B7A76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611405E">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D74BD3B">
            <w:pPr>
              <w:spacing w:line="240" w:lineRule="auto"/>
              <w:jc w:val="center"/>
              <w:rPr>
                <w:sz w:val="16"/>
                <w:szCs w:val="16"/>
              </w:rPr>
            </w:pPr>
          </w:p>
        </w:tc>
      </w:tr>
      <w:tr w14:paraId="1FE7E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03C19C2">
            <w:pPr>
              <w:spacing w:line="240" w:lineRule="auto"/>
              <w:jc w:val="center"/>
              <w:rPr>
                <w:sz w:val="16"/>
                <w:szCs w:val="16"/>
              </w:rPr>
            </w:pPr>
          </w:p>
        </w:tc>
        <w:tc>
          <w:tcPr>
            <w:tcW w:w="1301" w:type="pct"/>
            <w:vMerge w:val="continue"/>
            <w:tcMar>
              <w:left w:w="28" w:type="dxa"/>
              <w:right w:w="28" w:type="dxa"/>
            </w:tcMar>
            <w:vAlign w:val="center"/>
          </w:tcPr>
          <w:p w14:paraId="6A184489">
            <w:pPr>
              <w:spacing w:line="240" w:lineRule="auto"/>
              <w:jc w:val="center"/>
              <w:rPr>
                <w:sz w:val="16"/>
                <w:szCs w:val="16"/>
              </w:rPr>
            </w:pPr>
          </w:p>
        </w:tc>
        <w:tc>
          <w:tcPr>
            <w:tcW w:w="597" w:type="pct"/>
            <w:tcMar>
              <w:left w:w="28" w:type="dxa"/>
              <w:right w:w="28" w:type="dxa"/>
            </w:tcMar>
            <w:vAlign w:val="center"/>
          </w:tcPr>
          <w:p w14:paraId="73675395">
            <w:pPr>
              <w:spacing w:line="240" w:lineRule="auto"/>
              <w:jc w:val="center"/>
              <w:rPr>
                <w:sz w:val="16"/>
                <w:szCs w:val="16"/>
              </w:rPr>
            </w:pPr>
            <w:r>
              <w:rPr>
                <w:rFonts w:hint="eastAsia"/>
                <w:sz w:val="16"/>
                <w:szCs w:val="16"/>
              </w:rPr>
              <w:t>4.2.4</w:t>
            </w:r>
          </w:p>
        </w:tc>
        <w:tc>
          <w:tcPr>
            <w:tcW w:w="603" w:type="pct"/>
            <w:tcMar>
              <w:left w:w="28" w:type="dxa"/>
              <w:right w:w="28" w:type="dxa"/>
            </w:tcMar>
            <w:vAlign w:val="center"/>
          </w:tcPr>
          <w:p w14:paraId="04EF31C8">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5349405">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DE96506">
            <w:pPr>
              <w:spacing w:line="240" w:lineRule="auto"/>
              <w:jc w:val="center"/>
              <w:rPr>
                <w:sz w:val="16"/>
                <w:szCs w:val="16"/>
              </w:rPr>
            </w:pPr>
          </w:p>
        </w:tc>
      </w:tr>
      <w:tr w14:paraId="5E9E1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FBD51B0">
            <w:pPr>
              <w:spacing w:line="240" w:lineRule="auto"/>
              <w:jc w:val="center"/>
              <w:rPr>
                <w:sz w:val="16"/>
                <w:szCs w:val="16"/>
              </w:rPr>
            </w:pPr>
          </w:p>
        </w:tc>
        <w:tc>
          <w:tcPr>
            <w:tcW w:w="1301" w:type="pct"/>
            <w:vMerge w:val="continue"/>
            <w:tcMar>
              <w:left w:w="28" w:type="dxa"/>
              <w:right w:w="28" w:type="dxa"/>
            </w:tcMar>
            <w:vAlign w:val="center"/>
          </w:tcPr>
          <w:p w14:paraId="43791079">
            <w:pPr>
              <w:spacing w:line="240" w:lineRule="auto"/>
              <w:jc w:val="center"/>
              <w:rPr>
                <w:sz w:val="16"/>
                <w:szCs w:val="16"/>
              </w:rPr>
            </w:pPr>
          </w:p>
        </w:tc>
        <w:tc>
          <w:tcPr>
            <w:tcW w:w="597" w:type="pct"/>
            <w:tcMar>
              <w:left w:w="28" w:type="dxa"/>
              <w:right w:w="28" w:type="dxa"/>
            </w:tcMar>
            <w:vAlign w:val="center"/>
          </w:tcPr>
          <w:p w14:paraId="26E1149D">
            <w:pPr>
              <w:spacing w:line="240" w:lineRule="auto"/>
              <w:jc w:val="center"/>
              <w:rPr>
                <w:sz w:val="16"/>
                <w:szCs w:val="16"/>
              </w:rPr>
            </w:pPr>
            <w:r>
              <w:rPr>
                <w:rFonts w:hint="eastAsia"/>
                <w:sz w:val="16"/>
                <w:szCs w:val="16"/>
              </w:rPr>
              <w:t>4.2.5</w:t>
            </w:r>
          </w:p>
        </w:tc>
        <w:tc>
          <w:tcPr>
            <w:tcW w:w="603" w:type="pct"/>
            <w:tcMar>
              <w:left w:w="28" w:type="dxa"/>
              <w:right w:w="28" w:type="dxa"/>
            </w:tcMar>
            <w:vAlign w:val="center"/>
          </w:tcPr>
          <w:p w14:paraId="2AEFA3E8">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315DA3B">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6367F525">
            <w:pPr>
              <w:spacing w:line="240" w:lineRule="auto"/>
              <w:jc w:val="center"/>
              <w:rPr>
                <w:sz w:val="16"/>
                <w:szCs w:val="16"/>
              </w:rPr>
            </w:pPr>
          </w:p>
        </w:tc>
      </w:tr>
      <w:tr w14:paraId="5C742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BFFABE2">
            <w:pPr>
              <w:spacing w:line="240" w:lineRule="auto"/>
              <w:jc w:val="center"/>
              <w:rPr>
                <w:sz w:val="16"/>
                <w:szCs w:val="16"/>
              </w:rPr>
            </w:pPr>
          </w:p>
        </w:tc>
        <w:tc>
          <w:tcPr>
            <w:tcW w:w="1301" w:type="pct"/>
            <w:vMerge w:val="continue"/>
            <w:tcMar>
              <w:left w:w="28" w:type="dxa"/>
              <w:right w:w="28" w:type="dxa"/>
            </w:tcMar>
            <w:vAlign w:val="center"/>
          </w:tcPr>
          <w:p w14:paraId="1048BB33">
            <w:pPr>
              <w:spacing w:line="240" w:lineRule="auto"/>
              <w:jc w:val="center"/>
              <w:rPr>
                <w:sz w:val="16"/>
                <w:szCs w:val="16"/>
              </w:rPr>
            </w:pPr>
          </w:p>
        </w:tc>
        <w:tc>
          <w:tcPr>
            <w:tcW w:w="597" w:type="pct"/>
            <w:tcMar>
              <w:left w:w="28" w:type="dxa"/>
              <w:right w:w="28" w:type="dxa"/>
            </w:tcMar>
            <w:vAlign w:val="center"/>
          </w:tcPr>
          <w:p w14:paraId="2D070DDA">
            <w:pPr>
              <w:spacing w:line="240" w:lineRule="auto"/>
              <w:jc w:val="center"/>
              <w:rPr>
                <w:sz w:val="16"/>
                <w:szCs w:val="16"/>
              </w:rPr>
            </w:pPr>
            <w:r>
              <w:rPr>
                <w:rFonts w:hint="eastAsia"/>
                <w:sz w:val="16"/>
                <w:szCs w:val="16"/>
              </w:rPr>
              <w:t>4.2.6</w:t>
            </w:r>
          </w:p>
        </w:tc>
        <w:tc>
          <w:tcPr>
            <w:tcW w:w="603" w:type="pct"/>
            <w:tcMar>
              <w:left w:w="28" w:type="dxa"/>
              <w:right w:w="28" w:type="dxa"/>
            </w:tcMar>
            <w:vAlign w:val="center"/>
          </w:tcPr>
          <w:p w14:paraId="31210E1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02F6280">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2A8E89F">
            <w:pPr>
              <w:spacing w:line="240" w:lineRule="auto"/>
              <w:jc w:val="center"/>
              <w:rPr>
                <w:sz w:val="16"/>
                <w:szCs w:val="16"/>
              </w:rPr>
            </w:pPr>
          </w:p>
        </w:tc>
      </w:tr>
      <w:tr w14:paraId="63FF7697">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6AB2505">
            <w:pPr>
              <w:spacing w:line="240" w:lineRule="auto"/>
              <w:jc w:val="center"/>
              <w:rPr>
                <w:sz w:val="16"/>
                <w:szCs w:val="16"/>
              </w:rPr>
            </w:pPr>
          </w:p>
        </w:tc>
        <w:tc>
          <w:tcPr>
            <w:tcW w:w="1301" w:type="pct"/>
            <w:vMerge w:val="continue"/>
            <w:tcMar>
              <w:left w:w="28" w:type="dxa"/>
              <w:right w:w="28" w:type="dxa"/>
            </w:tcMar>
            <w:vAlign w:val="center"/>
          </w:tcPr>
          <w:p w14:paraId="312C6529">
            <w:pPr>
              <w:spacing w:line="240" w:lineRule="auto"/>
              <w:jc w:val="center"/>
              <w:rPr>
                <w:sz w:val="16"/>
                <w:szCs w:val="16"/>
              </w:rPr>
            </w:pPr>
          </w:p>
        </w:tc>
        <w:tc>
          <w:tcPr>
            <w:tcW w:w="597" w:type="pct"/>
            <w:vMerge w:val="restart"/>
            <w:tcMar>
              <w:left w:w="28" w:type="dxa"/>
              <w:right w:w="28" w:type="dxa"/>
            </w:tcMar>
            <w:vAlign w:val="center"/>
          </w:tcPr>
          <w:p w14:paraId="312AFCED">
            <w:pPr>
              <w:spacing w:line="240" w:lineRule="auto"/>
              <w:jc w:val="center"/>
              <w:rPr>
                <w:sz w:val="16"/>
                <w:szCs w:val="16"/>
              </w:rPr>
            </w:pPr>
            <w:r>
              <w:rPr>
                <w:rFonts w:hint="eastAsia"/>
                <w:sz w:val="16"/>
                <w:szCs w:val="16"/>
              </w:rPr>
              <w:t>4.2.7</w:t>
            </w:r>
          </w:p>
        </w:tc>
        <w:tc>
          <w:tcPr>
            <w:tcW w:w="603" w:type="pct"/>
            <w:tcMar>
              <w:left w:w="28" w:type="dxa"/>
              <w:right w:w="28" w:type="dxa"/>
            </w:tcMar>
            <w:vAlign w:val="center"/>
          </w:tcPr>
          <w:p w14:paraId="0E55764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201E09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2A288E0">
            <w:pPr>
              <w:spacing w:line="240" w:lineRule="auto"/>
              <w:jc w:val="center"/>
              <w:rPr>
                <w:sz w:val="16"/>
                <w:szCs w:val="16"/>
              </w:rPr>
            </w:pPr>
          </w:p>
        </w:tc>
      </w:tr>
      <w:tr w14:paraId="7AFA0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EFD2677">
            <w:pPr>
              <w:spacing w:line="240" w:lineRule="auto"/>
              <w:jc w:val="center"/>
              <w:rPr>
                <w:sz w:val="16"/>
                <w:szCs w:val="16"/>
              </w:rPr>
            </w:pPr>
          </w:p>
        </w:tc>
        <w:tc>
          <w:tcPr>
            <w:tcW w:w="1301" w:type="pct"/>
            <w:vMerge w:val="continue"/>
            <w:tcMar>
              <w:left w:w="28" w:type="dxa"/>
              <w:right w:w="28" w:type="dxa"/>
            </w:tcMar>
            <w:vAlign w:val="center"/>
          </w:tcPr>
          <w:p w14:paraId="0410272E">
            <w:pPr>
              <w:spacing w:line="240" w:lineRule="auto"/>
              <w:jc w:val="center"/>
              <w:rPr>
                <w:sz w:val="16"/>
                <w:szCs w:val="16"/>
              </w:rPr>
            </w:pPr>
          </w:p>
        </w:tc>
        <w:tc>
          <w:tcPr>
            <w:tcW w:w="597" w:type="pct"/>
            <w:vMerge w:val="restart"/>
            <w:tcMar>
              <w:left w:w="28" w:type="dxa"/>
              <w:right w:w="28" w:type="dxa"/>
            </w:tcMar>
            <w:vAlign w:val="center"/>
          </w:tcPr>
          <w:p w14:paraId="27584BCF">
            <w:pPr>
              <w:spacing w:line="240" w:lineRule="auto"/>
              <w:jc w:val="center"/>
              <w:rPr>
                <w:sz w:val="16"/>
                <w:szCs w:val="16"/>
              </w:rPr>
            </w:pPr>
            <w:r>
              <w:rPr>
                <w:rFonts w:hint="eastAsia"/>
                <w:sz w:val="16"/>
                <w:szCs w:val="16"/>
              </w:rPr>
              <w:t>4.2.8</w:t>
            </w:r>
          </w:p>
        </w:tc>
        <w:tc>
          <w:tcPr>
            <w:tcW w:w="603" w:type="pct"/>
            <w:tcMar>
              <w:left w:w="28" w:type="dxa"/>
              <w:right w:w="28" w:type="dxa"/>
            </w:tcMar>
            <w:vAlign w:val="center"/>
          </w:tcPr>
          <w:p w14:paraId="6B955D8F">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3A644641">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B41748D">
            <w:pPr>
              <w:spacing w:line="240" w:lineRule="auto"/>
              <w:jc w:val="center"/>
              <w:rPr>
                <w:sz w:val="16"/>
                <w:szCs w:val="16"/>
              </w:rPr>
            </w:pPr>
          </w:p>
        </w:tc>
      </w:tr>
      <w:tr w14:paraId="1DD6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FDB6D26">
            <w:pPr>
              <w:spacing w:line="240" w:lineRule="auto"/>
              <w:jc w:val="center"/>
              <w:rPr>
                <w:sz w:val="16"/>
                <w:szCs w:val="16"/>
              </w:rPr>
            </w:pPr>
          </w:p>
        </w:tc>
        <w:tc>
          <w:tcPr>
            <w:tcW w:w="1301" w:type="pct"/>
            <w:vMerge w:val="continue"/>
            <w:tcMar>
              <w:left w:w="28" w:type="dxa"/>
              <w:right w:w="28" w:type="dxa"/>
            </w:tcMar>
            <w:vAlign w:val="center"/>
          </w:tcPr>
          <w:p w14:paraId="329F674E">
            <w:pPr>
              <w:spacing w:line="240" w:lineRule="auto"/>
              <w:jc w:val="center"/>
              <w:rPr>
                <w:sz w:val="16"/>
                <w:szCs w:val="16"/>
              </w:rPr>
            </w:pPr>
          </w:p>
        </w:tc>
        <w:tc>
          <w:tcPr>
            <w:tcW w:w="597" w:type="pct"/>
            <w:vMerge w:val="continue"/>
            <w:tcMar>
              <w:left w:w="28" w:type="dxa"/>
              <w:right w:w="28" w:type="dxa"/>
            </w:tcMar>
            <w:vAlign w:val="center"/>
          </w:tcPr>
          <w:p w14:paraId="6C03F864">
            <w:pPr>
              <w:spacing w:line="240" w:lineRule="auto"/>
              <w:jc w:val="center"/>
              <w:rPr>
                <w:sz w:val="16"/>
                <w:szCs w:val="16"/>
              </w:rPr>
            </w:pPr>
          </w:p>
        </w:tc>
        <w:tc>
          <w:tcPr>
            <w:tcW w:w="603" w:type="pct"/>
            <w:tcMar>
              <w:left w:w="28" w:type="dxa"/>
              <w:right w:w="28" w:type="dxa"/>
            </w:tcMar>
            <w:vAlign w:val="center"/>
          </w:tcPr>
          <w:p w14:paraId="444A0F34">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1B0D0C4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5F5F99C">
            <w:pPr>
              <w:spacing w:line="240" w:lineRule="auto"/>
              <w:jc w:val="center"/>
              <w:rPr>
                <w:sz w:val="16"/>
                <w:szCs w:val="16"/>
              </w:rPr>
            </w:pPr>
          </w:p>
        </w:tc>
      </w:tr>
      <w:tr w14:paraId="7FBD4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FD0C8AA">
            <w:pPr>
              <w:spacing w:line="240" w:lineRule="auto"/>
              <w:jc w:val="center"/>
              <w:rPr>
                <w:sz w:val="16"/>
                <w:szCs w:val="16"/>
              </w:rPr>
            </w:pPr>
          </w:p>
        </w:tc>
        <w:tc>
          <w:tcPr>
            <w:tcW w:w="1301" w:type="pct"/>
            <w:vMerge w:val="continue"/>
            <w:tcMar>
              <w:left w:w="28" w:type="dxa"/>
              <w:right w:w="28" w:type="dxa"/>
            </w:tcMar>
            <w:vAlign w:val="center"/>
          </w:tcPr>
          <w:p w14:paraId="591C0E44">
            <w:pPr>
              <w:spacing w:line="240" w:lineRule="auto"/>
              <w:jc w:val="center"/>
              <w:rPr>
                <w:sz w:val="16"/>
                <w:szCs w:val="16"/>
              </w:rPr>
            </w:pPr>
          </w:p>
        </w:tc>
        <w:tc>
          <w:tcPr>
            <w:tcW w:w="597" w:type="pct"/>
            <w:vMerge w:val="continue"/>
            <w:tcMar>
              <w:left w:w="28" w:type="dxa"/>
              <w:right w:w="28" w:type="dxa"/>
            </w:tcMar>
            <w:vAlign w:val="center"/>
          </w:tcPr>
          <w:p w14:paraId="708FA19C">
            <w:pPr>
              <w:spacing w:line="240" w:lineRule="auto"/>
              <w:jc w:val="center"/>
              <w:rPr>
                <w:sz w:val="16"/>
                <w:szCs w:val="16"/>
              </w:rPr>
            </w:pPr>
          </w:p>
        </w:tc>
        <w:tc>
          <w:tcPr>
            <w:tcW w:w="603" w:type="pct"/>
            <w:tcMar>
              <w:left w:w="28" w:type="dxa"/>
              <w:right w:w="28" w:type="dxa"/>
            </w:tcMar>
            <w:vAlign w:val="center"/>
          </w:tcPr>
          <w:p w14:paraId="78A153FB">
            <w:pPr>
              <w:spacing w:line="240" w:lineRule="auto"/>
              <w:jc w:val="center"/>
              <w:rPr>
                <w:sz w:val="16"/>
                <w:szCs w:val="16"/>
              </w:rPr>
            </w:pPr>
            <w:r>
              <w:rPr>
                <w:rFonts w:hint="eastAsia"/>
                <w:sz w:val="16"/>
                <w:szCs w:val="16"/>
              </w:rPr>
              <w:t>3</w:t>
            </w:r>
          </w:p>
        </w:tc>
        <w:tc>
          <w:tcPr>
            <w:tcW w:w="597" w:type="pct"/>
            <w:tcMar>
              <w:left w:w="28" w:type="dxa"/>
              <w:right w:w="28" w:type="dxa"/>
            </w:tcMar>
            <w:vAlign w:val="center"/>
          </w:tcPr>
          <w:p w14:paraId="78161640">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C9EE140">
            <w:pPr>
              <w:spacing w:line="240" w:lineRule="auto"/>
              <w:jc w:val="center"/>
              <w:rPr>
                <w:sz w:val="16"/>
                <w:szCs w:val="16"/>
              </w:rPr>
            </w:pPr>
          </w:p>
        </w:tc>
      </w:tr>
      <w:tr w14:paraId="70C33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EE52947">
            <w:pPr>
              <w:spacing w:line="240" w:lineRule="auto"/>
              <w:jc w:val="center"/>
              <w:rPr>
                <w:sz w:val="16"/>
                <w:szCs w:val="16"/>
              </w:rPr>
            </w:pPr>
          </w:p>
        </w:tc>
        <w:tc>
          <w:tcPr>
            <w:tcW w:w="1301" w:type="pct"/>
            <w:vMerge w:val="continue"/>
            <w:tcMar>
              <w:left w:w="28" w:type="dxa"/>
              <w:right w:w="28" w:type="dxa"/>
            </w:tcMar>
            <w:vAlign w:val="center"/>
          </w:tcPr>
          <w:p w14:paraId="473D4F60">
            <w:pPr>
              <w:spacing w:line="240" w:lineRule="auto"/>
              <w:jc w:val="center"/>
              <w:rPr>
                <w:sz w:val="16"/>
                <w:szCs w:val="16"/>
              </w:rPr>
            </w:pPr>
          </w:p>
        </w:tc>
        <w:tc>
          <w:tcPr>
            <w:tcW w:w="597" w:type="pct"/>
            <w:tcMar>
              <w:left w:w="28" w:type="dxa"/>
              <w:right w:w="28" w:type="dxa"/>
            </w:tcMar>
            <w:vAlign w:val="center"/>
          </w:tcPr>
          <w:p w14:paraId="61819081">
            <w:pPr>
              <w:spacing w:line="240" w:lineRule="auto"/>
              <w:jc w:val="center"/>
              <w:rPr>
                <w:sz w:val="16"/>
                <w:szCs w:val="16"/>
              </w:rPr>
            </w:pPr>
            <w:r>
              <w:rPr>
                <w:rFonts w:hint="eastAsia"/>
                <w:sz w:val="16"/>
                <w:szCs w:val="16"/>
              </w:rPr>
              <w:t>4.2.9</w:t>
            </w:r>
          </w:p>
        </w:tc>
        <w:tc>
          <w:tcPr>
            <w:tcW w:w="603" w:type="pct"/>
            <w:tcMar>
              <w:left w:w="28" w:type="dxa"/>
              <w:right w:w="28" w:type="dxa"/>
            </w:tcMar>
            <w:vAlign w:val="center"/>
          </w:tcPr>
          <w:p w14:paraId="76A3A8B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D009BE1">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7079D9D1">
            <w:pPr>
              <w:spacing w:line="240" w:lineRule="auto"/>
              <w:jc w:val="center"/>
              <w:rPr>
                <w:sz w:val="16"/>
                <w:szCs w:val="16"/>
              </w:rPr>
            </w:pPr>
          </w:p>
        </w:tc>
      </w:tr>
      <w:tr w14:paraId="74951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99CE332">
            <w:pPr>
              <w:spacing w:line="240" w:lineRule="auto"/>
              <w:jc w:val="center"/>
              <w:rPr>
                <w:sz w:val="16"/>
                <w:szCs w:val="16"/>
              </w:rPr>
            </w:pPr>
          </w:p>
        </w:tc>
        <w:tc>
          <w:tcPr>
            <w:tcW w:w="1301" w:type="pct"/>
            <w:vMerge w:val="continue"/>
            <w:tcMar>
              <w:left w:w="28" w:type="dxa"/>
              <w:right w:w="28" w:type="dxa"/>
            </w:tcMar>
            <w:vAlign w:val="center"/>
          </w:tcPr>
          <w:p w14:paraId="7424CED4">
            <w:pPr>
              <w:spacing w:line="240" w:lineRule="auto"/>
              <w:jc w:val="center"/>
              <w:rPr>
                <w:sz w:val="16"/>
                <w:szCs w:val="16"/>
              </w:rPr>
            </w:pPr>
          </w:p>
        </w:tc>
        <w:tc>
          <w:tcPr>
            <w:tcW w:w="597" w:type="pct"/>
            <w:tcMar>
              <w:left w:w="28" w:type="dxa"/>
              <w:right w:w="28" w:type="dxa"/>
            </w:tcMar>
            <w:vAlign w:val="center"/>
          </w:tcPr>
          <w:p w14:paraId="0F5E7BB9">
            <w:pPr>
              <w:spacing w:line="240" w:lineRule="auto"/>
              <w:jc w:val="center"/>
              <w:rPr>
                <w:sz w:val="16"/>
                <w:szCs w:val="16"/>
              </w:rPr>
            </w:pPr>
            <w:r>
              <w:rPr>
                <w:rFonts w:hint="eastAsia"/>
                <w:sz w:val="16"/>
                <w:szCs w:val="16"/>
              </w:rPr>
              <w:t>4.2.10</w:t>
            </w:r>
          </w:p>
        </w:tc>
        <w:tc>
          <w:tcPr>
            <w:tcW w:w="603" w:type="pct"/>
            <w:tcMar>
              <w:left w:w="28" w:type="dxa"/>
              <w:right w:w="28" w:type="dxa"/>
            </w:tcMar>
            <w:vAlign w:val="center"/>
          </w:tcPr>
          <w:p w14:paraId="1ACDB977">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9D5C07C">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5FDE8475">
            <w:pPr>
              <w:spacing w:line="240" w:lineRule="auto"/>
              <w:jc w:val="center"/>
              <w:rPr>
                <w:sz w:val="16"/>
                <w:szCs w:val="16"/>
              </w:rPr>
            </w:pPr>
          </w:p>
        </w:tc>
      </w:tr>
      <w:tr w14:paraId="48D89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6DF9F35">
            <w:pPr>
              <w:spacing w:line="240" w:lineRule="auto"/>
              <w:jc w:val="center"/>
              <w:rPr>
                <w:sz w:val="16"/>
                <w:szCs w:val="16"/>
              </w:rPr>
            </w:pPr>
          </w:p>
        </w:tc>
        <w:tc>
          <w:tcPr>
            <w:tcW w:w="1301" w:type="pct"/>
            <w:vMerge w:val="continue"/>
            <w:tcMar>
              <w:left w:w="28" w:type="dxa"/>
              <w:right w:w="28" w:type="dxa"/>
            </w:tcMar>
            <w:vAlign w:val="center"/>
          </w:tcPr>
          <w:p w14:paraId="6BFFC806">
            <w:pPr>
              <w:spacing w:line="240" w:lineRule="auto"/>
              <w:jc w:val="center"/>
              <w:rPr>
                <w:sz w:val="16"/>
                <w:szCs w:val="16"/>
              </w:rPr>
            </w:pPr>
          </w:p>
        </w:tc>
        <w:tc>
          <w:tcPr>
            <w:tcW w:w="597" w:type="pct"/>
            <w:tcMar>
              <w:left w:w="28" w:type="dxa"/>
              <w:right w:w="28" w:type="dxa"/>
            </w:tcMar>
            <w:vAlign w:val="center"/>
          </w:tcPr>
          <w:p w14:paraId="74E9351B">
            <w:pPr>
              <w:spacing w:line="240" w:lineRule="auto"/>
              <w:jc w:val="center"/>
              <w:rPr>
                <w:sz w:val="16"/>
                <w:szCs w:val="16"/>
              </w:rPr>
            </w:pPr>
            <w:r>
              <w:rPr>
                <w:rFonts w:hint="eastAsia"/>
                <w:sz w:val="16"/>
                <w:szCs w:val="16"/>
              </w:rPr>
              <w:t>4.2.11</w:t>
            </w:r>
          </w:p>
        </w:tc>
        <w:tc>
          <w:tcPr>
            <w:tcW w:w="603" w:type="pct"/>
            <w:tcMar>
              <w:left w:w="28" w:type="dxa"/>
              <w:right w:w="28" w:type="dxa"/>
            </w:tcMar>
            <w:vAlign w:val="center"/>
          </w:tcPr>
          <w:p w14:paraId="486323A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F1D2B7D">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FBA3FEC">
            <w:pPr>
              <w:spacing w:line="240" w:lineRule="auto"/>
              <w:jc w:val="center"/>
              <w:rPr>
                <w:sz w:val="16"/>
                <w:szCs w:val="16"/>
              </w:rPr>
            </w:pPr>
          </w:p>
        </w:tc>
      </w:tr>
      <w:tr w14:paraId="1DA21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AEF4593">
            <w:pPr>
              <w:spacing w:line="240" w:lineRule="auto"/>
              <w:jc w:val="center"/>
              <w:rPr>
                <w:sz w:val="16"/>
                <w:szCs w:val="16"/>
              </w:rPr>
            </w:pPr>
          </w:p>
        </w:tc>
        <w:tc>
          <w:tcPr>
            <w:tcW w:w="1301" w:type="pct"/>
            <w:vMerge w:val="continue"/>
            <w:tcMar>
              <w:left w:w="28" w:type="dxa"/>
              <w:right w:w="28" w:type="dxa"/>
            </w:tcMar>
            <w:vAlign w:val="center"/>
          </w:tcPr>
          <w:p w14:paraId="111D3CCA">
            <w:pPr>
              <w:spacing w:line="240" w:lineRule="auto"/>
              <w:jc w:val="center"/>
              <w:rPr>
                <w:sz w:val="16"/>
                <w:szCs w:val="16"/>
              </w:rPr>
            </w:pPr>
          </w:p>
        </w:tc>
        <w:tc>
          <w:tcPr>
            <w:tcW w:w="597" w:type="pct"/>
            <w:tcMar>
              <w:left w:w="28" w:type="dxa"/>
              <w:right w:w="28" w:type="dxa"/>
            </w:tcMar>
            <w:vAlign w:val="center"/>
          </w:tcPr>
          <w:p w14:paraId="7118AD0E">
            <w:pPr>
              <w:spacing w:line="240" w:lineRule="auto"/>
              <w:jc w:val="center"/>
              <w:rPr>
                <w:sz w:val="16"/>
                <w:szCs w:val="16"/>
              </w:rPr>
            </w:pPr>
            <w:r>
              <w:rPr>
                <w:rFonts w:hint="eastAsia"/>
                <w:sz w:val="16"/>
                <w:szCs w:val="16"/>
              </w:rPr>
              <w:t>4.2.12</w:t>
            </w:r>
          </w:p>
        </w:tc>
        <w:tc>
          <w:tcPr>
            <w:tcW w:w="603" w:type="pct"/>
            <w:tcMar>
              <w:left w:w="28" w:type="dxa"/>
              <w:right w:w="28" w:type="dxa"/>
            </w:tcMar>
            <w:vAlign w:val="center"/>
          </w:tcPr>
          <w:p w14:paraId="69095D22">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E42BBC7">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56933350">
            <w:pPr>
              <w:spacing w:line="240" w:lineRule="auto"/>
              <w:jc w:val="center"/>
              <w:rPr>
                <w:sz w:val="16"/>
                <w:szCs w:val="16"/>
              </w:rPr>
            </w:pPr>
          </w:p>
        </w:tc>
      </w:tr>
      <w:tr w14:paraId="6C859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F5AD803">
            <w:pPr>
              <w:spacing w:line="240" w:lineRule="auto"/>
              <w:jc w:val="center"/>
              <w:rPr>
                <w:sz w:val="16"/>
                <w:szCs w:val="16"/>
              </w:rPr>
            </w:pPr>
          </w:p>
        </w:tc>
        <w:tc>
          <w:tcPr>
            <w:tcW w:w="1301" w:type="pct"/>
            <w:vMerge w:val="continue"/>
            <w:tcMar>
              <w:left w:w="28" w:type="dxa"/>
              <w:right w:w="28" w:type="dxa"/>
            </w:tcMar>
            <w:vAlign w:val="center"/>
          </w:tcPr>
          <w:p w14:paraId="7294285B">
            <w:pPr>
              <w:spacing w:line="240" w:lineRule="auto"/>
              <w:jc w:val="center"/>
              <w:rPr>
                <w:sz w:val="16"/>
                <w:szCs w:val="16"/>
              </w:rPr>
            </w:pPr>
          </w:p>
        </w:tc>
        <w:tc>
          <w:tcPr>
            <w:tcW w:w="597" w:type="pct"/>
            <w:tcMar>
              <w:left w:w="28" w:type="dxa"/>
              <w:right w:w="28" w:type="dxa"/>
            </w:tcMar>
            <w:vAlign w:val="center"/>
          </w:tcPr>
          <w:p w14:paraId="67EE63E1">
            <w:pPr>
              <w:spacing w:line="240" w:lineRule="auto"/>
              <w:jc w:val="center"/>
              <w:rPr>
                <w:sz w:val="16"/>
                <w:szCs w:val="16"/>
              </w:rPr>
            </w:pPr>
            <w:r>
              <w:rPr>
                <w:rFonts w:hint="eastAsia"/>
                <w:sz w:val="16"/>
                <w:szCs w:val="16"/>
              </w:rPr>
              <w:t>4.2.13</w:t>
            </w:r>
          </w:p>
        </w:tc>
        <w:tc>
          <w:tcPr>
            <w:tcW w:w="603" w:type="pct"/>
            <w:tcMar>
              <w:left w:w="28" w:type="dxa"/>
              <w:right w:w="28" w:type="dxa"/>
            </w:tcMar>
            <w:vAlign w:val="center"/>
          </w:tcPr>
          <w:p w14:paraId="01DE5DF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9F1CA52">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315DCA6">
            <w:pPr>
              <w:spacing w:line="240" w:lineRule="auto"/>
              <w:jc w:val="center"/>
              <w:rPr>
                <w:sz w:val="16"/>
                <w:szCs w:val="16"/>
              </w:rPr>
            </w:pPr>
          </w:p>
        </w:tc>
      </w:tr>
      <w:tr w14:paraId="2C89E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90366F4">
            <w:pPr>
              <w:spacing w:line="240" w:lineRule="auto"/>
              <w:jc w:val="center"/>
              <w:rPr>
                <w:sz w:val="16"/>
                <w:szCs w:val="16"/>
              </w:rPr>
            </w:pPr>
          </w:p>
        </w:tc>
        <w:tc>
          <w:tcPr>
            <w:tcW w:w="1301" w:type="pct"/>
            <w:vMerge w:val="continue"/>
            <w:tcMar>
              <w:left w:w="28" w:type="dxa"/>
              <w:right w:w="28" w:type="dxa"/>
            </w:tcMar>
            <w:vAlign w:val="center"/>
          </w:tcPr>
          <w:p w14:paraId="2F4522B2">
            <w:pPr>
              <w:spacing w:line="240" w:lineRule="auto"/>
              <w:jc w:val="center"/>
              <w:rPr>
                <w:sz w:val="16"/>
                <w:szCs w:val="16"/>
              </w:rPr>
            </w:pPr>
          </w:p>
        </w:tc>
        <w:tc>
          <w:tcPr>
            <w:tcW w:w="597" w:type="pct"/>
            <w:tcMar>
              <w:left w:w="28" w:type="dxa"/>
              <w:right w:w="28" w:type="dxa"/>
            </w:tcMar>
            <w:vAlign w:val="center"/>
          </w:tcPr>
          <w:p w14:paraId="4D005A04">
            <w:pPr>
              <w:spacing w:line="240" w:lineRule="auto"/>
              <w:jc w:val="center"/>
              <w:rPr>
                <w:sz w:val="16"/>
                <w:szCs w:val="16"/>
              </w:rPr>
            </w:pPr>
            <w:r>
              <w:rPr>
                <w:rFonts w:hint="eastAsia"/>
                <w:sz w:val="16"/>
                <w:szCs w:val="16"/>
              </w:rPr>
              <w:t>4.2.14</w:t>
            </w:r>
          </w:p>
        </w:tc>
        <w:tc>
          <w:tcPr>
            <w:tcW w:w="603" w:type="pct"/>
            <w:tcMar>
              <w:left w:w="28" w:type="dxa"/>
              <w:right w:w="28" w:type="dxa"/>
            </w:tcMar>
            <w:vAlign w:val="center"/>
          </w:tcPr>
          <w:p w14:paraId="12B2502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D218E71">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3CE5196">
            <w:pPr>
              <w:spacing w:line="240" w:lineRule="auto"/>
              <w:jc w:val="center"/>
              <w:rPr>
                <w:sz w:val="16"/>
                <w:szCs w:val="16"/>
              </w:rPr>
            </w:pPr>
          </w:p>
        </w:tc>
      </w:tr>
      <w:tr w14:paraId="2667E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6784084">
            <w:pPr>
              <w:spacing w:line="240" w:lineRule="auto"/>
              <w:jc w:val="center"/>
              <w:rPr>
                <w:sz w:val="16"/>
                <w:szCs w:val="16"/>
              </w:rPr>
            </w:pPr>
          </w:p>
        </w:tc>
        <w:tc>
          <w:tcPr>
            <w:tcW w:w="1301" w:type="pct"/>
            <w:vMerge w:val="continue"/>
            <w:tcMar>
              <w:left w:w="28" w:type="dxa"/>
              <w:right w:w="28" w:type="dxa"/>
            </w:tcMar>
            <w:vAlign w:val="center"/>
          </w:tcPr>
          <w:p w14:paraId="68FE8577">
            <w:pPr>
              <w:spacing w:line="240" w:lineRule="auto"/>
              <w:jc w:val="center"/>
              <w:rPr>
                <w:sz w:val="16"/>
                <w:szCs w:val="16"/>
              </w:rPr>
            </w:pPr>
          </w:p>
        </w:tc>
        <w:tc>
          <w:tcPr>
            <w:tcW w:w="597" w:type="pct"/>
            <w:vMerge w:val="restart"/>
            <w:tcMar>
              <w:left w:w="28" w:type="dxa"/>
              <w:right w:w="28" w:type="dxa"/>
            </w:tcMar>
            <w:vAlign w:val="center"/>
          </w:tcPr>
          <w:p w14:paraId="2E1DABEB">
            <w:pPr>
              <w:spacing w:line="240" w:lineRule="auto"/>
              <w:jc w:val="center"/>
              <w:rPr>
                <w:sz w:val="16"/>
                <w:szCs w:val="16"/>
              </w:rPr>
            </w:pPr>
            <w:r>
              <w:rPr>
                <w:rFonts w:hint="eastAsia"/>
                <w:sz w:val="16"/>
                <w:szCs w:val="16"/>
              </w:rPr>
              <w:t>4.2.15</w:t>
            </w:r>
          </w:p>
        </w:tc>
        <w:tc>
          <w:tcPr>
            <w:tcW w:w="603" w:type="pct"/>
            <w:tcMar>
              <w:left w:w="28" w:type="dxa"/>
              <w:right w:w="28" w:type="dxa"/>
            </w:tcMar>
            <w:vAlign w:val="center"/>
          </w:tcPr>
          <w:p w14:paraId="0DD9C607">
            <w:pPr>
              <w:spacing w:line="240" w:lineRule="auto"/>
              <w:jc w:val="center"/>
              <w:rPr>
                <w:rFonts w:hint="eastAsia" w:eastAsia="宋体"/>
                <w:sz w:val="16"/>
                <w:szCs w:val="16"/>
                <w:lang w:eastAsia="zh-CN"/>
              </w:rPr>
            </w:pPr>
            <w:r>
              <w:rPr>
                <w:rFonts w:hint="eastAsia"/>
                <w:sz w:val="16"/>
                <w:szCs w:val="16"/>
                <w:lang w:val="en-US" w:eastAsia="zh-CN"/>
              </w:rPr>
              <w:t>1</w:t>
            </w:r>
          </w:p>
        </w:tc>
        <w:tc>
          <w:tcPr>
            <w:tcW w:w="597" w:type="pct"/>
            <w:tcMar>
              <w:left w:w="28" w:type="dxa"/>
              <w:right w:w="28" w:type="dxa"/>
            </w:tcMar>
            <w:vAlign w:val="center"/>
          </w:tcPr>
          <w:p w14:paraId="69A2F2C8">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3EEA50CA">
            <w:pPr>
              <w:spacing w:line="240" w:lineRule="auto"/>
              <w:jc w:val="center"/>
              <w:rPr>
                <w:sz w:val="16"/>
                <w:szCs w:val="16"/>
              </w:rPr>
            </w:pPr>
          </w:p>
        </w:tc>
      </w:tr>
      <w:tr w14:paraId="579D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7A7C3CC">
            <w:pPr>
              <w:spacing w:line="240" w:lineRule="auto"/>
              <w:jc w:val="center"/>
              <w:rPr>
                <w:sz w:val="16"/>
                <w:szCs w:val="16"/>
              </w:rPr>
            </w:pPr>
          </w:p>
        </w:tc>
        <w:tc>
          <w:tcPr>
            <w:tcW w:w="1301" w:type="pct"/>
            <w:vMerge w:val="continue"/>
            <w:tcMar>
              <w:left w:w="28" w:type="dxa"/>
              <w:right w:w="28" w:type="dxa"/>
            </w:tcMar>
            <w:vAlign w:val="center"/>
          </w:tcPr>
          <w:p w14:paraId="204DF149">
            <w:pPr>
              <w:spacing w:line="240" w:lineRule="auto"/>
              <w:jc w:val="center"/>
              <w:rPr>
                <w:sz w:val="16"/>
                <w:szCs w:val="16"/>
              </w:rPr>
            </w:pPr>
          </w:p>
        </w:tc>
        <w:tc>
          <w:tcPr>
            <w:tcW w:w="597" w:type="pct"/>
            <w:vMerge w:val="continue"/>
            <w:tcMar>
              <w:left w:w="28" w:type="dxa"/>
              <w:right w:w="28" w:type="dxa"/>
            </w:tcMar>
            <w:vAlign w:val="center"/>
          </w:tcPr>
          <w:p w14:paraId="63AF50DC">
            <w:pPr>
              <w:spacing w:line="240" w:lineRule="auto"/>
              <w:jc w:val="center"/>
              <w:rPr>
                <w:rFonts w:hint="eastAsia"/>
                <w:sz w:val="16"/>
                <w:szCs w:val="16"/>
              </w:rPr>
            </w:pPr>
          </w:p>
        </w:tc>
        <w:tc>
          <w:tcPr>
            <w:tcW w:w="603" w:type="pct"/>
            <w:tcMar>
              <w:left w:w="28" w:type="dxa"/>
              <w:right w:w="28" w:type="dxa"/>
            </w:tcMar>
            <w:vAlign w:val="center"/>
          </w:tcPr>
          <w:p w14:paraId="2660EC7F">
            <w:pPr>
              <w:spacing w:line="240" w:lineRule="auto"/>
              <w:jc w:val="center"/>
              <w:rPr>
                <w:rFonts w:hint="eastAsia" w:eastAsia="宋体"/>
                <w:sz w:val="16"/>
                <w:szCs w:val="16"/>
                <w:lang w:val="en-US" w:eastAsia="zh-CN"/>
              </w:rPr>
            </w:pPr>
            <w:r>
              <w:rPr>
                <w:rFonts w:hint="eastAsia"/>
                <w:sz w:val="16"/>
                <w:szCs w:val="16"/>
                <w:lang w:val="en-US" w:eastAsia="zh-CN"/>
              </w:rPr>
              <w:t>2</w:t>
            </w:r>
          </w:p>
        </w:tc>
        <w:tc>
          <w:tcPr>
            <w:tcW w:w="597" w:type="pct"/>
            <w:tcMar>
              <w:left w:w="28" w:type="dxa"/>
              <w:right w:w="28" w:type="dxa"/>
            </w:tcMar>
            <w:vAlign w:val="center"/>
          </w:tcPr>
          <w:p w14:paraId="7FC5033E">
            <w:pPr>
              <w:spacing w:line="240" w:lineRule="auto"/>
              <w:jc w:val="center"/>
              <w:rPr>
                <w:rFonts w:hint="eastAsia" w:eastAsia="宋体"/>
                <w:sz w:val="16"/>
                <w:szCs w:val="16"/>
                <w:lang w:val="en-US" w:eastAsia="zh-CN"/>
              </w:rPr>
            </w:pPr>
            <w:r>
              <w:rPr>
                <w:rFonts w:hint="eastAsia"/>
                <w:sz w:val="16"/>
                <w:szCs w:val="16"/>
                <w:lang w:val="en-US" w:eastAsia="zh-CN"/>
              </w:rPr>
              <w:t>1</w:t>
            </w:r>
          </w:p>
        </w:tc>
        <w:tc>
          <w:tcPr>
            <w:tcW w:w="599" w:type="pct"/>
            <w:tcMar>
              <w:left w:w="28" w:type="dxa"/>
              <w:right w:w="28" w:type="dxa"/>
            </w:tcMar>
            <w:vAlign w:val="center"/>
          </w:tcPr>
          <w:p w14:paraId="13BCB6E9">
            <w:pPr>
              <w:spacing w:line="240" w:lineRule="auto"/>
              <w:jc w:val="center"/>
              <w:rPr>
                <w:sz w:val="16"/>
                <w:szCs w:val="16"/>
              </w:rPr>
            </w:pPr>
          </w:p>
        </w:tc>
      </w:tr>
      <w:tr w14:paraId="35467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93FF5DB">
            <w:pPr>
              <w:spacing w:line="240" w:lineRule="auto"/>
              <w:jc w:val="center"/>
              <w:rPr>
                <w:sz w:val="16"/>
                <w:szCs w:val="16"/>
              </w:rPr>
            </w:pPr>
          </w:p>
        </w:tc>
        <w:tc>
          <w:tcPr>
            <w:tcW w:w="1301" w:type="pct"/>
            <w:vMerge w:val="continue"/>
            <w:tcMar>
              <w:left w:w="28" w:type="dxa"/>
              <w:right w:w="28" w:type="dxa"/>
            </w:tcMar>
            <w:vAlign w:val="center"/>
          </w:tcPr>
          <w:p w14:paraId="24E1212D">
            <w:pPr>
              <w:spacing w:line="240" w:lineRule="auto"/>
              <w:jc w:val="center"/>
              <w:rPr>
                <w:sz w:val="16"/>
                <w:szCs w:val="16"/>
              </w:rPr>
            </w:pPr>
          </w:p>
        </w:tc>
        <w:tc>
          <w:tcPr>
            <w:tcW w:w="597" w:type="pct"/>
            <w:tcMar>
              <w:left w:w="28" w:type="dxa"/>
              <w:right w:w="28" w:type="dxa"/>
            </w:tcMar>
            <w:vAlign w:val="center"/>
          </w:tcPr>
          <w:p w14:paraId="774458E6">
            <w:pPr>
              <w:spacing w:line="240" w:lineRule="auto"/>
              <w:jc w:val="center"/>
              <w:rPr>
                <w:sz w:val="16"/>
                <w:szCs w:val="16"/>
              </w:rPr>
            </w:pPr>
            <w:r>
              <w:rPr>
                <w:rFonts w:hint="eastAsia"/>
                <w:sz w:val="16"/>
                <w:szCs w:val="16"/>
              </w:rPr>
              <w:t>4.2.16</w:t>
            </w:r>
          </w:p>
        </w:tc>
        <w:tc>
          <w:tcPr>
            <w:tcW w:w="603" w:type="pct"/>
            <w:tcMar>
              <w:left w:w="28" w:type="dxa"/>
              <w:right w:w="28" w:type="dxa"/>
            </w:tcMar>
            <w:vAlign w:val="center"/>
          </w:tcPr>
          <w:p w14:paraId="670909A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56659D9">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BC340B9">
            <w:pPr>
              <w:spacing w:line="240" w:lineRule="auto"/>
              <w:jc w:val="center"/>
              <w:rPr>
                <w:sz w:val="16"/>
                <w:szCs w:val="16"/>
              </w:rPr>
            </w:pPr>
          </w:p>
        </w:tc>
      </w:tr>
      <w:tr w14:paraId="2F741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FD33E59">
            <w:pPr>
              <w:spacing w:line="240" w:lineRule="auto"/>
              <w:jc w:val="center"/>
              <w:rPr>
                <w:sz w:val="16"/>
                <w:szCs w:val="16"/>
              </w:rPr>
            </w:pPr>
          </w:p>
        </w:tc>
        <w:tc>
          <w:tcPr>
            <w:tcW w:w="1301" w:type="pct"/>
            <w:vMerge w:val="continue"/>
            <w:tcMar>
              <w:left w:w="28" w:type="dxa"/>
              <w:right w:w="28" w:type="dxa"/>
            </w:tcMar>
            <w:vAlign w:val="center"/>
          </w:tcPr>
          <w:p w14:paraId="52654134">
            <w:pPr>
              <w:spacing w:line="240" w:lineRule="auto"/>
              <w:jc w:val="center"/>
              <w:rPr>
                <w:sz w:val="16"/>
                <w:szCs w:val="16"/>
              </w:rPr>
            </w:pPr>
          </w:p>
        </w:tc>
        <w:tc>
          <w:tcPr>
            <w:tcW w:w="1201" w:type="pct"/>
            <w:gridSpan w:val="2"/>
            <w:tcMar>
              <w:left w:w="28" w:type="dxa"/>
              <w:right w:w="28" w:type="dxa"/>
            </w:tcMar>
            <w:vAlign w:val="center"/>
          </w:tcPr>
          <w:p w14:paraId="70A8CD62">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1953E3F7">
            <w:pPr>
              <w:spacing w:line="240" w:lineRule="auto"/>
              <w:jc w:val="center"/>
              <w:rPr>
                <w:sz w:val="16"/>
                <w:szCs w:val="16"/>
              </w:rPr>
            </w:pPr>
            <w:r>
              <w:rPr>
                <w:rFonts w:hint="eastAsia"/>
                <w:sz w:val="16"/>
                <w:szCs w:val="16"/>
              </w:rPr>
              <w:t>25</w:t>
            </w:r>
          </w:p>
        </w:tc>
        <w:tc>
          <w:tcPr>
            <w:tcW w:w="599" w:type="pct"/>
            <w:tcMar>
              <w:left w:w="28" w:type="dxa"/>
              <w:right w:w="28" w:type="dxa"/>
            </w:tcMar>
            <w:vAlign w:val="center"/>
          </w:tcPr>
          <w:p w14:paraId="648B8515">
            <w:pPr>
              <w:spacing w:line="240" w:lineRule="auto"/>
              <w:jc w:val="center"/>
              <w:rPr>
                <w:sz w:val="16"/>
                <w:szCs w:val="16"/>
              </w:rPr>
            </w:pPr>
          </w:p>
        </w:tc>
      </w:tr>
      <w:tr w14:paraId="7F62E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AC11E08">
            <w:pPr>
              <w:spacing w:line="240" w:lineRule="auto"/>
              <w:jc w:val="center"/>
              <w:rPr>
                <w:sz w:val="16"/>
                <w:szCs w:val="16"/>
              </w:rPr>
            </w:pPr>
          </w:p>
        </w:tc>
        <w:tc>
          <w:tcPr>
            <w:tcW w:w="1301" w:type="pct"/>
            <w:vMerge w:val="restart"/>
            <w:tcMar>
              <w:left w:w="28" w:type="dxa"/>
              <w:right w:w="28" w:type="dxa"/>
            </w:tcMar>
            <w:vAlign w:val="center"/>
          </w:tcPr>
          <w:p w14:paraId="739FBF0D">
            <w:pPr>
              <w:spacing w:line="240" w:lineRule="auto"/>
              <w:jc w:val="center"/>
              <w:rPr>
                <w:sz w:val="16"/>
                <w:szCs w:val="16"/>
              </w:rPr>
            </w:pPr>
            <w:r>
              <w:rPr>
                <w:rFonts w:hint="eastAsia"/>
                <w:sz w:val="16"/>
                <w:szCs w:val="16"/>
              </w:rPr>
              <w:t>住宅设计评价</w:t>
            </w:r>
          </w:p>
        </w:tc>
        <w:tc>
          <w:tcPr>
            <w:tcW w:w="597" w:type="pct"/>
            <w:shd w:val="clear" w:color="auto" w:fill="auto"/>
            <w:tcMar>
              <w:left w:w="28" w:type="dxa"/>
              <w:right w:w="28" w:type="dxa"/>
            </w:tcMar>
            <w:vAlign w:val="center"/>
          </w:tcPr>
          <w:p w14:paraId="762ABC15">
            <w:pPr>
              <w:spacing w:line="240" w:lineRule="auto"/>
              <w:jc w:val="center"/>
              <w:rPr>
                <w:sz w:val="16"/>
                <w:szCs w:val="16"/>
              </w:rPr>
            </w:pPr>
            <w:r>
              <w:rPr>
                <w:rFonts w:hint="eastAsia"/>
                <w:sz w:val="16"/>
                <w:szCs w:val="16"/>
              </w:rPr>
              <w:t>4.3.1</w:t>
            </w:r>
          </w:p>
        </w:tc>
        <w:tc>
          <w:tcPr>
            <w:tcW w:w="603" w:type="pct"/>
            <w:shd w:val="clear" w:color="auto" w:fill="auto"/>
            <w:tcMar>
              <w:left w:w="28" w:type="dxa"/>
              <w:right w:w="28" w:type="dxa"/>
            </w:tcMar>
            <w:vAlign w:val="center"/>
          </w:tcPr>
          <w:p w14:paraId="33752B6F">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5DAF3EF">
            <w:pPr>
              <w:spacing w:line="240" w:lineRule="auto"/>
              <w:jc w:val="center"/>
              <w:rPr>
                <w:rFonts w:hint="eastAsia" w:eastAsia="宋体"/>
                <w:sz w:val="16"/>
                <w:szCs w:val="16"/>
                <w:lang w:eastAsia="zh-CN"/>
              </w:rPr>
            </w:pPr>
            <w:r>
              <w:rPr>
                <w:rFonts w:hint="eastAsia"/>
                <w:sz w:val="16"/>
                <w:szCs w:val="16"/>
                <w:lang w:val="en-US" w:eastAsia="zh-CN"/>
              </w:rPr>
              <w:t>3</w:t>
            </w:r>
          </w:p>
        </w:tc>
        <w:tc>
          <w:tcPr>
            <w:tcW w:w="599" w:type="pct"/>
            <w:tcMar>
              <w:left w:w="28" w:type="dxa"/>
              <w:right w:w="28" w:type="dxa"/>
            </w:tcMar>
            <w:vAlign w:val="center"/>
          </w:tcPr>
          <w:p w14:paraId="7880B4AA">
            <w:pPr>
              <w:spacing w:line="240" w:lineRule="auto"/>
              <w:jc w:val="center"/>
              <w:rPr>
                <w:sz w:val="16"/>
                <w:szCs w:val="16"/>
              </w:rPr>
            </w:pPr>
          </w:p>
        </w:tc>
      </w:tr>
      <w:tr w14:paraId="25C46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3A8F4DF">
            <w:pPr>
              <w:spacing w:line="240" w:lineRule="auto"/>
              <w:jc w:val="center"/>
              <w:rPr>
                <w:sz w:val="16"/>
                <w:szCs w:val="16"/>
              </w:rPr>
            </w:pPr>
          </w:p>
        </w:tc>
        <w:tc>
          <w:tcPr>
            <w:tcW w:w="1301" w:type="pct"/>
            <w:vMerge w:val="continue"/>
            <w:tcMar>
              <w:left w:w="28" w:type="dxa"/>
              <w:right w:w="28" w:type="dxa"/>
            </w:tcMar>
            <w:vAlign w:val="center"/>
          </w:tcPr>
          <w:p w14:paraId="36EFC432">
            <w:pPr>
              <w:spacing w:line="240" w:lineRule="auto"/>
              <w:jc w:val="center"/>
              <w:rPr>
                <w:sz w:val="16"/>
                <w:szCs w:val="16"/>
              </w:rPr>
            </w:pPr>
          </w:p>
        </w:tc>
        <w:tc>
          <w:tcPr>
            <w:tcW w:w="597" w:type="pct"/>
            <w:shd w:val="clear" w:color="auto" w:fill="auto"/>
            <w:tcMar>
              <w:left w:w="28" w:type="dxa"/>
              <w:right w:w="28" w:type="dxa"/>
            </w:tcMar>
            <w:vAlign w:val="center"/>
          </w:tcPr>
          <w:p w14:paraId="3DC94476">
            <w:pPr>
              <w:spacing w:line="240" w:lineRule="auto"/>
              <w:jc w:val="center"/>
              <w:rPr>
                <w:sz w:val="16"/>
                <w:szCs w:val="16"/>
              </w:rPr>
            </w:pPr>
            <w:r>
              <w:rPr>
                <w:rFonts w:hint="eastAsia"/>
                <w:sz w:val="16"/>
                <w:szCs w:val="16"/>
              </w:rPr>
              <w:t>4.3.2</w:t>
            </w:r>
          </w:p>
        </w:tc>
        <w:tc>
          <w:tcPr>
            <w:tcW w:w="603" w:type="pct"/>
            <w:shd w:val="clear" w:color="auto" w:fill="auto"/>
            <w:tcMar>
              <w:left w:w="28" w:type="dxa"/>
              <w:right w:w="28" w:type="dxa"/>
            </w:tcMar>
            <w:vAlign w:val="center"/>
          </w:tcPr>
          <w:p w14:paraId="302F2DA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2E2828B">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5B33F10">
            <w:pPr>
              <w:spacing w:line="240" w:lineRule="auto"/>
              <w:jc w:val="center"/>
              <w:rPr>
                <w:sz w:val="16"/>
                <w:szCs w:val="16"/>
              </w:rPr>
            </w:pPr>
          </w:p>
        </w:tc>
      </w:tr>
      <w:tr w14:paraId="64E3E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1B56822">
            <w:pPr>
              <w:spacing w:line="240" w:lineRule="auto"/>
              <w:jc w:val="center"/>
              <w:rPr>
                <w:sz w:val="16"/>
                <w:szCs w:val="16"/>
              </w:rPr>
            </w:pPr>
          </w:p>
        </w:tc>
        <w:tc>
          <w:tcPr>
            <w:tcW w:w="1301" w:type="pct"/>
            <w:vMerge w:val="continue"/>
            <w:tcMar>
              <w:left w:w="28" w:type="dxa"/>
              <w:right w:w="28" w:type="dxa"/>
            </w:tcMar>
            <w:vAlign w:val="center"/>
          </w:tcPr>
          <w:p w14:paraId="33EC8A04">
            <w:pPr>
              <w:spacing w:line="240" w:lineRule="auto"/>
              <w:jc w:val="center"/>
              <w:rPr>
                <w:sz w:val="16"/>
                <w:szCs w:val="16"/>
              </w:rPr>
            </w:pPr>
          </w:p>
        </w:tc>
        <w:tc>
          <w:tcPr>
            <w:tcW w:w="597" w:type="pct"/>
            <w:shd w:val="clear" w:color="auto" w:fill="auto"/>
            <w:tcMar>
              <w:left w:w="28" w:type="dxa"/>
              <w:right w:w="28" w:type="dxa"/>
            </w:tcMar>
            <w:vAlign w:val="center"/>
          </w:tcPr>
          <w:p w14:paraId="1E5957FB">
            <w:pPr>
              <w:spacing w:line="240" w:lineRule="auto"/>
              <w:jc w:val="center"/>
              <w:rPr>
                <w:sz w:val="16"/>
                <w:szCs w:val="16"/>
              </w:rPr>
            </w:pPr>
            <w:r>
              <w:rPr>
                <w:rFonts w:hint="eastAsia"/>
                <w:sz w:val="16"/>
                <w:szCs w:val="16"/>
              </w:rPr>
              <w:t>4.3.3</w:t>
            </w:r>
          </w:p>
        </w:tc>
        <w:tc>
          <w:tcPr>
            <w:tcW w:w="603" w:type="pct"/>
            <w:shd w:val="clear" w:color="auto" w:fill="auto"/>
            <w:tcMar>
              <w:left w:w="28" w:type="dxa"/>
              <w:right w:w="28" w:type="dxa"/>
            </w:tcMar>
            <w:vAlign w:val="center"/>
          </w:tcPr>
          <w:p w14:paraId="0D5863C2">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BB4EBA0">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14FEB2E5">
            <w:pPr>
              <w:spacing w:line="240" w:lineRule="auto"/>
              <w:jc w:val="center"/>
              <w:rPr>
                <w:sz w:val="16"/>
                <w:szCs w:val="16"/>
              </w:rPr>
            </w:pPr>
          </w:p>
        </w:tc>
      </w:tr>
      <w:tr w14:paraId="547BF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1B3D68C">
            <w:pPr>
              <w:spacing w:line="240" w:lineRule="auto"/>
              <w:jc w:val="center"/>
              <w:rPr>
                <w:sz w:val="16"/>
                <w:szCs w:val="16"/>
              </w:rPr>
            </w:pPr>
          </w:p>
        </w:tc>
        <w:tc>
          <w:tcPr>
            <w:tcW w:w="1301" w:type="pct"/>
            <w:vMerge w:val="continue"/>
            <w:tcMar>
              <w:left w:w="28" w:type="dxa"/>
              <w:right w:w="28" w:type="dxa"/>
            </w:tcMar>
            <w:vAlign w:val="center"/>
          </w:tcPr>
          <w:p w14:paraId="4C3DC4B3">
            <w:pPr>
              <w:spacing w:line="240" w:lineRule="auto"/>
              <w:jc w:val="center"/>
              <w:rPr>
                <w:sz w:val="16"/>
                <w:szCs w:val="16"/>
              </w:rPr>
            </w:pPr>
          </w:p>
        </w:tc>
        <w:tc>
          <w:tcPr>
            <w:tcW w:w="597" w:type="pct"/>
            <w:shd w:val="clear" w:color="auto" w:fill="auto"/>
            <w:tcMar>
              <w:left w:w="28" w:type="dxa"/>
              <w:right w:w="28" w:type="dxa"/>
            </w:tcMar>
            <w:vAlign w:val="center"/>
          </w:tcPr>
          <w:p w14:paraId="51C00D90">
            <w:pPr>
              <w:spacing w:line="240" w:lineRule="auto"/>
              <w:jc w:val="center"/>
              <w:rPr>
                <w:sz w:val="16"/>
                <w:szCs w:val="16"/>
              </w:rPr>
            </w:pPr>
            <w:r>
              <w:rPr>
                <w:rFonts w:hint="eastAsia"/>
                <w:sz w:val="16"/>
                <w:szCs w:val="16"/>
              </w:rPr>
              <w:t>4.3.4</w:t>
            </w:r>
          </w:p>
        </w:tc>
        <w:tc>
          <w:tcPr>
            <w:tcW w:w="603" w:type="pct"/>
            <w:shd w:val="clear" w:color="auto" w:fill="auto"/>
            <w:tcMar>
              <w:left w:w="28" w:type="dxa"/>
              <w:right w:w="28" w:type="dxa"/>
            </w:tcMar>
            <w:vAlign w:val="center"/>
          </w:tcPr>
          <w:p w14:paraId="4AB7A708">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E4C93B2">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2CC23A1B">
            <w:pPr>
              <w:spacing w:line="240" w:lineRule="auto"/>
              <w:jc w:val="center"/>
              <w:rPr>
                <w:sz w:val="16"/>
                <w:szCs w:val="16"/>
              </w:rPr>
            </w:pPr>
          </w:p>
        </w:tc>
      </w:tr>
      <w:tr w14:paraId="46770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A752149">
            <w:pPr>
              <w:spacing w:line="240" w:lineRule="auto"/>
              <w:jc w:val="center"/>
              <w:rPr>
                <w:sz w:val="16"/>
                <w:szCs w:val="16"/>
              </w:rPr>
            </w:pPr>
          </w:p>
        </w:tc>
        <w:tc>
          <w:tcPr>
            <w:tcW w:w="1301" w:type="pct"/>
            <w:vMerge w:val="continue"/>
            <w:tcMar>
              <w:left w:w="28" w:type="dxa"/>
              <w:right w:w="28" w:type="dxa"/>
            </w:tcMar>
            <w:vAlign w:val="center"/>
          </w:tcPr>
          <w:p w14:paraId="22708008">
            <w:pPr>
              <w:spacing w:line="240" w:lineRule="auto"/>
              <w:jc w:val="center"/>
              <w:rPr>
                <w:sz w:val="16"/>
                <w:szCs w:val="16"/>
              </w:rPr>
            </w:pPr>
          </w:p>
        </w:tc>
        <w:tc>
          <w:tcPr>
            <w:tcW w:w="597" w:type="pct"/>
            <w:shd w:val="clear" w:color="auto" w:fill="auto"/>
            <w:tcMar>
              <w:left w:w="28" w:type="dxa"/>
              <w:right w:w="28" w:type="dxa"/>
            </w:tcMar>
            <w:vAlign w:val="center"/>
          </w:tcPr>
          <w:p w14:paraId="3DC60171">
            <w:pPr>
              <w:spacing w:line="240" w:lineRule="auto"/>
              <w:jc w:val="center"/>
              <w:rPr>
                <w:sz w:val="16"/>
                <w:szCs w:val="16"/>
              </w:rPr>
            </w:pPr>
            <w:r>
              <w:rPr>
                <w:rFonts w:hint="eastAsia"/>
                <w:sz w:val="16"/>
                <w:szCs w:val="16"/>
              </w:rPr>
              <w:t>4.3.5</w:t>
            </w:r>
          </w:p>
        </w:tc>
        <w:tc>
          <w:tcPr>
            <w:tcW w:w="603" w:type="pct"/>
            <w:shd w:val="clear" w:color="auto" w:fill="auto"/>
            <w:tcMar>
              <w:left w:w="28" w:type="dxa"/>
              <w:right w:w="28" w:type="dxa"/>
            </w:tcMar>
            <w:vAlign w:val="center"/>
          </w:tcPr>
          <w:p w14:paraId="1D90FF8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50A4D67">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6EB87BA6">
            <w:pPr>
              <w:spacing w:line="240" w:lineRule="auto"/>
              <w:jc w:val="center"/>
              <w:rPr>
                <w:sz w:val="16"/>
                <w:szCs w:val="16"/>
              </w:rPr>
            </w:pPr>
          </w:p>
        </w:tc>
      </w:tr>
      <w:tr w14:paraId="49726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6FA2054">
            <w:pPr>
              <w:spacing w:line="240" w:lineRule="auto"/>
              <w:jc w:val="center"/>
              <w:rPr>
                <w:sz w:val="16"/>
                <w:szCs w:val="16"/>
              </w:rPr>
            </w:pPr>
          </w:p>
        </w:tc>
        <w:tc>
          <w:tcPr>
            <w:tcW w:w="1301" w:type="pct"/>
            <w:vMerge w:val="continue"/>
            <w:tcMar>
              <w:left w:w="28" w:type="dxa"/>
              <w:right w:w="28" w:type="dxa"/>
            </w:tcMar>
            <w:vAlign w:val="center"/>
          </w:tcPr>
          <w:p w14:paraId="53165818">
            <w:pPr>
              <w:spacing w:line="240" w:lineRule="auto"/>
              <w:jc w:val="center"/>
              <w:rPr>
                <w:sz w:val="16"/>
                <w:szCs w:val="16"/>
              </w:rPr>
            </w:pPr>
          </w:p>
        </w:tc>
        <w:tc>
          <w:tcPr>
            <w:tcW w:w="597" w:type="pct"/>
            <w:shd w:val="clear" w:color="auto" w:fill="auto"/>
            <w:tcMar>
              <w:left w:w="28" w:type="dxa"/>
              <w:right w:w="28" w:type="dxa"/>
            </w:tcMar>
            <w:vAlign w:val="center"/>
          </w:tcPr>
          <w:p w14:paraId="4551F258">
            <w:pPr>
              <w:spacing w:line="240" w:lineRule="auto"/>
              <w:jc w:val="center"/>
              <w:rPr>
                <w:sz w:val="16"/>
                <w:szCs w:val="16"/>
              </w:rPr>
            </w:pPr>
            <w:r>
              <w:rPr>
                <w:rFonts w:hint="eastAsia"/>
                <w:sz w:val="16"/>
                <w:szCs w:val="16"/>
              </w:rPr>
              <w:t>4.3.6</w:t>
            </w:r>
          </w:p>
        </w:tc>
        <w:tc>
          <w:tcPr>
            <w:tcW w:w="603" w:type="pct"/>
            <w:shd w:val="clear" w:color="auto" w:fill="auto"/>
            <w:tcMar>
              <w:left w:w="28" w:type="dxa"/>
              <w:right w:w="28" w:type="dxa"/>
            </w:tcMar>
            <w:vAlign w:val="center"/>
          </w:tcPr>
          <w:p w14:paraId="582EFC76">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7A52DD2">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22CEE4DD">
            <w:pPr>
              <w:spacing w:line="240" w:lineRule="auto"/>
              <w:jc w:val="center"/>
              <w:rPr>
                <w:sz w:val="16"/>
                <w:szCs w:val="16"/>
              </w:rPr>
            </w:pPr>
          </w:p>
        </w:tc>
      </w:tr>
      <w:tr w14:paraId="18E2B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DD5E3C6">
            <w:pPr>
              <w:spacing w:line="240" w:lineRule="auto"/>
              <w:jc w:val="center"/>
              <w:rPr>
                <w:sz w:val="16"/>
                <w:szCs w:val="16"/>
              </w:rPr>
            </w:pPr>
          </w:p>
        </w:tc>
        <w:tc>
          <w:tcPr>
            <w:tcW w:w="1301" w:type="pct"/>
            <w:vMerge w:val="continue"/>
            <w:tcMar>
              <w:left w:w="28" w:type="dxa"/>
              <w:right w:w="28" w:type="dxa"/>
            </w:tcMar>
            <w:vAlign w:val="center"/>
          </w:tcPr>
          <w:p w14:paraId="6FDCD8F5">
            <w:pPr>
              <w:spacing w:line="240" w:lineRule="auto"/>
              <w:jc w:val="center"/>
              <w:rPr>
                <w:sz w:val="16"/>
                <w:szCs w:val="16"/>
              </w:rPr>
            </w:pPr>
          </w:p>
        </w:tc>
        <w:tc>
          <w:tcPr>
            <w:tcW w:w="597" w:type="pct"/>
            <w:shd w:val="clear" w:color="auto" w:fill="auto"/>
            <w:tcMar>
              <w:left w:w="28" w:type="dxa"/>
              <w:right w:w="28" w:type="dxa"/>
            </w:tcMar>
            <w:vAlign w:val="center"/>
          </w:tcPr>
          <w:p w14:paraId="16752D1D">
            <w:pPr>
              <w:spacing w:line="240" w:lineRule="auto"/>
              <w:jc w:val="center"/>
              <w:rPr>
                <w:sz w:val="16"/>
                <w:szCs w:val="16"/>
              </w:rPr>
            </w:pPr>
            <w:r>
              <w:rPr>
                <w:rFonts w:hint="eastAsia"/>
                <w:sz w:val="16"/>
                <w:szCs w:val="16"/>
              </w:rPr>
              <w:t>4.3.7</w:t>
            </w:r>
          </w:p>
        </w:tc>
        <w:tc>
          <w:tcPr>
            <w:tcW w:w="603" w:type="pct"/>
            <w:shd w:val="clear" w:color="auto" w:fill="auto"/>
            <w:tcMar>
              <w:left w:w="28" w:type="dxa"/>
              <w:right w:w="28" w:type="dxa"/>
            </w:tcMar>
            <w:vAlign w:val="center"/>
          </w:tcPr>
          <w:p w14:paraId="3A02EA71">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1532726">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187684CF">
            <w:pPr>
              <w:spacing w:line="240" w:lineRule="auto"/>
              <w:jc w:val="center"/>
              <w:rPr>
                <w:sz w:val="16"/>
                <w:szCs w:val="16"/>
              </w:rPr>
            </w:pPr>
          </w:p>
        </w:tc>
      </w:tr>
      <w:tr w14:paraId="15180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C614326">
            <w:pPr>
              <w:spacing w:line="240" w:lineRule="auto"/>
              <w:jc w:val="center"/>
              <w:rPr>
                <w:sz w:val="16"/>
                <w:szCs w:val="16"/>
              </w:rPr>
            </w:pPr>
          </w:p>
        </w:tc>
        <w:tc>
          <w:tcPr>
            <w:tcW w:w="1301" w:type="pct"/>
            <w:vMerge w:val="continue"/>
            <w:tcMar>
              <w:left w:w="28" w:type="dxa"/>
              <w:right w:w="28" w:type="dxa"/>
            </w:tcMar>
            <w:vAlign w:val="center"/>
          </w:tcPr>
          <w:p w14:paraId="513BE737">
            <w:pPr>
              <w:spacing w:line="240" w:lineRule="auto"/>
              <w:jc w:val="center"/>
              <w:rPr>
                <w:sz w:val="16"/>
                <w:szCs w:val="16"/>
              </w:rPr>
            </w:pPr>
          </w:p>
        </w:tc>
        <w:tc>
          <w:tcPr>
            <w:tcW w:w="597" w:type="pct"/>
            <w:shd w:val="clear" w:color="auto" w:fill="auto"/>
            <w:tcMar>
              <w:left w:w="28" w:type="dxa"/>
              <w:right w:w="28" w:type="dxa"/>
            </w:tcMar>
            <w:vAlign w:val="center"/>
          </w:tcPr>
          <w:p w14:paraId="102D6A19">
            <w:pPr>
              <w:spacing w:line="240" w:lineRule="auto"/>
              <w:jc w:val="center"/>
              <w:rPr>
                <w:sz w:val="16"/>
                <w:szCs w:val="16"/>
              </w:rPr>
            </w:pPr>
            <w:r>
              <w:rPr>
                <w:rFonts w:hint="eastAsia"/>
                <w:sz w:val="16"/>
                <w:szCs w:val="16"/>
              </w:rPr>
              <w:t>4.3.8</w:t>
            </w:r>
          </w:p>
        </w:tc>
        <w:tc>
          <w:tcPr>
            <w:tcW w:w="603" w:type="pct"/>
            <w:shd w:val="clear" w:color="auto" w:fill="auto"/>
            <w:tcMar>
              <w:left w:w="28" w:type="dxa"/>
              <w:right w:w="28" w:type="dxa"/>
            </w:tcMar>
            <w:vAlign w:val="center"/>
          </w:tcPr>
          <w:p w14:paraId="5A84C35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3429500">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5D2799E1">
            <w:pPr>
              <w:spacing w:line="240" w:lineRule="auto"/>
              <w:jc w:val="center"/>
              <w:rPr>
                <w:sz w:val="16"/>
                <w:szCs w:val="16"/>
              </w:rPr>
            </w:pPr>
          </w:p>
        </w:tc>
      </w:tr>
      <w:tr w14:paraId="2789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41EF4B4">
            <w:pPr>
              <w:spacing w:line="240" w:lineRule="auto"/>
              <w:jc w:val="center"/>
              <w:rPr>
                <w:sz w:val="16"/>
                <w:szCs w:val="16"/>
              </w:rPr>
            </w:pPr>
          </w:p>
        </w:tc>
        <w:tc>
          <w:tcPr>
            <w:tcW w:w="1301" w:type="pct"/>
            <w:vMerge w:val="continue"/>
            <w:tcMar>
              <w:left w:w="28" w:type="dxa"/>
              <w:right w:w="28" w:type="dxa"/>
            </w:tcMar>
            <w:vAlign w:val="center"/>
          </w:tcPr>
          <w:p w14:paraId="14F67E56">
            <w:pPr>
              <w:spacing w:line="240" w:lineRule="auto"/>
              <w:jc w:val="center"/>
              <w:rPr>
                <w:sz w:val="16"/>
                <w:szCs w:val="16"/>
              </w:rPr>
            </w:pPr>
          </w:p>
        </w:tc>
        <w:tc>
          <w:tcPr>
            <w:tcW w:w="597" w:type="pct"/>
            <w:vMerge w:val="restart"/>
            <w:shd w:val="clear" w:color="auto" w:fill="auto"/>
            <w:tcMar>
              <w:left w:w="28" w:type="dxa"/>
              <w:right w:w="28" w:type="dxa"/>
            </w:tcMar>
            <w:vAlign w:val="center"/>
          </w:tcPr>
          <w:p w14:paraId="55301281">
            <w:pPr>
              <w:spacing w:line="240" w:lineRule="auto"/>
              <w:jc w:val="center"/>
              <w:rPr>
                <w:rFonts w:hint="eastAsia" w:eastAsia="宋体"/>
                <w:sz w:val="16"/>
                <w:szCs w:val="16"/>
                <w:lang w:eastAsia="zh-CN"/>
              </w:rPr>
            </w:pPr>
            <w:r>
              <w:rPr>
                <w:rFonts w:hint="eastAsia"/>
                <w:sz w:val="16"/>
                <w:szCs w:val="16"/>
              </w:rPr>
              <w:t>4.3.</w:t>
            </w:r>
            <w:r>
              <w:rPr>
                <w:rFonts w:hint="eastAsia"/>
                <w:sz w:val="16"/>
                <w:szCs w:val="16"/>
                <w:lang w:val="en-US" w:eastAsia="zh-CN"/>
              </w:rPr>
              <w:t>9</w:t>
            </w:r>
          </w:p>
        </w:tc>
        <w:tc>
          <w:tcPr>
            <w:tcW w:w="603" w:type="pct"/>
            <w:shd w:val="clear" w:color="auto" w:fill="auto"/>
            <w:tcMar>
              <w:left w:w="28" w:type="dxa"/>
              <w:right w:w="28" w:type="dxa"/>
            </w:tcMar>
            <w:vAlign w:val="center"/>
          </w:tcPr>
          <w:p w14:paraId="15901E9E">
            <w:pPr>
              <w:spacing w:line="240" w:lineRule="auto"/>
              <w:jc w:val="center"/>
              <w:rPr>
                <w:rFonts w:hint="eastAsia" w:eastAsia="宋体"/>
                <w:sz w:val="16"/>
                <w:szCs w:val="16"/>
                <w:lang w:eastAsia="zh-CN"/>
              </w:rPr>
            </w:pPr>
            <w:r>
              <w:rPr>
                <w:rFonts w:hint="eastAsia"/>
                <w:sz w:val="16"/>
                <w:szCs w:val="16"/>
                <w:lang w:val="en-US" w:eastAsia="zh-CN"/>
              </w:rPr>
              <w:t>1</w:t>
            </w:r>
          </w:p>
        </w:tc>
        <w:tc>
          <w:tcPr>
            <w:tcW w:w="597" w:type="pct"/>
            <w:tcMar>
              <w:left w:w="28" w:type="dxa"/>
              <w:right w:w="28" w:type="dxa"/>
            </w:tcMar>
            <w:vAlign w:val="center"/>
          </w:tcPr>
          <w:p w14:paraId="35BEE376">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312F7ED2">
            <w:pPr>
              <w:spacing w:line="240" w:lineRule="auto"/>
              <w:jc w:val="center"/>
              <w:rPr>
                <w:sz w:val="16"/>
                <w:szCs w:val="16"/>
              </w:rPr>
            </w:pPr>
          </w:p>
        </w:tc>
      </w:tr>
      <w:tr w14:paraId="58382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6DC1055">
            <w:pPr>
              <w:spacing w:line="240" w:lineRule="auto"/>
              <w:jc w:val="center"/>
              <w:rPr>
                <w:sz w:val="16"/>
                <w:szCs w:val="16"/>
              </w:rPr>
            </w:pPr>
          </w:p>
        </w:tc>
        <w:tc>
          <w:tcPr>
            <w:tcW w:w="1301" w:type="pct"/>
            <w:vMerge w:val="continue"/>
            <w:tcMar>
              <w:left w:w="28" w:type="dxa"/>
              <w:right w:w="28" w:type="dxa"/>
            </w:tcMar>
            <w:vAlign w:val="center"/>
          </w:tcPr>
          <w:p w14:paraId="0C4F643E">
            <w:pPr>
              <w:spacing w:line="240" w:lineRule="auto"/>
              <w:jc w:val="center"/>
              <w:rPr>
                <w:sz w:val="16"/>
                <w:szCs w:val="16"/>
              </w:rPr>
            </w:pPr>
          </w:p>
        </w:tc>
        <w:tc>
          <w:tcPr>
            <w:tcW w:w="597" w:type="pct"/>
            <w:vMerge w:val="continue"/>
            <w:shd w:val="clear" w:color="auto" w:fill="auto"/>
            <w:tcMar>
              <w:left w:w="28" w:type="dxa"/>
              <w:right w:w="28" w:type="dxa"/>
            </w:tcMar>
            <w:vAlign w:val="center"/>
          </w:tcPr>
          <w:p w14:paraId="74D8414E">
            <w:pPr>
              <w:spacing w:line="240" w:lineRule="auto"/>
              <w:jc w:val="center"/>
              <w:rPr>
                <w:rFonts w:hint="eastAsia"/>
                <w:sz w:val="16"/>
                <w:szCs w:val="16"/>
              </w:rPr>
            </w:pPr>
          </w:p>
        </w:tc>
        <w:tc>
          <w:tcPr>
            <w:tcW w:w="603" w:type="pct"/>
            <w:shd w:val="clear" w:color="auto" w:fill="auto"/>
            <w:tcMar>
              <w:left w:w="28" w:type="dxa"/>
              <w:right w:w="28" w:type="dxa"/>
            </w:tcMar>
            <w:vAlign w:val="center"/>
          </w:tcPr>
          <w:p w14:paraId="1BEB23E3">
            <w:pPr>
              <w:spacing w:line="240" w:lineRule="auto"/>
              <w:jc w:val="center"/>
              <w:rPr>
                <w:rFonts w:hint="eastAsia" w:eastAsia="宋体"/>
                <w:sz w:val="16"/>
                <w:szCs w:val="16"/>
                <w:lang w:val="en-US" w:eastAsia="zh-CN"/>
              </w:rPr>
            </w:pPr>
            <w:r>
              <w:rPr>
                <w:rFonts w:hint="eastAsia"/>
                <w:sz w:val="16"/>
                <w:szCs w:val="16"/>
                <w:lang w:val="en-US" w:eastAsia="zh-CN"/>
              </w:rPr>
              <w:t>2</w:t>
            </w:r>
          </w:p>
        </w:tc>
        <w:tc>
          <w:tcPr>
            <w:tcW w:w="597" w:type="pct"/>
            <w:tcMar>
              <w:left w:w="28" w:type="dxa"/>
              <w:right w:w="28" w:type="dxa"/>
            </w:tcMar>
            <w:vAlign w:val="center"/>
          </w:tcPr>
          <w:p w14:paraId="703A5DF9">
            <w:pPr>
              <w:spacing w:line="240" w:lineRule="auto"/>
              <w:jc w:val="center"/>
              <w:rPr>
                <w:rFonts w:hint="eastAsia" w:eastAsia="宋体"/>
                <w:sz w:val="16"/>
                <w:szCs w:val="16"/>
                <w:lang w:val="en-US" w:eastAsia="zh-CN"/>
              </w:rPr>
            </w:pPr>
            <w:r>
              <w:rPr>
                <w:rFonts w:hint="eastAsia"/>
                <w:sz w:val="16"/>
                <w:szCs w:val="16"/>
                <w:lang w:val="en-US" w:eastAsia="zh-CN"/>
              </w:rPr>
              <w:t>1</w:t>
            </w:r>
          </w:p>
        </w:tc>
        <w:tc>
          <w:tcPr>
            <w:tcW w:w="599" w:type="pct"/>
            <w:tcMar>
              <w:left w:w="28" w:type="dxa"/>
              <w:right w:w="28" w:type="dxa"/>
            </w:tcMar>
            <w:vAlign w:val="center"/>
          </w:tcPr>
          <w:p w14:paraId="0C60FB83">
            <w:pPr>
              <w:spacing w:line="240" w:lineRule="auto"/>
              <w:jc w:val="center"/>
              <w:rPr>
                <w:sz w:val="16"/>
                <w:szCs w:val="16"/>
              </w:rPr>
            </w:pPr>
          </w:p>
        </w:tc>
      </w:tr>
      <w:tr w14:paraId="74869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0E8AE26">
            <w:pPr>
              <w:spacing w:line="240" w:lineRule="auto"/>
              <w:jc w:val="center"/>
              <w:rPr>
                <w:sz w:val="16"/>
                <w:szCs w:val="16"/>
              </w:rPr>
            </w:pPr>
          </w:p>
        </w:tc>
        <w:tc>
          <w:tcPr>
            <w:tcW w:w="1301" w:type="pct"/>
            <w:vMerge w:val="continue"/>
            <w:tcMar>
              <w:left w:w="28" w:type="dxa"/>
              <w:right w:w="28" w:type="dxa"/>
            </w:tcMar>
            <w:vAlign w:val="center"/>
          </w:tcPr>
          <w:p w14:paraId="73DCAD0E">
            <w:pPr>
              <w:spacing w:line="240" w:lineRule="auto"/>
              <w:jc w:val="center"/>
              <w:rPr>
                <w:sz w:val="16"/>
                <w:szCs w:val="16"/>
              </w:rPr>
            </w:pPr>
          </w:p>
        </w:tc>
        <w:tc>
          <w:tcPr>
            <w:tcW w:w="597" w:type="pct"/>
            <w:shd w:val="clear" w:color="auto" w:fill="auto"/>
            <w:tcMar>
              <w:left w:w="28" w:type="dxa"/>
              <w:right w:w="28" w:type="dxa"/>
            </w:tcMar>
            <w:vAlign w:val="center"/>
          </w:tcPr>
          <w:p w14:paraId="317F9026">
            <w:pPr>
              <w:spacing w:line="240" w:lineRule="auto"/>
              <w:jc w:val="center"/>
              <w:rPr>
                <w:rFonts w:hint="eastAsia" w:eastAsia="宋体"/>
                <w:sz w:val="16"/>
                <w:szCs w:val="16"/>
                <w:lang w:eastAsia="zh-CN"/>
              </w:rPr>
            </w:pPr>
            <w:r>
              <w:rPr>
                <w:rFonts w:hint="eastAsia"/>
                <w:sz w:val="16"/>
                <w:szCs w:val="16"/>
              </w:rPr>
              <w:t>4.3.1</w:t>
            </w:r>
            <w:r>
              <w:rPr>
                <w:rFonts w:hint="eastAsia"/>
                <w:sz w:val="16"/>
                <w:szCs w:val="16"/>
                <w:lang w:val="en-US" w:eastAsia="zh-CN"/>
              </w:rPr>
              <w:t>0</w:t>
            </w:r>
          </w:p>
        </w:tc>
        <w:tc>
          <w:tcPr>
            <w:tcW w:w="603" w:type="pct"/>
            <w:shd w:val="clear" w:color="auto" w:fill="auto"/>
            <w:tcMar>
              <w:left w:w="28" w:type="dxa"/>
              <w:right w:w="28" w:type="dxa"/>
            </w:tcMar>
            <w:vAlign w:val="center"/>
          </w:tcPr>
          <w:p w14:paraId="040B05A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E0EE81B">
            <w:pPr>
              <w:spacing w:line="240" w:lineRule="auto"/>
              <w:jc w:val="center"/>
              <w:rPr>
                <w:rFonts w:hint="eastAsia" w:eastAsia="宋体"/>
                <w:sz w:val="16"/>
                <w:szCs w:val="16"/>
                <w:lang w:eastAsia="zh-CN"/>
              </w:rPr>
            </w:pPr>
            <w:r>
              <w:rPr>
                <w:rFonts w:hint="eastAsia"/>
                <w:sz w:val="16"/>
                <w:szCs w:val="16"/>
                <w:lang w:val="en-US" w:eastAsia="zh-CN"/>
              </w:rPr>
              <w:t>3</w:t>
            </w:r>
          </w:p>
        </w:tc>
        <w:tc>
          <w:tcPr>
            <w:tcW w:w="599" w:type="pct"/>
            <w:tcMar>
              <w:left w:w="28" w:type="dxa"/>
              <w:right w:w="28" w:type="dxa"/>
            </w:tcMar>
            <w:vAlign w:val="center"/>
          </w:tcPr>
          <w:p w14:paraId="16C46C47">
            <w:pPr>
              <w:spacing w:line="240" w:lineRule="auto"/>
              <w:jc w:val="center"/>
              <w:rPr>
                <w:sz w:val="16"/>
                <w:szCs w:val="16"/>
              </w:rPr>
            </w:pPr>
          </w:p>
        </w:tc>
      </w:tr>
      <w:tr w14:paraId="68B5F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96904DF">
            <w:pPr>
              <w:spacing w:line="240" w:lineRule="auto"/>
              <w:jc w:val="center"/>
              <w:rPr>
                <w:sz w:val="16"/>
                <w:szCs w:val="16"/>
              </w:rPr>
            </w:pPr>
          </w:p>
        </w:tc>
        <w:tc>
          <w:tcPr>
            <w:tcW w:w="1301" w:type="pct"/>
            <w:vMerge w:val="continue"/>
            <w:tcMar>
              <w:left w:w="28" w:type="dxa"/>
              <w:right w:w="28" w:type="dxa"/>
            </w:tcMar>
            <w:vAlign w:val="center"/>
          </w:tcPr>
          <w:p w14:paraId="6ECFA07B">
            <w:pPr>
              <w:spacing w:line="240" w:lineRule="auto"/>
              <w:jc w:val="center"/>
              <w:rPr>
                <w:sz w:val="16"/>
                <w:szCs w:val="16"/>
              </w:rPr>
            </w:pPr>
          </w:p>
        </w:tc>
        <w:tc>
          <w:tcPr>
            <w:tcW w:w="597" w:type="pct"/>
            <w:shd w:val="clear" w:color="auto" w:fill="auto"/>
            <w:tcMar>
              <w:left w:w="28" w:type="dxa"/>
              <w:right w:w="28" w:type="dxa"/>
            </w:tcMar>
            <w:vAlign w:val="center"/>
          </w:tcPr>
          <w:p w14:paraId="4943DA81">
            <w:pPr>
              <w:spacing w:line="240" w:lineRule="auto"/>
              <w:jc w:val="center"/>
              <w:rPr>
                <w:rFonts w:hint="eastAsia" w:eastAsia="宋体"/>
                <w:sz w:val="16"/>
                <w:szCs w:val="16"/>
                <w:lang w:eastAsia="zh-CN"/>
              </w:rPr>
            </w:pPr>
            <w:r>
              <w:rPr>
                <w:rFonts w:hint="eastAsia"/>
                <w:sz w:val="16"/>
                <w:szCs w:val="16"/>
              </w:rPr>
              <w:t>4.3.1</w:t>
            </w:r>
            <w:r>
              <w:rPr>
                <w:rFonts w:hint="eastAsia"/>
                <w:sz w:val="16"/>
                <w:szCs w:val="16"/>
                <w:lang w:val="en-US" w:eastAsia="zh-CN"/>
              </w:rPr>
              <w:t>1</w:t>
            </w:r>
          </w:p>
        </w:tc>
        <w:tc>
          <w:tcPr>
            <w:tcW w:w="603" w:type="pct"/>
            <w:shd w:val="clear" w:color="auto" w:fill="auto"/>
            <w:tcMar>
              <w:left w:w="28" w:type="dxa"/>
              <w:right w:w="28" w:type="dxa"/>
            </w:tcMar>
            <w:vAlign w:val="center"/>
          </w:tcPr>
          <w:p w14:paraId="1F8B0B39">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1134639">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329FC26A">
            <w:pPr>
              <w:spacing w:line="240" w:lineRule="auto"/>
              <w:jc w:val="center"/>
              <w:rPr>
                <w:sz w:val="16"/>
                <w:szCs w:val="16"/>
              </w:rPr>
            </w:pPr>
          </w:p>
        </w:tc>
      </w:tr>
      <w:tr w14:paraId="6E7FC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D670940">
            <w:pPr>
              <w:spacing w:line="240" w:lineRule="auto"/>
              <w:jc w:val="center"/>
              <w:rPr>
                <w:sz w:val="16"/>
                <w:szCs w:val="16"/>
              </w:rPr>
            </w:pPr>
          </w:p>
        </w:tc>
        <w:tc>
          <w:tcPr>
            <w:tcW w:w="1301" w:type="pct"/>
            <w:vMerge w:val="continue"/>
            <w:tcMar>
              <w:left w:w="28" w:type="dxa"/>
              <w:right w:w="28" w:type="dxa"/>
            </w:tcMar>
            <w:vAlign w:val="center"/>
          </w:tcPr>
          <w:p w14:paraId="3773F4F7">
            <w:pPr>
              <w:spacing w:line="240" w:lineRule="auto"/>
              <w:jc w:val="center"/>
              <w:rPr>
                <w:sz w:val="16"/>
                <w:szCs w:val="16"/>
              </w:rPr>
            </w:pPr>
          </w:p>
        </w:tc>
        <w:tc>
          <w:tcPr>
            <w:tcW w:w="1201" w:type="pct"/>
            <w:gridSpan w:val="2"/>
            <w:shd w:val="clear" w:color="auto" w:fill="auto"/>
            <w:tcMar>
              <w:left w:w="28" w:type="dxa"/>
              <w:right w:w="28" w:type="dxa"/>
            </w:tcMar>
            <w:vAlign w:val="center"/>
          </w:tcPr>
          <w:p w14:paraId="638E88B1">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3E91A393">
            <w:pPr>
              <w:spacing w:line="240" w:lineRule="auto"/>
              <w:jc w:val="center"/>
              <w:rPr>
                <w:rFonts w:hint="default" w:eastAsia="宋体"/>
                <w:sz w:val="16"/>
                <w:szCs w:val="16"/>
                <w:lang w:val="en-US" w:eastAsia="zh-CN"/>
              </w:rPr>
            </w:pPr>
            <w:r>
              <w:rPr>
                <w:rFonts w:hint="eastAsia"/>
                <w:sz w:val="16"/>
                <w:szCs w:val="16"/>
                <w:lang w:val="en-US" w:eastAsia="zh-CN"/>
              </w:rPr>
              <w:t>25</w:t>
            </w:r>
          </w:p>
        </w:tc>
        <w:tc>
          <w:tcPr>
            <w:tcW w:w="599" w:type="pct"/>
            <w:tcMar>
              <w:left w:w="28" w:type="dxa"/>
              <w:right w:w="28" w:type="dxa"/>
            </w:tcMar>
            <w:vAlign w:val="center"/>
          </w:tcPr>
          <w:p w14:paraId="4D029EFD">
            <w:pPr>
              <w:spacing w:line="240" w:lineRule="auto"/>
              <w:jc w:val="center"/>
              <w:rPr>
                <w:sz w:val="16"/>
                <w:szCs w:val="16"/>
              </w:rPr>
            </w:pPr>
          </w:p>
        </w:tc>
      </w:tr>
      <w:tr w14:paraId="49120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4B30A99">
            <w:pPr>
              <w:spacing w:line="240" w:lineRule="auto"/>
              <w:jc w:val="center"/>
              <w:rPr>
                <w:sz w:val="16"/>
                <w:szCs w:val="16"/>
              </w:rPr>
            </w:pPr>
          </w:p>
        </w:tc>
        <w:tc>
          <w:tcPr>
            <w:tcW w:w="2502" w:type="pct"/>
            <w:gridSpan w:val="3"/>
            <w:tcMar>
              <w:left w:w="28" w:type="dxa"/>
              <w:right w:w="28" w:type="dxa"/>
            </w:tcMar>
            <w:vAlign w:val="center"/>
          </w:tcPr>
          <w:p w14:paraId="01E5E8BD">
            <w:pPr>
              <w:spacing w:line="240" w:lineRule="auto"/>
              <w:jc w:val="center"/>
              <w:rPr>
                <w:sz w:val="16"/>
                <w:szCs w:val="16"/>
              </w:rPr>
            </w:pPr>
            <w:r>
              <w:rPr>
                <w:rFonts w:hint="eastAsia"/>
                <w:sz w:val="16"/>
                <w:szCs w:val="16"/>
              </w:rPr>
              <w:t>方案创作阶段</w:t>
            </w:r>
            <w:r>
              <w:rPr>
                <w:rFonts w:hint="eastAsia"/>
                <w:sz w:val="16"/>
                <w:szCs w:val="16"/>
                <w:lang w:val="en-US" w:eastAsia="zh-CN"/>
              </w:rPr>
              <w:t>评价</w:t>
            </w:r>
            <w:r>
              <w:rPr>
                <w:rFonts w:hint="eastAsia"/>
                <w:sz w:val="16"/>
                <w:szCs w:val="16"/>
              </w:rPr>
              <w:t>合计</w:t>
            </w:r>
          </w:p>
        </w:tc>
        <w:tc>
          <w:tcPr>
            <w:tcW w:w="597" w:type="pct"/>
            <w:tcMar>
              <w:left w:w="28" w:type="dxa"/>
              <w:right w:w="28" w:type="dxa"/>
            </w:tcMar>
            <w:vAlign w:val="center"/>
          </w:tcPr>
          <w:p w14:paraId="5DA976BD">
            <w:pPr>
              <w:spacing w:line="240" w:lineRule="auto"/>
              <w:jc w:val="center"/>
              <w:rPr>
                <w:sz w:val="16"/>
                <w:szCs w:val="16"/>
              </w:rPr>
            </w:pPr>
            <w:r>
              <w:rPr>
                <w:rFonts w:hint="eastAsia"/>
                <w:sz w:val="16"/>
                <w:szCs w:val="16"/>
                <w:lang w:val="en-US" w:eastAsia="zh-CN"/>
              </w:rPr>
              <w:t>8</w:t>
            </w:r>
            <w:r>
              <w:rPr>
                <w:rFonts w:hint="eastAsia"/>
                <w:sz w:val="16"/>
                <w:szCs w:val="16"/>
              </w:rPr>
              <w:t>0</w:t>
            </w:r>
          </w:p>
        </w:tc>
        <w:tc>
          <w:tcPr>
            <w:tcW w:w="599" w:type="pct"/>
            <w:tcMar>
              <w:left w:w="28" w:type="dxa"/>
              <w:right w:w="28" w:type="dxa"/>
            </w:tcMar>
            <w:vAlign w:val="center"/>
          </w:tcPr>
          <w:p w14:paraId="3A04CA82">
            <w:pPr>
              <w:spacing w:line="240" w:lineRule="auto"/>
              <w:jc w:val="center"/>
              <w:rPr>
                <w:sz w:val="16"/>
                <w:szCs w:val="16"/>
              </w:rPr>
            </w:pPr>
          </w:p>
        </w:tc>
      </w:tr>
      <w:tr w14:paraId="6469B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restart"/>
            <w:tcMar>
              <w:left w:w="28" w:type="dxa"/>
              <w:right w:w="28" w:type="dxa"/>
            </w:tcMar>
            <w:vAlign w:val="center"/>
          </w:tcPr>
          <w:p w14:paraId="0F35995A">
            <w:pPr>
              <w:spacing w:line="240" w:lineRule="auto"/>
              <w:jc w:val="center"/>
              <w:rPr>
                <w:sz w:val="16"/>
                <w:szCs w:val="16"/>
              </w:rPr>
            </w:pPr>
            <w:r>
              <w:rPr>
                <w:rFonts w:hint="eastAsia"/>
                <w:sz w:val="16"/>
                <w:szCs w:val="16"/>
              </w:rPr>
              <w:t>施工图设计阶段评价</w:t>
            </w:r>
          </w:p>
        </w:tc>
        <w:tc>
          <w:tcPr>
            <w:tcW w:w="1301" w:type="pct"/>
            <w:vMerge w:val="restart"/>
            <w:tcMar>
              <w:left w:w="28" w:type="dxa"/>
              <w:right w:w="28" w:type="dxa"/>
            </w:tcMar>
            <w:vAlign w:val="center"/>
          </w:tcPr>
          <w:p w14:paraId="0D8F4B28">
            <w:pPr>
              <w:spacing w:line="240" w:lineRule="auto"/>
              <w:jc w:val="center"/>
              <w:rPr>
                <w:sz w:val="16"/>
                <w:szCs w:val="16"/>
              </w:rPr>
            </w:pPr>
            <w:r>
              <w:rPr>
                <w:rFonts w:hint="eastAsia"/>
                <w:sz w:val="16"/>
                <w:szCs w:val="16"/>
              </w:rPr>
              <w:t>建筑设计评价</w:t>
            </w:r>
          </w:p>
        </w:tc>
        <w:tc>
          <w:tcPr>
            <w:tcW w:w="597" w:type="pct"/>
            <w:tcMar>
              <w:left w:w="28" w:type="dxa"/>
              <w:right w:w="28" w:type="dxa"/>
            </w:tcMar>
            <w:vAlign w:val="center"/>
          </w:tcPr>
          <w:p w14:paraId="549C8F9D">
            <w:pPr>
              <w:spacing w:line="240" w:lineRule="auto"/>
              <w:jc w:val="center"/>
              <w:rPr>
                <w:sz w:val="16"/>
                <w:szCs w:val="16"/>
              </w:rPr>
            </w:pPr>
            <w:r>
              <w:rPr>
                <w:rFonts w:hint="eastAsia"/>
                <w:sz w:val="16"/>
                <w:szCs w:val="16"/>
              </w:rPr>
              <w:t>5.1.1</w:t>
            </w:r>
          </w:p>
        </w:tc>
        <w:tc>
          <w:tcPr>
            <w:tcW w:w="603" w:type="pct"/>
            <w:tcMar>
              <w:left w:w="28" w:type="dxa"/>
              <w:right w:w="28" w:type="dxa"/>
            </w:tcMar>
            <w:vAlign w:val="center"/>
          </w:tcPr>
          <w:p w14:paraId="31161581">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5DEE1A7">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742583E5">
            <w:pPr>
              <w:spacing w:line="240" w:lineRule="auto"/>
              <w:jc w:val="center"/>
              <w:rPr>
                <w:sz w:val="16"/>
                <w:szCs w:val="16"/>
              </w:rPr>
            </w:pPr>
          </w:p>
        </w:tc>
      </w:tr>
      <w:tr w14:paraId="60241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8B4065E">
            <w:pPr>
              <w:spacing w:line="240" w:lineRule="auto"/>
              <w:jc w:val="center"/>
              <w:rPr>
                <w:sz w:val="16"/>
                <w:szCs w:val="16"/>
              </w:rPr>
            </w:pPr>
          </w:p>
        </w:tc>
        <w:tc>
          <w:tcPr>
            <w:tcW w:w="1301" w:type="pct"/>
            <w:vMerge w:val="continue"/>
            <w:tcMar>
              <w:left w:w="28" w:type="dxa"/>
              <w:right w:w="28" w:type="dxa"/>
            </w:tcMar>
            <w:vAlign w:val="center"/>
          </w:tcPr>
          <w:p w14:paraId="244DA834">
            <w:pPr>
              <w:spacing w:line="240" w:lineRule="auto"/>
              <w:jc w:val="center"/>
              <w:rPr>
                <w:sz w:val="16"/>
                <w:szCs w:val="16"/>
              </w:rPr>
            </w:pPr>
          </w:p>
        </w:tc>
        <w:tc>
          <w:tcPr>
            <w:tcW w:w="597" w:type="pct"/>
            <w:tcMar>
              <w:left w:w="28" w:type="dxa"/>
              <w:right w:w="28" w:type="dxa"/>
            </w:tcMar>
            <w:vAlign w:val="center"/>
          </w:tcPr>
          <w:p w14:paraId="6D17485C">
            <w:pPr>
              <w:spacing w:line="240" w:lineRule="auto"/>
              <w:jc w:val="center"/>
              <w:rPr>
                <w:sz w:val="16"/>
                <w:szCs w:val="16"/>
              </w:rPr>
            </w:pPr>
            <w:r>
              <w:rPr>
                <w:rFonts w:hint="eastAsia"/>
                <w:sz w:val="16"/>
                <w:szCs w:val="16"/>
              </w:rPr>
              <w:t>5.1.2</w:t>
            </w:r>
          </w:p>
        </w:tc>
        <w:tc>
          <w:tcPr>
            <w:tcW w:w="603" w:type="pct"/>
            <w:tcMar>
              <w:left w:w="28" w:type="dxa"/>
              <w:right w:w="28" w:type="dxa"/>
            </w:tcMar>
            <w:vAlign w:val="center"/>
          </w:tcPr>
          <w:p w14:paraId="697CBAC1">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84F6A5D">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1D41BEFA">
            <w:pPr>
              <w:spacing w:line="240" w:lineRule="auto"/>
              <w:jc w:val="center"/>
              <w:rPr>
                <w:sz w:val="16"/>
                <w:szCs w:val="16"/>
              </w:rPr>
            </w:pPr>
          </w:p>
        </w:tc>
      </w:tr>
      <w:tr w14:paraId="7F0A1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64C51A3">
            <w:pPr>
              <w:spacing w:line="240" w:lineRule="auto"/>
              <w:jc w:val="center"/>
              <w:rPr>
                <w:sz w:val="16"/>
                <w:szCs w:val="16"/>
              </w:rPr>
            </w:pPr>
          </w:p>
        </w:tc>
        <w:tc>
          <w:tcPr>
            <w:tcW w:w="1301" w:type="pct"/>
            <w:vMerge w:val="continue"/>
            <w:tcMar>
              <w:left w:w="28" w:type="dxa"/>
              <w:right w:w="28" w:type="dxa"/>
            </w:tcMar>
            <w:vAlign w:val="center"/>
          </w:tcPr>
          <w:p w14:paraId="7F6A9696">
            <w:pPr>
              <w:spacing w:line="240" w:lineRule="auto"/>
              <w:jc w:val="center"/>
              <w:rPr>
                <w:sz w:val="16"/>
                <w:szCs w:val="16"/>
              </w:rPr>
            </w:pPr>
          </w:p>
        </w:tc>
        <w:tc>
          <w:tcPr>
            <w:tcW w:w="597" w:type="pct"/>
            <w:shd w:val="clear" w:color="auto" w:fill="auto"/>
            <w:tcMar>
              <w:left w:w="28" w:type="dxa"/>
              <w:right w:w="28" w:type="dxa"/>
            </w:tcMar>
            <w:vAlign w:val="center"/>
          </w:tcPr>
          <w:p w14:paraId="21AE7ABC">
            <w:pPr>
              <w:spacing w:line="240" w:lineRule="auto"/>
              <w:jc w:val="center"/>
              <w:rPr>
                <w:sz w:val="16"/>
                <w:szCs w:val="16"/>
              </w:rPr>
            </w:pPr>
            <w:r>
              <w:rPr>
                <w:rFonts w:hint="eastAsia"/>
                <w:sz w:val="16"/>
                <w:szCs w:val="16"/>
              </w:rPr>
              <w:t>5.1.3</w:t>
            </w:r>
          </w:p>
        </w:tc>
        <w:tc>
          <w:tcPr>
            <w:tcW w:w="603" w:type="pct"/>
            <w:shd w:val="clear" w:color="auto" w:fill="auto"/>
            <w:tcMar>
              <w:left w:w="28" w:type="dxa"/>
              <w:right w:w="28" w:type="dxa"/>
            </w:tcMar>
            <w:vAlign w:val="center"/>
          </w:tcPr>
          <w:p w14:paraId="21E4C46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D2A682F">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1CE6BB9B">
            <w:pPr>
              <w:spacing w:line="240" w:lineRule="auto"/>
              <w:jc w:val="center"/>
              <w:rPr>
                <w:sz w:val="16"/>
                <w:szCs w:val="16"/>
              </w:rPr>
            </w:pPr>
          </w:p>
        </w:tc>
      </w:tr>
      <w:tr w14:paraId="3492F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E7FE231">
            <w:pPr>
              <w:spacing w:line="240" w:lineRule="auto"/>
              <w:jc w:val="center"/>
              <w:rPr>
                <w:sz w:val="16"/>
                <w:szCs w:val="16"/>
              </w:rPr>
            </w:pPr>
          </w:p>
        </w:tc>
        <w:tc>
          <w:tcPr>
            <w:tcW w:w="1301" w:type="pct"/>
            <w:vMerge w:val="continue"/>
            <w:tcMar>
              <w:left w:w="28" w:type="dxa"/>
              <w:right w:w="28" w:type="dxa"/>
            </w:tcMar>
            <w:vAlign w:val="center"/>
          </w:tcPr>
          <w:p w14:paraId="253070F3">
            <w:pPr>
              <w:spacing w:line="240" w:lineRule="auto"/>
              <w:jc w:val="center"/>
              <w:rPr>
                <w:sz w:val="16"/>
                <w:szCs w:val="16"/>
              </w:rPr>
            </w:pPr>
          </w:p>
        </w:tc>
        <w:tc>
          <w:tcPr>
            <w:tcW w:w="597" w:type="pct"/>
            <w:shd w:val="clear" w:color="auto" w:fill="auto"/>
            <w:tcMar>
              <w:left w:w="28" w:type="dxa"/>
              <w:right w:w="28" w:type="dxa"/>
            </w:tcMar>
            <w:vAlign w:val="center"/>
          </w:tcPr>
          <w:p w14:paraId="714B4BA3">
            <w:pPr>
              <w:spacing w:line="240" w:lineRule="auto"/>
              <w:jc w:val="center"/>
              <w:rPr>
                <w:sz w:val="16"/>
                <w:szCs w:val="16"/>
              </w:rPr>
            </w:pPr>
            <w:r>
              <w:rPr>
                <w:rFonts w:hint="eastAsia"/>
                <w:sz w:val="16"/>
                <w:szCs w:val="16"/>
              </w:rPr>
              <w:t>5.1.4</w:t>
            </w:r>
          </w:p>
        </w:tc>
        <w:tc>
          <w:tcPr>
            <w:tcW w:w="603" w:type="pct"/>
            <w:shd w:val="clear" w:color="auto" w:fill="auto"/>
            <w:tcMar>
              <w:left w:w="28" w:type="dxa"/>
              <w:right w:w="28" w:type="dxa"/>
            </w:tcMar>
            <w:vAlign w:val="center"/>
          </w:tcPr>
          <w:p w14:paraId="4E67F68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FCA7BAD">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21607CEA">
            <w:pPr>
              <w:spacing w:line="240" w:lineRule="auto"/>
              <w:jc w:val="center"/>
              <w:rPr>
                <w:sz w:val="16"/>
                <w:szCs w:val="16"/>
              </w:rPr>
            </w:pPr>
          </w:p>
        </w:tc>
      </w:tr>
      <w:tr w14:paraId="57C8F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F264CA8">
            <w:pPr>
              <w:spacing w:line="240" w:lineRule="auto"/>
              <w:jc w:val="center"/>
              <w:rPr>
                <w:sz w:val="16"/>
                <w:szCs w:val="16"/>
              </w:rPr>
            </w:pPr>
          </w:p>
        </w:tc>
        <w:tc>
          <w:tcPr>
            <w:tcW w:w="1301" w:type="pct"/>
            <w:vMerge w:val="continue"/>
            <w:tcMar>
              <w:left w:w="28" w:type="dxa"/>
              <w:right w:w="28" w:type="dxa"/>
            </w:tcMar>
            <w:vAlign w:val="center"/>
          </w:tcPr>
          <w:p w14:paraId="0C73EF51">
            <w:pPr>
              <w:spacing w:line="240" w:lineRule="auto"/>
              <w:jc w:val="center"/>
              <w:rPr>
                <w:sz w:val="16"/>
                <w:szCs w:val="16"/>
              </w:rPr>
            </w:pPr>
          </w:p>
        </w:tc>
        <w:tc>
          <w:tcPr>
            <w:tcW w:w="597" w:type="pct"/>
            <w:shd w:val="clear" w:color="auto" w:fill="auto"/>
            <w:tcMar>
              <w:left w:w="28" w:type="dxa"/>
              <w:right w:w="28" w:type="dxa"/>
            </w:tcMar>
            <w:vAlign w:val="center"/>
          </w:tcPr>
          <w:p w14:paraId="5A4D1D9C">
            <w:pPr>
              <w:spacing w:line="240" w:lineRule="auto"/>
              <w:jc w:val="center"/>
              <w:rPr>
                <w:sz w:val="16"/>
                <w:szCs w:val="16"/>
              </w:rPr>
            </w:pPr>
            <w:r>
              <w:rPr>
                <w:rFonts w:hint="eastAsia"/>
                <w:sz w:val="16"/>
                <w:szCs w:val="16"/>
              </w:rPr>
              <w:t>5.1.5</w:t>
            </w:r>
          </w:p>
        </w:tc>
        <w:tc>
          <w:tcPr>
            <w:tcW w:w="603" w:type="pct"/>
            <w:shd w:val="clear" w:color="auto" w:fill="auto"/>
            <w:tcMar>
              <w:left w:w="28" w:type="dxa"/>
              <w:right w:w="28" w:type="dxa"/>
            </w:tcMar>
            <w:vAlign w:val="center"/>
          </w:tcPr>
          <w:p w14:paraId="01495B6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5D97637">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41B17382">
            <w:pPr>
              <w:spacing w:line="240" w:lineRule="auto"/>
              <w:jc w:val="center"/>
              <w:rPr>
                <w:sz w:val="16"/>
                <w:szCs w:val="16"/>
              </w:rPr>
            </w:pPr>
          </w:p>
        </w:tc>
      </w:tr>
      <w:tr w14:paraId="70F9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817CF44">
            <w:pPr>
              <w:spacing w:line="240" w:lineRule="auto"/>
              <w:jc w:val="center"/>
              <w:rPr>
                <w:sz w:val="16"/>
                <w:szCs w:val="16"/>
              </w:rPr>
            </w:pPr>
          </w:p>
        </w:tc>
        <w:tc>
          <w:tcPr>
            <w:tcW w:w="1301" w:type="pct"/>
            <w:vMerge w:val="continue"/>
            <w:tcMar>
              <w:left w:w="28" w:type="dxa"/>
              <w:right w:w="28" w:type="dxa"/>
            </w:tcMar>
            <w:vAlign w:val="center"/>
          </w:tcPr>
          <w:p w14:paraId="5CFC316A">
            <w:pPr>
              <w:spacing w:line="240" w:lineRule="auto"/>
              <w:jc w:val="center"/>
              <w:rPr>
                <w:sz w:val="16"/>
                <w:szCs w:val="16"/>
              </w:rPr>
            </w:pPr>
          </w:p>
        </w:tc>
        <w:tc>
          <w:tcPr>
            <w:tcW w:w="597" w:type="pct"/>
            <w:shd w:val="clear" w:color="auto" w:fill="auto"/>
            <w:tcMar>
              <w:left w:w="28" w:type="dxa"/>
              <w:right w:w="28" w:type="dxa"/>
            </w:tcMar>
            <w:vAlign w:val="center"/>
          </w:tcPr>
          <w:p w14:paraId="7B959B7E">
            <w:pPr>
              <w:spacing w:line="240" w:lineRule="auto"/>
              <w:jc w:val="center"/>
              <w:rPr>
                <w:sz w:val="16"/>
                <w:szCs w:val="16"/>
              </w:rPr>
            </w:pPr>
            <w:r>
              <w:rPr>
                <w:rFonts w:hint="eastAsia"/>
                <w:sz w:val="16"/>
                <w:szCs w:val="16"/>
              </w:rPr>
              <w:t>5.1.6</w:t>
            </w:r>
          </w:p>
        </w:tc>
        <w:tc>
          <w:tcPr>
            <w:tcW w:w="603" w:type="pct"/>
            <w:shd w:val="clear" w:color="auto" w:fill="auto"/>
            <w:tcMar>
              <w:left w:w="28" w:type="dxa"/>
              <w:right w:w="28" w:type="dxa"/>
            </w:tcMar>
            <w:vAlign w:val="center"/>
          </w:tcPr>
          <w:p w14:paraId="494041B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FF73570">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30220B1D">
            <w:pPr>
              <w:spacing w:line="240" w:lineRule="auto"/>
              <w:jc w:val="center"/>
              <w:rPr>
                <w:sz w:val="16"/>
                <w:szCs w:val="16"/>
              </w:rPr>
            </w:pPr>
          </w:p>
        </w:tc>
      </w:tr>
      <w:tr w14:paraId="1A170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3301A75">
            <w:pPr>
              <w:spacing w:line="240" w:lineRule="auto"/>
              <w:jc w:val="center"/>
              <w:rPr>
                <w:sz w:val="16"/>
                <w:szCs w:val="16"/>
              </w:rPr>
            </w:pPr>
          </w:p>
        </w:tc>
        <w:tc>
          <w:tcPr>
            <w:tcW w:w="1301" w:type="pct"/>
            <w:vMerge w:val="continue"/>
            <w:tcMar>
              <w:left w:w="28" w:type="dxa"/>
              <w:right w:w="28" w:type="dxa"/>
            </w:tcMar>
            <w:vAlign w:val="center"/>
          </w:tcPr>
          <w:p w14:paraId="750C4076">
            <w:pPr>
              <w:spacing w:line="240" w:lineRule="auto"/>
              <w:jc w:val="center"/>
              <w:rPr>
                <w:sz w:val="16"/>
                <w:szCs w:val="16"/>
              </w:rPr>
            </w:pPr>
          </w:p>
        </w:tc>
        <w:tc>
          <w:tcPr>
            <w:tcW w:w="597" w:type="pct"/>
            <w:vMerge w:val="restart"/>
            <w:shd w:val="clear" w:color="auto" w:fill="auto"/>
            <w:tcMar>
              <w:left w:w="28" w:type="dxa"/>
              <w:right w:w="28" w:type="dxa"/>
            </w:tcMar>
            <w:vAlign w:val="center"/>
          </w:tcPr>
          <w:p w14:paraId="2CE3A1AF">
            <w:pPr>
              <w:spacing w:line="240" w:lineRule="auto"/>
              <w:jc w:val="center"/>
              <w:rPr>
                <w:rFonts w:hint="eastAsia" w:eastAsia="宋体"/>
                <w:sz w:val="16"/>
                <w:szCs w:val="16"/>
                <w:lang w:eastAsia="zh-CN"/>
              </w:rPr>
            </w:pPr>
            <w:r>
              <w:rPr>
                <w:rFonts w:hint="eastAsia"/>
                <w:sz w:val="16"/>
                <w:szCs w:val="16"/>
              </w:rPr>
              <w:t>5.1.</w:t>
            </w:r>
            <w:r>
              <w:rPr>
                <w:rFonts w:hint="eastAsia"/>
                <w:sz w:val="16"/>
                <w:szCs w:val="16"/>
                <w:lang w:val="en-US" w:eastAsia="zh-CN"/>
              </w:rPr>
              <w:t>7</w:t>
            </w:r>
          </w:p>
        </w:tc>
        <w:tc>
          <w:tcPr>
            <w:tcW w:w="603" w:type="pct"/>
            <w:shd w:val="clear" w:color="auto" w:fill="auto"/>
            <w:tcMar>
              <w:left w:w="28" w:type="dxa"/>
              <w:right w:w="28" w:type="dxa"/>
            </w:tcMar>
            <w:vAlign w:val="center"/>
          </w:tcPr>
          <w:p w14:paraId="7D3462EF">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5EA144CC">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6322F35">
            <w:pPr>
              <w:spacing w:line="240" w:lineRule="auto"/>
              <w:jc w:val="center"/>
              <w:rPr>
                <w:sz w:val="16"/>
                <w:szCs w:val="16"/>
              </w:rPr>
            </w:pPr>
          </w:p>
        </w:tc>
      </w:tr>
      <w:tr w14:paraId="2BF85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DAB49A4">
            <w:pPr>
              <w:spacing w:line="240" w:lineRule="auto"/>
              <w:jc w:val="center"/>
              <w:rPr>
                <w:sz w:val="16"/>
                <w:szCs w:val="16"/>
              </w:rPr>
            </w:pPr>
          </w:p>
        </w:tc>
        <w:tc>
          <w:tcPr>
            <w:tcW w:w="1301" w:type="pct"/>
            <w:vMerge w:val="continue"/>
            <w:tcMar>
              <w:left w:w="28" w:type="dxa"/>
              <w:right w:w="28" w:type="dxa"/>
            </w:tcMar>
            <w:vAlign w:val="center"/>
          </w:tcPr>
          <w:p w14:paraId="66132ABF">
            <w:pPr>
              <w:spacing w:line="240" w:lineRule="auto"/>
              <w:jc w:val="center"/>
              <w:rPr>
                <w:sz w:val="16"/>
                <w:szCs w:val="16"/>
              </w:rPr>
            </w:pPr>
          </w:p>
        </w:tc>
        <w:tc>
          <w:tcPr>
            <w:tcW w:w="597" w:type="pct"/>
            <w:vMerge w:val="continue"/>
            <w:shd w:val="clear" w:color="auto" w:fill="auto"/>
            <w:tcMar>
              <w:left w:w="28" w:type="dxa"/>
              <w:right w:w="28" w:type="dxa"/>
            </w:tcMar>
            <w:vAlign w:val="center"/>
          </w:tcPr>
          <w:p w14:paraId="1E8C55D7">
            <w:pPr>
              <w:spacing w:line="240" w:lineRule="auto"/>
              <w:jc w:val="center"/>
              <w:rPr>
                <w:sz w:val="16"/>
                <w:szCs w:val="16"/>
              </w:rPr>
            </w:pPr>
          </w:p>
        </w:tc>
        <w:tc>
          <w:tcPr>
            <w:tcW w:w="603" w:type="pct"/>
            <w:shd w:val="clear" w:color="auto" w:fill="auto"/>
            <w:tcMar>
              <w:left w:w="28" w:type="dxa"/>
              <w:right w:w="28" w:type="dxa"/>
            </w:tcMar>
            <w:vAlign w:val="center"/>
          </w:tcPr>
          <w:p w14:paraId="48D2F6DD">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7B8E8B12">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666062C">
            <w:pPr>
              <w:spacing w:line="240" w:lineRule="auto"/>
              <w:jc w:val="center"/>
              <w:rPr>
                <w:sz w:val="16"/>
                <w:szCs w:val="16"/>
              </w:rPr>
            </w:pPr>
          </w:p>
        </w:tc>
      </w:tr>
      <w:tr w14:paraId="3A6F8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658245C">
            <w:pPr>
              <w:spacing w:line="240" w:lineRule="auto"/>
              <w:jc w:val="center"/>
              <w:rPr>
                <w:sz w:val="16"/>
                <w:szCs w:val="16"/>
              </w:rPr>
            </w:pPr>
          </w:p>
        </w:tc>
        <w:tc>
          <w:tcPr>
            <w:tcW w:w="1301" w:type="pct"/>
            <w:vMerge w:val="continue"/>
            <w:tcMar>
              <w:left w:w="28" w:type="dxa"/>
              <w:right w:w="28" w:type="dxa"/>
            </w:tcMar>
            <w:vAlign w:val="center"/>
          </w:tcPr>
          <w:p w14:paraId="4FD3CB7E">
            <w:pPr>
              <w:spacing w:line="240" w:lineRule="auto"/>
              <w:jc w:val="center"/>
              <w:rPr>
                <w:sz w:val="16"/>
                <w:szCs w:val="16"/>
              </w:rPr>
            </w:pPr>
          </w:p>
        </w:tc>
        <w:tc>
          <w:tcPr>
            <w:tcW w:w="597" w:type="pct"/>
            <w:shd w:val="clear" w:color="auto" w:fill="auto"/>
            <w:tcMar>
              <w:left w:w="28" w:type="dxa"/>
              <w:right w:w="28" w:type="dxa"/>
            </w:tcMar>
            <w:vAlign w:val="center"/>
          </w:tcPr>
          <w:p w14:paraId="2944C81D">
            <w:pPr>
              <w:spacing w:line="240" w:lineRule="auto"/>
              <w:jc w:val="center"/>
              <w:rPr>
                <w:rFonts w:hint="eastAsia" w:eastAsia="宋体"/>
                <w:sz w:val="16"/>
                <w:szCs w:val="16"/>
                <w:lang w:eastAsia="zh-CN"/>
              </w:rPr>
            </w:pPr>
            <w:r>
              <w:rPr>
                <w:rFonts w:hint="eastAsia"/>
                <w:sz w:val="16"/>
                <w:szCs w:val="16"/>
              </w:rPr>
              <w:t>5.1.</w:t>
            </w:r>
            <w:r>
              <w:rPr>
                <w:rFonts w:hint="eastAsia"/>
                <w:sz w:val="16"/>
                <w:szCs w:val="16"/>
                <w:lang w:val="en-US" w:eastAsia="zh-CN"/>
              </w:rPr>
              <w:t>8</w:t>
            </w:r>
          </w:p>
        </w:tc>
        <w:tc>
          <w:tcPr>
            <w:tcW w:w="603" w:type="pct"/>
            <w:shd w:val="clear" w:color="auto" w:fill="auto"/>
            <w:tcMar>
              <w:left w:w="28" w:type="dxa"/>
              <w:right w:w="28" w:type="dxa"/>
            </w:tcMar>
            <w:vAlign w:val="center"/>
          </w:tcPr>
          <w:p w14:paraId="0A323F5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F4CB0E5">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36B560A1">
            <w:pPr>
              <w:spacing w:line="240" w:lineRule="auto"/>
              <w:jc w:val="center"/>
              <w:rPr>
                <w:sz w:val="16"/>
                <w:szCs w:val="16"/>
              </w:rPr>
            </w:pPr>
          </w:p>
        </w:tc>
      </w:tr>
      <w:tr w14:paraId="32D4F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5363E53">
            <w:pPr>
              <w:spacing w:line="240" w:lineRule="auto"/>
              <w:jc w:val="center"/>
              <w:rPr>
                <w:sz w:val="16"/>
                <w:szCs w:val="16"/>
              </w:rPr>
            </w:pPr>
          </w:p>
        </w:tc>
        <w:tc>
          <w:tcPr>
            <w:tcW w:w="1301" w:type="pct"/>
            <w:vMerge w:val="continue"/>
            <w:tcMar>
              <w:left w:w="28" w:type="dxa"/>
              <w:right w:w="28" w:type="dxa"/>
            </w:tcMar>
            <w:vAlign w:val="center"/>
          </w:tcPr>
          <w:p w14:paraId="353C77F4">
            <w:pPr>
              <w:spacing w:line="240" w:lineRule="auto"/>
              <w:jc w:val="center"/>
              <w:rPr>
                <w:sz w:val="16"/>
                <w:szCs w:val="16"/>
              </w:rPr>
            </w:pPr>
          </w:p>
        </w:tc>
        <w:tc>
          <w:tcPr>
            <w:tcW w:w="597" w:type="pct"/>
            <w:shd w:val="clear" w:color="auto" w:fill="auto"/>
            <w:tcMar>
              <w:left w:w="28" w:type="dxa"/>
              <w:right w:w="28" w:type="dxa"/>
            </w:tcMar>
            <w:vAlign w:val="center"/>
          </w:tcPr>
          <w:p w14:paraId="296CC226">
            <w:pPr>
              <w:spacing w:line="240" w:lineRule="auto"/>
              <w:jc w:val="center"/>
              <w:rPr>
                <w:rFonts w:hint="eastAsia" w:eastAsia="宋体"/>
                <w:sz w:val="16"/>
                <w:szCs w:val="16"/>
                <w:lang w:eastAsia="zh-CN"/>
              </w:rPr>
            </w:pPr>
            <w:r>
              <w:rPr>
                <w:rFonts w:hint="eastAsia"/>
                <w:sz w:val="16"/>
                <w:szCs w:val="16"/>
              </w:rPr>
              <w:t>5.1.</w:t>
            </w:r>
            <w:r>
              <w:rPr>
                <w:rFonts w:hint="eastAsia"/>
                <w:sz w:val="16"/>
                <w:szCs w:val="16"/>
                <w:lang w:val="en-US" w:eastAsia="zh-CN"/>
              </w:rPr>
              <w:t>9</w:t>
            </w:r>
          </w:p>
        </w:tc>
        <w:tc>
          <w:tcPr>
            <w:tcW w:w="603" w:type="pct"/>
            <w:shd w:val="clear" w:color="auto" w:fill="auto"/>
            <w:tcMar>
              <w:left w:w="28" w:type="dxa"/>
              <w:right w:w="28" w:type="dxa"/>
            </w:tcMar>
            <w:vAlign w:val="center"/>
          </w:tcPr>
          <w:p w14:paraId="5F15E79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30924F9">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67B91E40">
            <w:pPr>
              <w:spacing w:line="240" w:lineRule="auto"/>
              <w:jc w:val="center"/>
              <w:rPr>
                <w:sz w:val="16"/>
                <w:szCs w:val="16"/>
              </w:rPr>
            </w:pPr>
          </w:p>
        </w:tc>
      </w:tr>
      <w:tr w14:paraId="4FB79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CD16615">
            <w:pPr>
              <w:spacing w:line="240" w:lineRule="auto"/>
              <w:jc w:val="center"/>
              <w:rPr>
                <w:sz w:val="16"/>
                <w:szCs w:val="16"/>
              </w:rPr>
            </w:pPr>
          </w:p>
        </w:tc>
        <w:tc>
          <w:tcPr>
            <w:tcW w:w="1301" w:type="pct"/>
            <w:vMerge w:val="continue"/>
            <w:tcMar>
              <w:left w:w="28" w:type="dxa"/>
              <w:right w:w="28" w:type="dxa"/>
            </w:tcMar>
            <w:vAlign w:val="center"/>
          </w:tcPr>
          <w:p w14:paraId="13BD718C">
            <w:pPr>
              <w:spacing w:line="240" w:lineRule="auto"/>
              <w:jc w:val="center"/>
              <w:rPr>
                <w:sz w:val="16"/>
                <w:szCs w:val="16"/>
              </w:rPr>
            </w:pPr>
          </w:p>
        </w:tc>
        <w:tc>
          <w:tcPr>
            <w:tcW w:w="597" w:type="pct"/>
            <w:shd w:val="clear" w:color="auto" w:fill="auto"/>
            <w:tcMar>
              <w:left w:w="28" w:type="dxa"/>
              <w:right w:w="28" w:type="dxa"/>
            </w:tcMar>
            <w:vAlign w:val="center"/>
          </w:tcPr>
          <w:p w14:paraId="44AF073A">
            <w:pPr>
              <w:spacing w:line="240" w:lineRule="auto"/>
              <w:jc w:val="center"/>
              <w:rPr>
                <w:rFonts w:hint="eastAsia" w:eastAsia="宋体"/>
                <w:sz w:val="16"/>
                <w:szCs w:val="16"/>
                <w:lang w:eastAsia="zh-CN"/>
              </w:rPr>
            </w:pPr>
            <w:r>
              <w:rPr>
                <w:rFonts w:hint="eastAsia"/>
                <w:sz w:val="16"/>
                <w:szCs w:val="16"/>
              </w:rPr>
              <w:t>5.1.1</w:t>
            </w:r>
            <w:r>
              <w:rPr>
                <w:rFonts w:hint="eastAsia"/>
                <w:sz w:val="16"/>
                <w:szCs w:val="16"/>
                <w:lang w:val="en-US" w:eastAsia="zh-CN"/>
              </w:rPr>
              <w:t>0</w:t>
            </w:r>
          </w:p>
        </w:tc>
        <w:tc>
          <w:tcPr>
            <w:tcW w:w="603" w:type="pct"/>
            <w:shd w:val="clear" w:color="auto" w:fill="auto"/>
            <w:tcMar>
              <w:left w:w="28" w:type="dxa"/>
              <w:right w:w="28" w:type="dxa"/>
            </w:tcMar>
            <w:vAlign w:val="center"/>
          </w:tcPr>
          <w:p w14:paraId="4C0C17D6">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4CFD7ED">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A8011D3">
            <w:pPr>
              <w:spacing w:line="240" w:lineRule="auto"/>
              <w:jc w:val="center"/>
              <w:rPr>
                <w:sz w:val="16"/>
                <w:szCs w:val="16"/>
              </w:rPr>
            </w:pPr>
          </w:p>
        </w:tc>
      </w:tr>
      <w:tr w14:paraId="27B79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0EF300E">
            <w:pPr>
              <w:spacing w:line="240" w:lineRule="auto"/>
              <w:jc w:val="center"/>
              <w:rPr>
                <w:sz w:val="16"/>
                <w:szCs w:val="16"/>
              </w:rPr>
            </w:pPr>
          </w:p>
        </w:tc>
        <w:tc>
          <w:tcPr>
            <w:tcW w:w="1301" w:type="pct"/>
            <w:vMerge w:val="continue"/>
            <w:tcMar>
              <w:left w:w="28" w:type="dxa"/>
              <w:right w:w="28" w:type="dxa"/>
            </w:tcMar>
            <w:vAlign w:val="center"/>
          </w:tcPr>
          <w:p w14:paraId="367E83D3">
            <w:pPr>
              <w:spacing w:line="240" w:lineRule="auto"/>
              <w:jc w:val="center"/>
              <w:rPr>
                <w:sz w:val="16"/>
                <w:szCs w:val="16"/>
              </w:rPr>
            </w:pPr>
          </w:p>
        </w:tc>
        <w:tc>
          <w:tcPr>
            <w:tcW w:w="597" w:type="pct"/>
            <w:vMerge w:val="restart"/>
            <w:shd w:val="clear" w:color="auto" w:fill="auto"/>
            <w:tcMar>
              <w:left w:w="28" w:type="dxa"/>
              <w:right w:w="28" w:type="dxa"/>
            </w:tcMar>
            <w:vAlign w:val="center"/>
          </w:tcPr>
          <w:p w14:paraId="054E255C">
            <w:pPr>
              <w:spacing w:line="240" w:lineRule="auto"/>
              <w:jc w:val="center"/>
              <w:rPr>
                <w:rFonts w:hint="eastAsia" w:eastAsia="宋体"/>
                <w:sz w:val="16"/>
                <w:szCs w:val="16"/>
                <w:lang w:eastAsia="zh-CN"/>
              </w:rPr>
            </w:pPr>
            <w:r>
              <w:rPr>
                <w:rFonts w:hint="eastAsia"/>
                <w:sz w:val="16"/>
                <w:szCs w:val="16"/>
              </w:rPr>
              <w:t>5.1.1</w:t>
            </w:r>
            <w:r>
              <w:rPr>
                <w:rFonts w:hint="eastAsia"/>
                <w:sz w:val="16"/>
                <w:szCs w:val="16"/>
                <w:lang w:val="en-US" w:eastAsia="zh-CN"/>
              </w:rPr>
              <w:t>1</w:t>
            </w:r>
          </w:p>
        </w:tc>
        <w:tc>
          <w:tcPr>
            <w:tcW w:w="603" w:type="pct"/>
            <w:shd w:val="clear" w:color="auto" w:fill="auto"/>
            <w:tcMar>
              <w:left w:w="28" w:type="dxa"/>
              <w:right w:w="28" w:type="dxa"/>
            </w:tcMar>
            <w:vAlign w:val="center"/>
          </w:tcPr>
          <w:p w14:paraId="4DF7DA54">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2A1BDC92">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4F4C4D2D">
            <w:pPr>
              <w:spacing w:line="240" w:lineRule="auto"/>
              <w:jc w:val="center"/>
              <w:rPr>
                <w:sz w:val="16"/>
                <w:szCs w:val="16"/>
              </w:rPr>
            </w:pPr>
          </w:p>
        </w:tc>
      </w:tr>
      <w:tr w14:paraId="77E0C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4925278">
            <w:pPr>
              <w:spacing w:line="240" w:lineRule="auto"/>
              <w:jc w:val="center"/>
              <w:rPr>
                <w:sz w:val="16"/>
                <w:szCs w:val="16"/>
              </w:rPr>
            </w:pPr>
          </w:p>
        </w:tc>
        <w:tc>
          <w:tcPr>
            <w:tcW w:w="1301" w:type="pct"/>
            <w:vMerge w:val="continue"/>
            <w:tcMar>
              <w:left w:w="28" w:type="dxa"/>
              <w:right w:w="28" w:type="dxa"/>
            </w:tcMar>
            <w:vAlign w:val="center"/>
          </w:tcPr>
          <w:p w14:paraId="0382BBF2">
            <w:pPr>
              <w:spacing w:line="240" w:lineRule="auto"/>
              <w:jc w:val="center"/>
              <w:rPr>
                <w:sz w:val="16"/>
                <w:szCs w:val="16"/>
              </w:rPr>
            </w:pPr>
          </w:p>
        </w:tc>
        <w:tc>
          <w:tcPr>
            <w:tcW w:w="597" w:type="pct"/>
            <w:vMerge w:val="continue"/>
            <w:shd w:val="clear" w:color="auto" w:fill="auto"/>
            <w:tcMar>
              <w:left w:w="28" w:type="dxa"/>
              <w:right w:w="28" w:type="dxa"/>
            </w:tcMar>
            <w:vAlign w:val="center"/>
          </w:tcPr>
          <w:p w14:paraId="2A07EE4C">
            <w:pPr>
              <w:spacing w:line="240" w:lineRule="auto"/>
              <w:jc w:val="center"/>
              <w:rPr>
                <w:sz w:val="16"/>
                <w:szCs w:val="16"/>
              </w:rPr>
            </w:pPr>
          </w:p>
        </w:tc>
        <w:tc>
          <w:tcPr>
            <w:tcW w:w="603" w:type="pct"/>
            <w:shd w:val="clear" w:color="auto" w:fill="auto"/>
            <w:tcMar>
              <w:left w:w="28" w:type="dxa"/>
              <w:right w:w="28" w:type="dxa"/>
            </w:tcMar>
            <w:vAlign w:val="center"/>
          </w:tcPr>
          <w:p w14:paraId="3C4EA756">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7D87688E">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594AD921">
            <w:pPr>
              <w:spacing w:line="240" w:lineRule="auto"/>
              <w:jc w:val="center"/>
              <w:rPr>
                <w:sz w:val="16"/>
                <w:szCs w:val="16"/>
              </w:rPr>
            </w:pPr>
          </w:p>
        </w:tc>
      </w:tr>
      <w:tr w14:paraId="2BCA5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3F3AA5C">
            <w:pPr>
              <w:spacing w:line="240" w:lineRule="auto"/>
              <w:jc w:val="center"/>
              <w:rPr>
                <w:sz w:val="16"/>
                <w:szCs w:val="16"/>
              </w:rPr>
            </w:pPr>
          </w:p>
        </w:tc>
        <w:tc>
          <w:tcPr>
            <w:tcW w:w="1301" w:type="pct"/>
            <w:vMerge w:val="continue"/>
            <w:tcMar>
              <w:left w:w="28" w:type="dxa"/>
              <w:right w:w="28" w:type="dxa"/>
            </w:tcMar>
            <w:vAlign w:val="center"/>
          </w:tcPr>
          <w:p w14:paraId="4522861B">
            <w:pPr>
              <w:spacing w:line="240" w:lineRule="auto"/>
              <w:jc w:val="center"/>
              <w:rPr>
                <w:sz w:val="16"/>
                <w:szCs w:val="16"/>
              </w:rPr>
            </w:pPr>
          </w:p>
        </w:tc>
        <w:tc>
          <w:tcPr>
            <w:tcW w:w="597" w:type="pct"/>
            <w:shd w:val="clear" w:color="auto" w:fill="auto"/>
            <w:tcMar>
              <w:left w:w="28" w:type="dxa"/>
              <w:right w:w="28" w:type="dxa"/>
            </w:tcMar>
            <w:vAlign w:val="center"/>
          </w:tcPr>
          <w:p w14:paraId="7C3E1186">
            <w:pPr>
              <w:spacing w:line="240" w:lineRule="auto"/>
              <w:jc w:val="center"/>
              <w:rPr>
                <w:rFonts w:hint="eastAsia" w:eastAsia="宋体"/>
                <w:sz w:val="16"/>
                <w:szCs w:val="16"/>
                <w:lang w:eastAsia="zh-CN"/>
              </w:rPr>
            </w:pPr>
            <w:r>
              <w:rPr>
                <w:rFonts w:hint="eastAsia"/>
                <w:sz w:val="16"/>
                <w:szCs w:val="16"/>
              </w:rPr>
              <w:t>5.1.1</w:t>
            </w:r>
            <w:r>
              <w:rPr>
                <w:rFonts w:hint="eastAsia"/>
                <w:sz w:val="16"/>
                <w:szCs w:val="16"/>
                <w:lang w:val="en-US" w:eastAsia="zh-CN"/>
              </w:rPr>
              <w:t>2</w:t>
            </w:r>
          </w:p>
        </w:tc>
        <w:tc>
          <w:tcPr>
            <w:tcW w:w="603" w:type="pct"/>
            <w:shd w:val="clear" w:color="auto" w:fill="auto"/>
            <w:tcMar>
              <w:left w:w="28" w:type="dxa"/>
              <w:right w:w="28" w:type="dxa"/>
            </w:tcMar>
            <w:vAlign w:val="center"/>
          </w:tcPr>
          <w:p w14:paraId="64B0374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F2D42F5">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0BB025B">
            <w:pPr>
              <w:spacing w:line="240" w:lineRule="auto"/>
              <w:jc w:val="center"/>
              <w:rPr>
                <w:sz w:val="16"/>
                <w:szCs w:val="16"/>
              </w:rPr>
            </w:pPr>
          </w:p>
        </w:tc>
      </w:tr>
      <w:tr w14:paraId="13DB1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B2703C5">
            <w:pPr>
              <w:spacing w:line="240" w:lineRule="auto"/>
              <w:jc w:val="center"/>
              <w:rPr>
                <w:sz w:val="16"/>
                <w:szCs w:val="16"/>
              </w:rPr>
            </w:pPr>
          </w:p>
        </w:tc>
        <w:tc>
          <w:tcPr>
            <w:tcW w:w="1301" w:type="pct"/>
            <w:vMerge w:val="continue"/>
            <w:tcMar>
              <w:left w:w="28" w:type="dxa"/>
              <w:right w:w="28" w:type="dxa"/>
            </w:tcMar>
            <w:vAlign w:val="center"/>
          </w:tcPr>
          <w:p w14:paraId="4F271B24">
            <w:pPr>
              <w:spacing w:line="240" w:lineRule="auto"/>
              <w:jc w:val="center"/>
              <w:rPr>
                <w:sz w:val="16"/>
                <w:szCs w:val="16"/>
              </w:rPr>
            </w:pPr>
          </w:p>
        </w:tc>
        <w:tc>
          <w:tcPr>
            <w:tcW w:w="597" w:type="pct"/>
            <w:shd w:val="clear" w:color="auto" w:fill="auto"/>
            <w:tcMar>
              <w:left w:w="28" w:type="dxa"/>
              <w:right w:w="28" w:type="dxa"/>
            </w:tcMar>
            <w:vAlign w:val="center"/>
          </w:tcPr>
          <w:p w14:paraId="7FB14C2D">
            <w:pPr>
              <w:spacing w:line="240" w:lineRule="auto"/>
              <w:jc w:val="center"/>
              <w:rPr>
                <w:rFonts w:hint="eastAsia" w:eastAsia="宋体"/>
                <w:sz w:val="16"/>
                <w:szCs w:val="16"/>
                <w:lang w:eastAsia="zh-CN"/>
              </w:rPr>
            </w:pPr>
            <w:r>
              <w:rPr>
                <w:rFonts w:hint="eastAsia"/>
                <w:sz w:val="16"/>
                <w:szCs w:val="16"/>
              </w:rPr>
              <w:t>5.1.1</w:t>
            </w:r>
            <w:r>
              <w:rPr>
                <w:rFonts w:hint="eastAsia"/>
                <w:sz w:val="16"/>
                <w:szCs w:val="16"/>
                <w:lang w:val="en-US" w:eastAsia="zh-CN"/>
              </w:rPr>
              <w:t>3</w:t>
            </w:r>
          </w:p>
        </w:tc>
        <w:tc>
          <w:tcPr>
            <w:tcW w:w="603" w:type="pct"/>
            <w:shd w:val="clear" w:color="auto" w:fill="auto"/>
            <w:tcMar>
              <w:left w:w="28" w:type="dxa"/>
              <w:right w:w="28" w:type="dxa"/>
            </w:tcMar>
            <w:vAlign w:val="center"/>
          </w:tcPr>
          <w:p w14:paraId="6BF388C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E3294A1">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1115B5D">
            <w:pPr>
              <w:spacing w:line="240" w:lineRule="auto"/>
              <w:jc w:val="center"/>
              <w:rPr>
                <w:sz w:val="16"/>
                <w:szCs w:val="16"/>
              </w:rPr>
            </w:pPr>
          </w:p>
        </w:tc>
      </w:tr>
      <w:tr w14:paraId="20B5B22A">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88A518C">
            <w:pPr>
              <w:spacing w:line="240" w:lineRule="auto"/>
              <w:jc w:val="center"/>
              <w:rPr>
                <w:sz w:val="16"/>
                <w:szCs w:val="16"/>
              </w:rPr>
            </w:pPr>
          </w:p>
        </w:tc>
        <w:tc>
          <w:tcPr>
            <w:tcW w:w="1301" w:type="pct"/>
            <w:vMerge w:val="continue"/>
            <w:tcMar>
              <w:left w:w="28" w:type="dxa"/>
              <w:right w:w="28" w:type="dxa"/>
            </w:tcMar>
            <w:vAlign w:val="center"/>
          </w:tcPr>
          <w:p w14:paraId="6F3FFA8C">
            <w:pPr>
              <w:spacing w:line="240" w:lineRule="auto"/>
              <w:jc w:val="center"/>
              <w:rPr>
                <w:sz w:val="16"/>
                <w:szCs w:val="16"/>
              </w:rPr>
            </w:pPr>
          </w:p>
        </w:tc>
        <w:tc>
          <w:tcPr>
            <w:tcW w:w="597" w:type="pct"/>
            <w:shd w:val="clear" w:color="auto" w:fill="auto"/>
            <w:tcMar>
              <w:left w:w="28" w:type="dxa"/>
              <w:right w:w="28" w:type="dxa"/>
            </w:tcMar>
            <w:vAlign w:val="center"/>
          </w:tcPr>
          <w:p w14:paraId="46EADCEB">
            <w:pPr>
              <w:spacing w:line="240" w:lineRule="auto"/>
              <w:jc w:val="center"/>
              <w:rPr>
                <w:rFonts w:hint="eastAsia" w:eastAsia="宋体"/>
                <w:sz w:val="16"/>
                <w:szCs w:val="16"/>
                <w:lang w:eastAsia="zh-CN"/>
              </w:rPr>
            </w:pPr>
            <w:r>
              <w:rPr>
                <w:rFonts w:hint="eastAsia"/>
                <w:sz w:val="16"/>
                <w:szCs w:val="16"/>
              </w:rPr>
              <w:t>5.1.1</w:t>
            </w:r>
            <w:r>
              <w:rPr>
                <w:rFonts w:hint="eastAsia"/>
                <w:sz w:val="16"/>
                <w:szCs w:val="16"/>
                <w:lang w:val="en-US" w:eastAsia="zh-CN"/>
              </w:rPr>
              <w:t>4</w:t>
            </w:r>
          </w:p>
        </w:tc>
        <w:tc>
          <w:tcPr>
            <w:tcW w:w="603" w:type="pct"/>
            <w:shd w:val="clear" w:color="auto" w:fill="auto"/>
            <w:tcMar>
              <w:left w:w="28" w:type="dxa"/>
              <w:right w:w="28" w:type="dxa"/>
            </w:tcMar>
            <w:vAlign w:val="center"/>
          </w:tcPr>
          <w:p w14:paraId="1B20C636">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46F24B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621B6C4">
            <w:pPr>
              <w:spacing w:line="240" w:lineRule="auto"/>
              <w:jc w:val="center"/>
              <w:rPr>
                <w:sz w:val="16"/>
                <w:szCs w:val="16"/>
              </w:rPr>
            </w:pPr>
          </w:p>
        </w:tc>
      </w:tr>
      <w:tr w14:paraId="086B9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9E8E726">
            <w:pPr>
              <w:spacing w:line="240" w:lineRule="auto"/>
              <w:jc w:val="center"/>
              <w:rPr>
                <w:sz w:val="16"/>
                <w:szCs w:val="16"/>
              </w:rPr>
            </w:pPr>
          </w:p>
        </w:tc>
        <w:tc>
          <w:tcPr>
            <w:tcW w:w="1301" w:type="pct"/>
            <w:vMerge w:val="continue"/>
            <w:tcMar>
              <w:left w:w="28" w:type="dxa"/>
              <w:right w:w="28" w:type="dxa"/>
            </w:tcMar>
            <w:vAlign w:val="center"/>
          </w:tcPr>
          <w:p w14:paraId="42202DB6">
            <w:pPr>
              <w:spacing w:line="240" w:lineRule="auto"/>
              <w:jc w:val="center"/>
              <w:rPr>
                <w:sz w:val="16"/>
                <w:szCs w:val="16"/>
              </w:rPr>
            </w:pPr>
          </w:p>
        </w:tc>
        <w:tc>
          <w:tcPr>
            <w:tcW w:w="597" w:type="pct"/>
            <w:shd w:val="clear" w:color="auto" w:fill="auto"/>
            <w:tcMar>
              <w:left w:w="28" w:type="dxa"/>
              <w:right w:w="28" w:type="dxa"/>
            </w:tcMar>
            <w:vAlign w:val="center"/>
          </w:tcPr>
          <w:p w14:paraId="247B77AD">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5.1.1</w:t>
            </w:r>
            <w:r>
              <w:rPr>
                <w:rFonts w:hint="eastAsia"/>
                <w:sz w:val="16"/>
                <w:szCs w:val="16"/>
                <w:lang w:val="en-US" w:eastAsia="zh-CN"/>
              </w:rPr>
              <w:t>5</w:t>
            </w:r>
          </w:p>
        </w:tc>
        <w:tc>
          <w:tcPr>
            <w:tcW w:w="603" w:type="pct"/>
            <w:shd w:val="clear" w:color="auto" w:fill="auto"/>
            <w:tcMar>
              <w:left w:w="28" w:type="dxa"/>
              <w:right w:w="28" w:type="dxa"/>
            </w:tcMar>
            <w:vAlign w:val="center"/>
          </w:tcPr>
          <w:p w14:paraId="3E8F0A83">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w:t>
            </w:r>
          </w:p>
        </w:tc>
        <w:tc>
          <w:tcPr>
            <w:tcW w:w="597" w:type="pct"/>
            <w:shd w:val="clear" w:color="auto" w:fill="auto"/>
            <w:tcMar>
              <w:left w:w="28" w:type="dxa"/>
              <w:right w:w="28" w:type="dxa"/>
            </w:tcMar>
            <w:vAlign w:val="center"/>
          </w:tcPr>
          <w:p w14:paraId="22AE169E">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1</w:t>
            </w:r>
          </w:p>
        </w:tc>
        <w:tc>
          <w:tcPr>
            <w:tcW w:w="599" w:type="pct"/>
            <w:tcMar>
              <w:left w:w="28" w:type="dxa"/>
              <w:right w:w="28" w:type="dxa"/>
            </w:tcMar>
            <w:vAlign w:val="center"/>
          </w:tcPr>
          <w:p w14:paraId="19404ABC">
            <w:pPr>
              <w:spacing w:line="240" w:lineRule="auto"/>
              <w:jc w:val="center"/>
              <w:rPr>
                <w:sz w:val="16"/>
                <w:szCs w:val="16"/>
              </w:rPr>
            </w:pPr>
          </w:p>
        </w:tc>
      </w:tr>
      <w:tr w14:paraId="19FAF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83ECDC5">
            <w:pPr>
              <w:spacing w:line="240" w:lineRule="auto"/>
              <w:jc w:val="center"/>
              <w:rPr>
                <w:sz w:val="16"/>
                <w:szCs w:val="16"/>
              </w:rPr>
            </w:pPr>
          </w:p>
        </w:tc>
        <w:tc>
          <w:tcPr>
            <w:tcW w:w="1301" w:type="pct"/>
            <w:vMerge w:val="continue"/>
            <w:tcMar>
              <w:left w:w="28" w:type="dxa"/>
              <w:right w:w="28" w:type="dxa"/>
            </w:tcMar>
            <w:vAlign w:val="center"/>
          </w:tcPr>
          <w:p w14:paraId="334B2DE2">
            <w:pPr>
              <w:spacing w:line="240" w:lineRule="auto"/>
              <w:jc w:val="center"/>
              <w:rPr>
                <w:sz w:val="16"/>
                <w:szCs w:val="16"/>
              </w:rPr>
            </w:pPr>
          </w:p>
        </w:tc>
        <w:tc>
          <w:tcPr>
            <w:tcW w:w="1201" w:type="pct"/>
            <w:gridSpan w:val="2"/>
            <w:tcMar>
              <w:left w:w="28" w:type="dxa"/>
              <w:right w:w="28" w:type="dxa"/>
            </w:tcMar>
            <w:vAlign w:val="center"/>
          </w:tcPr>
          <w:p w14:paraId="45333B97">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30351E44">
            <w:pPr>
              <w:spacing w:line="240" w:lineRule="auto"/>
              <w:jc w:val="center"/>
              <w:rPr>
                <w:rFonts w:hint="default" w:eastAsia="宋体"/>
                <w:sz w:val="16"/>
                <w:szCs w:val="16"/>
                <w:lang w:val="en-US" w:eastAsia="zh-CN"/>
              </w:rPr>
            </w:pPr>
            <w:r>
              <w:rPr>
                <w:rFonts w:hint="eastAsia"/>
                <w:sz w:val="16"/>
                <w:szCs w:val="16"/>
                <w:lang w:val="en-US" w:eastAsia="zh-CN"/>
              </w:rPr>
              <w:t>25</w:t>
            </w:r>
          </w:p>
        </w:tc>
        <w:tc>
          <w:tcPr>
            <w:tcW w:w="599" w:type="pct"/>
            <w:tcMar>
              <w:left w:w="28" w:type="dxa"/>
              <w:right w:w="28" w:type="dxa"/>
            </w:tcMar>
            <w:vAlign w:val="center"/>
          </w:tcPr>
          <w:p w14:paraId="09292567">
            <w:pPr>
              <w:spacing w:line="240" w:lineRule="auto"/>
              <w:jc w:val="center"/>
              <w:rPr>
                <w:sz w:val="16"/>
                <w:szCs w:val="16"/>
              </w:rPr>
            </w:pPr>
          </w:p>
        </w:tc>
      </w:tr>
      <w:tr w14:paraId="3A0AF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F2705D3">
            <w:pPr>
              <w:spacing w:line="240" w:lineRule="auto"/>
              <w:jc w:val="center"/>
              <w:rPr>
                <w:sz w:val="16"/>
                <w:szCs w:val="16"/>
              </w:rPr>
            </w:pPr>
          </w:p>
        </w:tc>
        <w:tc>
          <w:tcPr>
            <w:tcW w:w="1301" w:type="pct"/>
            <w:vMerge w:val="restart"/>
            <w:tcMar>
              <w:left w:w="28" w:type="dxa"/>
              <w:right w:w="28" w:type="dxa"/>
            </w:tcMar>
            <w:vAlign w:val="center"/>
          </w:tcPr>
          <w:p w14:paraId="604EF137">
            <w:pPr>
              <w:spacing w:line="240" w:lineRule="auto"/>
              <w:jc w:val="center"/>
              <w:rPr>
                <w:sz w:val="16"/>
                <w:szCs w:val="16"/>
              </w:rPr>
            </w:pPr>
            <w:r>
              <w:rPr>
                <w:rFonts w:hint="eastAsia"/>
                <w:sz w:val="16"/>
                <w:szCs w:val="16"/>
              </w:rPr>
              <w:t>结构设计评价</w:t>
            </w:r>
          </w:p>
        </w:tc>
        <w:tc>
          <w:tcPr>
            <w:tcW w:w="597" w:type="pct"/>
            <w:shd w:val="clear" w:color="auto" w:fill="auto"/>
            <w:tcMar>
              <w:left w:w="28" w:type="dxa"/>
              <w:right w:w="28" w:type="dxa"/>
            </w:tcMar>
            <w:vAlign w:val="center"/>
          </w:tcPr>
          <w:p w14:paraId="03075B4A">
            <w:pPr>
              <w:spacing w:line="240" w:lineRule="auto"/>
              <w:jc w:val="center"/>
              <w:rPr>
                <w:sz w:val="16"/>
                <w:szCs w:val="16"/>
              </w:rPr>
            </w:pPr>
            <w:r>
              <w:rPr>
                <w:rFonts w:hint="eastAsia"/>
                <w:sz w:val="16"/>
                <w:szCs w:val="16"/>
              </w:rPr>
              <w:t>5.2.1</w:t>
            </w:r>
          </w:p>
        </w:tc>
        <w:tc>
          <w:tcPr>
            <w:tcW w:w="603" w:type="pct"/>
            <w:shd w:val="clear" w:color="auto" w:fill="auto"/>
            <w:tcMar>
              <w:left w:w="28" w:type="dxa"/>
              <w:right w:w="28" w:type="dxa"/>
            </w:tcMar>
            <w:vAlign w:val="center"/>
          </w:tcPr>
          <w:p w14:paraId="7C4CFCB6">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14768931">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39980056">
            <w:pPr>
              <w:spacing w:line="240" w:lineRule="auto"/>
              <w:jc w:val="center"/>
              <w:rPr>
                <w:sz w:val="16"/>
                <w:szCs w:val="16"/>
              </w:rPr>
            </w:pPr>
          </w:p>
        </w:tc>
      </w:tr>
      <w:tr w14:paraId="1C9C7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DD1812C">
            <w:pPr>
              <w:spacing w:line="240" w:lineRule="auto"/>
              <w:jc w:val="center"/>
              <w:rPr>
                <w:sz w:val="16"/>
                <w:szCs w:val="16"/>
              </w:rPr>
            </w:pPr>
          </w:p>
        </w:tc>
        <w:tc>
          <w:tcPr>
            <w:tcW w:w="1301" w:type="pct"/>
            <w:vMerge w:val="continue"/>
            <w:tcMar>
              <w:left w:w="28" w:type="dxa"/>
              <w:right w:w="28" w:type="dxa"/>
            </w:tcMar>
            <w:vAlign w:val="center"/>
          </w:tcPr>
          <w:p w14:paraId="2B157A93">
            <w:pPr>
              <w:spacing w:line="240" w:lineRule="auto"/>
              <w:jc w:val="center"/>
              <w:rPr>
                <w:sz w:val="16"/>
                <w:szCs w:val="16"/>
              </w:rPr>
            </w:pPr>
          </w:p>
        </w:tc>
        <w:tc>
          <w:tcPr>
            <w:tcW w:w="597" w:type="pct"/>
            <w:shd w:val="clear" w:color="auto" w:fill="auto"/>
            <w:tcMar>
              <w:left w:w="28" w:type="dxa"/>
              <w:right w:w="28" w:type="dxa"/>
            </w:tcMar>
            <w:vAlign w:val="center"/>
          </w:tcPr>
          <w:p w14:paraId="3F5F2A5D">
            <w:pPr>
              <w:spacing w:line="240" w:lineRule="auto"/>
              <w:jc w:val="center"/>
              <w:rPr>
                <w:sz w:val="16"/>
                <w:szCs w:val="16"/>
              </w:rPr>
            </w:pPr>
            <w:r>
              <w:rPr>
                <w:rFonts w:hint="eastAsia"/>
                <w:sz w:val="16"/>
                <w:szCs w:val="16"/>
              </w:rPr>
              <w:t>5.2.2</w:t>
            </w:r>
          </w:p>
        </w:tc>
        <w:tc>
          <w:tcPr>
            <w:tcW w:w="603" w:type="pct"/>
            <w:shd w:val="clear" w:color="auto" w:fill="auto"/>
            <w:tcMar>
              <w:left w:w="28" w:type="dxa"/>
              <w:right w:w="28" w:type="dxa"/>
            </w:tcMar>
            <w:vAlign w:val="center"/>
          </w:tcPr>
          <w:p w14:paraId="277DA647">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5FE2B1C5">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F5EE61A">
            <w:pPr>
              <w:spacing w:line="240" w:lineRule="auto"/>
              <w:jc w:val="center"/>
              <w:rPr>
                <w:sz w:val="16"/>
                <w:szCs w:val="16"/>
              </w:rPr>
            </w:pPr>
          </w:p>
        </w:tc>
      </w:tr>
      <w:tr w14:paraId="3D863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F767297">
            <w:pPr>
              <w:spacing w:line="240" w:lineRule="auto"/>
              <w:jc w:val="center"/>
              <w:rPr>
                <w:sz w:val="16"/>
                <w:szCs w:val="16"/>
              </w:rPr>
            </w:pPr>
          </w:p>
        </w:tc>
        <w:tc>
          <w:tcPr>
            <w:tcW w:w="1301" w:type="pct"/>
            <w:vMerge w:val="continue"/>
            <w:tcMar>
              <w:left w:w="28" w:type="dxa"/>
              <w:right w:w="28" w:type="dxa"/>
            </w:tcMar>
            <w:vAlign w:val="center"/>
          </w:tcPr>
          <w:p w14:paraId="18E0B43D">
            <w:pPr>
              <w:spacing w:line="240" w:lineRule="auto"/>
              <w:jc w:val="center"/>
              <w:rPr>
                <w:sz w:val="16"/>
                <w:szCs w:val="16"/>
              </w:rPr>
            </w:pPr>
          </w:p>
        </w:tc>
        <w:tc>
          <w:tcPr>
            <w:tcW w:w="597" w:type="pct"/>
            <w:shd w:val="clear" w:color="auto" w:fill="auto"/>
            <w:tcMar>
              <w:left w:w="28" w:type="dxa"/>
              <w:right w:w="28" w:type="dxa"/>
            </w:tcMar>
            <w:vAlign w:val="center"/>
          </w:tcPr>
          <w:p w14:paraId="69B45982">
            <w:pPr>
              <w:spacing w:line="240" w:lineRule="auto"/>
              <w:jc w:val="center"/>
              <w:rPr>
                <w:sz w:val="16"/>
                <w:szCs w:val="16"/>
              </w:rPr>
            </w:pPr>
            <w:r>
              <w:rPr>
                <w:rFonts w:hint="eastAsia"/>
                <w:sz w:val="16"/>
                <w:szCs w:val="16"/>
              </w:rPr>
              <w:t>5.2.3</w:t>
            </w:r>
          </w:p>
        </w:tc>
        <w:tc>
          <w:tcPr>
            <w:tcW w:w="603" w:type="pct"/>
            <w:shd w:val="clear" w:color="auto" w:fill="auto"/>
            <w:tcMar>
              <w:left w:w="28" w:type="dxa"/>
              <w:right w:w="28" w:type="dxa"/>
            </w:tcMar>
            <w:vAlign w:val="center"/>
          </w:tcPr>
          <w:p w14:paraId="29266F29">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4B97F096">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144097A0">
            <w:pPr>
              <w:spacing w:line="240" w:lineRule="auto"/>
              <w:jc w:val="center"/>
              <w:rPr>
                <w:sz w:val="16"/>
                <w:szCs w:val="16"/>
              </w:rPr>
            </w:pPr>
          </w:p>
        </w:tc>
      </w:tr>
      <w:tr w14:paraId="1C8E7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5BFFBBE">
            <w:pPr>
              <w:spacing w:line="240" w:lineRule="auto"/>
              <w:jc w:val="center"/>
              <w:rPr>
                <w:sz w:val="16"/>
                <w:szCs w:val="16"/>
              </w:rPr>
            </w:pPr>
          </w:p>
        </w:tc>
        <w:tc>
          <w:tcPr>
            <w:tcW w:w="1301" w:type="pct"/>
            <w:vMerge w:val="continue"/>
            <w:tcMar>
              <w:left w:w="28" w:type="dxa"/>
              <w:right w:w="28" w:type="dxa"/>
            </w:tcMar>
            <w:vAlign w:val="center"/>
          </w:tcPr>
          <w:p w14:paraId="52693255">
            <w:pPr>
              <w:spacing w:line="240" w:lineRule="auto"/>
              <w:jc w:val="center"/>
              <w:rPr>
                <w:sz w:val="16"/>
                <w:szCs w:val="16"/>
              </w:rPr>
            </w:pPr>
          </w:p>
        </w:tc>
        <w:tc>
          <w:tcPr>
            <w:tcW w:w="597" w:type="pct"/>
            <w:shd w:val="clear" w:color="auto" w:fill="auto"/>
            <w:tcMar>
              <w:left w:w="28" w:type="dxa"/>
              <w:right w:w="28" w:type="dxa"/>
            </w:tcMar>
            <w:vAlign w:val="center"/>
          </w:tcPr>
          <w:p w14:paraId="091B13D9">
            <w:pPr>
              <w:spacing w:line="240" w:lineRule="auto"/>
              <w:jc w:val="center"/>
              <w:rPr>
                <w:sz w:val="16"/>
                <w:szCs w:val="16"/>
              </w:rPr>
            </w:pPr>
            <w:r>
              <w:rPr>
                <w:rFonts w:hint="eastAsia"/>
                <w:sz w:val="16"/>
                <w:szCs w:val="16"/>
              </w:rPr>
              <w:t>5.2.4</w:t>
            </w:r>
          </w:p>
        </w:tc>
        <w:tc>
          <w:tcPr>
            <w:tcW w:w="603" w:type="pct"/>
            <w:shd w:val="clear" w:color="auto" w:fill="auto"/>
            <w:tcMar>
              <w:left w:w="28" w:type="dxa"/>
              <w:right w:w="28" w:type="dxa"/>
            </w:tcMar>
            <w:vAlign w:val="center"/>
          </w:tcPr>
          <w:p w14:paraId="03937E27">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73BCDAE7">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28914A50">
            <w:pPr>
              <w:spacing w:line="240" w:lineRule="auto"/>
              <w:jc w:val="center"/>
              <w:rPr>
                <w:sz w:val="16"/>
                <w:szCs w:val="16"/>
              </w:rPr>
            </w:pPr>
          </w:p>
        </w:tc>
      </w:tr>
      <w:tr w14:paraId="67C42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35DE77E">
            <w:pPr>
              <w:spacing w:line="240" w:lineRule="auto"/>
              <w:jc w:val="center"/>
              <w:rPr>
                <w:sz w:val="16"/>
                <w:szCs w:val="16"/>
              </w:rPr>
            </w:pPr>
          </w:p>
        </w:tc>
        <w:tc>
          <w:tcPr>
            <w:tcW w:w="1301" w:type="pct"/>
            <w:vMerge w:val="continue"/>
            <w:tcMar>
              <w:left w:w="28" w:type="dxa"/>
              <w:right w:w="28" w:type="dxa"/>
            </w:tcMar>
            <w:vAlign w:val="center"/>
          </w:tcPr>
          <w:p w14:paraId="21E4ECAC">
            <w:pPr>
              <w:spacing w:line="240" w:lineRule="auto"/>
              <w:jc w:val="center"/>
              <w:rPr>
                <w:sz w:val="16"/>
                <w:szCs w:val="16"/>
              </w:rPr>
            </w:pPr>
          </w:p>
        </w:tc>
        <w:tc>
          <w:tcPr>
            <w:tcW w:w="597" w:type="pct"/>
            <w:shd w:val="clear" w:color="auto" w:fill="auto"/>
            <w:tcMar>
              <w:left w:w="28" w:type="dxa"/>
              <w:right w:w="28" w:type="dxa"/>
            </w:tcMar>
            <w:vAlign w:val="center"/>
          </w:tcPr>
          <w:p w14:paraId="60104273">
            <w:pPr>
              <w:spacing w:line="240" w:lineRule="auto"/>
              <w:jc w:val="center"/>
              <w:rPr>
                <w:sz w:val="16"/>
                <w:szCs w:val="16"/>
              </w:rPr>
            </w:pPr>
            <w:r>
              <w:rPr>
                <w:rFonts w:hint="eastAsia"/>
                <w:sz w:val="16"/>
                <w:szCs w:val="16"/>
              </w:rPr>
              <w:t>5.2.5</w:t>
            </w:r>
          </w:p>
        </w:tc>
        <w:tc>
          <w:tcPr>
            <w:tcW w:w="603" w:type="pct"/>
            <w:shd w:val="clear" w:color="auto" w:fill="auto"/>
            <w:tcMar>
              <w:left w:w="28" w:type="dxa"/>
              <w:right w:w="28" w:type="dxa"/>
            </w:tcMar>
            <w:vAlign w:val="center"/>
          </w:tcPr>
          <w:p w14:paraId="6421BBBE">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1B711C66">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66689483">
            <w:pPr>
              <w:spacing w:line="240" w:lineRule="auto"/>
              <w:jc w:val="center"/>
              <w:rPr>
                <w:sz w:val="16"/>
                <w:szCs w:val="16"/>
              </w:rPr>
            </w:pPr>
          </w:p>
        </w:tc>
      </w:tr>
      <w:tr w14:paraId="776B7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70CFF98">
            <w:pPr>
              <w:spacing w:line="240" w:lineRule="auto"/>
              <w:jc w:val="center"/>
              <w:rPr>
                <w:sz w:val="16"/>
                <w:szCs w:val="16"/>
              </w:rPr>
            </w:pPr>
          </w:p>
        </w:tc>
        <w:tc>
          <w:tcPr>
            <w:tcW w:w="1301" w:type="pct"/>
            <w:vMerge w:val="continue"/>
            <w:tcMar>
              <w:left w:w="28" w:type="dxa"/>
              <w:right w:w="28" w:type="dxa"/>
            </w:tcMar>
            <w:vAlign w:val="center"/>
          </w:tcPr>
          <w:p w14:paraId="289F2653">
            <w:pPr>
              <w:spacing w:line="240" w:lineRule="auto"/>
              <w:jc w:val="center"/>
              <w:rPr>
                <w:sz w:val="16"/>
                <w:szCs w:val="16"/>
              </w:rPr>
            </w:pPr>
          </w:p>
        </w:tc>
        <w:tc>
          <w:tcPr>
            <w:tcW w:w="597" w:type="pct"/>
            <w:shd w:val="clear" w:color="auto" w:fill="auto"/>
            <w:tcMar>
              <w:left w:w="28" w:type="dxa"/>
              <w:right w:w="28" w:type="dxa"/>
            </w:tcMar>
            <w:vAlign w:val="center"/>
          </w:tcPr>
          <w:p w14:paraId="3F9E6DC0">
            <w:pPr>
              <w:spacing w:line="240" w:lineRule="auto"/>
              <w:jc w:val="center"/>
              <w:rPr>
                <w:sz w:val="16"/>
                <w:szCs w:val="16"/>
              </w:rPr>
            </w:pPr>
            <w:r>
              <w:rPr>
                <w:rFonts w:hint="eastAsia"/>
                <w:sz w:val="16"/>
                <w:szCs w:val="16"/>
              </w:rPr>
              <w:t>5.2.6</w:t>
            </w:r>
          </w:p>
        </w:tc>
        <w:tc>
          <w:tcPr>
            <w:tcW w:w="603" w:type="pct"/>
            <w:shd w:val="clear" w:color="auto" w:fill="auto"/>
            <w:tcMar>
              <w:left w:w="28" w:type="dxa"/>
              <w:right w:w="28" w:type="dxa"/>
            </w:tcMar>
            <w:vAlign w:val="center"/>
          </w:tcPr>
          <w:p w14:paraId="100A4A60">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7EBB9668">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28007388">
            <w:pPr>
              <w:spacing w:line="240" w:lineRule="auto"/>
              <w:jc w:val="center"/>
              <w:rPr>
                <w:sz w:val="16"/>
                <w:szCs w:val="16"/>
              </w:rPr>
            </w:pPr>
          </w:p>
        </w:tc>
      </w:tr>
      <w:tr w14:paraId="44C2EDBE">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492F13D">
            <w:pPr>
              <w:spacing w:line="240" w:lineRule="auto"/>
              <w:jc w:val="center"/>
              <w:rPr>
                <w:sz w:val="16"/>
                <w:szCs w:val="16"/>
              </w:rPr>
            </w:pPr>
          </w:p>
        </w:tc>
        <w:tc>
          <w:tcPr>
            <w:tcW w:w="1301" w:type="pct"/>
            <w:vMerge w:val="continue"/>
            <w:tcMar>
              <w:left w:w="28" w:type="dxa"/>
              <w:right w:w="28" w:type="dxa"/>
            </w:tcMar>
            <w:vAlign w:val="center"/>
          </w:tcPr>
          <w:p w14:paraId="6996E26F">
            <w:pPr>
              <w:spacing w:line="240" w:lineRule="auto"/>
              <w:jc w:val="center"/>
              <w:rPr>
                <w:sz w:val="16"/>
                <w:szCs w:val="16"/>
              </w:rPr>
            </w:pPr>
          </w:p>
        </w:tc>
        <w:tc>
          <w:tcPr>
            <w:tcW w:w="597" w:type="pct"/>
            <w:shd w:val="clear" w:color="auto" w:fill="auto"/>
            <w:tcMar>
              <w:left w:w="28" w:type="dxa"/>
              <w:right w:w="28" w:type="dxa"/>
            </w:tcMar>
            <w:vAlign w:val="center"/>
          </w:tcPr>
          <w:p w14:paraId="47232E7C">
            <w:pPr>
              <w:spacing w:line="240" w:lineRule="auto"/>
              <w:jc w:val="center"/>
              <w:rPr>
                <w:sz w:val="16"/>
                <w:szCs w:val="16"/>
              </w:rPr>
            </w:pPr>
            <w:r>
              <w:rPr>
                <w:rFonts w:hint="eastAsia"/>
                <w:sz w:val="16"/>
                <w:szCs w:val="16"/>
              </w:rPr>
              <w:t>5.2.7</w:t>
            </w:r>
          </w:p>
        </w:tc>
        <w:tc>
          <w:tcPr>
            <w:tcW w:w="603" w:type="pct"/>
            <w:shd w:val="clear" w:color="auto" w:fill="auto"/>
            <w:tcMar>
              <w:left w:w="28" w:type="dxa"/>
              <w:right w:w="28" w:type="dxa"/>
            </w:tcMar>
            <w:vAlign w:val="center"/>
          </w:tcPr>
          <w:p w14:paraId="4D02073B">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116984A5">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20636C7E">
            <w:pPr>
              <w:spacing w:line="240" w:lineRule="auto"/>
              <w:jc w:val="center"/>
              <w:rPr>
                <w:sz w:val="16"/>
                <w:szCs w:val="16"/>
              </w:rPr>
            </w:pPr>
          </w:p>
        </w:tc>
      </w:tr>
      <w:tr w14:paraId="31B0D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AC6FF8B">
            <w:pPr>
              <w:spacing w:line="240" w:lineRule="auto"/>
              <w:jc w:val="center"/>
              <w:rPr>
                <w:sz w:val="16"/>
                <w:szCs w:val="16"/>
              </w:rPr>
            </w:pPr>
          </w:p>
        </w:tc>
        <w:tc>
          <w:tcPr>
            <w:tcW w:w="1301" w:type="pct"/>
            <w:vMerge w:val="continue"/>
            <w:tcMar>
              <w:left w:w="28" w:type="dxa"/>
              <w:right w:w="28" w:type="dxa"/>
            </w:tcMar>
            <w:vAlign w:val="center"/>
          </w:tcPr>
          <w:p w14:paraId="2A19A8F6">
            <w:pPr>
              <w:spacing w:line="240" w:lineRule="auto"/>
              <w:jc w:val="center"/>
              <w:rPr>
                <w:sz w:val="16"/>
                <w:szCs w:val="16"/>
              </w:rPr>
            </w:pPr>
          </w:p>
        </w:tc>
        <w:tc>
          <w:tcPr>
            <w:tcW w:w="597" w:type="pct"/>
            <w:shd w:val="clear" w:color="auto" w:fill="auto"/>
            <w:tcMar>
              <w:left w:w="28" w:type="dxa"/>
              <w:right w:w="28" w:type="dxa"/>
            </w:tcMar>
            <w:vAlign w:val="center"/>
          </w:tcPr>
          <w:p w14:paraId="7180B382">
            <w:pPr>
              <w:spacing w:line="240" w:lineRule="auto"/>
              <w:jc w:val="center"/>
              <w:rPr>
                <w:sz w:val="16"/>
                <w:szCs w:val="16"/>
              </w:rPr>
            </w:pPr>
            <w:r>
              <w:rPr>
                <w:rFonts w:hint="eastAsia"/>
                <w:sz w:val="16"/>
                <w:szCs w:val="16"/>
              </w:rPr>
              <w:t>5.2.8</w:t>
            </w:r>
          </w:p>
        </w:tc>
        <w:tc>
          <w:tcPr>
            <w:tcW w:w="603" w:type="pct"/>
            <w:shd w:val="clear" w:color="auto" w:fill="auto"/>
            <w:tcMar>
              <w:left w:w="28" w:type="dxa"/>
              <w:right w:w="28" w:type="dxa"/>
            </w:tcMar>
            <w:vAlign w:val="center"/>
          </w:tcPr>
          <w:p w14:paraId="0D06473B">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AA50FD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217E94F">
            <w:pPr>
              <w:spacing w:line="240" w:lineRule="auto"/>
              <w:jc w:val="center"/>
              <w:rPr>
                <w:sz w:val="16"/>
                <w:szCs w:val="16"/>
              </w:rPr>
            </w:pPr>
          </w:p>
        </w:tc>
      </w:tr>
      <w:tr w14:paraId="47FAC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FFCAD33">
            <w:pPr>
              <w:spacing w:line="240" w:lineRule="auto"/>
              <w:jc w:val="center"/>
              <w:rPr>
                <w:sz w:val="16"/>
                <w:szCs w:val="16"/>
              </w:rPr>
            </w:pPr>
          </w:p>
        </w:tc>
        <w:tc>
          <w:tcPr>
            <w:tcW w:w="1301" w:type="pct"/>
            <w:vMerge w:val="continue"/>
            <w:tcMar>
              <w:left w:w="28" w:type="dxa"/>
              <w:right w:w="28" w:type="dxa"/>
            </w:tcMar>
            <w:vAlign w:val="center"/>
          </w:tcPr>
          <w:p w14:paraId="3DB2AC48">
            <w:pPr>
              <w:spacing w:line="240" w:lineRule="auto"/>
              <w:jc w:val="center"/>
              <w:rPr>
                <w:sz w:val="16"/>
                <w:szCs w:val="16"/>
              </w:rPr>
            </w:pPr>
          </w:p>
        </w:tc>
        <w:tc>
          <w:tcPr>
            <w:tcW w:w="597" w:type="pct"/>
            <w:shd w:val="clear" w:color="auto" w:fill="auto"/>
            <w:tcMar>
              <w:left w:w="28" w:type="dxa"/>
              <w:right w:w="28" w:type="dxa"/>
            </w:tcMar>
            <w:vAlign w:val="center"/>
          </w:tcPr>
          <w:p w14:paraId="2054820A">
            <w:pPr>
              <w:spacing w:line="240" w:lineRule="auto"/>
              <w:jc w:val="center"/>
              <w:rPr>
                <w:sz w:val="16"/>
                <w:szCs w:val="16"/>
              </w:rPr>
            </w:pPr>
            <w:r>
              <w:rPr>
                <w:rFonts w:hint="eastAsia"/>
                <w:sz w:val="16"/>
                <w:szCs w:val="16"/>
              </w:rPr>
              <w:t>5.2.9</w:t>
            </w:r>
          </w:p>
        </w:tc>
        <w:tc>
          <w:tcPr>
            <w:tcW w:w="603" w:type="pct"/>
            <w:shd w:val="clear" w:color="auto" w:fill="auto"/>
            <w:tcMar>
              <w:left w:w="28" w:type="dxa"/>
              <w:right w:w="28" w:type="dxa"/>
            </w:tcMar>
            <w:vAlign w:val="center"/>
          </w:tcPr>
          <w:p w14:paraId="287F4968">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34502B1">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1E2E7EC0">
            <w:pPr>
              <w:spacing w:line="240" w:lineRule="auto"/>
              <w:jc w:val="center"/>
              <w:rPr>
                <w:sz w:val="16"/>
                <w:szCs w:val="16"/>
              </w:rPr>
            </w:pPr>
          </w:p>
        </w:tc>
      </w:tr>
      <w:tr w14:paraId="60898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025560B">
            <w:pPr>
              <w:spacing w:line="240" w:lineRule="auto"/>
              <w:jc w:val="center"/>
              <w:rPr>
                <w:sz w:val="16"/>
                <w:szCs w:val="16"/>
              </w:rPr>
            </w:pPr>
          </w:p>
        </w:tc>
        <w:tc>
          <w:tcPr>
            <w:tcW w:w="1301" w:type="pct"/>
            <w:vMerge w:val="continue"/>
            <w:tcMar>
              <w:left w:w="28" w:type="dxa"/>
              <w:right w:w="28" w:type="dxa"/>
            </w:tcMar>
            <w:vAlign w:val="center"/>
          </w:tcPr>
          <w:p w14:paraId="577B63B3">
            <w:pPr>
              <w:spacing w:line="240" w:lineRule="auto"/>
              <w:jc w:val="center"/>
              <w:rPr>
                <w:sz w:val="16"/>
                <w:szCs w:val="16"/>
              </w:rPr>
            </w:pPr>
          </w:p>
        </w:tc>
        <w:tc>
          <w:tcPr>
            <w:tcW w:w="597" w:type="pct"/>
            <w:shd w:val="clear" w:color="auto" w:fill="auto"/>
            <w:tcMar>
              <w:left w:w="28" w:type="dxa"/>
              <w:right w:w="28" w:type="dxa"/>
            </w:tcMar>
            <w:vAlign w:val="center"/>
          </w:tcPr>
          <w:p w14:paraId="2F21E10A">
            <w:pPr>
              <w:spacing w:line="240" w:lineRule="auto"/>
              <w:jc w:val="center"/>
              <w:rPr>
                <w:sz w:val="16"/>
                <w:szCs w:val="16"/>
              </w:rPr>
            </w:pPr>
            <w:r>
              <w:rPr>
                <w:rFonts w:hint="eastAsia"/>
                <w:sz w:val="16"/>
                <w:szCs w:val="16"/>
              </w:rPr>
              <w:t>5.2.10</w:t>
            </w:r>
          </w:p>
        </w:tc>
        <w:tc>
          <w:tcPr>
            <w:tcW w:w="603" w:type="pct"/>
            <w:shd w:val="clear" w:color="auto" w:fill="auto"/>
            <w:tcMar>
              <w:left w:w="28" w:type="dxa"/>
              <w:right w:w="28" w:type="dxa"/>
            </w:tcMar>
            <w:vAlign w:val="center"/>
          </w:tcPr>
          <w:p w14:paraId="4EB5E995">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44927F8">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7E0FE738">
            <w:pPr>
              <w:spacing w:line="240" w:lineRule="auto"/>
              <w:jc w:val="center"/>
              <w:rPr>
                <w:sz w:val="16"/>
                <w:szCs w:val="16"/>
              </w:rPr>
            </w:pPr>
          </w:p>
        </w:tc>
      </w:tr>
      <w:tr w14:paraId="3E4F7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36D930C">
            <w:pPr>
              <w:spacing w:line="240" w:lineRule="auto"/>
              <w:jc w:val="center"/>
              <w:rPr>
                <w:sz w:val="16"/>
                <w:szCs w:val="16"/>
              </w:rPr>
            </w:pPr>
          </w:p>
        </w:tc>
        <w:tc>
          <w:tcPr>
            <w:tcW w:w="1301" w:type="pct"/>
            <w:vMerge w:val="continue"/>
            <w:tcMar>
              <w:left w:w="28" w:type="dxa"/>
              <w:right w:w="28" w:type="dxa"/>
            </w:tcMar>
            <w:vAlign w:val="center"/>
          </w:tcPr>
          <w:p w14:paraId="293E2CC6">
            <w:pPr>
              <w:spacing w:line="240" w:lineRule="auto"/>
              <w:jc w:val="center"/>
              <w:rPr>
                <w:sz w:val="16"/>
                <w:szCs w:val="16"/>
              </w:rPr>
            </w:pPr>
          </w:p>
        </w:tc>
        <w:tc>
          <w:tcPr>
            <w:tcW w:w="597" w:type="pct"/>
            <w:shd w:val="clear" w:color="auto" w:fill="auto"/>
            <w:tcMar>
              <w:left w:w="28" w:type="dxa"/>
              <w:right w:w="28" w:type="dxa"/>
            </w:tcMar>
            <w:vAlign w:val="center"/>
          </w:tcPr>
          <w:p w14:paraId="05FE2C30">
            <w:pPr>
              <w:spacing w:line="240" w:lineRule="auto"/>
              <w:jc w:val="center"/>
              <w:rPr>
                <w:sz w:val="16"/>
                <w:szCs w:val="16"/>
              </w:rPr>
            </w:pPr>
            <w:r>
              <w:rPr>
                <w:rFonts w:hint="eastAsia"/>
                <w:sz w:val="16"/>
                <w:szCs w:val="16"/>
              </w:rPr>
              <w:t>5.2.11</w:t>
            </w:r>
          </w:p>
        </w:tc>
        <w:tc>
          <w:tcPr>
            <w:tcW w:w="603" w:type="pct"/>
            <w:shd w:val="clear" w:color="auto" w:fill="auto"/>
            <w:tcMar>
              <w:left w:w="28" w:type="dxa"/>
              <w:right w:w="28" w:type="dxa"/>
            </w:tcMar>
            <w:vAlign w:val="center"/>
          </w:tcPr>
          <w:p w14:paraId="276B0969">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F831981">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48F0F4D4">
            <w:pPr>
              <w:spacing w:line="240" w:lineRule="auto"/>
              <w:jc w:val="center"/>
              <w:rPr>
                <w:sz w:val="16"/>
                <w:szCs w:val="16"/>
              </w:rPr>
            </w:pPr>
          </w:p>
        </w:tc>
      </w:tr>
      <w:tr w14:paraId="5CC7C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91A358C">
            <w:pPr>
              <w:spacing w:line="240" w:lineRule="auto"/>
              <w:jc w:val="center"/>
              <w:rPr>
                <w:sz w:val="16"/>
                <w:szCs w:val="16"/>
              </w:rPr>
            </w:pPr>
          </w:p>
        </w:tc>
        <w:tc>
          <w:tcPr>
            <w:tcW w:w="1301" w:type="pct"/>
            <w:vMerge w:val="continue"/>
            <w:tcMar>
              <w:left w:w="28" w:type="dxa"/>
              <w:right w:w="28" w:type="dxa"/>
            </w:tcMar>
            <w:vAlign w:val="center"/>
          </w:tcPr>
          <w:p w14:paraId="6B705E89">
            <w:pPr>
              <w:spacing w:line="240" w:lineRule="auto"/>
              <w:jc w:val="center"/>
              <w:rPr>
                <w:sz w:val="16"/>
                <w:szCs w:val="16"/>
              </w:rPr>
            </w:pPr>
          </w:p>
        </w:tc>
        <w:tc>
          <w:tcPr>
            <w:tcW w:w="597" w:type="pct"/>
            <w:shd w:val="clear" w:color="auto" w:fill="auto"/>
            <w:tcMar>
              <w:left w:w="28" w:type="dxa"/>
              <w:right w:w="28" w:type="dxa"/>
            </w:tcMar>
            <w:vAlign w:val="center"/>
          </w:tcPr>
          <w:p w14:paraId="6BD62C03">
            <w:pPr>
              <w:spacing w:line="240" w:lineRule="auto"/>
              <w:jc w:val="center"/>
              <w:rPr>
                <w:sz w:val="16"/>
                <w:szCs w:val="16"/>
              </w:rPr>
            </w:pPr>
            <w:r>
              <w:rPr>
                <w:rFonts w:hint="eastAsia"/>
                <w:sz w:val="16"/>
                <w:szCs w:val="16"/>
              </w:rPr>
              <w:t>5.2.12</w:t>
            </w:r>
          </w:p>
        </w:tc>
        <w:tc>
          <w:tcPr>
            <w:tcW w:w="603" w:type="pct"/>
            <w:shd w:val="clear" w:color="auto" w:fill="auto"/>
            <w:tcMar>
              <w:left w:w="28" w:type="dxa"/>
              <w:right w:w="28" w:type="dxa"/>
            </w:tcMar>
            <w:vAlign w:val="center"/>
          </w:tcPr>
          <w:p w14:paraId="14A2470F">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1BDDDCD3">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3543F60E">
            <w:pPr>
              <w:spacing w:line="240" w:lineRule="auto"/>
              <w:jc w:val="center"/>
              <w:rPr>
                <w:sz w:val="16"/>
                <w:szCs w:val="16"/>
              </w:rPr>
            </w:pPr>
          </w:p>
        </w:tc>
      </w:tr>
      <w:tr w14:paraId="7FF4B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1FB1EA0">
            <w:pPr>
              <w:spacing w:line="240" w:lineRule="auto"/>
              <w:jc w:val="center"/>
              <w:rPr>
                <w:sz w:val="16"/>
                <w:szCs w:val="16"/>
              </w:rPr>
            </w:pPr>
          </w:p>
        </w:tc>
        <w:tc>
          <w:tcPr>
            <w:tcW w:w="1301" w:type="pct"/>
            <w:vMerge w:val="continue"/>
            <w:tcMar>
              <w:left w:w="28" w:type="dxa"/>
              <w:right w:w="28" w:type="dxa"/>
            </w:tcMar>
            <w:vAlign w:val="center"/>
          </w:tcPr>
          <w:p w14:paraId="162C01E6">
            <w:pPr>
              <w:spacing w:line="240" w:lineRule="auto"/>
              <w:jc w:val="center"/>
              <w:rPr>
                <w:sz w:val="16"/>
                <w:szCs w:val="16"/>
              </w:rPr>
            </w:pPr>
          </w:p>
        </w:tc>
        <w:tc>
          <w:tcPr>
            <w:tcW w:w="597" w:type="pct"/>
            <w:shd w:val="clear" w:color="auto" w:fill="auto"/>
            <w:tcMar>
              <w:left w:w="28" w:type="dxa"/>
              <w:right w:w="28" w:type="dxa"/>
            </w:tcMar>
            <w:vAlign w:val="center"/>
          </w:tcPr>
          <w:p w14:paraId="2AF4B777">
            <w:pPr>
              <w:spacing w:line="240" w:lineRule="auto"/>
              <w:jc w:val="center"/>
              <w:rPr>
                <w:sz w:val="16"/>
                <w:szCs w:val="16"/>
              </w:rPr>
            </w:pPr>
            <w:r>
              <w:rPr>
                <w:rFonts w:hint="eastAsia"/>
                <w:sz w:val="16"/>
                <w:szCs w:val="16"/>
              </w:rPr>
              <w:t>5.2.13</w:t>
            </w:r>
          </w:p>
        </w:tc>
        <w:tc>
          <w:tcPr>
            <w:tcW w:w="603" w:type="pct"/>
            <w:shd w:val="clear" w:color="auto" w:fill="auto"/>
            <w:tcMar>
              <w:left w:w="28" w:type="dxa"/>
              <w:right w:w="28" w:type="dxa"/>
            </w:tcMar>
            <w:vAlign w:val="center"/>
          </w:tcPr>
          <w:p w14:paraId="62B4D366">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56DBF12C">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0D2D161F">
            <w:pPr>
              <w:spacing w:line="240" w:lineRule="auto"/>
              <w:jc w:val="center"/>
              <w:rPr>
                <w:sz w:val="16"/>
                <w:szCs w:val="16"/>
              </w:rPr>
            </w:pPr>
          </w:p>
        </w:tc>
      </w:tr>
      <w:tr w14:paraId="0605D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82A6D8C">
            <w:pPr>
              <w:spacing w:line="240" w:lineRule="auto"/>
              <w:jc w:val="center"/>
              <w:rPr>
                <w:sz w:val="16"/>
                <w:szCs w:val="16"/>
              </w:rPr>
            </w:pPr>
          </w:p>
        </w:tc>
        <w:tc>
          <w:tcPr>
            <w:tcW w:w="1301" w:type="pct"/>
            <w:vMerge w:val="continue"/>
            <w:tcMar>
              <w:left w:w="28" w:type="dxa"/>
              <w:right w:w="28" w:type="dxa"/>
            </w:tcMar>
            <w:vAlign w:val="center"/>
          </w:tcPr>
          <w:p w14:paraId="5E9735D4">
            <w:pPr>
              <w:spacing w:line="240" w:lineRule="auto"/>
              <w:jc w:val="center"/>
              <w:rPr>
                <w:sz w:val="16"/>
                <w:szCs w:val="16"/>
              </w:rPr>
            </w:pPr>
          </w:p>
        </w:tc>
        <w:tc>
          <w:tcPr>
            <w:tcW w:w="597" w:type="pct"/>
            <w:shd w:val="clear" w:color="auto" w:fill="auto"/>
            <w:tcMar>
              <w:left w:w="28" w:type="dxa"/>
              <w:right w:w="28" w:type="dxa"/>
            </w:tcMar>
            <w:vAlign w:val="center"/>
          </w:tcPr>
          <w:p w14:paraId="1383703F">
            <w:pPr>
              <w:spacing w:line="240" w:lineRule="auto"/>
              <w:jc w:val="center"/>
              <w:rPr>
                <w:sz w:val="16"/>
                <w:szCs w:val="16"/>
              </w:rPr>
            </w:pPr>
            <w:r>
              <w:rPr>
                <w:rFonts w:hint="eastAsia"/>
                <w:sz w:val="16"/>
                <w:szCs w:val="16"/>
              </w:rPr>
              <w:t>5.2.14</w:t>
            </w:r>
          </w:p>
        </w:tc>
        <w:tc>
          <w:tcPr>
            <w:tcW w:w="603" w:type="pct"/>
            <w:shd w:val="clear" w:color="auto" w:fill="auto"/>
            <w:tcMar>
              <w:left w:w="28" w:type="dxa"/>
              <w:right w:w="28" w:type="dxa"/>
            </w:tcMar>
            <w:vAlign w:val="center"/>
          </w:tcPr>
          <w:p w14:paraId="5C0E530E">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7489BB3F">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196EA433">
            <w:pPr>
              <w:spacing w:line="240" w:lineRule="auto"/>
              <w:jc w:val="center"/>
              <w:rPr>
                <w:sz w:val="16"/>
                <w:szCs w:val="16"/>
              </w:rPr>
            </w:pPr>
          </w:p>
        </w:tc>
      </w:tr>
      <w:tr w14:paraId="58C2E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44CCD69">
            <w:pPr>
              <w:spacing w:line="240" w:lineRule="auto"/>
              <w:jc w:val="center"/>
              <w:rPr>
                <w:sz w:val="16"/>
                <w:szCs w:val="16"/>
              </w:rPr>
            </w:pPr>
          </w:p>
        </w:tc>
        <w:tc>
          <w:tcPr>
            <w:tcW w:w="1301" w:type="pct"/>
            <w:vMerge w:val="continue"/>
            <w:tcMar>
              <w:left w:w="28" w:type="dxa"/>
              <w:right w:w="28" w:type="dxa"/>
            </w:tcMar>
            <w:vAlign w:val="center"/>
          </w:tcPr>
          <w:p w14:paraId="5C163D1C">
            <w:pPr>
              <w:spacing w:line="240" w:lineRule="auto"/>
              <w:jc w:val="center"/>
              <w:rPr>
                <w:sz w:val="16"/>
                <w:szCs w:val="16"/>
              </w:rPr>
            </w:pPr>
          </w:p>
        </w:tc>
        <w:tc>
          <w:tcPr>
            <w:tcW w:w="597" w:type="pct"/>
            <w:shd w:val="clear" w:color="auto" w:fill="auto"/>
            <w:tcMar>
              <w:left w:w="28" w:type="dxa"/>
              <w:right w:w="28" w:type="dxa"/>
            </w:tcMar>
            <w:vAlign w:val="center"/>
          </w:tcPr>
          <w:p w14:paraId="5AEC9FDE">
            <w:pPr>
              <w:spacing w:line="240" w:lineRule="auto"/>
              <w:jc w:val="center"/>
              <w:rPr>
                <w:sz w:val="16"/>
                <w:szCs w:val="16"/>
              </w:rPr>
            </w:pPr>
            <w:r>
              <w:rPr>
                <w:rFonts w:hint="eastAsia"/>
                <w:sz w:val="16"/>
                <w:szCs w:val="16"/>
              </w:rPr>
              <w:t>5.2.15</w:t>
            </w:r>
          </w:p>
        </w:tc>
        <w:tc>
          <w:tcPr>
            <w:tcW w:w="603" w:type="pct"/>
            <w:shd w:val="clear" w:color="auto" w:fill="auto"/>
            <w:tcMar>
              <w:left w:w="28" w:type="dxa"/>
              <w:right w:w="28" w:type="dxa"/>
            </w:tcMar>
            <w:vAlign w:val="center"/>
          </w:tcPr>
          <w:p w14:paraId="3BE4AFE0">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119AE9E">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EF99B66">
            <w:pPr>
              <w:spacing w:line="240" w:lineRule="auto"/>
              <w:jc w:val="center"/>
              <w:rPr>
                <w:sz w:val="16"/>
                <w:szCs w:val="16"/>
              </w:rPr>
            </w:pPr>
          </w:p>
        </w:tc>
      </w:tr>
      <w:tr w14:paraId="5629B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5E72266">
            <w:pPr>
              <w:spacing w:line="240" w:lineRule="auto"/>
              <w:jc w:val="center"/>
              <w:rPr>
                <w:sz w:val="16"/>
                <w:szCs w:val="16"/>
              </w:rPr>
            </w:pPr>
          </w:p>
        </w:tc>
        <w:tc>
          <w:tcPr>
            <w:tcW w:w="1301" w:type="pct"/>
            <w:vMerge w:val="continue"/>
            <w:tcMar>
              <w:left w:w="28" w:type="dxa"/>
              <w:right w:w="28" w:type="dxa"/>
            </w:tcMar>
            <w:vAlign w:val="center"/>
          </w:tcPr>
          <w:p w14:paraId="609BE286">
            <w:pPr>
              <w:spacing w:line="240" w:lineRule="auto"/>
              <w:jc w:val="center"/>
              <w:rPr>
                <w:sz w:val="16"/>
                <w:szCs w:val="16"/>
              </w:rPr>
            </w:pPr>
          </w:p>
        </w:tc>
        <w:tc>
          <w:tcPr>
            <w:tcW w:w="1201" w:type="pct"/>
            <w:gridSpan w:val="2"/>
            <w:tcMar>
              <w:left w:w="28" w:type="dxa"/>
              <w:right w:w="28" w:type="dxa"/>
            </w:tcMar>
            <w:vAlign w:val="center"/>
          </w:tcPr>
          <w:p w14:paraId="0721CF25">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5180273F">
            <w:pPr>
              <w:spacing w:line="240" w:lineRule="auto"/>
              <w:jc w:val="center"/>
              <w:rPr>
                <w:sz w:val="16"/>
                <w:szCs w:val="16"/>
              </w:rPr>
            </w:pPr>
            <w:r>
              <w:rPr>
                <w:rFonts w:hint="eastAsia"/>
                <w:sz w:val="16"/>
                <w:szCs w:val="16"/>
              </w:rPr>
              <w:t>25</w:t>
            </w:r>
          </w:p>
        </w:tc>
        <w:tc>
          <w:tcPr>
            <w:tcW w:w="599" w:type="pct"/>
            <w:tcMar>
              <w:left w:w="28" w:type="dxa"/>
              <w:right w:w="28" w:type="dxa"/>
            </w:tcMar>
            <w:vAlign w:val="center"/>
          </w:tcPr>
          <w:p w14:paraId="379EF254">
            <w:pPr>
              <w:spacing w:line="240" w:lineRule="auto"/>
              <w:jc w:val="center"/>
              <w:rPr>
                <w:sz w:val="16"/>
                <w:szCs w:val="16"/>
              </w:rPr>
            </w:pPr>
          </w:p>
        </w:tc>
      </w:tr>
      <w:tr w14:paraId="313D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D65ACD4">
            <w:pPr>
              <w:spacing w:line="240" w:lineRule="auto"/>
              <w:jc w:val="center"/>
              <w:rPr>
                <w:sz w:val="16"/>
                <w:szCs w:val="16"/>
              </w:rPr>
            </w:pPr>
          </w:p>
        </w:tc>
        <w:tc>
          <w:tcPr>
            <w:tcW w:w="1301" w:type="pct"/>
            <w:vMerge w:val="restart"/>
            <w:tcMar>
              <w:left w:w="28" w:type="dxa"/>
              <w:right w:w="28" w:type="dxa"/>
            </w:tcMar>
            <w:vAlign w:val="center"/>
          </w:tcPr>
          <w:p w14:paraId="194C898F">
            <w:pPr>
              <w:spacing w:line="240" w:lineRule="auto"/>
              <w:jc w:val="center"/>
              <w:rPr>
                <w:sz w:val="16"/>
                <w:szCs w:val="16"/>
              </w:rPr>
            </w:pPr>
            <w:r>
              <w:rPr>
                <w:rFonts w:hint="eastAsia"/>
                <w:sz w:val="16"/>
                <w:szCs w:val="16"/>
              </w:rPr>
              <w:t>给排水设计评价</w:t>
            </w:r>
          </w:p>
        </w:tc>
        <w:tc>
          <w:tcPr>
            <w:tcW w:w="597" w:type="pct"/>
            <w:shd w:val="clear" w:color="auto" w:fill="auto"/>
            <w:tcMar>
              <w:left w:w="28" w:type="dxa"/>
              <w:right w:w="28" w:type="dxa"/>
            </w:tcMar>
            <w:vAlign w:val="center"/>
          </w:tcPr>
          <w:p w14:paraId="44429A10">
            <w:pPr>
              <w:spacing w:line="240" w:lineRule="auto"/>
              <w:jc w:val="center"/>
              <w:rPr>
                <w:sz w:val="16"/>
                <w:szCs w:val="16"/>
              </w:rPr>
            </w:pPr>
            <w:r>
              <w:rPr>
                <w:rFonts w:hint="eastAsia"/>
                <w:sz w:val="16"/>
                <w:szCs w:val="16"/>
              </w:rPr>
              <w:t>5.3.1</w:t>
            </w:r>
          </w:p>
        </w:tc>
        <w:tc>
          <w:tcPr>
            <w:tcW w:w="603" w:type="pct"/>
            <w:shd w:val="clear" w:color="auto" w:fill="auto"/>
            <w:tcMar>
              <w:left w:w="28" w:type="dxa"/>
              <w:right w:w="28" w:type="dxa"/>
            </w:tcMar>
            <w:vAlign w:val="center"/>
          </w:tcPr>
          <w:p w14:paraId="658483B3">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E8DD162">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14E78126">
            <w:pPr>
              <w:spacing w:line="240" w:lineRule="auto"/>
              <w:jc w:val="center"/>
              <w:rPr>
                <w:sz w:val="16"/>
                <w:szCs w:val="16"/>
              </w:rPr>
            </w:pPr>
          </w:p>
        </w:tc>
      </w:tr>
      <w:tr w14:paraId="45795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F7493EC">
            <w:pPr>
              <w:spacing w:line="240" w:lineRule="auto"/>
              <w:jc w:val="center"/>
              <w:rPr>
                <w:sz w:val="16"/>
                <w:szCs w:val="16"/>
              </w:rPr>
            </w:pPr>
          </w:p>
        </w:tc>
        <w:tc>
          <w:tcPr>
            <w:tcW w:w="1301" w:type="pct"/>
            <w:vMerge w:val="continue"/>
            <w:tcMar>
              <w:left w:w="28" w:type="dxa"/>
              <w:right w:w="28" w:type="dxa"/>
            </w:tcMar>
            <w:vAlign w:val="center"/>
          </w:tcPr>
          <w:p w14:paraId="2AAAD246">
            <w:pPr>
              <w:spacing w:line="240" w:lineRule="auto"/>
              <w:jc w:val="center"/>
              <w:rPr>
                <w:sz w:val="16"/>
                <w:szCs w:val="16"/>
              </w:rPr>
            </w:pPr>
          </w:p>
        </w:tc>
        <w:tc>
          <w:tcPr>
            <w:tcW w:w="597" w:type="pct"/>
            <w:shd w:val="clear" w:color="auto" w:fill="auto"/>
            <w:tcMar>
              <w:left w:w="28" w:type="dxa"/>
              <w:right w:w="28" w:type="dxa"/>
            </w:tcMar>
            <w:vAlign w:val="center"/>
          </w:tcPr>
          <w:p w14:paraId="2CC86151">
            <w:pPr>
              <w:spacing w:line="240" w:lineRule="auto"/>
              <w:jc w:val="center"/>
              <w:rPr>
                <w:sz w:val="16"/>
                <w:szCs w:val="16"/>
              </w:rPr>
            </w:pPr>
            <w:r>
              <w:rPr>
                <w:rFonts w:hint="eastAsia"/>
                <w:sz w:val="16"/>
                <w:szCs w:val="16"/>
              </w:rPr>
              <w:t>5.3.2</w:t>
            </w:r>
          </w:p>
        </w:tc>
        <w:tc>
          <w:tcPr>
            <w:tcW w:w="603" w:type="pct"/>
            <w:shd w:val="clear" w:color="auto" w:fill="auto"/>
            <w:tcMar>
              <w:left w:w="28" w:type="dxa"/>
              <w:right w:w="28" w:type="dxa"/>
            </w:tcMar>
            <w:vAlign w:val="center"/>
          </w:tcPr>
          <w:p w14:paraId="789AB9F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2FF2790">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5957A24A">
            <w:pPr>
              <w:spacing w:line="240" w:lineRule="auto"/>
              <w:jc w:val="center"/>
              <w:rPr>
                <w:sz w:val="16"/>
                <w:szCs w:val="16"/>
              </w:rPr>
            </w:pPr>
          </w:p>
        </w:tc>
      </w:tr>
      <w:tr w14:paraId="5BAA5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9AA56AF">
            <w:pPr>
              <w:spacing w:line="240" w:lineRule="auto"/>
              <w:jc w:val="center"/>
              <w:rPr>
                <w:sz w:val="16"/>
                <w:szCs w:val="16"/>
              </w:rPr>
            </w:pPr>
          </w:p>
        </w:tc>
        <w:tc>
          <w:tcPr>
            <w:tcW w:w="1301" w:type="pct"/>
            <w:vMerge w:val="continue"/>
            <w:tcMar>
              <w:left w:w="28" w:type="dxa"/>
              <w:right w:w="28" w:type="dxa"/>
            </w:tcMar>
            <w:vAlign w:val="center"/>
          </w:tcPr>
          <w:p w14:paraId="18141489">
            <w:pPr>
              <w:spacing w:line="240" w:lineRule="auto"/>
              <w:jc w:val="center"/>
              <w:rPr>
                <w:sz w:val="16"/>
                <w:szCs w:val="16"/>
              </w:rPr>
            </w:pPr>
          </w:p>
        </w:tc>
        <w:tc>
          <w:tcPr>
            <w:tcW w:w="597" w:type="pct"/>
            <w:shd w:val="clear" w:color="auto" w:fill="auto"/>
            <w:tcMar>
              <w:left w:w="28" w:type="dxa"/>
              <w:right w:w="28" w:type="dxa"/>
            </w:tcMar>
            <w:vAlign w:val="center"/>
          </w:tcPr>
          <w:p w14:paraId="1FD7FE53">
            <w:pPr>
              <w:spacing w:line="240" w:lineRule="auto"/>
              <w:jc w:val="center"/>
              <w:rPr>
                <w:sz w:val="16"/>
                <w:szCs w:val="16"/>
              </w:rPr>
            </w:pPr>
            <w:r>
              <w:rPr>
                <w:rFonts w:hint="eastAsia"/>
                <w:sz w:val="16"/>
                <w:szCs w:val="16"/>
              </w:rPr>
              <w:t>5.3.3</w:t>
            </w:r>
          </w:p>
        </w:tc>
        <w:tc>
          <w:tcPr>
            <w:tcW w:w="603" w:type="pct"/>
            <w:shd w:val="clear" w:color="auto" w:fill="auto"/>
            <w:tcMar>
              <w:left w:w="28" w:type="dxa"/>
              <w:right w:w="28" w:type="dxa"/>
            </w:tcMar>
            <w:vAlign w:val="center"/>
          </w:tcPr>
          <w:p w14:paraId="4C62DA53">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9E635EF">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766BD43B">
            <w:pPr>
              <w:spacing w:line="240" w:lineRule="auto"/>
              <w:jc w:val="center"/>
              <w:rPr>
                <w:sz w:val="16"/>
                <w:szCs w:val="16"/>
              </w:rPr>
            </w:pPr>
          </w:p>
        </w:tc>
      </w:tr>
      <w:tr w14:paraId="7A12F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DF1E4DA">
            <w:pPr>
              <w:spacing w:line="240" w:lineRule="auto"/>
              <w:jc w:val="center"/>
              <w:rPr>
                <w:sz w:val="16"/>
                <w:szCs w:val="16"/>
              </w:rPr>
            </w:pPr>
          </w:p>
        </w:tc>
        <w:tc>
          <w:tcPr>
            <w:tcW w:w="1301" w:type="pct"/>
            <w:vMerge w:val="continue"/>
            <w:tcMar>
              <w:left w:w="28" w:type="dxa"/>
              <w:right w:w="28" w:type="dxa"/>
            </w:tcMar>
            <w:vAlign w:val="center"/>
          </w:tcPr>
          <w:p w14:paraId="02FA3B92">
            <w:pPr>
              <w:spacing w:line="240" w:lineRule="auto"/>
              <w:jc w:val="center"/>
              <w:rPr>
                <w:sz w:val="16"/>
                <w:szCs w:val="16"/>
              </w:rPr>
            </w:pPr>
          </w:p>
        </w:tc>
        <w:tc>
          <w:tcPr>
            <w:tcW w:w="597" w:type="pct"/>
            <w:shd w:val="clear" w:color="auto" w:fill="auto"/>
            <w:tcMar>
              <w:left w:w="28" w:type="dxa"/>
              <w:right w:w="28" w:type="dxa"/>
            </w:tcMar>
            <w:vAlign w:val="center"/>
          </w:tcPr>
          <w:p w14:paraId="6334E012">
            <w:pPr>
              <w:spacing w:line="240" w:lineRule="auto"/>
              <w:jc w:val="center"/>
              <w:rPr>
                <w:sz w:val="16"/>
                <w:szCs w:val="16"/>
              </w:rPr>
            </w:pPr>
            <w:r>
              <w:rPr>
                <w:rFonts w:hint="eastAsia"/>
                <w:sz w:val="16"/>
                <w:szCs w:val="16"/>
              </w:rPr>
              <w:t>5.3.4</w:t>
            </w:r>
          </w:p>
        </w:tc>
        <w:tc>
          <w:tcPr>
            <w:tcW w:w="603" w:type="pct"/>
            <w:shd w:val="clear" w:color="auto" w:fill="auto"/>
            <w:tcMar>
              <w:left w:w="28" w:type="dxa"/>
              <w:right w:w="28" w:type="dxa"/>
            </w:tcMar>
            <w:vAlign w:val="center"/>
          </w:tcPr>
          <w:p w14:paraId="08D3DAE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CC6ABC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A07D239">
            <w:pPr>
              <w:spacing w:line="240" w:lineRule="auto"/>
              <w:jc w:val="center"/>
              <w:rPr>
                <w:sz w:val="16"/>
                <w:szCs w:val="16"/>
              </w:rPr>
            </w:pPr>
          </w:p>
        </w:tc>
      </w:tr>
      <w:tr w14:paraId="652EB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76EEB77">
            <w:pPr>
              <w:spacing w:line="240" w:lineRule="auto"/>
              <w:jc w:val="center"/>
              <w:rPr>
                <w:sz w:val="16"/>
                <w:szCs w:val="16"/>
              </w:rPr>
            </w:pPr>
          </w:p>
        </w:tc>
        <w:tc>
          <w:tcPr>
            <w:tcW w:w="1301" w:type="pct"/>
            <w:vMerge w:val="continue"/>
            <w:tcMar>
              <w:left w:w="28" w:type="dxa"/>
              <w:right w:w="28" w:type="dxa"/>
            </w:tcMar>
            <w:vAlign w:val="center"/>
          </w:tcPr>
          <w:p w14:paraId="3B09F8C9">
            <w:pPr>
              <w:spacing w:line="240" w:lineRule="auto"/>
              <w:jc w:val="center"/>
              <w:rPr>
                <w:sz w:val="16"/>
                <w:szCs w:val="16"/>
              </w:rPr>
            </w:pPr>
          </w:p>
        </w:tc>
        <w:tc>
          <w:tcPr>
            <w:tcW w:w="597" w:type="pct"/>
            <w:shd w:val="clear" w:color="auto" w:fill="auto"/>
            <w:tcMar>
              <w:left w:w="28" w:type="dxa"/>
              <w:right w:w="28" w:type="dxa"/>
            </w:tcMar>
            <w:vAlign w:val="center"/>
          </w:tcPr>
          <w:p w14:paraId="594B41F6">
            <w:pPr>
              <w:spacing w:line="240" w:lineRule="auto"/>
              <w:jc w:val="center"/>
              <w:rPr>
                <w:sz w:val="16"/>
                <w:szCs w:val="16"/>
              </w:rPr>
            </w:pPr>
            <w:r>
              <w:rPr>
                <w:rFonts w:hint="eastAsia"/>
                <w:sz w:val="16"/>
                <w:szCs w:val="16"/>
              </w:rPr>
              <w:t>5.3.5</w:t>
            </w:r>
          </w:p>
        </w:tc>
        <w:tc>
          <w:tcPr>
            <w:tcW w:w="603" w:type="pct"/>
            <w:shd w:val="clear" w:color="auto" w:fill="auto"/>
            <w:tcMar>
              <w:left w:w="28" w:type="dxa"/>
              <w:right w:w="28" w:type="dxa"/>
            </w:tcMar>
            <w:vAlign w:val="center"/>
          </w:tcPr>
          <w:p w14:paraId="7AB47A6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928B55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C17AE06">
            <w:pPr>
              <w:spacing w:line="240" w:lineRule="auto"/>
              <w:jc w:val="center"/>
              <w:rPr>
                <w:sz w:val="16"/>
                <w:szCs w:val="16"/>
              </w:rPr>
            </w:pPr>
          </w:p>
        </w:tc>
      </w:tr>
      <w:tr w14:paraId="28286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9333B10">
            <w:pPr>
              <w:spacing w:line="240" w:lineRule="auto"/>
              <w:jc w:val="center"/>
              <w:rPr>
                <w:sz w:val="16"/>
                <w:szCs w:val="16"/>
              </w:rPr>
            </w:pPr>
          </w:p>
        </w:tc>
        <w:tc>
          <w:tcPr>
            <w:tcW w:w="1301" w:type="pct"/>
            <w:vMerge w:val="continue"/>
            <w:tcMar>
              <w:left w:w="28" w:type="dxa"/>
              <w:right w:w="28" w:type="dxa"/>
            </w:tcMar>
            <w:vAlign w:val="center"/>
          </w:tcPr>
          <w:p w14:paraId="772019B9">
            <w:pPr>
              <w:spacing w:line="240" w:lineRule="auto"/>
              <w:jc w:val="center"/>
              <w:rPr>
                <w:sz w:val="16"/>
                <w:szCs w:val="16"/>
              </w:rPr>
            </w:pPr>
          </w:p>
        </w:tc>
        <w:tc>
          <w:tcPr>
            <w:tcW w:w="597" w:type="pct"/>
            <w:shd w:val="clear" w:color="auto" w:fill="auto"/>
            <w:tcMar>
              <w:left w:w="28" w:type="dxa"/>
              <w:right w:w="28" w:type="dxa"/>
            </w:tcMar>
            <w:vAlign w:val="center"/>
          </w:tcPr>
          <w:p w14:paraId="5A6B3734">
            <w:pPr>
              <w:spacing w:line="240" w:lineRule="auto"/>
              <w:jc w:val="center"/>
              <w:rPr>
                <w:sz w:val="16"/>
                <w:szCs w:val="16"/>
              </w:rPr>
            </w:pPr>
            <w:r>
              <w:rPr>
                <w:rFonts w:hint="eastAsia"/>
                <w:sz w:val="16"/>
                <w:szCs w:val="16"/>
              </w:rPr>
              <w:t>5.3.6</w:t>
            </w:r>
          </w:p>
        </w:tc>
        <w:tc>
          <w:tcPr>
            <w:tcW w:w="603" w:type="pct"/>
            <w:shd w:val="clear" w:color="auto" w:fill="auto"/>
            <w:tcMar>
              <w:left w:w="28" w:type="dxa"/>
              <w:right w:w="28" w:type="dxa"/>
            </w:tcMar>
            <w:vAlign w:val="center"/>
          </w:tcPr>
          <w:p w14:paraId="256C73C5">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1A518D4">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FB55A02">
            <w:pPr>
              <w:spacing w:line="240" w:lineRule="auto"/>
              <w:jc w:val="center"/>
              <w:rPr>
                <w:sz w:val="16"/>
                <w:szCs w:val="16"/>
              </w:rPr>
            </w:pPr>
          </w:p>
        </w:tc>
      </w:tr>
      <w:tr w14:paraId="7AEDC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DF4FC55">
            <w:pPr>
              <w:spacing w:line="240" w:lineRule="auto"/>
              <w:jc w:val="center"/>
              <w:rPr>
                <w:sz w:val="16"/>
                <w:szCs w:val="16"/>
              </w:rPr>
            </w:pPr>
          </w:p>
        </w:tc>
        <w:tc>
          <w:tcPr>
            <w:tcW w:w="1301" w:type="pct"/>
            <w:vMerge w:val="continue"/>
            <w:tcMar>
              <w:left w:w="28" w:type="dxa"/>
              <w:right w:w="28" w:type="dxa"/>
            </w:tcMar>
            <w:vAlign w:val="center"/>
          </w:tcPr>
          <w:p w14:paraId="5A4B8D7A">
            <w:pPr>
              <w:spacing w:line="240" w:lineRule="auto"/>
              <w:jc w:val="center"/>
              <w:rPr>
                <w:sz w:val="16"/>
                <w:szCs w:val="16"/>
              </w:rPr>
            </w:pPr>
          </w:p>
        </w:tc>
        <w:tc>
          <w:tcPr>
            <w:tcW w:w="597" w:type="pct"/>
            <w:shd w:val="clear" w:color="auto" w:fill="auto"/>
            <w:tcMar>
              <w:left w:w="28" w:type="dxa"/>
              <w:right w:w="28" w:type="dxa"/>
            </w:tcMar>
            <w:vAlign w:val="center"/>
          </w:tcPr>
          <w:p w14:paraId="678878A7">
            <w:pPr>
              <w:spacing w:line="240" w:lineRule="auto"/>
              <w:jc w:val="center"/>
              <w:rPr>
                <w:sz w:val="16"/>
                <w:szCs w:val="16"/>
              </w:rPr>
            </w:pPr>
            <w:r>
              <w:rPr>
                <w:rFonts w:hint="eastAsia"/>
                <w:sz w:val="16"/>
                <w:szCs w:val="16"/>
              </w:rPr>
              <w:t>5.3.7</w:t>
            </w:r>
          </w:p>
        </w:tc>
        <w:tc>
          <w:tcPr>
            <w:tcW w:w="603" w:type="pct"/>
            <w:shd w:val="clear" w:color="auto" w:fill="auto"/>
            <w:tcMar>
              <w:left w:w="28" w:type="dxa"/>
              <w:right w:w="28" w:type="dxa"/>
            </w:tcMar>
            <w:vAlign w:val="center"/>
          </w:tcPr>
          <w:p w14:paraId="68EA87E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D95A381">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499436A9">
            <w:pPr>
              <w:spacing w:line="240" w:lineRule="auto"/>
              <w:jc w:val="center"/>
              <w:rPr>
                <w:sz w:val="16"/>
                <w:szCs w:val="16"/>
              </w:rPr>
            </w:pPr>
          </w:p>
        </w:tc>
      </w:tr>
      <w:tr w14:paraId="416BE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D2E7865">
            <w:pPr>
              <w:spacing w:line="240" w:lineRule="auto"/>
              <w:jc w:val="center"/>
              <w:rPr>
                <w:sz w:val="16"/>
                <w:szCs w:val="16"/>
              </w:rPr>
            </w:pPr>
          </w:p>
        </w:tc>
        <w:tc>
          <w:tcPr>
            <w:tcW w:w="1301" w:type="pct"/>
            <w:vMerge w:val="continue"/>
            <w:tcMar>
              <w:left w:w="28" w:type="dxa"/>
              <w:right w:w="28" w:type="dxa"/>
            </w:tcMar>
            <w:vAlign w:val="center"/>
          </w:tcPr>
          <w:p w14:paraId="5C59F3E9">
            <w:pPr>
              <w:spacing w:line="240" w:lineRule="auto"/>
              <w:jc w:val="center"/>
              <w:rPr>
                <w:sz w:val="16"/>
                <w:szCs w:val="16"/>
              </w:rPr>
            </w:pPr>
          </w:p>
        </w:tc>
        <w:tc>
          <w:tcPr>
            <w:tcW w:w="597" w:type="pct"/>
            <w:shd w:val="clear" w:color="auto" w:fill="auto"/>
            <w:tcMar>
              <w:left w:w="28" w:type="dxa"/>
              <w:right w:w="28" w:type="dxa"/>
            </w:tcMar>
            <w:vAlign w:val="center"/>
          </w:tcPr>
          <w:p w14:paraId="52D6B6CD">
            <w:pPr>
              <w:spacing w:line="240" w:lineRule="auto"/>
              <w:jc w:val="center"/>
              <w:rPr>
                <w:sz w:val="16"/>
                <w:szCs w:val="16"/>
              </w:rPr>
            </w:pPr>
            <w:r>
              <w:rPr>
                <w:rFonts w:hint="eastAsia"/>
                <w:sz w:val="16"/>
                <w:szCs w:val="16"/>
              </w:rPr>
              <w:t>5.3.8</w:t>
            </w:r>
          </w:p>
        </w:tc>
        <w:tc>
          <w:tcPr>
            <w:tcW w:w="603" w:type="pct"/>
            <w:shd w:val="clear" w:color="auto" w:fill="auto"/>
            <w:tcMar>
              <w:left w:w="28" w:type="dxa"/>
              <w:right w:w="28" w:type="dxa"/>
            </w:tcMar>
            <w:vAlign w:val="center"/>
          </w:tcPr>
          <w:p w14:paraId="15A6512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0E74C27">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2AD79FDD">
            <w:pPr>
              <w:spacing w:line="240" w:lineRule="auto"/>
              <w:jc w:val="center"/>
              <w:rPr>
                <w:sz w:val="16"/>
                <w:szCs w:val="16"/>
              </w:rPr>
            </w:pPr>
          </w:p>
        </w:tc>
      </w:tr>
      <w:tr w14:paraId="75CDD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2D48546">
            <w:pPr>
              <w:spacing w:line="240" w:lineRule="auto"/>
              <w:jc w:val="center"/>
              <w:rPr>
                <w:sz w:val="16"/>
                <w:szCs w:val="16"/>
              </w:rPr>
            </w:pPr>
          </w:p>
        </w:tc>
        <w:tc>
          <w:tcPr>
            <w:tcW w:w="1301" w:type="pct"/>
            <w:vMerge w:val="continue"/>
            <w:tcMar>
              <w:left w:w="28" w:type="dxa"/>
              <w:right w:w="28" w:type="dxa"/>
            </w:tcMar>
            <w:vAlign w:val="center"/>
          </w:tcPr>
          <w:p w14:paraId="000E105F">
            <w:pPr>
              <w:spacing w:line="240" w:lineRule="auto"/>
              <w:jc w:val="center"/>
              <w:rPr>
                <w:sz w:val="16"/>
                <w:szCs w:val="16"/>
              </w:rPr>
            </w:pPr>
          </w:p>
        </w:tc>
        <w:tc>
          <w:tcPr>
            <w:tcW w:w="597" w:type="pct"/>
            <w:shd w:val="clear" w:color="auto" w:fill="auto"/>
            <w:tcMar>
              <w:left w:w="28" w:type="dxa"/>
              <w:right w:w="28" w:type="dxa"/>
            </w:tcMar>
            <w:vAlign w:val="center"/>
          </w:tcPr>
          <w:p w14:paraId="59569FB4">
            <w:pPr>
              <w:spacing w:line="240" w:lineRule="auto"/>
              <w:jc w:val="center"/>
              <w:rPr>
                <w:sz w:val="16"/>
                <w:szCs w:val="16"/>
              </w:rPr>
            </w:pPr>
            <w:r>
              <w:rPr>
                <w:rFonts w:hint="eastAsia"/>
                <w:sz w:val="16"/>
                <w:szCs w:val="16"/>
              </w:rPr>
              <w:t>5.3.9</w:t>
            </w:r>
          </w:p>
        </w:tc>
        <w:tc>
          <w:tcPr>
            <w:tcW w:w="603" w:type="pct"/>
            <w:shd w:val="clear" w:color="auto" w:fill="auto"/>
            <w:tcMar>
              <w:left w:w="28" w:type="dxa"/>
              <w:right w:w="28" w:type="dxa"/>
            </w:tcMar>
            <w:vAlign w:val="center"/>
          </w:tcPr>
          <w:p w14:paraId="4B1AB68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37D7E14">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5C638CD9">
            <w:pPr>
              <w:spacing w:line="240" w:lineRule="auto"/>
              <w:jc w:val="center"/>
              <w:rPr>
                <w:sz w:val="16"/>
                <w:szCs w:val="16"/>
              </w:rPr>
            </w:pPr>
          </w:p>
        </w:tc>
      </w:tr>
      <w:tr w14:paraId="2FE87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48A51A8">
            <w:pPr>
              <w:spacing w:line="240" w:lineRule="auto"/>
              <w:jc w:val="center"/>
              <w:rPr>
                <w:sz w:val="16"/>
                <w:szCs w:val="16"/>
              </w:rPr>
            </w:pPr>
          </w:p>
        </w:tc>
        <w:tc>
          <w:tcPr>
            <w:tcW w:w="1301" w:type="pct"/>
            <w:vMerge w:val="continue"/>
            <w:tcMar>
              <w:left w:w="28" w:type="dxa"/>
              <w:right w:w="28" w:type="dxa"/>
            </w:tcMar>
            <w:vAlign w:val="center"/>
          </w:tcPr>
          <w:p w14:paraId="35C04801">
            <w:pPr>
              <w:spacing w:line="240" w:lineRule="auto"/>
              <w:jc w:val="center"/>
              <w:rPr>
                <w:sz w:val="16"/>
                <w:szCs w:val="16"/>
              </w:rPr>
            </w:pPr>
          </w:p>
        </w:tc>
        <w:tc>
          <w:tcPr>
            <w:tcW w:w="597" w:type="pct"/>
            <w:shd w:val="clear" w:color="auto" w:fill="auto"/>
            <w:tcMar>
              <w:left w:w="28" w:type="dxa"/>
              <w:right w:w="28" w:type="dxa"/>
            </w:tcMar>
            <w:vAlign w:val="center"/>
          </w:tcPr>
          <w:p w14:paraId="127F6A70">
            <w:pPr>
              <w:spacing w:line="240" w:lineRule="auto"/>
              <w:jc w:val="center"/>
              <w:rPr>
                <w:sz w:val="16"/>
                <w:szCs w:val="16"/>
              </w:rPr>
            </w:pPr>
            <w:r>
              <w:rPr>
                <w:rFonts w:hint="eastAsia"/>
                <w:sz w:val="16"/>
                <w:szCs w:val="16"/>
              </w:rPr>
              <w:t>5.3.10</w:t>
            </w:r>
          </w:p>
        </w:tc>
        <w:tc>
          <w:tcPr>
            <w:tcW w:w="603" w:type="pct"/>
            <w:shd w:val="clear" w:color="auto" w:fill="auto"/>
            <w:tcMar>
              <w:left w:w="28" w:type="dxa"/>
              <w:right w:w="28" w:type="dxa"/>
            </w:tcMar>
            <w:vAlign w:val="center"/>
          </w:tcPr>
          <w:p w14:paraId="4EAD9A42">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F682008">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2DA84F8">
            <w:pPr>
              <w:spacing w:line="240" w:lineRule="auto"/>
              <w:jc w:val="center"/>
              <w:rPr>
                <w:sz w:val="16"/>
                <w:szCs w:val="16"/>
              </w:rPr>
            </w:pPr>
          </w:p>
        </w:tc>
      </w:tr>
      <w:tr w14:paraId="07BDA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B02FFCA">
            <w:pPr>
              <w:spacing w:line="240" w:lineRule="auto"/>
              <w:jc w:val="center"/>
              <w:rPr>
                <w:sz w:val="16"/>
                <w:szCs w:val="16"/>
              </w:rPr>
            </w:pPr>
          </w:p>
        </w:tc>
        <w:tc>
          <w:tcPr>
            <w:tcW w:w="1301" w:type="pct"/>
            <w:vMerge w:val="continue"/>
            <w:tcMar>
              <w:left w:w="28" w:type="dxa"/>
              <w:right w:w="28" w:type="dxa"/>
            </w:tcMar>
            <w:vAlign w:val="center"/>
          </w:tcPr>
          <w:p w14:paraId="792DE5D3">
            <w:pPr>
              <w:spacing w:line="240" w:lineRule="auto"/>
              <w:jc w:val="center"/>
              <w:rPr>
                <w:sz w:val="16"/>
                <w:szCs w:val="16"/>
              </w:rPr>
            </w:pPr>
          </w:p>
        </w:tc>
        <w:tc>
          <w:tcPr>
            <w:tcW w:w="597" w:type="pct"/>
            <w:shd w:val="clear" w:color="auto" w:fill="auto"/>
            <w:tcMar>
              <w:left w:w="28" w:type="dxa"/>
              <w:right w:w="28" w:type="dxa"/>
            </w:tcMar>
            <w:vAlign w:val="center"/>
          </w:tcPr>
          <w:p w14:paraId="51B76CBE">
            <w:pPr>
              <w:spacing w:line="240" w:lineRule="auto"/>
              <w:jc w:val="center"/>
              <w:rPr>
                <w:sz w:val="16"/>
                <w:szCs w:val="16"/>
              </w:rPr>
            </w:pPr>
            <w:r>
              <w:rPr>
                <w:rFonts w:hint="eastAsia"/>
                <w:sz w:val="16"/>
                <w:szCs w:val="16"/>
              </w:rPr>
              <w:t>5.3.11</w:t>
            </w:r>
          </w:p>
        </w:tc>
        <w:tc>
          <w:tcPr>
            <w:tcW w:w="603" w:type="pct"/>
            <w:shd w:val="clear" w:color="auto" w:fill="auto"/>
            <w:tcMar>
              <w:left w:w="28" w:type="dxa"/>
              <w:right w:w="28" w:type="dxa"/>
            </w:tcMar>
            <w:vAlign w:val="center"/>
          </w:tcPr>
          <w:p w14:paraId="0CD71674">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5186DB0">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649155E0">
            <w:pPr>
              <w:spacing w:line="240" w:lineRule="auto"/>
              <w:jc w:val="center"/>
              <w:rPr>
                <w:sz w:val="16"/>
                <w:szCs w:val="16"/>
              </w:rPr>
            </w:pPr>
          </w:p>
        </w:tc>
      </w:tr>
      <w:tr w14:paraId="51D792A7">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AA718B1">
            <w:pPr>
              <w:spacing w:line="240" w:lineRule="auto"/>
              <w:jc w:val="center"/>
              <w:rPr>
                <w:sz w:val="16"/>
                <w:szCs w:val="16"/>
              </w:rPr>
            </w:pPr>
          </w:p>
        </w:tc>
        <w:tc>
          <w:tcPr>
            <w:tcW w:w="1301" w:type="pct"/>
            <w:vMerge w:val="continue"/>
            <w:tcMar>
              <w:left w:w="28" w:type="dxa"/>
              <w:right w:w="28" w:type="dxa"/>
            </w:tcMar>
            <w:vAlign w:val="center"/>
          </w:tcPr>
          <w:p w14:paraId="17AD6511">
            <w:pPr>
              <w:spacing w:line="240" w:lineRule="auto"/>
              <w:jc w:val="center"/>
              <w:rPr>
                <w:sz w:val="16"/>
                <w:szCs w:val="16"/>
              </w:rPr>
            </w:pPr>
          </w:p>
        </w:tc>
        <w:tc>
          <w:tcPr>
            <w:tcW w:w="597" w:type="pct"/>
            <w:shd w:val="clear" w:color="auto" w:fill="auto"/>
            <w:tcMar>
              <w:left w:w="28" w:type="dxa"/>
              <w:right w:w="28" w:type="dxa"/>
            </w:tcMar>
            <w:vAlign w:val="center"/>
          </w:tcPr>
          <w:p w14:paraId="5A1B6B2F">
            <w:pPr>
              <w:spacing w:line="240" w:lineRule="auto"/>
              <w:jc w:val="center"/>
              <w:rPr>
                <w:sz w:val="16"/>
                <w:szCs w:val="16"/>
              </w:rPr>
            </w:pPr>
            <w:r>
              <w:rPr>
                <w:rFonts w:hint="eastAsia"/>
                <w:sz w:val="16"/>
                <w:szCs w:val="16"/>
              </w:rPr>
              <w:t>5.3.12</w:t>
            </w:r>
          </w:p>
        </w:tc>
        <w:tc>
          <w:tcPr>
            <w:tcW w:w="603" w:type="pct"/>
            <w:shd w:val="clear" w:color="auto" w:fill="auto"/>
            <w:tcMar>
              <w:left w:w="28" w:type="dxa"/>
              <w:right w:w="28" w:type="dxa"/>
            </w:tcMar>
            <w:vAlign w:val="center"/>
          </w:tcPr>
          <w:p w14:paraId="30B570B4">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DEF6FE2">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0C780DF">
            <w:pPr>
              <w:spacing w:line="240" w:lineRule="auto"/>
              <w:jc w:val="center"/>
              <w:rPr>
                <w:sz w:val="16"/>
                <w:szCs w:val="16"/>
              </w:rPr>
            </w:pPr>
          </w:p>
        </w:tc>
      </w:tr>
      <w:tr w14:paraId="326F5641">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FAB0C84">
            <w:pPr>
              <w:spacing w:line="240" w:lineRule="auto"/>
              <w:jc w:val="center"/>
              <w:rPr>
                <w:sz w:val="16"/>
                <w:szCs w:val="16"/>
              </w:rPr>
            </w:pPr>
          </w:p>
        </w:tc>
        <w:tc>
          <w:tcPr>
            <w:tcW w:w="1301" w:type="pct"/>
            <w:vMerge w:val="continue"/>
            <w:tcMar>
              <w:left w:w="28" w:type="dxa"/>
              <w:right w:w="28" w:type="dxa"/>
            </w:tcMar>
            <w:vAlign w:val="center"/>
          </w:tcPr>
          <w:p w14:paraId="0F43129A">
            <w:pPr>
              <w:spacing w:line="240" w:lineRule="auto"/>
              <w:jc w:val="center"/>
              <w:rPr>
                <w:sz w:val="16"/>
                <w:szCs w:val="16"/>
              </w:rPr>
            </w:pPr>
          </w:p>
        </w:tc>
        <w:tc>
          <w:tcPr>
            <w:tcW w:w="597" w:type="pct"/>
            <w:shd w:val="clear" w:color="auto" w:fill="auto"/>
            <w:tcMar>
              <w:left w:w="28" w:type="dxa"/>
              <w:right w:w="28" w:type="dxa"/>
            </w:tcMar>
            <w:vAlign w:val="center"/>
          </w:tcPr>
          <w:p w14:paraId="6A8505A3">
            <w:pPr>
              <w:spacing w:line="240" w:lineRule="auto"/>
              <w:jc w:val="center"/>
              <w:rPr>
                <w:sz w:val="16"/>
                <w:szCs w:val="16"/>
              </w:rPr>
            </w:pPr>
            <w:r>
              <w:rPr>
                <w:rFonts w:hint="eastAsia"/>
                <w:sz w:val="16"/>
                <w:szCs w:val="16"/>
              </w:rPr>
              <w:t>5.3.13</w:t>
            </w:r>
          </w:p>
        </w:tc>
        <w:tc>
          <w:tcPr>
            <w:tcW w:w="603" w:type="pct"/>
            <w:shd w:val="clear" w:color="auto" w:fill="auto"/>
            <w:tcMar>
              <w:left w:w="28" w:type="dxa"/>
              <w:right w:w="28" w:type="dxa"/>
            </w:tcMar>
            <w:vAlign w:val="center"/>
          </w:tcPr>
          <w:p w14:paraId="72E71A2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3BFD92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4AA0C5CF">
            <w:pPr>
              <w:spacing w:line="240" w:lineRule="auto"/>
              <w:jc w:val="center"/>
              <w:rPr>
                <w:sz w:val="16"/>
                <w:szCs w:val="16"/>
              </w:rPr>
            </w:pPr>
          </w:p>
        </w:tc>
      </w:tr>
      <w:tr w14:paraId="5D509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F71E568">
            <w:pPr>
              <w:spacing w:line="240" w:lineRule="auto"/>
              <w:jc w:val="center"/>
              <w:rPr>
                <w:sz w:val="16"/>
                <w:szCs w:val="16"/>
              </w:rPr>
            </w:pPr>
          </w:p>
        </w:tc>
        <w:tc>
          <w:tcPr>
            <w:tcW w:w="1301" w:type="pct"/>
            <w:vMerge w:val="continue"/>
            <w:tcMar>
              <w:left w:w="28" w:type="dxa"/>
              <w:right w:w="28" w:type="dxa"/>
            </w:tcMar>
            <w:vAlign w:val="center"/>
          </w:tcPr>
          <w:p w14:paraId="5054C0DB">
            <w:pPr>
              <w:spacing w:line="240" w:lineRule="auto"/>
              <w:jc w:val="center"/>
              <w:rPr>
                <w:sz w:val="16"/>
                <w:szCs w:val="16"/>
              </w:rPr>
            </w:pPr>
          </w:p>
        </w:tc>
        <w:tc>
          <w:tcPr>
            <w:tcW w:w="597" w:type="pct"/>
            <w:shd w:val="clear" w:color="auto" w:fill="auto"/>
            <w:tcMar>
              <w:left w:w="28" w:type="dxa"/>
              <w:right w:w="28" w:type="dxa"/>
            </w:tcMar>
            <w:vAlign w:val="center"/>
          </w:tcPr>
          <w:p w14:paraId="4CA28427">
            <w:pPr>
              <w:spacing w:line="240" w:lineRule="auto"/>
              <w:jc w:val="center"/>
              <w:rPr>
                <w:sz w:val="16"/>
                <w:szCs w:val="16"/>
              </w:rPr>
            </w:pPr>
            <w:r>
              <w:rPr>
                <w:rFonts w:hint="eastAsia"/>
                <w:sz w:val="16"/>
                <w:szCs w:val="16"/>
              </w:rPr>
              <w:t>5.3.14</w:t>
            </w:r>
          </w:p>
        </w:tc>
        <w:tc>
          <w:tcPr>
            <w:tcW w:w="603" w:type="pct"/>
            <w:shd w:val="clear" w:color="auto" w:fill="auto"/>
            <w:tcMar>
              <w:left w:w="28" w:type="dxa"/>
              <w:right w:w="28" w:type="dxa"/>
            </w:tcMar>
            <w:vAlign w:val="center"/>
          </w:tcPr>
          <w:p w14:paraId="1930EE8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ADBB3E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F19C1E3">
            <w:pPr>
              <w:spacing w:line="240" w:lineRule="auto"/>
              <w:jc w:val="center"/>
              <w:rPr>
                <w:sz w:val="16"/>
                <w:szCs w:val="16"/>
              </w:rPr>
            </w:pPr>
          </w:p>
        </w:tc>
      </w:tr>
      <w:tr w14:paraId="1A81A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2B74D57">
            <w:pPr>
              <w:spacing w:line="240" w:lineRule="auto"/>
              <w:jc w:val="center"/>
              <w:rPr>
                <w:sz w:val="16"/>
                <w:szCs w:val="16"/>
              </w:rPr>
            </w:pPr>
          </w:p>
        </w:tc>
        <w:tc>
          <w:tcPr>
            <w:tcW w:w="1301" w:type="pct"/>
            <w:vMerge w:val="continue"/>
            <w:tcMar>
              <w:left w:w="28" w:type="dxa"/>
              <w:right w:w="28" w:type="dxa"/>
            </w:tcMar>
            <w:vAlign w:val="center"/>
          </w:tcPr>
          <w:p w14:paraId="2E956DBA">
            <w:pPr>
              <w:spacing w:line="240" w:lineRule="auto"/>
              <w:jc w:val="center"/>
              <w:rPr>
                <w:sz w:val="16"/>
                <w:szCs w:val="16"/>
              </w:rPr>
            </w:pPr>
          </w:p>
        </w:tc>
        <w:tc>
          <w:tcPr>
            <w:tcW w:w="1201" w:type="pct"/>
            <w:gridSpan w:val="2"/>
            <w:tcMar>
              <w:left w:w="28" w:type="dxa"/>
              <w:right w:w="28" w:type="dxa"/>
            </w:tcMar>
            <w:vAlign w:val="center"/>
          </w:tcPr>
          <w:p w14:paraId="7345BD2C">
            <w:pPr>
              <w:spacing w:line="240" w:lineRule="auto"/>
              <w:jc w:val="center"/>
              <w:rPr>
                <w:sz w:val="16"/>
                <w:szCs w:val="16"/>
              </w:rPr>
            </w:pPr>
            <w:r>
              <w:rPr>
                <w:rFonts w:hint="eastAsia"/>
                <w:sz w:val="16"/>
                <w:szCs w:val="16"/>
              </w:rPr>
              <w:t>小计</w:t>
            </w:r>
          </w:p>
        </w:tc>
        <w:tc>
          <w:tcPr>
            <w:tcW w:w="597" w:type="pct"/>
            <w:tcMar>
              <w:left w:w="28" w:type="dxa"/>
              <w:right w:w="28" w:type="dxa"/>
            </w:tcMar>
            <w:vAlign w:val="center"/>
          </w:tcPr>
          <w:p w14:paraId="03EAE634">
            <w:pPr>
              <w:spacing w:line="240" w:lineRule="auto"/>
              <w:jc w:val="center"/>
              <w:rPr>
                <w:sz w:val="16"/>
                <w:szCs w:val="16"/>
              </w:rPr>
            </w:pPr>
            <w:r>
              <w:rPr>
                <w:rFonts w:hint="eastAsia"/>
                <w:sz w:val="16"/>
                <w:szCs w:val="16"/>
              </w:rPr>
              <w:t>20</w:t>
            </w:r>
          </w:p>
        </w:tc>
        <w:tc>
          <w:tcPr>
            <w:tcW w:w="599" w:type="pct"/>
            <w:tcMar>
              <w:left w:w="28" w:type="dxa"/>
              <w:right w:w="28" w:type="dxa"/>
            </w:tcMar>
            <w:vAlign w:val="center"/>
          </w:tcPr>
          <w:p w14:paraId="6B73DA08">
            <w:pPr>
              <w:spacing w:line="240" w:lineRule="auto"/>
              <w:jc w:val="center"/>
              <w:rPr>
                <w:sz w:val="16"/>
                <w:szCs w:val="16"/>
              </w:rPr>
            </w:pPr>
          </w:p>
        </w:tc>
      </w:tr>
      <w:tr w14:paraId="4BA29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CEA133F">
            <w:pPr>
              <w:spacing w:line="240" w:lineRule="auto"/>
              <w:jc w:val="center"/>
              <w:rPr>
                <w:sz w:val="16"/>
                <w:szCs w:val="16"/>
              </w:rPr>
            </w:pPr>
          </w:p>
        </w:tc>
        <w:tc>
          <w:tcPr>
            <w:tcW w:w="1301" w:type="pct"/>
            <w:vMerge w:val="restart"/>
            <w:tcMar>
              <w:left w:w="28" w:type="dxa"/>
              <w:right w:w="28" w:type="dxa"/>
            </w:tcMar>
            <w:vAlign w:val="center"/>
          </w:tcPr>
          <w:p w14:paraId="72D5C6EF">
            <w:pPr>
              <w:spacing w:line="240" w:lineRule="auto"/>
              <w:jc w:val="center"/>
              <w:rPr>
                <w:sz w:val="16"/>
                <w:szCs w:val="16"/>
              </w:rPr>
            </w:pPr>
            <w:r>
              <w:rPr>
                <w:rFonts w:hint="eastAsia"/>
                <w:sz w:val="16"/>
                <w:szCs w:val="16"/>
              </w:rPr>
              <w:t>暖通设计评价</w:t>
            </w:r>
          </w:p>
        </w:tc>
        <w:tc>
          <w:tcPr>
            <w:tcW w:w="597" w:type="pct"/>
            <w:shd w:val="clear" w:color="auto" w:fill="auto"/>
            <w:tcMar>
              <w:left w:w="28" w:type="dxa"/>
              <w:right w:w="28" w:type="dxa"/>
            </w:tcMar>
            <w:vAlign w:val="center"/>
          </w:tcPr>
          <w:p w14:paraId="5E3223D3">
            <w:pPr>
              <w:spacing w:line="240" w:lineRule="auto"/>
              <w:jc w:val="center"/>
              <w:rPr>
                <w:sz w:val="16"/>
                <w:szCs w:val="16"/>
              </w:rPr>
            </w:pPr>
            <w:r>
              <w:rPr>
                <w:rFonts w:hint="eastAsia"/>
                <w:sz w:val="16"/>
                <w:szCs w:val="16"/>
              </w:rPr>
              <w:t>5.4.1</w:t>
            </w:r>
          </w:p>
        </w:tc>
        <w:tc>
          <w:tcPr>
            <w:tcW w:w="603" w:type="pct"/>
            <w:shd w:val="clear" w:color="auto" w:fill="auto"/>
            <w:tcMar>
              <w:left w:w="28" w:type="dxa"/>
              <w:right w:w="28" w:type="dxa"/>
            </w:tcMar>
            <w:vAlign w:val="center"/>
          </w:tcPr>
          <w:p w14:paraId="09E1907E">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D6E2580">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E598267">
            <w:pPr>
              <w:spacing w:line="240" w:lineRule="auto"/>
              <w:jc w:val="center"/>
              <w:rPr>
                <w:sz w:val="16"/>
                <w:szCs w:val="16"/>
              </w:rPr>
            </w:pPr>
          </w:p>
        </w:tc>
      </w:tr>
      <w:tr w14:paraId="593CB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C62D967">
            <w:pPr>
              <w:spacing w:line="240" w:lineRule="auto"/>
              <w:jc w:val="center"/>
              <w:rPr>
                <w:sz w:val="16"/>
                <w:szCs w:val="16"/>
              </w:rPr>
            </w:pPr>
          </w:p>
        </w:tc>
        <w:tc>
          <w:tcPr>
            <w:tcW w:w="1301" w:type="pct"/>
            <w:vMerge w:val="continue"/>
            <w:tcMar>
              <w:left w:w="28" w:type="dxa"/>
              <w:right w:w="28" w:type="dxa"/>
            </w:tcMar>
            <w:vAlign w:val="center"/>
          </w:tcPr>
          <w:p w14:paraId="54213AC1">
            <w:pPr>
              <w:spacing w:line="240" w:lineRule="auto"/>
              <w:jc w:val="center"/>
              <w:rPr>
                <w:sz w:val="16"/>
                <w:szCs w:val="16"/>
              </w:rPr>
            </w:pPr>
          </w:p>
        </w:tc>
        <w:tc>
          <w:tcPr>
            <w:tcW w:w="597" w:type="pct"/>
            <w:shd w:val="clear" w:color="auto" w:fill="auto"/>
            <w:tcMar>
              <w:left w:w="28" w:type="dxa"/>
              <w:right w:w="28" w:type="dxa"/>
            </w:tcMar>
            <w:vAlign w:val="center"/>
          </w:tcPr>
          <w:p w14:paraId="415460C1">
            <w:pPr>
              <w:spacing w:line="240" w:lineRule="auto"/>
              <w:jc w:val="center"/>
              <w:rPr>
                <w:sz w:val="16"/>
                <w:szCs w:val="16"/>
              </w:rPr>
            </w:pPr>
            <w:r>
              <w:rPr>
                <w:rFonts w:hint="eastAsia"/>
                <w:sz w:val="16"/>
                <w:szCs w:val="16"/>
              </w:rPr>
              <w:t>5.4.2</w:t>
            </w:r>
          </w:p>
        </w:tc>
        <w:tc>
          <w:tcPr>
            <w:tcW w:w="603" w:type="pct"/>
            <w:shd w:val="clear" w:color="auto" w:fill="auto"/>
            <w:tcMar>
              <w:left w:w="28" w:type="dxa"/>
              <w:right w:w="28" w:type="dxa"/>
            </w:tcMar>
            <w:vAlign w:val="center"/>
          </w:tcPr>
          <w:p w14:paraId="26511BE9">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1044F38">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5A1CE4F">
            <w:pPr>
              <w:spacing w:line="240" w:lineRule="auto"/>
              <w:jc w:val="center"/>
              <w:rPr>
                <w:sz w:val="16"/>
                <w:szCs w:val="16"/>
              </w:rPr>
            </w:pPr>
          </w:p>
        </w:tc>
      </w:tr>
      <w:tr w14:paraId="09C94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08F3495">
            <w:pPr>
              <w:spacing w:line="240" w:lineRule="auto"/>
              <w:jc w:val="center"/>
              <w:rPr>
                <w:sz w:val="16"/>
                <w:szCs w:val="16"/>
              </w:rPr>
            </w:pPr>
          </w:p>
        </w:tc>
        <w:tc>
          <w:tcPr>
            <w:tcW w:w="1301" w:type="pct"/>
            <w:vMerge w:val="continue"/>
            <w:tcMar>
              <w:left w:w="28" w:type="dxa"/>
              <w:right w:w="28" w:type="dxa"/>
            </w:tcMar>
            <w:vAlign w:val="center"/>
          </w:tcPr>
          <w:p w14:paraId="475D82C3">
            <w:pPr>
              <w:spacing w:line="240" w:lineRule="auto"/>
              <w:jc w:val="center"/>
              <w:rPr>
                <w:sz w:val="16"/>
                <w:szCs w:val="16"/>
              </w:rPr>
            </w:pPr>
          </w:p>
        </w:tc>
        <w:tc>
          <w:tcPr>
            <w:tcW w:w="597" w:type="pct"/>
            <w:shd w:val="clear" w:color="auto" w:fill="auto"/>
            <w:tcMar>
              <w:left w:w="28" w:type="dxa"/>
              <w:right w:w="28" w:type="dxa"/>
            </w:tcMar>
            <w:vAlign w:val="center"/>
          </w:tcPr>
          <w:p w14:paraId="79A8C86B">
            <w:pPr>
              <w:spacing w:line="240" w:lineRule="auto"/>
              <w:jc w:val="center"/>
              <w:rPr>
                <w:sz w:val="16"/>
                <w:szCs w:val="16"/>
              </w:rPr>
            </w:pPr>
            <w:r>
              <w:rPr>
                <w:rFonts w:hint="eastAsia"/>
                <w:sz w:val="16"/>
                <w:szCs w:val="16"/>
              </w:rPr>
              <w:t>5.4.3</w:t>
            </w:r>
          </w:p>
        </w:tc>
        <w:tc>
          <w:tcPr>
            <w:tcW w:w="603" w:type="pct"/>
            <w:shd w:val="clear" w:color="auto" w:fill="auto"/>
            <w:tcMar>
              <w:left w:w="28" w:type="dxa"/>
              <w:right w:w="28" w:type="dxa"/>
            </w:tcMar>
            <w:vAlign w:val="center"/>
          </w:tcPr>
          <w:p w14:paraId="76AD247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F156C2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5010953">
            <w:pPr>
              <w:spacing w:line="240" w:lineRule="auto"/>
              <w:jc w:val="center"/>
              <w:rPr>
                <w:sz w:val="16"/>
                <w:szCs w:val="16"/>
              </w:rPr>
            </w:pPr>
          </w:p>
        </w:tc>
      </w:tr>
      <w:tr w14:paraId="3A289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F3F974F">
            <w:pPr>
              <w:spacing w:line="240" w:lineRule="auto"/>
              <w:jc w:val="center"/>
              <w:rPr>
                <w:sz w:val="16"/>
                <w:szCs w:val="16"/>
              </w:rPr>
            </w:pPr>
          </w:p>
        </w:tc>
        <w:tc>
          <w:tcPr>
            <w:tcW w:w="1301" w:type="pct"/>
            <w:vMerge w:val="continue"/>
            <w:tcMar>
              <w:left w:w="28" w:type="dxa"/>
              <w:right w:w="28" w:type="dxa"/>
            </w:tcMar>
            <w:vAlign w:val="center"/>
          </w:tcPr>
          <w:p w14:paraId="41AC9FE2">
            <w:pPr>
              <w:spacing w:line="240" w:lineRule="auto"/>
              <w:jc w:val="center"/>
              <w:rPr>
                <w:sz w:val="16"/>
                <w:szCs w:val="16"/>
              </w:rPr>
            </w:pPr>
          </w:p>
        </w:tc>
        <w:tc>
          <w:tcPr>
            <w:tcW w:w="597" w:type="pct"/>
            <w:shd w:val="clear" w:color="auto" w:fill="auto"/>
            <w:tcMar>
              <w:left w:w="28" w:type="dxa"/>
              <w:right w:w="28" w:type="dxa"/>
            </w:tcMar>
            <w:vAlign w:val="center"/>
          </w:tcPr>
          <w:p w14:paraId="1F7E6C7B">
            <w:pPr>
              <w:spacing w:line="240" w:lineRule="auto"/>
              <w:jc w:val="center"/>
              <w:rPr>
                <w:sz w:val="16"/>
                <w:szCs w:val="16"/>
              </w:rPr>
            </w:pPr>
            <w:r>
              <w:rPr>
                <w:rFonts w:hint="eastAsia"/>
                <w:sz w:val="16"/>
                <w:szCs w:val="16"/>
              </w:rPr>
              <w:t>5.4.4</w:t>
            </w:r>
          </w:p>
        </w:tc>
        <w:tc>
          <w:tcPr>
            <w:tcW w:w="603" w:type="pct"/>
            <w:shd w:val="clear" w:color="auto" w:fill="auto"/>
            <w:tcMar>
              <w:left w:w="28" w:type="dxa"/>
              <w:right w:w="28" w:type="dxa"/>
            </w:tcMar>
            <w:vAlign w:val="center"/>
          </w:tcPr>
          <w:p w14:paraId="68FEDA1F">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5A2EC7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F6F18FE">
            <w:pPr>
              <w:spacing w:line="240" w:lineRule="auto"/>
              <w:jc w:val="center"/>
              <w:rPr>
                <w:sz w:val="16"/>
                <w:szCs w:val="16"/>
              </w:rPr>
            </w:pPr>
          </w:p>
        </w:tc>
      </w:tr>
      <w:tr w14:paraId="13D4C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2F68A8B">
            <w:pPr>
              <w:spacing w:line="240" w:lineRule="auto"/>
              <w:jc w:val="center"/>
              <w:rPr>
                <w:sz w:val="16"/>
                <w:szCs w:val="16"/>
              </w:rPr>
            </w:pPr>
          </w:p>
        </w:tc>
        <w:tc>
          <w:tcPr>
            <w:tcW w:w="1301" w:type="pct"/>
            <w:vMerge w:val="continue"/>
            <w:tcMar>
              <w:left w:w="28" w:type="dxa"/>
              <w:right w:w="28" w:type="dxa"/>
            </w:tcMar>
            <w:vAlign w:val="center"/>
          </w:tcPr>
          <w:p w14:paraId="62FCDE11">
            <w:pPr>
              <w:spacing w:line="240" w:lineRule="auto"/>
              <w:jc w:val="center"/>
              <w:rPr>
                <w:sz w:val="16"/>
                <w:szCs w:val="16"/>
              </w:rPr>
            </w:pPr>
          </w:p>
        </w:tc>
        <w:tc>
          <w:tcPr>
            <w:tcW w:w="597" w:type="pct"/>
            <w:shd w:val="clear" w:color="auto" w:fill="auto"/>
            <w:tcMar>
              <w:left w:w="28" w:type="dxa"/>
              <w:right w:w="28" w:type="dxa"/>
            </w:tcMar>
            <w:vAlign w:val="center"/>
          </w:tcPr>
          <w:p w14:paraId="61573404">
            <w:pPr>
              <w:spacing w:line="240" w:lineRule="auto"/>
              <w:jc w:val="center"/>
              <w:rPr>
                <w:sz w:val="16"/>
                <w:szCs w:val="16"/>
              </w:rPr>
            </w:pPr>
            <w:r>
              <w:rPr>
                <w:rFonts w:hint="eastAsia"/>
                <w:sz w:val="16"/>
                <w:szCs w:val="16"/>
              </w:rPr>
              <w:t>5.4.5</w:t>
            </w:r>
          </w:p>
        </w:tc>
        <w:tc>
          <w:tcPr>
            <w:tcW w:w="603" w:type="pct"/>
            <w:shd w:val="clear" w:color="auto" w:fill="auto"/>
            <w:tcMar>
              <w:left w:w="28" w:type="dxa"/>
              <w:right w:w="28" w:type="dxa"/>
            </w:tcMar>
            <w:vAlign w:val="center"/>
          </w:tcPr>
          <w:p w14:paraId="20922AF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7E6047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4D7EFB3">
            <w:pPr>
              <w:spacing w:line="240" w:lineRule="auto"/>
              <w:jc w:val="center"/>
              <w:rPr>
                <w:sz w:val="16"/>
                <w:szCs w:val="16"/>
              </w:rPr>
            </w:pPr>
          </w:p>
        </w:tc>
      </w:tr>
      <w:tr w14:paraId="228FF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4AC37A6">
            <w:pPr>
              <w:spacing w:line="240" w:lineRule="auto"/>
              <w:jc w:val="center"/>
              <w:rPr>
                <w:sz w:val="16"/>
                <w:szCs w:val="16"/>
              </w:rPr>
            </w:pPr>
          </w:p>
        </w:tc>
        <w:tc>
          <w:tcPr>
            <w:tcW w:w="1301" w:type="pct"/>
            <w:vMerge w:val="continue"/>
            <w:tcMar>
              <w:left w:w="28" w:type="dxa"/>
              <w:right w:w="28" w:type="dxa"/>
            </w:tcMar>
            <w:vAlign w:val="center"/>
          </w:tcPr>
          <w:p w14:paraId="323B2321">
            <w:pPr>
              <w:spacing w:line="240" w:lineRule="auto"/>
              <w:jc w:val="center"/>
              <w:rPr>
                <w:sz w:val="16"/>
                <w:szCs w:val="16"/>
              </w:rPr>
            </w:pPr>
          </w:p>
        </w:tc>
        <w:tc>
          <w:tcPr>
            <w:tcW w:w="597" w:type="pct"/>
            <w:shd w:val="clear" w:color="auto" w:fill="auto"/>
            <w:tcMar>
              <w:left w:w="28" w:type="dxa"/>
              <w:right w:w="28" w:type="dxa"/>
            </w:tcMar>
            <w:vAlign w:val="center"/>
          </w:tcPr>
          <w:p w14:paraId="4FF22460">
            <w:pPr>
              <w:spacing w:line="240" w:lineRule="auto"/>
              <w:jc w:val="center"/>
              <w:rPr>
                <w:sz w:val="16"/>
                <w:szCs w:val="16"/>
              </w:rPr>
            </w:pPr>
            <w:r>
              <w:rPr>
                <w:rFonts w:hint="eastAsia"/>
                <w:sz w:val="16"/>
                <w:szCs w:val="16"/>
              </w:rPr>
              <w:t>5.4.6</w:t>
            </w:r>
          </w:p>
        </w:tc>
        <w:tc>
          <w:tcPr>
            <w:tcW w:w="603" w:type="pct"/>
            <w:shd w:val="clear" w:color="auto" w:fill="auto"/>
            <w:tcMar>
              <w:left w:w="28" w:type="dxa"/>
              <w:right w:w="28" w:type="dxa"/>
            </w:tcMar>
            <w:vAlign w:val="center"/>
          </w:tcPr>
          <w:p w14:paraId="54FF80B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DAAC49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FBE7005">
            <w:pPr>
              <w:spacing w:line="240" w:lineRule="auto"/>
              <w:jc w:val="center"/>
              <w:rPr>
                <w:sz w:val="16"/>
                <w:szCs w:val="16"/>
              </w:rPr>
            </w:pPr>
          </w:p>
        </w:tc>
      </w:tr>
      <w:tr w14:paraId="20344F95">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350C761">
            <w:pPr>
              <w:spacing w:line="240" w:lineRule="auto"/>
              <w:jc w:val="center"/>
              <w:rPr>
                <w:sz w:val="16"/>
                <w:szCs w:val="16"/>
              </w:rPr>
            </w:pPr>
          </w:p>
        </w:tc>
        <w:tc>
          <w:tcPr>
            <w:tcW w:w="1301" w:type="pct"/>
            <w:vMerge w:val="continue"/>
            <w:tcMar>
              <w:left w:w="28" w:type="dxa"/>
              <w:right w:w="28" w:type="dxa"/>
            </w:tcMar>
            <w:vAlign w:val="center"/>
          </w:tcPr>
          <w:p w14:paraId="188AE16A">
            <w:pPr>
              <w:spacing w:line="240" w:lineRule="auto"/>
              <w:jc w:val="center"/>
              <w:rPr>
                <w:sz w:val="16"/>
                <w:szCs w:val="16"/>
              </w:rPr>
            </w:pPr>
          </w:p>
        </w:tc>
        <w:tc>
          <w:tcPr>
            <w:tcW w:w="597" w:type="pct"/>
            <w:shd w:val="clear" w:color="auto" w:fill="auto"/>
            <w:tcMar>
              <w:left w:w="28" w:type="dxa"/>
              <w:right w:w="28" w:type="dxa"/>
            </w:tcMar>
            <w:vAlign w:val="center"/>
          </w:tcPr>
          <w:p w14:paraId="4C62048C">
            <w:pPr>
              <w:spacing w:line="240" w:lineRule="auto"/>
              <w:jc w:val="center"/>
              <w:rPr>
                <w:sz w:val="16"/>
                <w:szCs w:val="16"/>
              </w:rPr>
            </w:pPr>
            <w:r>
              <w:rPr>
                <w:rFonts w:hint="eastAsia"/>
                <w:sz w:val="16"/>
                <w:szCs w:val="16"/>
              </w:rPr>
              <w:t>5.4.7</w:t>
            </w:r>
          </w:p>
        </w:tc>
        <w:tc>
          <w:tcPr>
            <w:tcW w:w="603" w:type="pct"/>
            <w:shd w:val="clear" w:color="auto" w:fill="auto"/>
            <w:tcMar>
              <w:left w:w="28" w:type="dxa"/>
              <w:right w:w="28" w:type="dxa"/>
            </w:tcMar>
            <w:vAlign w:val="center"/>
          </w:tcPr>
          <w:p w14:paraId="5074C153">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6925E0D">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E47B93A">
            <w:pPr>
              <w:spacing w:line="240" w:lineRule="auto"/>
              <w:jc w:val="center"/>
              <w:rPr>
                <w:sz w:val="16"/>
                <w:szCs w:val="16"/>
              </w:rPr>
            </w:pPr>
          </w:p>
        </w:tc>
      </w:tr>
      <w:tr w14:paraId="2DE8A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BEFB881">
            <w:pPr>
              <w:spacing w:line="240" w:lineRule="auto"/>
              <w:jc w:val="center"/>
              <w:rPr>
                <w:sz w:val="16"/>
                <w:szCs w:val="16"/>
              </w:rPr>
            </w:pPr>
          </w:p>
        </w:tc>
        <w:tc>
          <w:tcPr>
            <w:tcW w:w="1301" w:type="pct"/>
            <w:vMerge w:val="continue"/>
            <w:tcMar>
              <w:left w:w="28" w:type="dxa"/>
              <w:right w:w="28" w:type="dxa"/>
            </w:tcMar>
            <w:vAlign w:val="center"/>
          </w:tcPr>
          <w:p w14:paraId="6656248A">
            <w:pPr>
              <w:spacing w:line="240" w:lineRule="auto"/>
              <w:jc w:val="center"/>
              <w:rPr>
                <w:sz w:val="16"/>
                <w:szCs w:val="16"/>
              </w:rPr>
            </w:pPr>
          </w:p>
        </w:tc>
        <w:tc>
          <w:tcPr>
            <w:tcW w:w="597" w:type="pct"/>
            <w:shd w:val="clear" w:color="auto" w:fill="auto"/>
            <w:tcMar>
              <w:left w:w="28" w:type="dxa"/>
              <w:right w:w="28" w:type="dxa"/>
            </w:tcMar>
            <w:vAlign w:val="center"/>
          </w:tcPr>
          <w:p w14:paraId="6EED9661">
            <w:pPr>
              <w:spacing w:line="240" w:lineRule="auto"/>
              <w:jc w:val="center"/>
              <w:rPr>
                <w:sz w:val="16"/>
                <w:szCs w:val="16"/>
              </w:rPr>
            </w:pPr>
            <w:r>
              <w:rPr>
                <w:rFonts w:hint="eastAsia"/>
                <w:sz w:val="16"/>
                <w:szCs w:val="16"/>
              </w:rPr>
              <w:t>5.4.8</w:t>
            </w:r>
          </w:p>
        </w:tc>
        <w:tc>
          <w:tcPr>
            <w:tcW w:w="603" w:type="pct"/>
            <w:shd w:val="clear" w:color="auto" w:fill="auto"/>
            <w:tcMar>
              <w:left w:w="28" w:type="dxa"/>
              <w:right w:w="28" w:type="dxa"/>
            </w:tcMar>
            <w:vAlign w:val="center"/>
          </w:tcPr>
          <w:p w14:paraId="6D259A18">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22727C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A933617">
            <w:pPr>
              <w:spacing w:line="240" w:lineRule="auto"/>
              <w:jc w:val="center"/>
              <w:rPr>
                <w:sz w:val="16"/>
                <w:szCs w:val="16"/>
              </w:rPr>
            </w:pPr>
          </w:p>
        </w:tc>
      </w:tr>
      <w:tr w14:paraId="722BA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2467B06">
            <w:pPr>
              <w:spacing w:line="240" w:lineRule="auto"/>
              <w:jc w:val="center"/>
              <w:rPr>
                <w:sz w:val="16"/>
                <w:szCs w:val="16"/>
              </w:rPr>
            </w:pPr>
          </w:p>
        </w:tc>
        <w:tc>
          <w:tcPr>
            <w:tcW w:w="1301" w:type="pct"/>
            <w:vMerge w:val="continue"/>
            <w:tcMar>
              <w:left w:w="28" w:type="dxa"/>
              <w:right w:w="28" w:type="dxa"/>
            </w:tcMar>
            <w:vAlign w:val="center"/>
          </w:tcPr>
          <w:p w14:paraId="266C8537">
            <w:pPr>
              <w:spacing w:line="240" w:lineRule="auto"/>
              <w:jc w:val="center"/>
              <w:rPr>
                <w:sz w:val="16"/>
                <w:szCs w:val="16"/>
              </w:rPr>
            </w:pPr>
          </w:p>
        </w:tc>
        <w:tc>
          <w:tcPr>
            <w:tcW w:w="597" w:type="pct"/>
            <w:shd w:val="clear" w:color="auto" w:fill="auto"/>
            <w:tcMar>
              <w:left w:w="28" w:type="dxa"/>
              <w:right w:w="28" w:type="dxa"/>
            </w:tcMar>
            <w:vAlign w:val="center"/>
          </w:tcPr>
          <w:p w14:paraId="1A87CF88">
            <w:pPr>
              <w:spacing w:line="240" w:lineRule="auto"/>
              <w:jc w:val="center"/>
              <w:rPr>
                <w:sz w:val="16"/>
                <w:szCs w:val="16"/>
              </w:rPr>
            </w:pPr>
            <w:r>
              <w:rPr>
                <w:rFonts w:hint="eastAsia"/>
                <w:sz w:val="16"/>
                <w:szCs w:val="16"/>
              </w:rPr>
              <w:t>5.4.9</w:t>
            </w:r>
          </w:p>
        </w:tc>
        <w:tc>
          <w:tcPr>
            <w:tcW w:w="603" w:type="pct"/>
            <w:shd w:val="clear" w:color="auto" w:fill="auto"/>
            <w:tcMar>
              <w:left w:w="28" w:type="dxa"/>
              <w:right w:w="28" w:type="dxa"/>
            </w:tcMar>
            <w:vAlign w:val="center"/>
          </w:tcPr>
          <w:p w14:paraId="213C4B07">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B32604F">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7CD6594">
            <w:pPr>
              <w:spacing w:line="240" w:lineRule="auto"/>
              <w:jc w:val="center"/>
              <w:rPr>
                <w:sz w:val="16"/>
                <w:szCs w:val="16"/>
              </w:rPr>
            </w:pPr>
          </w:p>
        </w:tc>
      </w:tr>
      <w:tr w14:paraId="43052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BD9A0F1">
            <w:pPr>
              <w:spacing w:line="240" w:lineRule="auto"/>
              <w:jc w:val="center"/>
              <w:rPr>
                <w:sz w:val="16"/>
                <w:szCs w:val="16"/>
              </w:rPr>
            </w:pPr>
          </w:p>
        </w:tc>
        <w:tc>
          <w:tcPr>
            <w:tcW w:w="1301" w:type="pct"/>
            <w:vMerge w:val="continue"/>
            <w:tcMar>
              <w:left w:w="28" w:type="dxa"/>
              <w:right w:w="28" w:type="dxa"/>
            </w:tcMar>
            <w:vAlign w:val="center"/>
          </w:tcPr>
          <w:p w14:paraId="15C052C1">
            <w:pPr>
              <w:spacing w:line="240" w:lineRule="auto"/>
              <w:jc w:val="center"/>
              <w:rPr>
                <w:sz w:val="16"/>
                <w:szCs w:val="16"/>
              </w:rPr>
            </w:pPr>
          </w:p>
        </w:tc>
        <w:tc>
          <w:tcPr>
            <w:tcW w:w="597" w:type="pct"/>
            <w:shd w:val="clear" w:color="auto" w:fill="auto"/>
            <w:tcMar>
              <w:left w:w="28" w:type="dxa"/>
              <w:right w:w="28" w:type="dxa"/>
            </w:tcMar>
            <w:vAlign w:val="center"/>
          </w:tcPr>
          <w:p w14:paraId="47561268">
            <w:pPr>
              <w:spacing w:line="240" w:lineRule="auto"/>
              <w:jc w:val="center"/>
              <w:rPr>
                <w:sz w:val="16"/>
                <w:szCs w:val="16"/>
              </w:rPr>
            </w:pPr>
            <w:r>
              <w:rPr>
                <w:rFonts w:hint="eastAsia"/>
                <w:sz w:val="16"/>
                <w:szCs w:val="16"/>
              </w:rPr>
              <w:t>5.4.10</w:t>
            </w:r>
          </w:p>
        </w:tc>
        <w:tc>
          <w:tcPr>
            <w:tcW w:w="603" w:type="pct"/>
            <w:shd w:val="clear" w:color="auto" w:fill="auto"/>
            <w:tcMar>
              <w:left w:w="28" w:type="dxa"/>
              <w:right w:w="28" w:type="dxa"/>
            </w:tcMar>
            <w:vAlign w:val="center"/>
          </w:tcPr>
          <w:p w14:paraId="5D1325C7">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13EDA5E">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307E0452">
            <w:pPr>
              <w:spacing w:line="240" w:lineRule="auto"/>
              <w:jc w:val="center"/>
              <w:rPr>
                <w:sz w:val="16"/>
                <w:szCs w:val="16"/>
              </w:rPr>
            </w:pPr>
          </w:p>
        </w:tc>
      </w:tr>
      <w:tr w14:paraId="6FD81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EF73146">
            <w:pPr>
              <w:spacing w:line="240" w:lineRule="auto"/>
              <w:jc w:val="center"/>
              <w:rPr>
                <w:sz w:val="16"/>
                <w:szCs w:val="16"/>
              </w:rPr>
            </w:pPr>
          </w:p>
        </w:tc>
        <w:tc>
          <w:tcPr>
            <w:tcW w:w="1301" w:type="pct"/>
            <w:vMerge w:val="continue"/>
            <w:tcMar>
              <w:left w:w="28" w:type="dxa"/>
              <w:right w:w="28" w:type="dxa"/>
            </w:tcMar>
            <w:vAlign w:val="center"/>
          </w:tcPr>
          <w:p w14:paraId="1C44601E">
            <w:pPr>
              <w:spacing w:line="240" w:lineRule="auto"/>
              <w:jc w:val="center"/>
              <w:rPr>
                <w:sz w:val="16"/>
                <w:szCs w:val="16"/>
              </w:rPr>
            </w:pPr>
          </w:p>
        </w:tc>
        <w:tc>
          <w:tcPr>
            <w:tcW w:w="597" w:type="pct"/>
            <w:vMerge w:val="restart"/>
            <w:shd w:val="clear" w:color="auto" w:fill="auto"/>
            <w:tcMar>
              <w:left w:w="28" w:type="dxa"/>
              <w:right w:w="28" w:type="dxa"/>
            </w:tcMar>
            <w:vAlign w:val="center"/>
          </w:tcPr>
          <w:p w14:paraId="5E6DBD71">
            <w:pPr>
              <w:spacing w:line="240" w:lineRule="auto"/>
              <w:jc w:val="center"/>
              <w:rPr>
                <w:sz w:val="16"/>
                <w:szCs w:val="16"/>
              </w:rPr>
            </w:pPr>
            <w:r>
              <w:rPr>
                <w:rFonts w:hint="eastAsia"/>
                <w:sz w:val="16"/>
                <w:szCs w:val="16"/>
              </w:rPr>
              <w:t>5.4.11</w:t>
            </w:r>
          </w:p>
        </w:tc>
        <w:tc>
          <w:tcPr>
            <w:tcW w:w="603" w:type="pct"/>
            <w:shd w:val="clear" w:color="auto" w:fill="auto"/>
            <w:tcMar>
              <w:left w:w="28" w:type="dxa"/>
              <w:right w:w="28" w:type="dxa"/>
            </w:tcMar>
            <w:vAlign w:val="center"/>
          </w:tcPr>
          <w:p w14:paraId="118BAD91">
            <w:pPr>
              <w:spacing w:line="240" w:lineRule="auto"/>
              <w:jc w:val="center"/>
              <w:rPr>
                <w:sz w:val="16"/>
                <w:szCs w:val="16"/>
              </w:rPr>
            </w:pPr>
            <w:r>
              <w:rPr>
                <w:rFonts w:hint="eastAsia"/>
                <w:sz w:val="16"/>
                <w:szCs w:val="16"/>
              </w:rPr>
              <w:t>1</w:t>
            </w:r>
          </w:p>
        </w:tc>
        <w:tc>
          <w:tcPr>
            <w:tcW w:w="597" w:type="pct"/>
            <w:vMerge w:val="restart"/>
            <w:tcMar>
              <w:left w:w="28" w:type="dxa"/>
              <w:right w:w="28" w:type="dxa"/>
            </w:tcMar>
            <w:vAlign w:val="center"/>
          </w:tcPr>
          <w:p w14:paraId="74538140">
            <w:pPr>
              <w:spacing w:line="240" w:lineRule="auto"/>
              <w:jc w:val="center"/>
              <w:rPr>
                <w:sz w:val="16"/>
                <w:szCs w:val="16"/>
              </w:rPr>
            </w:pPr>
            <w:r>
              <w:rPr>
                <w:rFonts w:hint="eastAsia"/>
                <w:sz w:val="16"/>
                <w:szCs w:val="16"/>
              </w:rPr>
              <w:t>1</w:t>
            </w:r>
          </w:p>
        </w:tc>
        <w:tc>
          <w:tcPr>
            <w:tcW w:w="599" w:type="pct"/>
            <w:vMerge w:val="restart"/>
            <w:tcMar>
              <w:left w:w="28" w:type="dxa"/>
              <w:right w:w="28" w:type="dxa"/>
            </w:tcMar>
            <w:vAlign w:val="center"/>
          </w:tcPr>
          <w:p w14:paraId="095584DF">
            <w:pPr>
              <w:spacing w:line="240" w:lineRule="auto"/>
              <w:jc w:val="center"/>
              <w:rPr>
                <w:sz w:val="16"/>
                <w:szCs w:val="16"/>
              </w:rPr>
            </w:pPr>
          </w:p>
        </w:tc>
      </w:tr>
      <w:tr w14:paraId="63E72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805AADE">
            <w:pPr>
              <w:spacing w:line="240" w:lineRule="auto"/>
              <w:jc w:val="center"/>
              <w:rPr>
                <w:sz w:val="16"/>
                <w:szCs w:val="16"/>
              </w:rPr>
            </w:pPr>
          </w:p>
        </w:tc>
        <w:tc>
          <w:tcPr>
            <w:tcW w:w="1301" w:type="pct"/>
            <w:vMerge w:val="continue"/>
            <w:tcMar>
              <w:left w:w="28" w:type="dxa"/>
              <w:right w:w="28" w:type="dxa"/>
            </w:tcMar>
            <w:vAlign w:val="center"/>
          </w:tcPr>
          <w:p w14:paraId="2631F19D">
            <w:pPr>
              <w:spacing w:line="240" w:lineRule="auto"/>
              <w:jc w:val="center"/>
              <w:rPr>
                <w:sz w:val="16"/>
                <w:szCs w:val="16"/>
              </w:rPr>
            </w:pPr>
          </w:p>
        </w:tc>
        <w:tc>
          <w:tcPr>
            <w:tcW w:w="597" w:type="pct"/>
            <w:vMerge w:val="continue"/>
            <w:shd w:val="clear" w:color="auto" w:fill="auto"/>
            <w:tcMar>
              <w:left w:w="28" w:type="dxa"/>
              <w:right w:w="28" w:type="dxa"/>
            </w:tcMar>
            <w:vAlign w:val="center"/>
          </w:tcPr>
          <w:p w14:paraId="7383C6A7">
            <w:pPr>
              <w:spacing w:line="240" w:lineRule="auto"/>
              <w:jc w:val="center"/>
              <w:rPr>
                <w:sz w:val="16"/>
                <w:szCs w:val="16"/>
              </w:rPr>
            </w:pPr>
          </w:p>
        </w:tc>
        <w:tc>
          <w:tcPr>
            <w:tcW w:w="603" w:type="pct"/>
            <w:shd w:val="clear" w:color="auto" w:fill="auto"/>
            <w:tcMar>
              <w:left w:w="28" w:type="dxa"/>
              <w:right w:w="28" w:type="dxa"/>
            </w:tcMar>
            <w:vAlign w:val="center"/>
          </w:tcPr>
          <w:p w14:paraId="1596E4C4">
            <w:pPr>
              <w:spacing w:line="240" w:lineRule="auto"/>
              <w:jc w:val="center"/>
              <w:rPr>
                <w:sz w:val="16"/>
                <w:szCs w:val="16"/>
              </w:rPr>
            </w:pPr>
            <w:r>
              <w:rPr>
                <w:rFonts w:hint="eastAsia"/>
                <w:sz w:val="16"/>
                <w:szCs w:val="16"/>
              </w:rPr>
              <w:t>2</w:t>
            </w:r>
          </w:p>
        </w:tc>
        <w:tc>
          <w:tcPr>
            <w:tcW w:w="597" w:type="pct"/>
            <w:vMerge w:val="continue"/>
            <w:tcMar>
              <w:left w:w="28" w:type="dxa"/>
              <w:right w:w="28" w:type="dxa"/>
            </w:tcMar>
            <w:vAlign w:val="center"/>
          </w:tcPr>
          <w:p w14:paraId="36B72692">
            <w:pPr>
              <w:spacing w:line="240" w:lineRule="auto"/>
              <w:jc w:val="center"/>
              <w:rPr>
                <w:sz w:val="16"/>
                <w:szCs w:val="16"/>
              </w:rPr>
            </w:pPr>
          </w:p>
        </w:tc>
        <w:tc>
          <w:tcPr>
            <w:tcW w:w="599" w:type="pct"/>
            <w:vMerge w:val="continue"/>
            <w:tcMar>
              <w:left w:w="28" w:type="dxa"/>
              <w:right w:w="28" w:type="dxa"/>
            </w:tcMar>
            <w:vAlign w:val="center"/>
          </w:tcPr>
          <w:p w14:paraId="230E3F68">
            <w:pPr>
              <w:spacing w:line="240" w:lineRule="auto"/>
              <w:jc w:val="center"/>
              <w:rPr>
                <w:sz w:val="16"/>
                <w:szCs w:val="16"/>
              </w:rPr>
            </w:pPr>
          </w:p>
        </w:tc>
      </w:tr>
      <w:tr w14:paraId="4D727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1D9CF6B">
            <w:pPr>
              <w:spacing w:line="240" w:lineRule="auto"/>
              <w:jc w:val="center"/>
              <w:rPr>
                <w:sz w:val="16"/>
                <w:szCs w:val="16"/>
              </w:rPr>
            </w:pPr>
          </w:p>
        </w:tc>
        <w:tc>
          <w:tcPr>
            <w:tcW w:w="1301" w:type="pct"/>
            <w:vMerge w:val="continue"/>
            <w:tcMar>
              <w:left w:w="28" w:type="dxa"/>
              <w:right w:w="28" w:type="dxa"/>
            </w:tcMar>
            <w:vAlign w:val="center"/>
          </w:tcPr>
          <w:p w14:paraId="41A500CC">
            <w:pPr>
              <w:spacing w:line="240" w:lineRule="auto"/>
              <w:jc w:val="center"/>
              <w:rPr>
                <w:sz w:val="16"/>
                <w:szCs w:val="16"/>
              </w:rPr>
            </w:pPr>
          </w:p>
        </w:tc>
        <w:tc>
          <w:tcPr>
            <w:tcW w:w="597" w:type="pct"/>
            <w:shd w:val="clear" w:color="auto" w:fill="auto"/>
            <w:tcMar>
              <w:left w:w="28" w:type="dxa"/>
              <w:right w:w="28" w:type="dxa"/>
            </w:tcMar>
            <w:vAlign w:val="center"/>
          </w:tcPr>
          <w:p w14:paraId="6548EA45">
            <w:pPr>
              <w:spacing w:line="240" w:lineRule="auto"/>
              <w:jc w:val="center"/>
              <w:rPr>
                <w:sz w:val="16"/>
                <w:szCs w:val="16"/>
              </w:rPr>
            </w:pPr>
            <w:r>
              <w:rPr>
                <w:rFonts w:hint="eastAsia"/>
                <w:sz w:val="16"/>
                <w:szCs w:val="16"/>
              </w:rPr>
              <w:t>5.4.12</w:t>
            </w:r>
          </w:p>
        </w:tc>
        <w:tc>
          <w:tcPr>
            <w:tcW w:w="603" w:type="pct"/>
            <w:shd w:val="clear" w:color="auto" w:fill="auto"/>
            <w:tcMar>
              <w:left w:w="28" w:type="dxa"/>
              <w:right w:w="28" w:type="dxa"/>
            </w:tcMar>
            <w:vAlign w:val="center"/>
          </w:tcPr>
          <w:p w14:paraId="7FA2EE0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A23D0AB">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7832BD91">
            <w:pPr>
              <w:spacing w:line="240" w:lineRule="auto"/>
              <w:jc w:val="center"/>
              <w:rPr>
                <w:sz w:val="16"/>
                <w:szCs w:val="16"/>
              </w:rPr>
            </w:pPr>
          </w:p>
        </w:tc>
      </w:tr>
      <w:tr w14:paraId="2B9EC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787CC3E">
            <w:pPr>
              <w:spacing w:line="240" w:lineRule="auto"/>
              <w:jc w:val="center"/>
              <w:rPr>
                <w:sz w:val="16"/>
                <w:szCs w:val="16"/>
              </w:rPr>
            </w:pPr>
          </w:p>
        </w:tc>
        <w:tc>
          <w:tcPr>
            <w:tcW w:w="1301" w:type="pct"/>
            <w:vMerge w:val="continue"/>
            <w:tcMar>
              <w:left w:w="28" w:type="dxa"/>
              <w:right w:w="28" w:type="dxa"/>
            </w:tcMar>
            <w:vAlign w:val="center"/>
          </w:tcPr>
          <w:p w14:paraId="121DC70A">
            <w:pPr>
              <w:spacing w:line="240" w:lineRule="auto"/>
              <w:jc w:val="center"/>
              <w:rPr>
                <w:sz w:val="16"/>
                <w:szCs w:val="16"/>
              </w:rPr>
            </w:pPr>
          </w:p>
        </w:tc>
        <w:tc>
          <w:tcPr>
            <w:tcW w:w="597" w:type="pct"/>
            <w:shd w:val="clear" w:color="auto" w:fill="auto"/>
            <w:tcMar>
              <w:left w:w="28" w:type="dxa"/>
              <w:right w:w="28" w:type="dxa"/>
            </w:tcMar>
            <w:vAlign w:val="center"/>
          </w:tcPr>
          <w:p w14:paraId="14567D8A">
            <w:pPr>
              <w:spacing w:line="240" w:lineRule="auto"/>
              <w:jc w:val="center"/>
              <w:rPr>
                <w:sz w:val="16"/>
                <w:szCs w:val="16"/>
              </w:rPr>
            </w:pPr>
            <w:r>
              <w:rPr>
                <w:rFonts w:hint="eastAsia"/>
                <w:sz w:val="16"/>
                <w:szCs w:val="16"/>
              </w:rPr>
              <w:t>5.4.13</w:t>
            </w:r>
          </w:p>
        </w:tc>
        <w:tc>
          <w:tcPr>
            <w:tcW w:w="603" w:type="pct"/>
            <w:shd w:val="clear" w:color="auto" w:fill="auto"/>
            <w:tcMar>
              <w:left w:w="28" w:type="dxa"/>
              <w:right w:w="28" w:type="dxa"/>
            </w:tcMar>
            <w:vAlign w:val="center"/>
          </w:tcPr>
          <w:p w14:paraId="1D2B85D8">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1870CC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1C01F29">
            <w:pPr>
              <w:spacing w:line="240" w:lineRule="auto"/>
              <w:jc w:val="center"/>
              <w:rPr>
                <w:sz w:val="16"/>
                <w:szCs w:val="16"/>
              </w:rPr>
            </w:pPr>
          </w:p>
        </w:tc>
      </w:tr>
      <w:tr w14:paraId="47378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9B210AC">
            <w:pPr>
              <w:spacing w:line="240" w:lineRule="auto"/>
              <w:jc w:val="center"/>
              <w:rPr>
                <w:sz w:val="16"/>
                <w:szCs w:val="16"/>
              </w:rPr>
            </w:pPr>
          </w:p>
        </w:tc>
        <w:tc>
          <w:tcPr>
            <w:tcW w:w="1301" w:type="pct"/>
            <w:vMerge w:val="continue"/>
            <w:tcMar>
              <w:left w:w="28" w:type="dxa"/>
              <w:right w:w="28" w:type="dxa"/>
            </w:tcMar>
            <w:vAlign w:val="center"/>
          </w:tcPr>
          <w:p w14:paraId="35815238">
            <w:pPr>
              <w:spacing w:line="240" w:lineRule="auto"/>
              <w:jc w:val="center"/>
              <w:rPr>
                <w:sz w:val="16"/>
                <w:szCs w:val="16"/>
              </w:rPr>
            </w:pPr>
          </w:p>
        </w:tc>
        <w:tc>
          <w:tcPr>
            <w:tcW w:w="597" w:type="pct"/>
            <w:shd w:val="clear" w:color="auto" w:fill="auto"/>
            <w:tcMar>
              <w:left w:w="28" w:type="dxa"/>
              <w:right w:w="28" w:type="dxa"/>
            </w:tcMar>
            <w:vAlign w:val="center"/>
          </w:tcPr>
          <w:p w14:paraId="1DA1F685">
            <w:pPr>
              <w:spacing w:line="240" w:lineRule="auto"/>
              <w:jc w:val="center"/>
              <w:rPr>
                <w:sz w:val="16"/>
                <w:szCs w:val="16"/>
              </w:rPr>
            </w:pPr>
            <w:r>
              <w:rPr>
                <w:rFonts w:hint="eastAsia"/>
                <w:sz w:val="16"/>
                <w:szCs w:val="16"/>
              </w:rPr>
              <w:t>5.4.14</w:t>
            </w:r>
          </w:p>
        </w:tc>
        <w:tc>
          <w:tcPr>
            <w:tcW w:w="603" w:type="pct"/>
            <w:shd w:val="clear" w:color="auto" w:fill="auto"/>
            <w:tcMar>
              <w:left w:w="28" w:type="dxa"/>
              <w:right w:w="28" w:type="dxa"/>
            </w:tcMar>
            <w:vAlign w:val="center"/>
          </w:tcPr>
          <w:p w14:paraId="3730387D">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25CF9F1">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4DC312E2">
            <w:pPr>
              <w:spacing w:line="240" w:lineRule="auto"/>
              <w:jc w:val="center"/>
              <w:rPr>
                <w:sz w:val="16"/>
                <w:szCs w:val="16"/>
              </w:rPr>
            </w:pPr>
          </w:p>
        </w:tc>
      </w:tr>
      <w:tr w14:paraId="5CFCD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E62B905">
            <w:pPr>
              <w:spacing w:line="240" w:lineRule="auto"/>
              <w:jc w:val="center"/>
              <w:rPr>
                <w:sz w:val="16"/>
                <w:szCs w:val="16"/>
              </w:rPr>
            </w:pPr>
          </w:p>
        </w:tc>
        <w:tc>
          <w:tcPr>
            <w:tcW w:w="1301" w:type="pct"/>
            <w:vMerge w:val="continue"/>
            <w:tcMar>
              <w:left w:w="28" w:type="dxa"/>
              <w:right w:w="28" w:type="dxa"/>
            </w:tcMar>
            <w:vAlign w:val="center"/>
          </w:tcPr>
          <w:p w14:paraId="78122992">
            <w:pPr>
              <w:spacing w:line="240" w:lineRule="auto"/>
              <w:jc w:val="center"/>
              <w:rPr>
                <w:sz w:val="16"/>
                <w:szCs w:val="16"/>
              </w:rPr>
            </w:pPr>
          </w:p>
        </w:tc>
        <w:tc>
          <w:tcPr>
            <w:tcW w:w="597" w:type="pct"/>
            <w:shd w:val="clear" w:color="auto" w:fill="auto"/>
            <w:tcMar>
              <w:left w:w="28" w:type="dxa"/>
              <w:right w:w="28" w:type="dxa"/>
            </w:tcMar>
            <w:vAlign w:val="center"/>
          </w:tcPr>
          <w:p w14:paraId="1DF3976F">
            <w:pPr>
              <w:spacing w:line="240" w:lineRule="auto"/>
              <w:jc w:val="center"/>
              <w:rPr>
                <w:sz w:val="16"/>
                <w:szCs w:val="16"/>
              </w:rPr>
            </w:pPr>
            <w:r>
              <w:rPr>
                <w:rFonts w:hint="eastAsia"/>
                <w:sz w:val="16"/>
                <w:szCs w:val="16"/>
              </w:rPr>
              <w:t>5.4.15</w:t>
            </w:r>
          </w:p>
        </w:tc>
        <w:tc>
          <w:tcPr>
            <w:tcW w:w="603" w:type="pct"/>
            <w:shd w:val="clear" w:color="auto" w:fill="auto"/>
            <w:tcMar>
              <w:left w:w="28" w:type="dxa"/>
              <w:right w:w="28" w:type="dxa"/>
            </w:tcMar>
            <w:vAlign w:val="center"/>
          </w:tcPr>
          <w:p w14:paraId="154DFB11">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AA2CCF8">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19ECAC8E">
            <w:pPr>
              <w:spacing w:line="240" w:lineRule="auto"/>
              <w:jc w:val="center"/>
              <w:rPr>
                <w:sz w:val="16"/>
                <w:szCs w:val="16"/>
              </w:rPr>
            </w:pPr>
          </w:p>
        </w:tc>
      </w:tr>
      <w:tr w14:paraId="32FFB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9F52CFD">
            <w:pPr>
              <w:spacing w:line="240" w:lineRule="auto"/>
              <w:jc w:val="center"/>
              <w:rPr>
                <w:sz w:val="16"/>
                <w:szCs w:val="16"/>
              </w:rPr>
            </w:pPr>
          </w:p>
        </w:tc>
        <w:tc>
          <w:tcPr>
            <w:tcW w:w="1301" w:type="pct"/>
            <w:vMerge w:val="continue"/>
            <w:tcMar>
              <w:left w:w="28" w:type="dxa"/>
              <w:right w:w="28" w:type="dxa"/>
            </w:tcMar>
            <w:vAlign w:val="center"/>
          </w:tcPr>
          <w:p w14:paraId="7E72F676">
            <w:pPr>
              <w:spacing w:line="240" w:lineRule="auto"/>
              <w:jc w:val="center"/>
              <w:rPr>
                <w:sz w:val="16"/>
                <w:szCs w:val="16"/>
              </w:rPr>
            </w:pPr>
          </w:p>
        </w:tc>
        <w:tc>
          <w:tcPr>
            <w:tcW w:w="597" w:type="pct"/>
            <w:shd w:val="clear" w:color="auto" w:fill="auto"/>
            <w:tcMar>
              <w:left w:w="28" w:type="dxa"/>
              <w:right w:w="28" w:type="dxa"/>
            </w:tcMar>
            <w:vAlign w:val="center"/>
          </w:tcPr>
          <w:p w14:paraId="26F74104">
            <w:pPr>
              <w:spacing w:line="240" w:lineRule="auto"/>
              <w:jc w:val="center"/>
              <w:rPr>
                <w:sz w:val="16"/>
                <w:szCs w:val="16"/>
              </w:rPr>
            </w:pPr>
            <w:r>
              <w:rPr>
                <w:rFonts w:hint="eastAsia"/>
                <w:sz w:val="16"/>
                <w:szCs w:val="16"/>
              </w:rPr>
              <w:t>5.4.16</w:t>
            </w:r>
          </w:p>
        </w:tc>
        <w:tc>
          <w:tcPr>
            <w:tcW w:w="603" w:type="pct"/>
            <w:shd w:val="clear" w:color="auto" w:fill="auto"/>
            <w:tcMar>
              <w:left w:w="28" w:type="dxa"/>
              <w:right w:w="28" w:type="dxa"/>
            </w:tcMar>
            <w:vAlign w:val="center"/>
          </w:tcPr>
          <w:p w14:paraId="10D6C975">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4219D7A">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78F9183B">
            <w:pPr>
              <w:spacing w:line="240" w:lineRule="auto"/>
              <w:jc w:val="center"/>
              <w:rPr>
                <w:sz w:val="16"/>
                <w:szCs w:val="16"/>
              </w:rPr>
            </w:pPr>
          </w:p>
        </w:tc>
      </w:tr>
      <w:tr w14:paraId="3C1BE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8DBF712">
            <w:pPr>
              <w:spacing w:line="240" w:lineRule="auto"/>
              <w:jc w:val="center"/>
              <w:rPr>
                <w:sz w:val="16"/>
                <w:szCs w:val="16"/>
              </w:rPr>
            </w:pPr>
          </w:p>
        </w:tc>
        <w:tc>
          <w:tcPr>
            <w:tcW w:w="1301" w:type="pct"/>
            <w:vMerge w:val="continue"/>
            <w:tcMar>
              <w:left w:w="28" w:type="dxa"/>
              <w:right w:w="28" w:type="dxa"/>
            </w:tcMar>
            <w:vAlign w:val="center"/>
          </w:tcPr>
          <w:p w14:paraId="3F97113F">
            <w:pPr>
              <w:spacing w:line="240" w:lineRule="auto"/>
              <w:jc w:val="center"/>
              <w:rPr>
                <w:sz w:val="16"/>
                <w:szCs w:val="16"/>
              </w:rPr>
            </w:pPr>
          </w:p>
        </w:tc>
        <w:tc>
          <w:tcPr>
            <w:tcW w:w="597" w:type="pct"/>
            <w:shd w:val="clear" w:color="auto" w:fill="auto"/>
            <w:tcMar>
              <w:left w:w="28" w:type="dxa"/>
              <w:right w:w="28" w:type="dxa"/>
            </w:tcMar>
            <w:vAlign w:val="center"/>
          </w:tcPr>
          <w:p w14:paraId="39E91274">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5.4.1</w:t>
            </w:r>
            <w:r>
              <w:rPr>
                <w:rFonts w:hint="eastAsia"/>
                <w:sz w:val="16"/>
                <w:szCs w:val="16"/>
                <w:lang w:val="en-US" w:eastAsia="zh-CN"/>
              </w:rPr>
              <w:t>7</w:t>
            </w:r>
          </w:p>
        </w:tc>
        <w:tc>
          <w:tcPr>
            <w:tcW w:w="603" w:type="pct"/>
            <w:shd w:val="clear" w:color="auto" w:fill="auto"/>
            <w:tcMar>
              <w:left w:w="28" w:type="dxa"/>
              <w:right w:w="28" w:type="dxa"/>
            </w:tcMar>
            <w:vAlign w:val="center"/>
          </w:tcPr>
          <w:p w14:paraId="2FC6EA36">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w:t>
            </w:r>
          </w:p>
        </w:tc>
        <w:tc>
          <w:tcPr>
            <w:tcW w:w="597" w:type="pct"/>
            <w:shd w:val="clear" w:color="auto" w:fill="auto"/>
            <w:tcMar>
              <w:left w:w="28" w:type="dxa"/>
              <w:right w:w="28" w:type="dxa"/>
            </w:tcMar>
            <w:vAlign w:val="center"/>
          </w:tcPr>
          <w:p w14:paraId="0811F735">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1</w:t>
            </w:r>
          </w:p>
        </w:tc>
        <w:tc>
          <w:tcPr>
            <w:tcW w:w="599" w:type="pct"/>
            <w:tcMar>
              <w:left w:w="28" w:type="dxa"/>
              <w:right w:w="28" w:type="dxa"/>
            </w:tcMar>
            <w:vAlign w:val="center"/>
          </w:tcPr>
          <w:p w14:paraId="27CF83AD">
            <w:pPr>
              <w:spacing w:line="240" w:lineRule="auto"/>
              <w:jc w:val="center"/>
              <w:rPr>
                <w:sz w:val="16"/>
                <w:szCs w:val="16"/>
              </w:rPr>
            </w:pPr>
          </w:p>
        </w:tc>
      </w:tr>
      <w:tr w14:paraId="0463B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F0EA5BE">
            <w:pPr>
              <w:spacing w:line="240" w:lineRule="auto"/>
              <w:jc w:val="center"/>
              <w:rPr>
                <w:sz w:val="16"/>
                <w:szCs w:val="16"/>
              </w:rPr>
            </w:pPr>
          </w:p>
        </w:tc>
        <w:tc>
          <w:tcPr>
            <w:tcW w:w="1301" w:type="pct"/>
            <w:vMerge w:val="continue"/>
            <w:tcMar>
              <w:left w:w="28" w:type="dxa"/>
              <w:right w:w="28" w:type="dxa"/>
            </w:tcMar>
            <w:vAlign w:val="center"/>
          </w:tcPr>
          <w:p w14:paraId="0126AB9C">
            <w:pPr>
              <w:spacing w:line="240" w:lineRule="auto"/>
              <w:jc w:val="center"/>
              <w:rPr>
                <w:sz w:val="16"/>
                <w:szCs w:val="16"/>
              </w:rPr>
            </w:pPr>
          </w:p>
        </w:tc>
        <w:tc>
          <w:tcPr>
            <w:tcW w:w="1201" w:type="pct"/>
            <w:gridSpan w:val="2"/>
            <w:shd w:val="clear" w:color="auto" w:fill="auto"/>
            <w:tcMar>
              <w:left w:w="28" w:type="dxa"/>
              <w:right w:w="28" w:type="dxa"/>
            </w:tcMar>
            <w:vAlign w:val="center"/>
          </w:tcPr>
          <w:p w14:paraId="034FE830">
            <w:pPr>
              <w:spacing w:line="240" w:lineRule="auto"/>
              <w:jc w:val="center"/>
              <w:rPr>
                <w:sz w:val="16"/>
                <w:szCs w:val="16"/>
              </w:rPr>
            </w:pPr>
            <w:r>
              <w:rPr>
                <w:rFonts w:hint="eastAsia"/>
                <w:sz w:val="16"/>
                <w:szCs w:val="16"/>
              </w:rPr>
              <w:t>小计</w:t>
            </w:r>
          </w:p>
        </w:tc>
        <w:tc>
          <w:tcPr>
            <w:tcW w:w="597" w:type="pct"/>
            <w:shd w:val="clear" w:color="auto" w:fill="auto"/>
            <w:tcMar>
              <w:left w:w="28" w:type="dxa"/>
              <w:right w:w="28" w:type="dxa"/>
            </w:tcMar>
            <w:vAlign w:val="center"/>
          </w:tcPr>
          <w:p w14:paraId="088FFE00">
            <w:pPr>
              <w:spacing w:line="240" w:lineRule="auto"/>
              <w:jc w:val="center"/>
              <w:rPr>
                <w:sz w:val="16"/>
                <w:szCs w:val="16"/>
              </w:rPr>
            </w:pPr>
            <w:r>
              <w:rPr>
                <w:rFonts w:hint="eastAsia"/>
                <w:sz w:val="16"/>
                <w:szCs w:val="16"/>
              </w:rPr>
              <w:t>20</w:t>
            </w:r>
          </w:p>
        </w:tc>
        <w:tc>
          <w:tcPr>
            <w:tcW w:w="599" w:type="pct"/>
            <w:tcMar>
              <w:left w:w="28" w:type="dxa"/>
              <w:right w:w="28" w:type="dxa"/>
            </w:tcMar>
            <w:vAlign w:val="center"/>
          </w:tcPr>
          <w:p w14:paraId="132F1C2D">
            <w:pPr>
              <w:spacing w:line="240" w:lineRule="auto"/>
              <w:jc w:val="center"/>
              <w:rPr>
                <w:sz w:val="16"/>
                <w:szCs w:val="16"/>
              </w:rPr>
            </w:pPr>
          </w:p>
        </w:tc>
      </w:tr>
      <w:tr w14:paraId="122B0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CF9D97D">
            <w:pPr>
              <w:spacing w:line="240" w:lineRule="auto"/>
              <w:jc w:val="center"/>
              <w:rPr>
                <w:sz w:val="16"/>
                <w:szCs w:val="16"/>
              </w:rPr>
            </w:pPr>
          </w:p>
        </w:tc>
        <w:tc>
          <w:tcPr>
            <w:tcW w:w="1301" w:type="pct"/>
            <w:vMerge w:val="restart"/>
            <w:tcMar>
              <w:left w:w="28" w:type="dxa"/>
              <w:right w:w="28" w:type="dxa"/>
            </w:tcMar>
            <w:vAlign w:val="center"/>
          </w:tcPr>
          <w:p w14:paraId="0DDE0414">
            <w:pPr>
              <w:spacing w:line="240" w:lineRule="auto"/>
              <w:jc w:val="center"/>
              <w:rPr>
                <w:sz w:val="16"/>
                <w:szCs w:val="16"/>
              </w:rPr>
            </w:pPr>
            <w:r>
              <w:rPr>
                <w:rFonts w:hint="eastAsia"/>
                <w:sz w:val="16"/>
                <w:szCs w:val="16"/>
              </w:rPr>
              <w:t>电气设计评价</w:t>
            </w:r>
          </w:p>
        </w:tc>
        <w:tc>
          <w:tcPr>
            <w:tcW w:w="597" w:type="pct"/>
            <w:shd w:val="clear" w:color="auto" w:fill="auto"/>
            <w:tcMar>
              <w:left w:w="28" w:type="dxa"/>
              <w:right w:w="28" w:type="dxa"/>
            </w:tcMar>
            <w:vAlign w:val="center"/>
          </w:tcPr>
          <w:p w14:paraId="07692A41">
            <w:pPr>
              <w:spacing w:line="240" w:lineRule="auto"/>
              <w:jc w:val="center"/>
              <w:rPr>
                <w:sz w:val="16"/>
                <w:szCs w:val="16"/>
              </w:rPr>
            </w:pPr>
            <w:r>
              <w:rPr>
                <w:rFonts w:hint="eastAsia"/>
                <w:sz w:val="16"/>
                <w:szCs w:val="16"/>
              </w:rPr>
              <w:t>5.5.1</w:t>
            </w:r>
          </w:p>
        </w:tc>
        <w:tc>
          <w:tcPr>
            <w:tcW w:w="603" w:type="pct"/>
            <w:shd w:val="clear" w:color="auto" w:fill="auto"/>
            <w:tcMar>
              <w:left w:w="28" w:type="dxa"/>
              <w:right w:w="28" w:type="dxa"/>
            </w:tcMar>
            <w:vAlign w:val="center"/>
          </w:tcPr>
          <w:p w14:paraId="6349DCC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A2FCEB8">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665D62C4">
            <w:pPr>
              <w:spacing w:line="240" w:lineRule="auto"/>
              <w:jc w:val="center"/>
              <w:rPr>
                <w:sz w:val="16"/>
                <w:szCs w:val="16"/>
              </w:rPr>
            </w:pPr>
          </w:p>
        </w:tc>
      </w:tr>
      <w:tr w14:paraId="4EE89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FAFDAD3">
            <w:pPr>
              <w:spacing w:line="240" w:lineRule="auto"/>
              <w:jc w:val="center"/>
              <w:rPr>
                <w:sz w:val="16"/>
                <w:szCs w:val="16"/>
              </w:rPr>
            </w:pPr>
          </w:p>
        </w:tc>
        <w:tc>
          <w:tcPr>
            <w:tcW w:w="1301" w:type="pct"/>
            <w:vMerge w:val="continue"/>
            <w:tcMar>
              <w:left w:w="28" w:type="dxa"/>
              <w:right w:w="28" w:type="dxa"/>
            </w:tcMar>
            <w:vAlign w:val="center"/>
          </w:tcPr>
          <w:p w14:paraId="40CFF8DD">
            <w:pPr>
              <w:spacing w:line="240" w:lineRule="auto"/>
              <w:jc w:val="center"/>
              <w:rPr>
                <w:sz w:val="16"/>
                <w:szCs w:val="16"/>
              </w:rPr>
            </w:pPr>
          </w:p>
        </w:tc>
        <w:tc>
          <w:tcPr>
            <w:tcW w:w="597" w:type="pct"/>
            <w:shd w:val="clear" w:color="auto" w:fill="auto"/>
            <w:tcMar>
              <w:left w:w="28" w:type="dxa"/>
              <w:right w:w="28" w:type="dxa"/>
            </w:tcMar>
            <w:vAlign w:val="center"/>
          </w:tcPr>
          <w:p w14:paraId="79A3DF10">
            <w:pPr>
              <w:spacing w:line="240" w:lineRule="auto"/>
              <w:jc w:val="center"/>
              <w:rPr>
                <w:sz w:val="16"/>
                <w:szCs w:val="16"/>
              </w:rPr>
            </w:pPr>
            <w:r>
              <w:rPr>
                <w:rFonts w:hint="eastAsia"/>
                <w:sz w:val="16"/>
                <w:szCs w:val="16"/>
              </w:rPr>
              <w:t>5.5.2</w:t>
            </w:r>
          </w:p>
        </w:tc>
        <w:tc>
          <w:tcPr>
            <w:tcW w:w="603" w:type="pct"/>
            <w:shd w:val="clear" w:color="auto" w:fill="auto"/>
            <w:tcMar>
              <w:left w:w="28" w:type="dxa"/>
              <w:right w:w="28" w:type="dxa"/>
            </w:tcMar>
            <w:vAlign w:val="center"/>
          </w:tcPr>
          <w:p w14:paraId="6D80D209">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91B20ED">
            <w:pPr>
              <w:spacing w:line="240" w:lineRule="auto"/>
              <w:jc w:val="center"/>
              <w:rPr>
                <w:rFonts w:hint="default" w:eastAsia="宋体"/>
                <w:sz w:val="16"/>
                <w:szCs w:val="16"/>
                <w:lang w:val="en-US" w:eastAsia="zh-CN"/>
              </w:rPr>
            </w:pPr>
            <w:r>
              <w:rPr>
                <w:rFonts w:hint="eastAsia"/>
                <w:sz w:val="16"/>
                <w:szCs w:val="16"/>
              </w:rPr>
              <w:t>2</w:t>
            </w:r>
            <w:r>
              <w:rPr>
                <w:rFonts w:hint="eastAsia"/>
                <w:sz w:val="16"/>
                <w:szCs w:val="16"/>
                <w:lang w:val="en-US" w:eastAsia="zh-CN"/>
              </w:rPr>
              <w:t>.5</w:t>
            </w:r>
          </w:p>
        </w:tc>
        <w:tc>
          <w:tcPr>
            <w:tcW w:w="599" w:type="pct"/>
            <w:tcMar>
              <w:left w:w="28" w:type="dxa"/>
              <w:right w:w="28" w:type="dxa"/>
            </w:tcMar>
            <w:vAlign w:val="center"/>
          </w:tcPr>
          <w:p w14:paraId="7826B387">
            <w:pPr>
              <w:spacing w:line="240" w:lineRule="auto"/>
              <w:jc w:val="center"/>
              <w:rPr>
                <w:sz w:val="16"/>
                <w:szCs w:val="16"/>
              </w:rPr>
            </w:pPr>
          </w:p>
        </w:tc>
      </w:tr>
      <w:tr w14:paraId="135DC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AB4D4CA">
            <w:pPr>
              <w:spacing w:line="240" w:lineRule="auto"/>
              <w:jc w:val="center"/>
              <w:rPr>
                <w:sz w:val="16"/>
                <w:szCs w:val="16"/>
              </w:rPr>
            </w:pPr>
          </w:p>
        </w:tc>
        <w:tc>
          <w:tcPr>
            <w:tcW w:w="1301" w:type="pct"/>
            <w:vMerge w:val="continue"/>
            <w:tcMar>
              <w:left w:w="28" w:type="dxa"/>
              <w:right w:w="28" w:type="dxa"/>
            </w:tcMar>
            <w:vAlign w:val="center"/>
          </w:tcPr>
          <w:p w14:paraId="15F98E24">
            <w:pPr>
              <w:spacing w:line="240" w:lineRule="auto"/>
              <w:jc w:val="center"/>
              <w:rPr>
                <w:sz w:val="16"/>
                <w:szCs w:val="16"/>
              </w:rPr>
            </w:pPr>
          </w:p>
        </w:tc>
        <w:tc>
          <w:tcPr>
            <w:tcW w:w="597" w:type="pct"/>
            <w:shd w:val="clear" w:color="auto" w:fill="auto"/>
            <w:tcMar>
              <w:left w:w="28" w:type="dxa"/>
              <w:right w:w="28" w:type="dxa"/>
            </w:tcMar>
            <w:vAlign w:val="center"/>
          </w:tcPr>
          <w:p w14:paraId="1F8A6D76">
            <w:pPr>
              <w:spacing w:line="240" w:lineRule="auto"/>
              <w:jc w:val="center"/>
              <w:rPr>
                <w:sz w:val="16"/>
                <w:szCs w:val="16"/>
              </w:rPr>
            </w:pPr>
            <w:r>
              <w:rPr>
                <w:rFonts w:hint="eastAsia"/>
                <w:sz w:val="16"/>
                <w:szCs w:val="16"/>
              </w:rPr>
              <w:t>5.5.3</w:t>
            </w:r>
          </w:p>
        </w:tc>
        <w:tc>
          <w:tcPr>
            <w:tcW w:w="603" w:type="pct"/>
            <w:shd w:val="clear" w:color="auto" w:fill="auto"/>
            <w:tcMar>
              <w:left w:w="28" w:type="dxa"/>
              <w:right w:w="28" w:type="dxa"/>
            </w:tcMar>
            <w:vAlign w:val="center"/>
          </w:tcPr>
          <w:p w14:paraId="0A8B1353">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45760AC">
            <w:pPr>
              <w:spacing w:line="240" w:lineRule="auto"/>
              <w:jc w:val="center"/>
              <w:rPr>
                <w:sz w:val="16"/>
                <w:szCs w:val="16"/>
              </w:rPr>
            </w:pPr>
            <w:r>
              <w:rPr>
                <w:rFonts w:hint="eastAsia"/>
                <w:sz w:val="16"/>
                <w:szCs w:val="16"/>
              </w:rPr>
              <w:t>2.5</w:t>
            </w:r>
          </w:p>
        </w:tc>
        <w:tc>
          <w:tcPr>
            <w:tcW w:w="599" w:type="pct"/>
            <w:tcMar>
              <w:left w:w="28" w:type="dxa"/>
              <w:right w:w="28" w:type="dxa"/>
            </w:tcMar>
            <w:vAlign w:val="center"/>
          </w:tcPr>
          <w:p w14:paraId="21998495">
            <w:pPr>
              <w:spacing w:line="240" w:lineRule="auto"/>
              <w:jc w:val="center"/>
              <w:rPr>
                <w:sz w:val="16"/>
                <w:szCs w:val="16"/>
              </w:rPr>
            </w:pPr>
          </w:p>
        </w:tc>
      </w:tr>
      <w:tr w14:paraId="6A6D2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5E56359">
            <w:pPr>
              <w:spacing w:line="240" w:lineRule="auto"/>
              <w:jc w:val="center"/>
              <w:rPr>
                <w:sz w:val="16"/>
                <w:szCs w:val="16"/>
              </w:rPr>
            </w:pPr>
          </w:p>
        </w:tc>
        <w:tc>
          <w:tcPr>
            <w:tcW w:w="1301" w:type="pct"/>
            <w:vMerge w:val="continue"/>
            <w:tcMar>
              <w:left w:w="28" w:type="dxa"/>
              <w:right w:w="28" w:type="dxa"/>
            </w:tcMar>
            <w:vAlign w:val="center"/>
          </w:tcPr>
          <w:p w14:paraId="234462DB">
            <w:pPr>
              <w:spacing w:line="240" w:lineRule="auto"/>
              <w:jc w:val="center"/>
              <w:rPr>
                <w:sz w:val="16"/>
                <w:szCs w:val="16"/>
              </w:rPr>
            </w:pPr>
          </w:p>
        </w:tc>
        <w:tc>
          <w:tcPr>
            <w:tcW w:w="597" w:type="pct"/>
            <w:shd w:val="clear" w:color="auto" w:fill="auto"/>
            <w:tcMar>
              <w:left w:w="28" w:type="dxa"/>
              <w:right w:w="28" w:type="dxa"/>
            </w:tcMar>
            <w:vAlign w:val="center"/>
          </w:tcPr>
          <w:p w14:paraId="534E7A5C">
            <w:pPr>
              <w:spacing w:line="240" w:lineRule="auto"/>
              <w:jc w:val="center"/>
              <w:rPr>
                <w:sz w:val="16"/>
                <w:szCs w:val="16"/>
              </w:rPr>
            </w:pPr>
            <w:r>
              <w:rPr>
                <w:rFonts w:hint="eastAsia"/>
                <w:sz w:val="16"/>
                <w:szCs w:val="16"/>
              </w:rPr>
              <w:t>5.5.4</w:t>
            </w:r>
          </w:p>
        </w:tc>
        <w:tc>
          <w:tcPr>
            <w:tcW w:w="603" w:type="pct"/>
            <w:shd w:val="clear" w:color="auto" w:fill="auto"/>
            <w:tcMar>
              <w:left w:w="28" w:type="dxa"/>
              <w:right w:w="28" w:type="dxa"/>
            </w:tcMar>
            <w:vAlign w:val="center"/>
          </w:tcPr>
          <w:p w14:paraId="5AAAFD13">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DA4A80C">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7E1E8B12">
            <w:pPr>
              <w:spacing w:line="240" w:lineRule="auto"/>
              <w:jc w:val="center"/>
              <w:rPr>
                <w:sz w:val="16"/>
                <w:szCs w:val="16"/>
              </w:rPr>
            </w:pPr>
          </w:p>
        </w:tc>
      </w:tr>
      <w:tr w14:paraId="0E1F4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D00532C">
            <w:pPr>
              <w:spacing w:line="240" w:lineRule="auto"/>
              <w:jc w:val="center"/>
              <w:rPr>
                <w:sz w:val="16"/>
                <w:szCs w:val="16"/>
              </w:rPr>
            </w:pPr>
          </w:p>
        </w:tc>
        <w:tc>
          <w:tcPr>
            <w:tcW w:w="1301" w:type="pct"/>
            <w:vMerge w:val="continue"/>
            <w:tcMar>
              <w:left w:w="28" w:type="dxa"/>
              <w:right w:w="28" w:type="dxa"/>
            </w:tcMar>
            <w:vAlign w:val="center"/>
          </w:tcPr>
          <w:p w14:paraId="16F3284D">
            <w:pPr>
              <w:spacing w:line="240" w:lineRule="auto"/>
              <w:jc w:val="center"/>
              <w:rPr>
                <w:sz w:val="16"/>
                <w:szCs w:val="16"/>
              </w:rPr>
            </w:pPr>
          </w:p>
        </w:tc>
        <w:tc>
          <w:tcPr>
            <w:tcW w:w="597" w:type="pct"/>
            <w:shd w:val="clear" w:color="auto" w:fill="auto"/>
            <w:tcMar>
              <w:left w:w="28" w:type="dxa"/>
              <w:right w:w="28" w:type="dxa"/>
            </w:tcMar>
            <w:vAlign w:val="center"/>
          </w:tcPr>
          <w:p w14:paraId="5B24B665">
            <w:pPr>
              <w:spacing w:line="240" w:lineRule="auto"/>
              <w:jc w:val="center"/>
              <w:rPr>
                <w:sz w:val="16"/>
                <w:szCs w:val="16"/>
              </w:rPr>
            </w:pPr>
            <w:r>
              <w:rPr>
                <w:rFonts w:hint="eastAsia"/>
                <w:sz w:val="16"/>
                <w:szCs w:val="16"/>
              </w:rPr>
              <w:t>5.5.5</w:t>
            </w:r>
          </w:p>
        </w:tc>
        <w:tc>
          <w:tcPr>
            <w:tcW w:w="603" w:type="pct"/>
            <w:shd w:val="clear" w:color="auto" w:fill="auto"/>
            <w:tcMar>
              <w:left w:w="28" w:type="dxa"/>
              <w:right w:w="28" w:type="dxa"/>
            </w:tcMar>
            <w:vAlign w:val="center"/>
          </w:tcPr>
          <w:p w14:paraId="623C6A2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045917B">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A9DFB31">
            <w:pPr>
              <w:spacing w:line="240" w:lineRule="auto"/>
              <w:jc w:val="center"/>
              <w:rPr>
                <w:sz w:val="16"/>
                <w:szCs w:val="16"/>
              </w:rPr>
            </w:pPr>
          </w:p>
        </w:tc>
      </w:tr>
      <w:tr w14:paraId="0A6DF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3DB6602">
            <w:pPr>
              <w:spacing w:line="240" w:lineRule="auto"/>
              <w:jc w:val="center"/>
              <w:rPr>
                <w:sz w:val="16"/>
                <w:szCs w:val="16"/>
              </w:rPr>
            </w:pPr>
          </w:p>
        </w:tc>
        <w:tc>
          <w:tcPr>
            <w:tcW w:w="1301" w:type="pct"/>
            <w:vMerge w:val="continue"/>
            <w:tcMar>
              <w:left w:w="28" w:type="dxa"/>
              <w:right w:w="28" w:type="dxa"/>
            </w:tcMar>
            <w:vAlign w:val="center"/>
          </w:tcPr>
          <w:p w14:paraId="1D38B910">
            <w:pPr>
              <w:spacing w:line="240" w:lineRule="auto"/>
              <w:jc w:val="center"/>
              <w:rPr>
                <w:sz w:val="16"/>
                <w:szCs w:val="16"/>
              </w:rPr>
            </w:pPr>
          </w:p>
        </w:tc>
        <w:tc>
          <w:tcPr>
            <w:tcW w:w="597" w:type="pct"/>
            <w:shd w:val="clear" w:color="auto" w:fill="auto"/>
            <w:tcMar>
              <w:left w:w="28" w:type="dxa"/>
              <w:right w:w="28" w:type="dxa"/>
            </w:tcMar>
            <w:vAlign w:val="center"/>
          </w:tcPr>
          <w:p w14:paraId="46F6CA2C">
            <w:pPr>
              <w:spacing w:line="240" w:lineRule="auto"/>
              <w:jc w:val="center"/>
              <w:rPr>
                <w:sz w:val="16"/>
                <w:szCs w:val="16"/>
              </w:rPr>
            </w:pPr>
            <w:r>
              <w:rPr>
                <w:rFonts w:hint="eastAsia"/>
                <w:sz w:val="16"/>
                <w:szCs w:val="16"/>
              </w:rPr>
              <w:t>5.5.6</w:t>
            </w:r>
          </w:p>
        </w:tc>
        <w:tc>
          <w:tcPr>
            <w:tcW w:w="603" w:type="pct"/>
            <w:shd w:val="clear" w:color="auto" w:fill="auto"/>
            <w:tcMar>
              <w:left w:w="28" w:type="dxa"/>
              <w:right w:w="28" w:type="dxa"/>
            </w:tcMar>
            <w:vAlign w:val="center"/>
          </w:tcPr>
          <w:p w14:paraId="26489CC4">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FD45BC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C10C5CA">
            <w:pPr>
              <w:spacing w:line="240" w:lineRule="auto"/>
              <w:jc w:val="center"/>
              <w:rPr>
                <w:sz w:val="16"/>
                <w:szCs w:val="16"/>
              </w:rPr>
            </w:pPr>
          </w:p>
        </w:tc>
      </w:tr>
      <w:tr w14:paraId="187E2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CF69D77">
            <w:pPr>
              <w:spacing w:line="240" w:lineRule="auto"/>
              <w:jc w:val="center"/>
              <w:rPr>
                <w:sz w:val="16"/>
                <w:szCs w:val="16"/>
              </w:rPr>
            </w:pPr>
          </w:p>
        </w:tc>
        <w:tc>
          <w:tcPr>
            <w:tcW w:w="1301" w:type="pct"/>
            <w:vMerge w:val="continue"/>
            <w:tcMar>
              <w:left w:w="28" w:type="dxa"/>
              <w:right w:w="28" w:type="dxa"/>
            </w:tcMar>
            <w:vAlign w:val="center"/>
          </w:tcPr>
          <w:p w14:paraId="32F89002">
            <w:pPr>
              <w:spacing w:line="240" w:lineRule="auto"/>
              <w:jc w:val="center"/>
              <w:rPr>
                <w:sz w:val="16"/>
                <w:szCs w:val="16"/>
              </w:rPr>
            </w:pPr>
          </w:p>
        </w:tc>
        <w:tc>
          <w:tcPr>
            <w:tcW w:w="597" w:type="pct"/>
            <w:shd w:val="clear" w:color="auto" w:fill="auto"/>
            <w:tcMar>
              <w:left w:w="28" w:type="dxa"/>
              <w:right w:w="28" w:type="dxa"/>
            </w:tcMar>
            <w:vAlign w:val="center"/>
          </w:tcPr>
          <w:p w14:paraId="06C66010">
            <w:pPr>
              <w:spacing w:line="240" w:lineRule="auto"/>
              <w:jc w:val="center"/>
              <w:rPr>
                <w:sz w:val="16"/>
                <w:szCs w:val="16"/>
              </w:rPr>
            </w:pPr>
            <w:r>
              <w:rPr>
                <w:rFonts w:hint="eastAsia"/>
                <w:sz w:val="16"/>
                <w:szCs w:val="16"/>
              </w:rPr>
              <w:t>5.5.7</w:t>
            </w:r>
          </w:p>
        </w:tc>
        <w:tc>
          <w:tcPr>
            <w:tcW w:w="603" w:type="pct"/>
            <w:shd w:val="clear" w:color="auto" w:fill="auto"/>
            <w:tcMar>
              <w:left w:w="28" w:type="dxa"/>
              <w:right w:w="28" w:type="dxa"/>
            </w:tcMar>
            <w:vAlign w:val="center"/>
          </w:tcPr>
          <w:p w14:paraId="6AAABDC7">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5BE52B2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BE084CE">
            <w:pPr>
              <w:spacing w:line="240" w:lineRule="auto"/>
              <w:jc w:val="center"/>
              <w:rPr>
                <w:sz w:val="16"/>
                <w:szCs w:val="16"/>
              </w:rPr>
            </w:pPr>
          </w:p>
        </w:tc>
      </w:tr>
      <w:tr w14:paraId="265F0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9847274">
            <w:pPr>
              <w:spacing w:line="240" w:lineRule="auto"/>
              <w:jc w:val="center"/>
              <w:rPr>
                <w:sz w:val="16"/>
                <w:szCs w:val="16"/>
              </w:rPr>
            </w:pPr>
          </w:p>
        </w:tc>
        <w:tc>
          <w:tcPr>
            <w:tcW w:w="1301" w:type="pct"/>
            <w:vMerge w:val="continue"/>
            <w:tcMar>
              <w:left w:w="28" w:type="dxa"/>
              <w:right w:w="28" w:type="dxa"/>
            </w:tcMar>
            <w:vAlign w:val="center"/>
          </w:tcPr>
          <w:p w14:paraId="0F2144D3">
            <w:pPr>
              <w:spacing w:line="240" w:lineRule="auto"/>
              <w:jc w:val="center"/>
              <w:rPr>
                <w:sz w:val="16"/>
                <w:szCs w:val="16"/>
              </w:rPr>
            </w:pPr>
          </w:p>
        </w:tc>
        <w:tc>
          <w:tcPr>
            <w:tcW w:w="597" w:type="pct"/>
            <w:shd w:val="clear" w:color="auto" w:fill="auto"/>
            <w:tcMar>
              <w:left w:w="28" w:type="dxa"/>
              <w:right w:w="28" w:type="dxa"/>
            </w:tcMar>
            <w:vAlign w:val="center"/>
          </w:tcPr>
          <w:p w14:paraId="0482F320">
            <w:pPr>
              <w:spacing w:line="240" w:lineRule="auto"/>
              <w:jc w:val="center"/>
              <w:rPr>
                <w:sz w:val="16"/>
                <w:szCs w:val="16"/>
              </w:rPr>
            </w:pPr>
            <w:r>
              <w:rPr>
                <w:rFonts w:hint="eastAsia"/>
                <w:sz w:val="16"/>
                <w:szCs w:val="16"/>
              </w:rPr>
              <w:t>5.5.8</w:t>
            </w:r>
          </w:p>
        </w:tc>
        <w:tc>
          <w:tcPr>
            <w:tcW w:w="603" w:type="pct"/>
            <w:shd w:val="clear" w:color="auto" w:fill="auto"/>
            <w:tcMar>
              <w:left w:w="28" w:type="dxa"/>
              <w:right w:w="28" w:type="dxa"/>
            </w:tcMar>
            <w:vAlign w:val="center"/>
          </w:tcPr>
          <w:p w14:paraId="428B03C2">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F6FABD0">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4035173">
            <w:pPr>
              <w:spacing w:line="240" w:lineRule="auto"/>
              <w:jc w:val="center"/>
              <w:rPr>
                <w:sz w:val="16"/>
                <w:szCs w:val="16"/>
              </w:rPr>
            </w:pPr>
          </w:p>
        </w:tc>
      </w:tr>
      <w:tr w14:paraId="5EE0D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8EB64BF">
            <w:pPr>
              <w:spacing w:line="240" w:lineRule="auto"/>
              <w:jc w:val="center"/>
              <w:rPr>
                <w:sz w:val="16"/>
                <w:szCs w:val="16"/>
              </w:rPr>
            </w:pPr>
          </w:p>
        </w:tc>
        <w:tc>
          <w:tcPr>
            <w:tcW w:w="1301" w:type="pct"/>
            <w:vMerge w:val="continue"/>
            <w:tcMar>
              <w:left w:w="28" w:type="dxa"/>
              <w:right w:w="28" w:type="dxa"/>
            </w:tcMar>
            <w:vAlign w:val="center"/>
          </w:tcPr>
          <w:p w14:paraId="42B9F84D">
            <w:pPr>
              <w:spacing w:line="240" w:lineRule="auto"/>
              <w:jc w:val="center"/>
              <w:rPr>
                <w:sz w:val="16"/>
                <w:szCs w:val="16"/>
              </w:rPr>
            </w:pPr>
          </w:p>
        </w:tc>
        <w:tc>
          <w:tcPr>
            <w:tcW w:w="597" w:type="pct"/>
            <w:shd w:val="clear" w:color="auto" w:fill="auto"/>
            <w:tcMar>
              <w:left w:w="28" w:type="dxa"/>
              <w:right w:w="28" w:type="dxa"/>
            </w:tcMar>
            <w:vAlign w:val="center"/>
          </w:tcPr>
          <w:p w14:paraId="3E1E3815">
            <w:pPr>
              <w:spacing w:line="240" w:lineRule="auto"/>
              <w:jc w:val="center"/>
              <w:rPr>
                <w:sz w:val="16"/>
                <w:szCs w:val="16"/>
              </w:rPr>
            </w:pPr>
            <w:r>
              <w:rPr>
                <w:rFonts w:hint="eastAsia"/>
                <w:sz w:val="16"/>
                <w:szCs w:val="16"/>
              </w:rPr>
              <w:t>5.5.9</w:t>
            </w:r>
          </w:p>
        </w:tc>
        <w:tc>
          <w:tcPr>
            <w:tcW w:w="603" w:type="pct"/>
            <w:shd w:val="clear" w:color="auto" w:fill="auto"/>
            <w:tcMar>
              <w:left w:w="28" w:type="dxa"/>
              <w:right w:w="28" w:type="dxa"/>
            </w:tcMar>
            <w:vAlign w:val="center"/>
          </w:tcPr>
          <w:p w14:paraId="78A17666">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3D4FC7F6">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3040C2F">
            <w:pPr>
              <w:spacing w:line="240" w:lineRule="auto"/>
              <w:jc w:val="center"/>
              <w:rPr>
                <w:sz w:val="16"/>
                <w:szCs w:val="16"/>
              </w:rPr>
            </w:pPr>
          </w:p>
        </w:tc>
      </w:tr>
      <w:tr w14:paraId="2E757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CAB2AEF">
            <w:pPr>
              <w:spacing w:line="240" w:lineRule="auto"/>
              <w:jc w:val="center"/>
              <w:rPr>
                <w:sz w:val="16"/>
                <w:szCs w:val="16"/>
              </w:rPr>
            </w:pPr>
          </w:p>
        </w:tc>
        <w:tc>
          <w:tcPr>
            <w:tcW w:w="1301" w:type="pct"/>
            <w:vMerge w:val="continue"/>
            <w:tcMar>
              <w:left w:w="28" w:type="dxa"/>
              <w:right w:w="28" w:type="dxa"/>
            </w:tcMar>
            <w:vAlign w:val="center"/>
          </w:tcPr>
          <w:p w14:paraId="5B78F37E">
            <w:pPr>
              <w:spacing w:line="240" w:lineRule="auto"/>
              <w:jc w:val="center"/>
              <w:rPr>
                <w:sz w:val="16"/>
                <w:szCs w:val="16"/>
              </w:rPr>
            </w:pPr>
          </w:p>
        </w:tc>
        <w:tc>
          <w:tcPr>
            <w:tcW w:w="597" w:type="pct"/>
            <w:shd w:val="clear" w:color="auto" w:fill="auto"/>
            <w:tcMar>
              <w:left w:w="28" w:type="dxa"/>
              <w:right w:w="28" w:type="dxa"/>
            </w:tcMar>
            <w:vAlign w:val="center"/>
          </w:tcPr>
          <w:p w14:paraId="4126E67A">
            <w:pPr>
              <w:spacing w:line="240" w:lineRule="auto"/>
              <w:jc w:val="center"/>
              <w:rPr>
                <w:sz w:val="16"/>
                <w:szCs w:val="16"/>
              </w:rPr>
            </w:pPr>
            <w:r>
              <w:rPr>
                <w:rFonts w:hint="eastAsia"/>
                <w:sz w:val="16"/>
                <w:szCs w:val="16"/>
              </w:rPr>
              <w:t>5.5.10</w:t>
            </w:r>
          </w:p>
        </w:tc>
        <w:tc>
          <w:tcPr>
            <w:tcW w:w="603" w:type="pct"/>
            <w:shd w:val="clear" w:color="auto" w:fill="auto"/>
            <w:tcMar>
              <w:left w:w="28" w:type="dxa"/>
              <w:right w:w="28" w:type="dxa"/>
            </w:tcMar>
            <w:vAlign w:val="center"/>
          </w:tcPr>
          <w:p w14:paraId="533EA337">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2BB06E3">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41D29B4C">
            <w:pPr>
              <w:spacing w:line="240" w:lineRule="auto"/>
              <w:jc w:val="center"/>
              <w:rPr>
                <w:sz w:val="16"/>
                <w:szCs w:val="16"/>
              </w:rPr>
            </w:pPr>
          </w:p>
        </w:tc>
      </w:tr>
      <w:tr w14:paraId="413E8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08441A6">
            <w:pPr>
              <w:spacing w:line="240" w:lineRule="auto"/>
              <w:jc w:val="center"/>
              <w:rPr>
                <w:sz w:val="16"/>
                <w:szCs w:val="16"/>
              </w:rPr>
            </w:pPr>
          </w:p>
        </w:tc>
        <w:tc>
          <w:tcPr>
            <w:tcW w:w="1301" w:type="pct"/>
            <w:vMerge w:val="continue"/>
            <w:tcMar>
              <w:left w:w="28" w:type="dxa"/>
              <w:right w:w="28" w:type="dxa"/>
            </w:tcMar>
            <w:vAlign w:val="center"/>
          </w:tcPr>
          <w:p w14:paraId="4D895D6F">
            <w:pPr>
              <w:spacing w:line="240" w:lineRule="auto"/>
              <w:jc w:val="center"/>
              <w:rPr>
                <w:sz w:val="16"/>
                <w:szCs w:val="16"/>
              </w:rPr>
            </w:pPr>
          </w:p>
        </w:tc>
        <w:tc>
          <w:tcPr>
            <w:tcW w:w="597" w:type="pct"/>
            <w:shd w:val="clear" w:color="auto" w:fill="auto"/>
            <w:tcMar>
              <w:left w:w="28" w:type="dxa"/>
              <w:right w:w="28" w:type="dxa"/>
            </w:tcMar>
            <w:vAlign w:val="center"/>
          </w:tcPr>
          <w:p w14:paraId="73C7CA65">
            <w:pPr>
              <w:spacing w:line="240" w:lineRule="auto"/>
              <w:jc w:val="center"/>
              <w:rPr>
                <w:sz w:val="16"/>
                <w:szCs w:val="16"/>
              </w:rPr>
            </w:pPr>
            <w:r>
              <w:rPr>
                <w:rFonts w:hint="eastAsia"/>
                <w:sz w:val="16"/>
                <w:szCs w:val="16"/>
              </w:rPr>
              <w:t>5.5.11</w:t>
            </w:r>
          </w:p>
        </w:tc>
        <w:tc>
          <w:tcPr>
            <w:tcW w:w="603" w:type="pct"/>
            <w:shd w:val="clear" w:color="auto" w:fill="auto"/>
            <w:tcMar>
              <w:left w:w="28" w:type="dxa"/>
              <w:right w:w="28" w:type="dxa"/>
            </w:tcMar>
            <w:vAlign w:val="center"/>
          </w:tcPr>
          <w:p w14:paraId="424279FF">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F0ED19E">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062F1C8E">
            <w:pPr>
              <w:spacing w:line="240" w:lineRule="auto"/>
              <w:jc w:val="center"/>
              <w:rPr>
                <w:sz w:val="16"/>
                <w:szCs w:val="16"/>
              </w:rPr>
            </w:pPr>
          </w:p>
        </w:tc>
      </w:tr>
      <w:tr w14:paraId="1A176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6799C1D">
            <w:pPr>
              <w:spacing w:line="240" w:lineRule="auto"/>
              <w:jc w:val="center"/>
              <w:rPr>
                <w:sz w:val="16"/>
                <w:szCs w:val="16"/>
              </w:rPr>
            </w:pPr>
          </w:p>
        </w:tc>
        <w:tc>
          <w:tcPr>
            <w:tcW w:w="1301" w:type="pct"/>
            <w:vMerge w:val="continue"/>
            <w:tcMar>
              <w:left w:w="28" w:type="dxa"/>
              <w:right w:w="28" w:type="dxa"/>
            </w:tcMar>
            <w:vAlign w:val="center"/>
          </w:tcPr>
          <w:p w14:paraId="418C63C0">
            <w:pPr>
              <w:spacing w:line="240" w:lineRule="auto"/>
              <w:jc w:val="center"/>
              <w:rPr>
                <w:sz w:val="16"/>
                <w:szCs w:val="16"/>
              </w:rPr>
            </w:pPr>
          </w:p>
        </w:tc>
        <w:tc>
          <w:tcPr>
            <w:tcW w:w="597" w:type="pct"/>
            <w:shd w:val="clear" w:color="auto" w:fill="auto"/>
            <w:tcMar>
              <w:left w:w="28" w:type="dxa"/>
              <w:right w:w="28" w:type="dxa"/>
            </w:tcMar>
            <w:vAlign w:val="center"/>
          </w:tcPr>
          <w:p w14:paraId="5FA8D306">
            <w:pPr>
              <w:spacing w:line="240" w:lineRule="auto"/>
              <w:jc w:val="center"/>
              <w:rPr>
                <w:sz w:val="16"/>
                <w:szCs w:val="16"/>
              </w:rPr>
            </w:pPr>
            <w:r>
              <w:rPr>
                <w:rFonts w:hint="eastAsia"/>
                <w:sz w:val="16"/>
                <w:szCs w:val="16"/>
              </w:rPr>
              <w:t>5.5.12</w:t>
            </w:r>
          </w:p>
        </w:tc>
        <w:tc>
          <w:tcPr>
            <w:tcW w:w="603" w:type="pct"/>
            <w:shd w:val="clear" w:color="auto" w:fill="auto"/>
            <w:tcMar>
              <w:left w:w="28" w:type="dxa"/>
              <w:right w:w="28" w:type="dxa"/>
            </w:tcMar>
            <w:vAlign w:val="center"/>
          </w:tcPr>
          <w:p w14:paraId="5F5F950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5276CAC">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2259B7E4">
            <w:pPr>
              <w:spacing w:line="240" w:lineRule="auto"/>
              <w:jc w:val="center"/>
              <w:rPr>
                <w:sz w:val="16"/>
                <w:szCs w:val="16"/>
              </w:rPr>
            </w:pPr>
          </w:p>
        </w:tc>
      </w:tr>
      <w:tr w14:paraId="14602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E06CD77">
            <w:pPr>
              <w:spacing w:line="240" w:lineRule="auto"/>
              <w:jc w:val="center"/>
              <w:rPr>
                <w:sz w:val="16"/>
                <w:szCs w:val="16"/>
              </w:rPr>
            </w:pPr>
          </w:p>
        </w:tc>
        <w:tc>
          <w:tcPr>
            <w:tcW w:w="1301" w:type="pct"/>
            <w:vMerge w:val="continue"/>
            <w:tcMar>
              <w:left w:w="28" w:type="dxa"/>
              <w:right w:w="28" w:type="dxa"/>
            </w:tcMar>
            <w:vAlign w:val="center"/>
          </w:tcPr>
          <w:p w14:paraId="33521906">
            <w:pPr>
              <w:spacing w:line="240" w:lineRule="auto"/>
              <w:jc w:val="center"/>
              <w:rPr>
                <w:sz w:val="16"/>
                <w:szCs w:val="16"/>
              </w:rPr>
            </w:pPr>
          </w:p>
        </w:tc>
        <w:tc>
          <w:tcPr>
            <w:tcW w:w="597" w:type="pct"/>
            <w:shd w:val="clear" w:color="auto" w:fill="auto"/>
            <w:tcMar>
              <w:left w:w="28" w:type="dxa"/>
              <w:right w:w="28" w:type="dxa"/>
            </w:tcMar>
            <w:vAlign w:val="center"/>
          </w:tcPr>
          <w:p w14:paraId="2915D255">
            <w:pPr>
              <w:spacing w:line="240" w:lineRule="auto"/>
              <w:jc w:val="center"/>
              <w:rPr>
                <w:sz w:val="16"/>
                <w:szCs w:val="16"/>
              </w:rPr>
            </w:pPr>
            <w:r>
              <w:rPr>
                <w:rFonts w:hint="eastAsia"/>
                <w:sz w:val="16"/>
                <w:szCs w:val="16"/>
              </w:rPr>
              <w:t>5.5.13</w:t>
            </w:r>
          </w:p>
        </w:tc>
        <w:tc>
          <w:tcPr>
            <w:tcW w:w="603" w:type="pct"/>
            <w:shd w:val="clear" w:color="auto" w:fill="auto"/>
            <w:tcMar>
              <w:left w:w="28" w:type="dxa"/>
              <w:right w:w="28" w:type="dxa"/>
            </w:tcMar>
            <w:vAlign w:val="center"/>
          </w:tcPr>
          <w:p w14:paraId="4992414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F8E80ED">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BA538E9">
            <w:pPr>
              <w:spacing w:line="240" w:lineRule="auto"/>
              <w:jc w:val="center"/>
              <w:rPr>
                <w:sz w:val="16"/>
                <w:szCs w:val="16"/>
              </w:rPr>
            </w:pPr>
          </w:p>
        </w:tc>
      </w:tr>
      <w:tr w14:paraId="2101D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836E801">
            <w:pPr>
              <w:spacing w:line="240" w:lineRule="auto"/>
              <w:jc w:val="center"/>
              <w:rPr>
                <w:sz w:val="16"/>
                <w:szCs w:val="16"/>
              </w:rPr>
            </w:pPr>
          </w:p>
        </w:tc>
        <w:tc>
          <w:tcPr>
            <w:tcW w:w="1301" w:type="pct"/>
            <w:vMerge w:val="continue"/>
            <w:tcMar>
              <w:left w:w="28" w:type="dxa"/>
              <w:right w:w="28" w:type="dxa"/>
            </w:tcMar>
            <w:vAlign w:val="center"/>
          </w:tcPr>
          <w:p w14:paraId="4F5B47EA">
            <w:pPr>
              <w:spacing w:line="240" w:lineRule="auto"/>
              <w:jc w:val="center"/>
              <w:rPr>
                <w:sz w:val="16"/>
                <w:szCs w:val="16"/>
              </w:rPr>
            </w:pPr>
          </w:p>
        </w:tc>
        <w:tc>
          <w:tcPr>
            <w:tcW w:w="597" w:type="pct"/>
            <w:shd w:val="clear" w:color="auto" w:fill="auto"/>
            <w:tcMar>
              <w:left w:w="28" w:type="dxa"/>
              <w:right w:w="28" w:type="dxa"/>
            </w:tcMar>
            <w:vAlign w:val="center"/>
          </w:tcPr>
          <w:p w14:paraId="204453E7">
            <w:pPr>
              <w:spacing w:line="240" w:lineRule="auto"/>
              <w:jc w:val="center"/>
              <w:rPr>
                <w:sz w:val="16"/>
                <w:szCs w:val="16"/>
              </w:rPr>
            </w:pPr>
            <w:r>
              <w:rPr>
                <w:rFonts w:hint="eastAsia"/>
                <w:sz w:val="16"/>
                <w:szCs w:val="16"/>
              </w:rPr>
              <w:t>5.5.14</w:t>
            </w:r>
          </w:p>
        </w:tc>
        <w:tc>
          <w:tcPr>
            <w:tcW w:w="603" w:type="pct"/>
            <w:shd w:val="clear" w:color="auto" w:fill="auto"/>
            <w:tcMar>
              <w:left w:w="28" w:type="dxa"/>
              <w:right w:w="28" w:type="dxa"/>
            </w:tcMar>
            <w:vAlign w:val="center"/>
          </w:tcPr>
          <w:p w14:paraId="756DEDA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B483E88">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5942C8EA">
            <w:pPr>
              <w:spacing w:line="240" w:lineRule="auto"/>
              <w:jc w:val="center"/>
              <w:rPr>
                <w:sz w:val="16"/>
                <w:szCs w:val="16"/>
              </w:rPr>
            </w:pPr>
          </w:p>
        </w:tc>
      </w:tr>
      <w:tr w14:paraId="1B09B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1425BC4">
            <w:pPr>
              <w:spacing w:line="240" w:lineRule="auto"/>
              <w:jc w:val="center"/>
              <w:rPr>
                <w:sz w:val="16"/>
                <w:szCs w:val="16"/>
              </w:rPr>
            </w:pPr>
          </w:p>
        </w:tc>
        <w:tc>
          <w:tcPr>
            <w:tcW w:w="1301" w:type="pct"/>
            <w:vMerge w:val="continue"/>
            <w:tcMar>
              <w:left w:w="28" w:type="dxa"/>
              <w:right w:w="28" w:type="dxa"/>
            </w:tcMar>
            <w:vAlign w:val="center"/>
          </w:tcPr>
          <w:p w14:paraId="7891364E">
            <w:pPr>
              <w:spacing w:line="240" w:lineRule="auto"/>
              <w:jc w:val="center"/>
              <w:rPr>
                <w:sz w:val="16"/>
                <w:szCs w:val="16"/>
              </w:rPr>
            </w:pPr>
          </w:p>
        </w:tc>
        <w:tc>
          <w:tcPr>
            <w:tcW w:w="597" w:type="pct"/>
            <w:shd w:val="clear" w:color="auto" w:fill="auto"/>
            <w:tcMar>
              <w:left w:w="28" w:type="dxa"/>
              <w:right w:w="28" w:type="dxa"/>
            </w:tcMar>
            <w:vAlign w:val="center"/>
          </w:tcPr>
          <w:p w14:paraId="60282AC0">
            <w:pPr>
              <w:spacing w:line="240" w:lineRule="auto"/>
              <w:jc w:val="center"/>
              <w:rPr>
                <w:sz w:val="16"/>
                <w:szCs w:val="16"/>
              </w:rPr>
            </w:pPr>
            <w:r>
              <w:rPr>
                <w:rFonts w:hint="eastAsia"/>
                <w:sz w:val="16"/>
                <w:szCs w:val="16"/>
              </w:rPr>
              <w:t>5.5.15</w:t>
            </w:r>
          </w:p>
        </w:tc>
        <w:tc>
          <w:tcPr>
            <w:tcW w:w="603" w:type="pct"/>
            <w:shd w:val="clear" w:color="auto" w:fill="auto"/>
            <w:tcMar>
              <w:left w:w="28" w:type="dxa"/>
              <w:right w:w="28" w:type="dxa"/>
            </w:tcMar>
            <w:vAlign w:val="center"/>
          </w:tcPr>
          <w:p w14:paraId="78E710AB">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D606B88">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4093BFB6">
            <w:pPr>
              <w:spacing w:line="240" w:lineRule="auto"/>
              <w:jc w:val="center"/>
              <w:rPr>
                <w:sz w:val="16"/>
                <w:szCs w:val="16"/>
              </w:rPr>
            </w:pPr>
          </w:p>
        </w:tc>
      </w:tr>
      <w:tr w14:paraId="2DD95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1E4C281">
            <w:pPr>
              <w:spacing w:line="240" w:lineRule="auto"/>
              <w:jc w:val="center"/>
              <w:rPr>
                <w:sz w:val="16"/>
                <w:szCs w:val="16"/>
              </w:rPr>
            </w:pPr>
          </w:p>
        </w:tc>
        <w:tc>
          <w:tcPr>
            <w:tcW w:w="1301" w:type="pct"/>
            <w:vMerge w:val="continue"/>
            <w:tcMar>
              <w:left w:w="28" w:type="dxa"/>
              <w:right w:w="28" w:type="dxa"/>
            </w:tcMar>
            <w:vAlign w:val="center"/>
          </w:tcPr>
          <w:p w14:paraId="0B119721">
            <w:pPr>
              <w:spacing w:line="240" w:lineRule="auto"/>
              <w:jc w:val="center"/>
              <w:rPr>
                <w:sz w:val="16"/>
                <w:szCs w:val="16"/>
              </w:rPr>
            </w:pPr>
          </w:p>
        </w:tc>
        <w:tc>
          <w:tcPr>
            <w:tcW w:w="1201" w:type="pct"/>
            <w:gridSpan w:val="2"/>
            <w:shd w:val="clear" w:color="auto" w:fill="auto"/>
            <w:tcMar>
              <w:left w:w="28" w:type="dxa"/>
              <w:right w:w="28" w:type="dxa"/>
            </w:tcMar>
            <w:vAlign w:val="center"/>
          </w:tcPr>
          <w:p w14:paraId="504D0F58">
            <w:pPr>
              <w:spacing w:line="240" w:lineRule="auto"/>
              <w:jc w:val="center"/>
              <w:rPr>
                <w:sz w:val="16"/>
                <w:szCs w:val="16"/>
              </w:rPr>
            </w:pPr>
            <w:r>
              <w:rPr>
                <w:rFonts w:hint="eastAsia"/>
                <w:sz w:val="16"/>
                <w:szCs w:val="16"/>
              </w:rPr>
              <w:t>小计</w:t>
            </w:r>
          </w:p>
        </w:tc>
        <w:tc>
          <w:tcPr>
            <w:tcW w:w="597" w:type="pct"/>
            <w:shd w:val="clear" w:color="auto" w:fill="auto"/>
            <w:tcMar>
              <w:left w:w="28" w:type="dxa"/>
              <w:right w:w="28" w:type="dxa"/>
            </w:tcMar>
            <w:vAlign w:val="center"/>
          </w:tcPr>
          <w:p w14:paraId="10E80829">
            <w:pPr>
              <w:spacing w:line="240" w:lineRule="auto"/>
              <w:jc w:val="center"/>
              <w:rPr>
                <w:sz w:val="16"/>
                <w:szCs w:val="16"/>
              </w:rPr>
            </w:pPr>
            <w:r>
              <w:rPr>
                <w:rFonts w:hint="eastAsia"/>
                <w:sz w:val="16"/>
                <w:szCs w:val="16"/>
              </w:rPr>
              <w:t>20</w:t>
            </w:r>
          </w:p>
        </w:tc>
        <w:tc>
          <w:tcPr>
            <w:tcW w:w="599" w:type="pct"/>
            <w:tcMar>
              <w:left w:w="28" w:type="dxa"/>
              <w:right w:w="28" w:type="dxa"/>
            </w:tcMar>
            <w:vAlign w:val="center"/>
          </w:tcPr>
          <w:p w14:paraId="149C7997">
            <w:pPr>
              <w:spacing w:line="240" w:lineRule="auto"/>
              <w:jc w:val="center"/>
              <w:rPr>
                <w:sz w:val="16"/>
                <w:szCs w:val="16"/>
              </w:rPr>
            </w:pPr>
          </w:p>
        </w:tc>
      </w:tr>
      <w:tr w14:paraId="48648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066F1E9">
            <w:pPr>
              <w:spacing w:line="240" w:lineRule="auto"/>
              <w:jc w:val="center"/>
              <w:rPr>
                <w:sz w:val="16"/>
                <w:szCs w:val="16"/>
              </w:rPr>
            </w:pPr>
          </w:p>
        </w:tc>
        <w:tc>
          <w:tcPr>
            <w:tcW w:w="1301" w:type="pct"/>
            <w:vMerge w:val="restart"/>
            <w:tcMar>
              <w:left w:w="28" w:type="dxa"/>
              <w:right w:w="28" w:type="dxa"/>
            </w:tcMar>
            <w:vAlign w:val="center"/>
          </w:tcPr>
          <w:p w14:paraId="740B5A2E">
            <w:pPr>
              <w:spacing w:line="240" w:lineRule="auto"/>
              <w:jc w:val="center"/>
              <w:rPr>
                <w:sz w:val="16"/>
                <w:szCs w:val="16"/>
              </w:rPr>
            </w:pPr>
            <w:r>
              <w:rPr>
                <w:rFonts w:hint="eastAsia"/>
                <w:sz w:val="16"/>
                <w:szCs w:val="16"/>
              </w:rPr>
              <w:t>智能化设计评价</w:t>
            </w:r>
          </w:p>
        </w:tc>
        <w:tc>
          <w:tcPr>
            <w:tcW w:w="597" w:type="pct"/>
            <w:shd w:val="clear" w:color="auto" w:fill="auto"/>
            <w:tcMar>
              <w:left w:w="28" w:type="dxa"/>
              <w:right w:w="28" w:type="dxa"/>
            </w:tcMar>
            <w:vAlign w:val="center"/>
          </w:tcPr>
          <w:p w14:paraId="72824851">
            <w:pPr>
              <w:spacing w:line="240" w:lineRule="auto"/>
              <w:jc w:val="center"/>
              <w:rPr>
                <w:sz w:val="16"/>
                <w:szCs w:val="16"/>
              </w:rPr>
            </w:pPr>
            <w:r>
              <w:rPr>
                <w:rFonts w:hint="eastAsia"/>
                <w:sz w:val="16"/>
                <w:szCs w:val="16"/>
              </w:rPr>
              <w:t>5.6.1</w:t>
            </w:r>
          </w:p>
        </w:tc>
        <w:tc>
          <w:tcPr>
            <w:tcW w:w="603" w:type="pct"/>
            <w:shd w:val="clear" w:color="auto" w:fill="auto"/>
            <w:tcMar>
              <w:left w:w="28" w:type="dxa"/>
              <w:right w:w="28" w:type="dxa"/>
            </w:tcMar>
            <w:vAlign w:val="center"/>
          </w:tcPr>
          <w:p w14:paraId="6D72708D">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015C0D3">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51F3807C">
            <w:pPr>
              <w:spacing w:line="240" w:lineRule="auto"/>
              <w:jc w:val="center"/>
              <w:rPr>
                <w:sz w:val="16"/>
                <w:szCs w:val="16"/>
              </w:rPr>
            </w:pPr>
          </w:p>
        </w:tc>
      </w:tr>
      <w:tr w14:paraId="63F8A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56B9F566">
            <w:pPr>
              <w:spacing w:line="240" w:lineRule="auto"/>
              <w:jc w:val="center"/>
              <w:rPr>
                <w:sz w:val="16"/>
                <w:szCs w:val="16"/>
              </w:rPr>
            </w:pPr>
          </w:p>
        </w:tc>
        <w:tc>
          <w:tcPr>
            <w:tcW w:w="1301" w:type="pct"/>
            <w:vMerge w:val="continue"/>
            <w:tcMar>
              <w:left w:w="28" w:type="dxa"/>
              <w:right w:w="28" w:type="dxa"/>
            </w:tcMar>
            <w:vAlign w:val="center"/>
          </w:tcPr>
          <w:p w14:paraId="36C7891E">
            <w:pPr>
              <w:spacing w:line="240" w:lineRule="auto"/>
              <w:jc w:val="center"/>
              <w:rPr>
                <w:sz w:val="16"/>
                <w:szCs w:val="16"/>
              </w:rPr>
            </w:pPr>
          </w:p>
        </w:tc>
        <w:tc>
          <w:tcPr>
            <w:tcW w:w="597" w:type="pct"/>
            <w:shd w:val="clear" w:color="auto" w:fill="auto"/>
            <w:tcMar>
              <w:left w:w="28" w:type="dxa"/>
              <w:right w:w="28" w:type="dxa"/>
            </w:tcMar>
            <w:vAlign w:val="center"/>
          </w:tcPr>
          <w:p w14:paraId="25894E87">
            <w:pPr>
              <w:spacing w:line="240" w:lineRule="auto"/>
              <w:jc w:val="center"/>
              <w:rPr>
                <w:sz w:val="16"/>
                <w:szCs w:val="16"/>
              </w:rPr>
            </w:pPr>
            <w:r>
              <w:rPr>
                <w:rFonts w:hint="eastAsia"/>
                <w:sz w:val="16"/>
                <w:szCs w:val="16"/>
              </w:rPr>
              <w:t>5.6.2</w:t>
            </w:r>
          </w:p>
        </w:tc>
        <w:tc>
          <w:tcPr>
            <w:tcW w:w="603" w:type="pct"/>
            <w:shd w:val="clear" w:color="auto" w:fill="auto"/>
            <w:tcMar>
              <w:left w:w="28" w:type="dxa"/>
              <w:right w:w="28" w:type="dxa"/>
            </w:tcMar>
            <w:vAlign w:val="center"/>
          </w:tcPr>
          <w:p w14:paraId="434FC3EE">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2BD7B854">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28A4C5E">
            <w:pPr>
              <w:spacing w:line="240" w:lineRule="auto"/>
              <w:jc w:val="center"/>
              <w:rPr>
                <w:sz w:val="16"/>
                <w:szCs w:val="16"/>
              </w:rPr>
            </w:pPr>
          </w:p>
        </w:tc>
      </w:tr>
      <w:tr w14:paraId="357F5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CE8C523">
            <w:pPr>
              <w:spacing w:line="240" w:lineRule="auto"/>
              <w:jc w:val="center"/>
              <w:rPr>
                <w:sz w:val="16"/>
                <w:szCs w:val="16"/>
              </w:rPr>
            </w:pPr>
          </w:p>
        </w:tc>
        <w:tc>
          <w:tcPr>
            <w:tcW w:w="1301" w:type="pct"/>
            <w:vMerge w:val="continue"/>
            <w:tcMar>
              <w:left w:w="28" w:type="dxa"/>
              <w:right w:w="28" w:type="dxa"/>
            </w:tcMar>
            <w:vAlign w:val="center"/>
          </w:tcPr>
          <w:p w14:paraId="1E04685B">
            <w:pPr>
              <w:spacing w:line="240" w:lineRule="auto"/>
              <w:jc w:val="center"/>
              <w:rPr>
                <w:sz w:val="16"/>
                <w:szCs w:val="16"/>
              </w:rPr>
            </w:pPr>
          </w:p>
        </w:tc>
        <w:tc>
          <w:tcPr>
            <w:tcW w:w="597" w:type="pct"/>
            <w:shd w:val="clear" w:color="auto" w:fill="auto"/>
            <w:tcMar>
              <w:left w:w="28" w:type="dxa"/>
              <w:right w:w="28" w:type="dxa"/>
            </w:tcMar>
            <w:vAlign w:val="center"/>
          </w:tcPr>
          <w:p w14:paraId="76B39036">
            <w:pPr>
              <w:spacing w:line="240" w:lineRule="auto"/>
              <w:jc w:val="center"/>
              <w:rPr>
                <w:sz w:val="16"/>
                <w:szCs w:val="16"/>
              </w:rPr>
            </w:pPr>
            <w:r>
              <w:rPr>
                <w:rFonts w:hint="eastAsia"/>
                <w:sz w:val="16"/>
                <w:szCs w:val="16"/>
              </w:rPr>
              <w:t>5.6.3</w:t>
            </w:r>
          </w:p>
        </w:tc>
        <w:tc>
          <w:tcPr>
            <w:tcW w:w="603" w:type="pct"/>
            <w:shd w:val="clear" w:color="auto" w:fill="auto"/>
            <w:tcMar>
              <w:left w:w="28" w:type="dxa"/>
              <w:right w:w="28" w:type="dxa"/>
            </w:tcMar>
            <w:vAlign w:val="center"/>
          </w:tcPr>
          <w:p w14:paraId="4A299E6A">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79A1343A">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904CD47">
            <w:pPr>
              <w:spacing w:line="240" w:lineRule="auto"/>
              <w:jc w:val="center"/>
              <w:rPr>
                <w:sz w:val="16"/>
                <w:szCs w:val="16"/>
              </w:rPr>
            </w:pPr>
          </w:p>
        </w:tc>
      </w:tr>
      <w:tr w14:paraId="2F032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404ACD7">
            <w:pPr>
              <w:spacing w:line="240" w:lineRule="auto"/>
              <w:jc w:val="center"/>
              <w:rPr>
                <w:sz w:val="16"/>
                <w:szCs w:val="16"/>
              </w:rPr>
            </w:pPr>
          </w:p>
        </w:tc>
        <w:tc>
          <w:tcPr>
            <w:tcW w:w="1301" w:type="pct"/>
            <w:vMerge w:val="continue"/>
            <w:tcMar>
              <w:left w:w="28" w:type="dxa"/>
              <w:right w:w="28" w:type="dxa"/>
            </w:tcMar>
            <w:vAlign w:val="center"/>
          </w:tcPr>
          <w:p w14:paraId="744988FD">
            <w:pPr>
              <w:spacing w:line="240" w:lineRule="auto"/>
              <w:jc w:val="center"/>
              <w:rPr>
                <w:sz w:val="16"/>
                <w:szCs w:val="16"/>
              </w:rPr>
            </w:pPr>
          </w:p>
        </w:tc>
        <w:tc>
          <w:tcPr>
            <w:tcW w:w="597" w:type="pct"/>
            <w:shd w:val="clear" w:color="auto" w:fill="auto"/>
            <w:tcMar>
              <w:left w:w="28" w:type="dxa"/>
              <w:right w:w="28" w:type="dxa"/>
            </w:tcMar>
            <w:vAlign w:val="center"/>
          </w:tcPr>
          <w:p w14:paraId="5C7717BF">
            <w:pPr>
              <w:spacing w:line="240" w:lineRule="auto"/>
              <w:jc w:val="center"/>
              <w:rPr>
                <w:sz w:val="16"/>
                <w:szCs w:val="16"/>
              </w:rPr>
            </w:pPr>
            <w:r>
              <w:rPr>
                <w:rFonts w:hint="eastAsia"/>
                <w:sz w:val="16"/>
                <w:szCs w:val="16"/>
              </w:rPr>
              <w:t>5.6.4</w:t>
            </w:r>
          </w:p>
        </w:tc>
        <w:tc>
          <w:tcPr>
            <w:tcW w:w="603" w:type="pct"/>
            <w:shd w:val="clear" w:color="auto" w:fill="auto"/>
            <w:tcMar>
              <w:left w:w="28" w:type="dxa"/>
              <w:right w:w="28" w:type="dxa"/>
            </w:tcMar>
            <w:vAlign w:val="center"/>
          </w:tcPr>
          <w:p w14:paraId="46EB180F">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1CF1C100">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37AD0852">
            <w:pPr>
              <w:spacing w:line="240" w:lineRule="auto"/>
              <w:jc w:val="center"/>
              <w:rPr>
                <w:sz w:val="16"/>
                <w:szCs w:val="16"/>
              </w:rPr>
            </w:pPr>
          </w:p>
        </w:tc>
      </w:tr>
      <w:tr w14:paraId="4B843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E26DC41">
            <w:pPr>
              <w:spacing w:line="240" w:lineRule="auto"/>
              <w:jc w:val="center"/>
              <w:rPr>
                <w:sz w:val="16"/>
                <w:szCs w:val="16"/>
              </w:rPr>
            </w:pPr>
          </w:p>
        </w:tc>
        <w:tc>
          <w:tcPr>
            <w:tcW w:w="1301" w:type="pct"/>
            <w:vMerge w:val="continue"/>
            <w:tcMar>
              <w:left w:w="28" w:type="dxa"/>
              <w:right w:w="28" w:type="dxa"/>
            </w:tcMar>
            <w:vAlign w:val="center"/>
          </w:tcPr>
          <w:p w14:paraId="58D3E59C">
            <w:pPr>
              <w:spacing w:line="240" w:lineRule="auto"/>
              <w:jc w:val="center"/>
              <w:rPr>
                <w:sz w:val="16"/>
                <w:szCs w:val="16"/>
              </w:rPr>
            </w:pPr>
          </w:p>
        </w:tc>
        <w:tc>
          <w:tcPr>
            <w:tcW w:w="597" w:type="pct"/>
            <w:shd w:val="clear" w:color="auto" w:fill="auto"/>
            <w:tcMar>
              <w:left w:w="28" w:type="dxa"/>
              <w:right w:w="28" w:type="dxa"/>
            </w:tcMar>
            <w:vAlign w:val="center"/>
          </w:tcPr>
          <w:p w14:paraId="3FB8D629">
            <w:pPr>
              <w:spacing w:line="240" w:lineRule="auto"/>
              <w:jc w:val="center"/>
              <w:rPr>
                <w:sz w:val="16"/>
                <w:szCs w:val="16"/>
              </w:rPr>
            </w:pPr>
            <w:r>
              <w:rPr>
                <w:rFonts w:hint="eastAsia"/>
                <w:sz w:val="16"/>
                <w:szCs w:val="16"/>
              </w:rPr>
              <w:t>5.6.5</w:t>
            </w:r>
          </w:p>
        </w:tc>
        <w:tc>
          <w:tcPr>
            <w:tcW w:w="603" w:type="pct"/>
            <w:shd w:val="clear" w:color="auto" w:fill="auto"/>
            <w:tcMar>
              <w:left w:w="28" w:type="dxa"/>
              <w:right w:w="28" w:type="dxa"/>
            </w:tcMar>
            <w:vAlign w:val="center"/>
          </w:tcPr>
          <w:p w14:paraId="62901F45">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34BAA9E">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1503A3B">
            <w:pPr>
              <w:spacing w:line="240" w:lineRule="auto"/>
              <w:jc w:val="center"/>
              <w:rPr>
                <w:sz w:val="16"/>
                <w:szCs w:val="16"/>
              </w:rPr>
            </w:pPr>
          </w:p>
        </w:tc>
      </w:tr>
      <w:tr w14:paraId="1A458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DF88DBD">
            <w:pPr>
              <w:spacing w:line="240" w:lineRule="auto"/>
              <w:jc w:val="center"/>
              <w:rPr>
                <w:sz w:val="16"/>
                <w:szCs w:val="16"/>
              </w:rPr>
            </w:pPr>
          </w:p>
        </w:tc>
        <w:tc>
          <w:tcPr>
            <w:tcW w:w="1301" w:type="pct"/>
            <w:vMerge w:val="continue"/>
            <w:tcMar>
              <w:left w:w="28" w:type="dxa"/>
              <w:right w:w="28" w:type="dxa"/>
            </w:tcMar>
            <w:vAlign w:val="center"/>
          </w:tcPr>
          <w:p w14:paraId="23B27C84">
            <w:pPr>
              <w:spacing w:line="240" w:lineRule="auto"/>
              <w:jc w:val="center"/>
              <w:rPr>
                <w:sz w:val="16"/>
                <w:szCs w:val="16"/>
              </w:rPr>
            </w:pPr>
          </w:p>
        </w:tc>
        <w:tc>
          <w:tcPr>
            <w:tcW w:w="597" w:type="pct"/>
            <w:shd w:val="clear" w:color="auto" w:fill="auto"/>
            <w:tcMar>
              <w:left w:w="28" w:type="dxa"/>
              <w:right w:w="28" w:type="dxa"/>
            </w:tcMar>
            <w:vAlign w:val="center"/>
          </w:tcPr>
          <w:p w14:paraId="19504B45">
            <w:pPr>
              <w:spacing w:line="240" w:lineRule="auto"/>
              <w:jc w:val="center"/>
              <w:rPr>
                <w:sz w:val="16"/>
                <w:szCs w:val="16"/>
              </w:rPr>
            </w:pPr>
            <w:r>
              <w:rPr>
                <w:rFonts w:hint="eastAsia"/>
                <w:sz w:val="16"/>
                <w:szCs w:val="16"/>
              </w:rPr>
              <w:t>5.6.6</w:t>
            </w:r>
          </w:p>
        </w:tc>
        <w:tc>
          <w:tcPr>
            <w:tcW w:w="603" w:type="pct"/>
            <w:shd w:val="clear" w:color="auto" w:fill="auto"/>
            <w:tcMar>
              <w:left w:w="28" w:type="dxa"/>
              <w:right w:w="28" w:type="dxa"/>
            </w:tcMar>
            <w:vAlign w:val="center"/>
          </w:tcPr>
          <w:p w14:paraId="4B172B6D">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A994B70">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133FBD31">
            <w:pPr>
              <w:spacing w:line="240" w:lineRule="auto"/>
              <w:jc w:val="center"/>
              <w:rPr>
                <w:sz w:val="16"/>
                <w:szCs w:val="16"/>
              </w:rPr>
            </w:pPr>
          </w:p>
        </w:tc>
      </w:tr>
      <w:tr w14:paraId="35084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7784E09">
            <w:pPr>
              <w:spacing w:line="240" w:lineRule="auto"/>
              <w:jc w:val="center"/>
              <w:rPr>
                <w:sz w:val="16"/>
                <w:szCs w:val="16"/>
              </w:rPr>
            </w:pPr>
          </w:p>
        </w:tc>
        <w:tc>
          <w:tcPr>
            <w:tcW w:w="1301" w:type="pct"/>
            <w:vMerge w:val="continue"/>
            <w:tcMar>
              <w:left w:w="28" w:type="dxa"/>
              <w:right w:w="28" w:type="dxa"/>
            </w:tcMar>
            <w:vAlign w:val="center"/>
          </w:tcPr>
          <w:p w14:paraId="70119C82">
            <w:pPr>
              <w:spacing w:line="240" w:lineRule="auto"/>
              <w:jc w:val="center"/>
              <w:rPr>
                <w:sz w:val="16"/>
                <w:szCs w:val="16"/>
              </w:rPr>
            </w:pPr>
          </w:p>
        </w:tc>
        <w:tc>
          <w:tcPr>
            <w:tcW w:w="597" w:type="pct"/>
            <w:shd w:val="clear" w:color="auto" w:fill="auto"/>
            <w:tcMar>
              <w:left w:w="28" w:type="dxa"/>
              <w:right w:w="28" w:type="dxa"/>
            </w:tcMar>
            <w:vAlign w:val="center"/>
          </w:tcPr>
          <w:p w14:paraId="513F234B">
            <w:pPr>
              <w:spacing w:line="240" w:lineRule="auto"/>
              <w:jc w:val="center"/>
              <w:rPr>
                <w:sz w:val="16"/>
                <w:szCs w:val="16"/>
              </w:rPr>
            </w:pPr>
            <w:r>
              <w:rPr>
                <w:rFonts w:hint="eastAsia"/>
                <w:sz w:val="16"/>
                <w:szCs w:val="16"/>
              </w:rPr>
              <w:t>5.6.7</w:t>
            </w:r>
          </w:p>
        </w:tc>
        <w:tc>
          <w:tcPr>
            <w:tcW w:w="603" w:type="pct"/>
            <w:shd w:val="clear" w:color="auto" w:fill="auto"/>
            <w:tcMar>
              <w:left w:w="28" w:type="dxa"/>
              <w:right w:w="28" w:type="dxa"/>
            </w:tcMar>
            <w:vAlign w:val="center"/>
          </w:tcPr>
          <w:p w14:paraId="16839113">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21451F0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4A0E2E79">
            <w:pPr>
              <w:spacing w:line="240" w:lineRule="auto"/>
              <w:jc w:val="center"/>
              <w:rPr>
                <w:sz w:val="16"/>
                <w:szCs w:val="16"/>
              </w:rPr>
            </w:pPr>
          </w:p>
        </w:tc>
      </w:tr>
      <w:tr w14:paraId="45DE2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1674C1B">
            <w:pPr>
              <w:spacing w:line="240" w:lineRule="auto"/>
              <w:jc w:val="center"/>
              <w:rPr>
                <w:sz w:val="16"/>
                <w:szCs w:val="16"/>
              </w:rPr>
            </w:pPr>
          </w:p>
        </w:tc>
        <w:tc>
          <w:tcPr>
            <w:tcW w:w="1301" w:type="pct"/>
            <w:vMerge w:val="continue"/>
            <w:tcMar>
              <w:left w:w="28" w:type="dxa"/>
              <w:right w:w="28" w:type="dxa"/>
            </w:tcMar>
            <w:vAlign w:val="center"/>
          </w:tcPr>
          <w:p w14:paraId="439F115E">
            <w:pPr>
              <w:spacing w:line="240" w:lineRule="auto"/>
              <w:jc w:val="center"/>
              <w:rPr>
                <w:sz w:val="16"/>
                <w:szCs w:val="16"/>
              </w:rPr>
            </w:pPr>
          </w:p>
        </w:tc>
        <w:tc>
          <w:tcPr>
            <w:tcW w:w="597" w:type="pct"/>
            <w:shd w:val="clear" w:color="auto" w:fill="auto"/>
            <w:tcMar>
              <w:left w:w="28" w:type="dxa"/>
              <w:right w:w="28" w:type="dxa"/>
            </w:tcMar>
            <w:vAlign w:val="center"/>
          </w:tcPr>
          <w:p w14:paraId="75D17B50">
            <w:pPr>
              <w:spacing w:line="240" w:lineRule="auto"/>
              <w:jc w:val="center"/>
              <w:rPr>
                <w:sz w:val="16"/>
                <w:szCs w:val="16"/>
              </w:rPr>
            </w:pPr>
            <w:r>
              <w:rPr>
                <w:rFonts w:hint="eastAsia"/>
                <w:sz w:val="16"/>
                <w:szCs w:val="16"/>
              </w:rPr>
              <w:t>5.6.8</w:t>
            </w:r>
          </w:p>
        </w:tc>
        <w:tc>
          <w:tcPr>
            <w:tcW w:w="603" w:type="pct"/>
            <w:shd w:val="clear" w:color="auto" w:fill="auto"/>
            <w:tcMar>
              <w:left w:w="28" w:type="dxa"/>
              <w:right w:w="28" w:type="dxa"/>
            </w:tcMar>
            <w:vAlign w:val="center"/>
          </w:tcPr>
          <w:p w14:paraId="1BCC7BEA">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5DF65CF3">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71880E8F">
            <w:pPr>
              <w:spacing w:line="240" w:lineRule="auto"/>
              <w:jc w:val="center"/>
              <w:rPr>
                <w:sz w:val="16"/>
                <w:szCs w:val="16"/>
              </w:rPr>
            </w:pPr>
          </w:p>
        </w:tc>
      </w:tr>
      <w:tr w14:paraId="5FF2D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D340314">
            <w:pPr>
              <w:spacing w:line="240" w:lineRule="auto"/>
              <w:jc w:val="center"/>
              <w:rPr>
                <w:sz w:val="16"/>
                <w:szCs w:val="16"/>
              </w:rPr>
            </w:pPr>
          </w:p>
        </w:tc>
        <w:tc>
          <w:tcPr>
            <w:tcW w:w="1301" w:type="pct"/>
            <w:vMerge w:val="continue"/>
            <w:tcMar>
              <w:left w:w="28" w:type="dxa"/>
              <w:right w:w="28" w:type="dxa"/>
            </w:tcMar>
            <w:vAlign w:val="center"/>
          </w:tcPr>
          <w:p w14:paraId="64C5C11B">
            <w:pPr>
              <w:spacing w:line="240" w:lineRule="auto"/>
              <w:jc w:val="center"/>
              <w:rPr>
                <w:sz w:val="16"/>
                <w:szCs w:val="16"/>
              </w:rPr>
            </w:pPr>
          </w:p>
        </w:tc>
        <w:tc>
          <w:tcPr>
            <w:tcW w:w="597" w:type="pct"/>
            <w:shd w:val="clear" w:color="auto" w:fill="auto"/>
            <w:tcMar>
              <w:left w:w="28" w:type="dxa"/>
              <w:right w:w="28" w:type="dxa"/>
            </w:tcMar>
            <w:vAlign w:val="center"/>
          </w:tcPr>
          <w:p w14:paraId="22CDB1F0">
            <w:pPr>
              <w:spacing w:line="240" w:lineRule="auto"/>
              <w:jc w:val="center"/>
              <w:rPr>
                <w:sz w:val="16"/>
                <w:szCs w:val="16"/>
              </w:rPr>
            </w:pPr>
            <w:r>
              <w:rPr>
                <w:rFonts w:hint="eastAsia"/>
                <w:sz w:val="16"/>
                <w:szCs w:val="16"/>
              </w:rPr>
              <w:t>5.6.9</w:t>
            </w:r>
          </w:p>
        </w:tc>
        <w:tc>
          <w:tcPr>
            <w:tcW w:w="603" w:type="pct"/>
            <w:shd w:val="clear" w:color="auto" w:fill="auto"/>
            <w:tcMar>
              <w:left w:w="28" w:type="dxa"/>
              <w:right w:w="28" w:type="dxa"/>
            </w:tcMar>
            <w:vAlign w:val="center"/>
          </w:tcPr>
          <w:p w14:paraId="1DA9F3FE">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996A84B">
            <w:pPr>
              <w:spacing w:line="240" w:lineRule="auto"/>
              <w:jc w:val="center"/>
              <w:rPr>
                <w:rFonts w:hint="eastAsia" w:eastAsia="宋体"/>
                <w:sz w:val="16"/>
                <w:szCs w:val="16"/>
                <w:lang w:eastAsia="zh-CN"/>
              </w:rPr>
            </w:pPr>
            <w:r>
              <w:rPr>
                <w:rFonts w:hint="eastAsia"/>
                <w:sz w:val="16"/>
                <w:szCs w:val="16"/>
                <w:lang w:val="en-US" w:eastAsia="zh-CN"/>
              </w:rPr>
              <w:t>2</w:t>
            </w:r>
          </w:p>
        </w:tc>
        <w:tc>
          <w:tcPr>
            <w:tcW w:w="599" w:type="pct"/>
            <w:tcMar>
              <w:left w:w="28" w:type="dxa"/>
              <w:right w:w="28" w:type="dxa"/>
            </w:tcMar>
            <w:vAlign w:val="center"/>
          </w:tcPr>
          <w:p w14:paraId="42D06BB6">
            <w:pPr>
              <w:spacing w:line="240" w:lineRule="auto"/>
              <w:jc w:val="center"/>
              <w:rPr>
                <w:sz w:val="16"/>
                <w:szCs w:val="16"/>
              </w:rPr>
            </w:pPr>
          </w:p>
        </w:tc>
      </w:tr>
      <w:tr w14:paraId="46B3C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6B1A3084">
            <w:pPr>
              <w:spacing w:line="240" w:lineRule="auto"/>
              <w:jc w:val="center"/>
              <w:rPr>
                <w:sz w:val="16"/>
                <w:szCs w:val="16"/>
              </w:rPr>
            </w:pPr>
          </w:p>
        </w:tc>
        <w:tc>
          <w:tcPr>
            <w:tcW w:w="1301" w:type="pct"/>
            <w:vMerge w:val="continue"/>
            <w:tcMar>
              <w:left w:w="28" w:type="dxa"/>
              <w:right w:w="28" w:type="dxa"/>
            </w:tcMar>
            <w:vAlign w:val="center"/>
          </w:tcPr>
          <w:p w14:paraId="064054CD">
            <w:pPr>
              <w:spacing w:line="240" w:lineRule="auto"/>
              <w:jc w:val="center"/>
              <w:rPr>
                <w:sz w:val="16"/>
                <w:szCs w:val="16"/>
              </w:rPr>
            </w:pPr>
          </w:p>
        </w:tc>
        <w:tc>
          <w:tcPr>
            <w:tcW w:w="597" w:type="pct"/>
            <w:shd w:val="clear" w:color="auto" w:fill="auto"/>
            <w:tcMar>
              <w:left w:w="28" w:type="dxa"/>
              <w:right w:w="28" w:type="dxa"/>
            </w:tcMar>
            <w:vAlign w:val="center"/>
          </w:tcPr>
          <w:p w14:paraId="193E80C8">
            <w:pPr>
              <w:spacing w:line="240" w:lineRule="auto"/>
              <w:jc w:val="center"/>
              <w:rPr>
                <w:sz w:val="16"/>
                <w:szCs w:val="16"/>
              </w:rPr>
            </w:pPr>
            <w:r>
              <w:rPr>
                <w:rFonts w:hint="eastAsia"/>
                <w:sz w:val="16"/>
                <w:szCs w:val="16"/>
              </w:rPr>
              <w:t>5.6.10</w:t>
            </w:r>
          </w:p>
        </w:tc>
        <w:tc>
          <w:tcPr>
            <w:tcW w:w="603" w:type="pct"/>
            <w:shd w:val="clear" w:color="auto" w:fill="auto"/>
            <w:tcMar>
              <w:left w:w="28" w:type="dxa"/>
              <w:right w:w="28" w:type="dxa"/>
            </w:tcMar>
            <w:vAlign w:val="center"/>
          </w:tcPr>
          <w:p w14:paraId="73F066F4">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76BA773E">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0AB07451">
            <w:pPr>
              <w:spacing w:line="240" w:lineRule="auto"/>
              <w:jc w:val="center"/>
              <w:rPr>
                <w:sz w:val="16"/>
                <w:szCs w:val="16"/>
              </w:rPr>
            </w:pPr>
          </w:p>
        </w:tc>
      </w:tr>
      <w:tr w14:paraId="1CC51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127EB0D">
            <w:pPr>
              <w:spacing w:line="240" w:lineRule="auto"/>
              <w:jc w:val="center"/>
              <w:rPr>
                <w:sz w:val="16"/>
                <w:szCs w:val="16"/>
              </w:rPr>
            </w:pPr>
          </w:p>
        </w:tc>
        <w:tc>
          <w:tcPr>
            <w:tcW w:w="1301" w:type="pct"/>
            <w:vMerge w:val="continue"/>
            <w:tcMar>
              <w:left w:w="28" w:type="dxa"/>
              <w:right w:w="28" w:type="dxa"/>
            </w:tcMar>
            <w:vAlign w:val="center"/>
          </w:tcPr>
          <w:p w14:paraId="6A503906">
            <w:pPr>
              <w:spacing w:line="240" w:lineRule="auto"/>
              <w:jc w:val="center"/>
              <w:rPr>
                <w:sz w:val="16"/>
                <w:szCs w:val="16"/>
              </w:rPr>
            </w:pPr>
          </w:p>
        </w:tc>
        <w:tc>
          <w:tcPr>
            <w:tcW w:w="597" w:type="pct"/>
            <w:shd w:val="clear" w:color="auto" w:fill="auto"/>
            <w:tcMar>
              <w:left w:w="28" w:type="dxa"/>
              <w:right w:w="28" w:type="dxa"/>
            </w:tcMar>
            <w:vAlign w:val="center"/>
          </w:tcPr>
          <w:p w14:paraId="1A169B43">
            <w:pPr>
              <w:spacing w:line="240" w:lineRule="auto"/>
              <w:jc w:val="center"/>
              <w:rPr>
                <w:sz w:val="16"/>
                <w:szCs w:val="16"/>
              </w:rPr>
            </w:pPr>
            <w:r>
              <w:rPr>
                <w:rFonts w:hint="eastAsia"/>
                <w:sz w:val="16"/>
                <w:szCs w:val="16"/>
              </w:rPr>
              <w:t>5.6.11</w:t>
            </w:r>
          </w:p>
        </w:tc>
        <w:tc>
          <w:tcPr>
            <w:tcW w:w="603" w:type="pct"/>
            <w:shd w:val="clear" w:color="auto" w:fill="auto"/>
            <w:tcMar>
              <w:left w:w="28" w:type="dxa"/>
              <w:right w:w="28" w:type="dxa"/>
            </w:tcMar>
            <w:vAlign w:val="center"/>
          </w:tcPr>
          <w:p w14:paraId="69A32059">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2FFE5D18">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07883183">
            <w:pPr>
              <w:spacing w:line="240" w:lineRule="auto"/>
              <w:jc w:val="center"/>
              <w:rPr>
                <w:sz w:val="16"/>
                <w:szCs w:val="16"/>
              </w:rPr>
            </w:pPr>
          </w:p>
        </w:tc>
      </w:tr>
      <w:tr w14:paraId="28C9A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B512661">
            <w:pPr>
              <w:spacing w:line="240" w:lineRule="auto"/>
              <w:jc w:val="center"/>
              <w:rPr>
                <w:sz w:val="16"/>
                <w:szCs w:val="16"/>
              </w:rPr>
            </w:pPr>
          </w:p>
        </w:tc>
        <w:tc>
          <w:tcPr>
            <w:tcW w:w="1301" w:type="pct"/>
            <w:vMerge w:val="continue"/>
            <w:tcMar>
              <w:left w:w="28" w:type="dxa"/>
              <w:right w:w="28" w:type="dxa"/>
            </w:tcMar>
            <w:vAlign w:val="center"/>
          </w:tcPr>
          <w:p w14:paraId="7BF2752A">
            <w:pPr>
              <w:spacing w:line="240" w:lineRule="auto"/>
              <w:jc w:val="center"/>
              <w:rPr>
                <w:sz w:val="16"/>
                <w:szCs w:val="16"/>
              </w:rPr>
            </w:pPr>
          </w:p>
        </w:tc>
        <w:tc>
          <w:tcPr>
            <w:tcW w:w="597" w:type="pct"/>
            <w:shd w:val="clear" w:color="auto" w:fill="auto"/>
            <w:tcMar>
              <w:left w:w="28" w:type="dxa"/>
              <w:right w:w="28" w:type="dxa"/>
            </w:tcMar>
            <w:vAlign w:val="center"/>
          </w:tcPr>
          <w:p w14:paraId="021AA44A">
            <w:pPr>
              <w:spacing w:line="240" w:lineRule="auto"/>
              <w:jc w:val="center"/>
              <w:rPr>
                <w:sz w:val="16"/>
                <w:szCs w:val="16"/>
              </w:rPr>
            </w:pPr>
            <w:r>
              <w:rPr>
                <w:rFonts w:hint="eastAsia"/>
                <w:sz w:val="16"/>
                <w:szCs w:val="16"/>
              </w:rPr>
              <w:t>5.6.12</w:t>
            </w:r>
          </w:p>
        </w:tc>
        <w:tc>
          <w:tcPr>
            <w:tcW w:w="603" w:type="pct"/>
            <w:shd w:val="clear" w:color="auto" w:fill="auto"/>
            <w:tcMar>
              <w:left w:w="28" w:type="dxa"/>
              <w:right w:w="28" w:type="dxa"/>
            </w:tcMar>
            <w:vAlign w:val="center"/>
          </w:tcPr>
          <w:p w14:paraId="755AF411">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0D048616">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5D39ACA3">
            <w:pPr>
              <w:spacing w:line="240" w:lineRule="auto"/>
              <w:jc w:val="center"/>
              <w:rPr>
                <w:sz w:val="16"/>
                <w:szCs w:val="16"/>
              </w:rPr>
            </w:pPr>
          </w:p>
        </w:tc>
      </w:tr>
      <w:tr w14:paraId="68F3C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1B227DE">
            <w:pPr>
              <w:spacing w:line="240" w:lineRule="auto"/>
              <w:jc w:val="center"/>
              <w:rPr>
                <w:sz w:val="16"/>
                <w:szCs w:val="16"/>
              </w:rPr>
            </w:pPr>
          </w:p>
        </w:tc>
        <w:tc>
          <w:tcPr>
            <w:tcW w:w="1301" w:type="pct"/>
            <w:vMerge w:val="continue"/>
            <w:tcMar>
              <w:left w:w="28" w:type="dxa"/>
              <w:right w:w="28" w:type="dxa"/>
            </w:tcMar>
            <w:vAlign w:val="center"/>
          </w:tcPr>
          <w:p w14:paraId="11239228">
            <w:pPr>
              <w:spacing w:line="240" w:lineRule="auto"/>
              <w:jc w:val="center"/>
              <w:rPr>
                <w:sz w:val="16"/>
                <w:szCs w:val="16"/>
              </w:rPr>
            </w:pPr>
          </w:p>
        </w:tc>
        <w:tc>
          <w:tcPr>
            <w:tcW w:w="597" w:type="pct"/>
            <w:shd w:val="clear" w:color="auto" w:fill="auto"/>
            <w:tcMar>
              <w:left w:w="28" w:type="dxa"/>
              <w:right w:w="28" w:type="dxa"/>
            </w:tcMar>
            <w:vAlign w:val="center"/>
          </w:tcPr>
          <w:p w14:paraId="5B5730AF">
            <w:pPr>
              <w:spacing w:line="240" w:lineRule="auto"/>
              <w:jc w:val="center"/>
              <w:rPr>
                <w:sz w:val="16"/>
                <w:szCs w:val="16"/>
              </w:rPr>
            </w:pPr>
            <w:r>
              <w:rPr>
                <w:rFonts w:hint="eastAsia"/>
                <w:sz w:val="16"/>
                <w:szCs w:val="16"/>
              </w:rPr>
              <w:t>5.6.13</w:t>
            </w:r>
          </w:p>
        </w:tc>
        <w:tc>
          <w:tcPr>
            <w:tcW w:w="603" w:type="pct"/>
            <w:shd w:val="clear" w:color="auto" w:fill="auto"/>
            <w:tcMar>
              <w:left w:w="28" w:type="dxa"/>
              <w:right w:w="28" w:type="dxa"/>
            </w:tcMar>
            <w:vAlign w:val="center"/>
          </w:tcPr>
          <w:p w14:paraId="5D67DC3D">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443DC3A0">
            <w:pPr>
              <w:spacing w:line="240" w:lineRule="auto"/>
              <w:jc w:val="center"/>
              <w:rPr>
                <w:rFonts w:hint="eastAsia" w:eastAsia="宋体"/>
                <w:sz w:val="16"/>
                <w:szCs w:val="16"/>
                <w:lang w:eastAsia="zh-CN"/>
              </w:rPr>
            </w:pPr>
            <w:r>
              <w:rPr>
                <w:rFonts w:hint="eastAsia"/>
                <w:sz w:val="16"/>
                <w:szCs w:val="16"/>
                <w:lang w:val="en-US" w:eastAsia="zh-CN"/>
              </w:rPr>
              <w:t>1</w:t>
            </w:r>
          </w:p>
        </w:tc>
        <w:tc>
          <w:tcPr>
            <w:tcW w:w="599" w:type="pct"/>
            <w:tcMar>
              <w:left w:w="28" w:type="dxa"/>
              <w:right w:w="28" w:type="dxa"/>
            </w:tcMar>
            <w:vAlign w:val="center"/>
          </w:tcPr>
          <w:p w14:paraId="79FD296A">
            <w:pPr>
              <w:spacing w:line="240" w:lineRule="auto"/>
              <w:jc w:val="center"/>
              <w:rPr>
                <w:sz w:val="16"/>
                <w:szCs w:val="16"/>
              </w:rPr>
            </w:pPr>
          </w:p>
        </w:tc>
      </w:tr>
      <w:tr w14:paraId="04F0B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1A8983E">
            <w:pPr>
              <w:spacing w:line="240" w:lineRule="auto"/>
              <w:jc w:val="center"/>
              <w:rPr>
                <w:sz w:val="16"/>
                <w:szCs w:val="16"/>
              </w:rPr>
            </w:pPr>
          </w:p>
        </w:tc>
        <w:tc>
          <w:tcPr>
            <w:tcW w:w="1301" w:type="pct"/>
            <w:vMerge w:val="continue"/>
            <w:tcMar>
              <w:left w:w="28" w:type="dxa"/>
              <w:right w:w="28" w:type="dxa"/>
            </w:tcMar>
            <w:vAlign w:val="center"/>
          </w:tcPr>
          <w:p w14:paraId="7533E56C">
            <w:pPr>
              <w:spacing w:line="240" w:lineRule="auto"/>
              <w:jc w:val="center"/>
              <w:rPr>
                <w:sz w:val="16"/>
                <w:szCs w:val="16"/>
              </w:rPr>
            </w:pPr>
          </w:p>
        </w:tc>
        <w:tc>
          <w:tcPr>
            <w:tcW w:w="597" w:type="pct"/>
            <w:shd w:val="clear" w:color="auto" w:fill="auto"/>
            <w:tcMar>
              <w:left w:w="28" w:type="dxa"/>
              <w:right w:w="28" w:type="dxa"/>
            </w:tcMar>
            <w:vAlign w:val="center"/>
          </w:tcPr>
          <w:p w14:paraId="6670188E">
            <w:pPr>
              <w:spacing w:line="240" w:lineRule="auto"/>
              <w:jc w:val="center"/>
              <w:rPr>
                <w:sz w:val="16"/>
                <w:szCs w:val="16"/>
              </w:rPr>
            </w:pPr>
            <w:r>
              <w:rPr>
                <w:rFonts w:hint="eastAsia"/>
                <w:sz w:val="16"/>
                <w:szCs w:val="16"/>
              </w:rPr>
              <w:t>5.6.14</w:t>
            </w:r>
          </w:p>
        </w:tc>
        <w:tc>
          <w:tcPr>
            <w:tcW w:w="603" w:type="pct"/>
            <w:shd w:val="clear" w:color="auto" w:fill="auto"/>
            <w:tcMar>
              <w:left w:w="28" w:type="dxa"/>
              <w:right w:w="28" w:type="dxa"/>
            </w:tcMar>
            <w:vAlign w:val="center"/>
          </w:tcPr>
          <w:p w14:paraId="6A0629D7">
            <w:pPr>
              <w:spacing w:line="240" w:lineRule="auto"/>
              <w:jc w:val="center"/>
              <w:rPr>
                <w:sz w:val="16"/>
                <w:szCs w:val="16"/>
              </w:rPr>
            </w:pPr>
            <w:r>
              <w:rPr>
                <w:rFonts w:hint="eastAsia"/>
                <w:sz w:val="16"/>
                <w:szCs w:val="16"/>
              </w:rPr>
              <w:t>/</w:t>
            </w:r>
          </w:p>
        </w:tc>
        <w:tc>
          <w:tcPr>
            <w:tcW w:w="597" w:type="pct"/>
            <w:shd w:val="clear" w:color="auto" w:fill="auto"/>
            <w:tcMar>
              <w:left w:w="28" w:type="dxa"/>
              <w:right w:w="28" w:type="dxa"/>
            </w:tcMar>
            <w:vAlign w:val="center"/>
          </w:tcPr>
          <w:p w14:paraId="6EFC8611">
            <w:pPr>
              <w:spacing w:line="240" w:lineRule="auto"/>
              <w:jc w:val="center"/>
              <w:rPr>
                <w:sz w:val="16"/>
                <w:szCs w:val="16"/>
              </w:rPr>
            </w:pPr>
            <w:r>
              <w:rPr>
                <w:rFonts w:hint="eastAsia"/>
                <w:sz w:val="16"/>
                <w:szCs w:val="16"/>
              </w:rPr>
              <w:t>2</w:t>
            </w:r>
          </w:p>
        </w:tc>
        <w:tc>
          <w:tcPr>
            <w:tcW w:w="599" w:type="pct"/>
            <w:tcMar>
              <w:left w:w="28" w:type="dxa"/>
              <w:right w:w="28" w:type="dxa"/>
            </w:tcMar>
            <w:vAlign w:val="center"/>
          </w:tcPr>
          <w:p w14:paraId="6E2EFFF6">
            <w:pPr>
              <w:spacing w:line="240" w:lineRule="auto"/>
              <w:jc w:val="center"/>
              <w:rPr>
                <w:sz w:val="16"/>
                <w:szCs w:val="16"/>
              </w:rPr>
            </w:pPr>
          </w:p>
        </w:tc>
      </w:tr>
      <w:tr w14:paraId="1DC15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ABE6A56">
            <w:pPr>
              <w:spacing w:line="240" w:lineRule="auto"/>
              <w:jc w:val="center"/>
              <w:rPr>
                <w:sz w:val="16"/>
                <w:szCs w:val="16"/>
              </w:rPr>
            </w:pPr>
          </w:p>
        </w:tc>
        <w:tc>
          <w:tcPr>
            <w:tcW w:w="1301" w:type="pct"/>
            <w:vMerge w:val="continue"/>
            <w:tcMar>
              <w:left w:w="28" w:type="dxa"/>
              <w:right w:w="28" w:type="dxa"/>
            </w:tcMar>
            <w:vAlign w:val="center"/>
          </w:tcPr>
          <w:p w14:paraId="3C367B36">
            <w:pPr>
              <w:spacing w:line="240" w:lineRule="auto"/>
              <w:jc w:val="center"/>
              <w:rPr>
                <w:sz w:val="16"/>
                <w:szCs w:val="16"/>
              </w:rPr>
            </w:pPr>
          </w:p>
        </w:tc>
        <w:tc>
          <w:tcPr>
            <w:tcW w:w="597" w:type="pct"/>
            <w:shd w:val="clear" w:color="auto" w:fill="auto"/>
            <w:tcMar>
              <w:left w:w="28" w:type="dxa"/>
              <w:right w:w="28" w:type="dxa"/>
            </w:tcMar>
            <w:vAlign w:val="center"/>
          </w:tcPr>
          <w:p w14:paraId="55BC868F">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5.6.1</w:t>
            </w:r>
            <w:r>
              <w:rPr>
                <w:rFonts w:hint="eastAsia"/>
                <w:sz w:val="16"/>
                <w:szCs w:val="16"/>
                <w:lang w:val="en-US" w:eastAsia="zh-CN"/>
              </w:rPr>
              <w:t>5</w:t>
            </w:r>
          </w:p>
        </w:tc>
        <w:tc>
          <w:tcPr>
            <w:tcW w:w="603" w:type="pct"/>
            <w:shd w:val="clear" w:color="auto" w:fill="auto"/>
            <w:tcMar>
              <w:left w:w="28" w:type="dxa"/>
              <w:right w:w="28" w:type="dxa"/>
            </w:tcMar>
            <w:vAlign w:val="center"/>
          </w:tcPr>
          <w:p w14:paraId="735211DE">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w:t>
            </w:r>
          </w:p>
        </w:tc>
        <w:tc>
          <w:tcPr>
            <w:tcW w:w="597" w:type="pct"/>
            <w:shd w:val="clear" w:color="auto" w:fill="auto"/>
            <w:tcMar>
              <w:left w:w="28" w:type="dxa"/>
              <w:right w:w="28" w:type="dxa"/>
            </w:tcMar>
            <w:vAlign w:val="center"/>
          </w:tcPr>
          <w:p w14:paraId="19B73687">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lang w:val="en-US" w:eastAsia="zh-CN"/>
              </w:rPr>
              <w:t>1</w:t>
            </w:r>
          </w:p>
        </w:tc>
        <w:tc>
          <w:tcPr>
            <w:tcW w:w="599" w:type="pct"/>
            <w:tcMar>
              <w:left w:w="28" w:type="dxa"/>
              <w:right w:w="28" w:type="dxa"/>
            </w:tcMar>
            <w:vAlign w:val="center"/>
          </w:tcPr>
          <w:p w14:paraId="7E31C121">
            <w:pPr>
              <w:spacing w:line="240" w:lineRule="auto"/>
              <w:jc w:val="center"/>
              <w:rPr>
                <w:sz w:val="16"/>
                <w:szCs w:val="16"/>
              </w:rPr>
            </w:pPr>
          </w:p>
        </w:tc>
      </w:tr>
      <w:tr w14:paraId="46ACD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5844568">
            <w:pPr>
              <w:spacing w:line="240" w:lineRule="auto"/>
              <w:jc w:val="center"/>
              <w:rPr>
                <w:sz w:val="16"/>
                <w:szCs w:val="16"/>
              </w:rPr>
            </w:pPr>
          </w:p>
        </w:tc>
        <w:tc>
          <w:tcPr>
            <w:tcW w:w="1301" w:type="pct"/>
            <w:vMerge w:val="continue"/>
            <w:tcMar>
              <w:left w:w="28" w:type="dxa"/>
              <w:right w:w="28" w:type="dxa"/>
            </w:tcMar>
            <w:vAlign w:val="center"/>
          </w:tcPr>
          <w:p w14:paraId="764AC7FD">
            <w:pPr>
              <w:spacing w:line="240" w:lineRule="auto"/>
              <w:jc w:val="center"/>
              <w:rPr>
                <w:sz w:val="16"/>
                <w:szCs w:val="16"/>
              </w:rPr>
            </w:pPr>
          </w:p>
        </w:tc>
        <w:tc>
          <w:tcPr>
            <w:tcW w:w="1201" w:type="pct"/>
            <w:gridSpan w:val="2"/>
            <w:shd w:val="clear" w:color="auto" w:fill="auto"/>
            <w:tcMar>
              <w:left w:w="28" w:type="dxa"/>
              <w:right w:w="28" w:type="dxa"/>
            </w:tcMar>
            <w:vAlign w:val="center"/>
          </w:tcPr>
          <w:p w14:paraId="0D539B79">
            <w:pPr>
              <w:spacing w:line="240" w:lineRule="auto"/>
              <w:jc w:val="center"/>
              <w:rPr>
                <w:sz w:val="16"/>
                <w:szCs w:val="16"/>
              </w:rPr>
            </w:pPr>
            <w:r>
              <w:rPr>
                <w:rFonts w:hint="eastAsia"/>
                <w:sz w:val="16"/>
                <w:szCs w:val="16"/>
              </w:rPr>
              <w:t>小计</w:t>
            </w:r>
          </w:p>
        </w:tc>
        <w:tc>
          <w:tcPr>
            <w:tcW w:w="597" w:type="pct"/>
            <w:shd w:val="clear" w:color="auto" w:fill="auto"/>
            <w:tcMar>
              <w:left w:w="28" w:type="dxa"/>
              <w:right w:w="28" w:type="dxa"/>
            </w:tcMar>
            <w:vAlign w:val="center"/>
          </w:tcPr>
          <w:p w14:paraId="288215DC">
            <w:pPr>
              <w:spacing w:line="240" w:lineRule="auto"/>
              <w:jc w:val="center"/>
              <w:rPr>
                <w:sz w:val="16"/>
                <w:szCs w:val="16"/>
              </w:rPr>
            </w:pPr>
            <w:r>
              <w:rPr>
                <w:rFonts w:hint="eastAsia"/>
                <w:sz w:val="16"/>
                <w:szCs w:val="16"/>
              </w:rPr>
              <w:t>20</w:t>
            </w:r>
          </w:p>
        </w:tc>
        <w:tc>
          <w:tcPr>
            <w:tcW w:w="599" w:type="pct"/>
            <w:tcMar>
              <w:left w:w="28" w:type="dxa"/>
              <w:right w:w="28" w:type="dxa"/>
            </w:tcMar>
            <w:vAlign w:val="center"/>
          </w:tcPr>
          <w:p w14:paraId="3564C74B">
            <w:pPr>
              <w:spacing w:line="240" w:lineRule="auto"/>
              <w:jc w:val="center"/>
              <w:rPr>
                <w:sz w:val="16"/>
                <w:szCs w:val="16"/>
              </w:rPr>
            </w:pPr>
          </w:p>
        </w:tc>
      </w:tr>
      <w:tr w14:paraId="3E8B6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3205CA2A">
            <w:pPr>
              <w:spacing w:line="240" w:lineRule="auto"/>
              <w:jc w:val="center"/>
              <w:rPr>
                <w:sz w:val="16"/>
                <w:szCs w:val="16"/>
              </w:rPr>
            </w:pPr>
          </w:p>
        </w:tc>
        <w:tc>
          <w:tcPr>
            <w:tcW w:w="1301" w:type="pct"/>
            <w:vMerge w:val="restart"/>
            <w:tcMar>
              <w:left w:w="28" w:type="dxa"/>
              <w:right w:w="28" w:type="dxa"/>
            </w:tcMar>
            <w:vAlign w:val="center"/>
          </w:tcPr>
          <w:p w14:paraId="380B880E">
            <w:pPr>
              <w:spacing w:line="240" w:lineRule="auto"/>
              <w:jc w:val="center"/>
              <w:rPr>
                <w:sz w:val="16"/>
                <w:szCs w:val="16"/>
              </w:rPr>
            </w:pPr>
            <w:r>
              <w:rPr>
                <w:rFonts w:hint="eastAsia"/>
                <w:sz w:val="16"/>
                <w:szCs w:val="16"/>
              </w:rPr>
              <w:t>景观设计评价</w:t>
            </w:r>
          </w:p>
        </w:tc>
        <w:tc>
          <w:tcPr>
            <w:tcW w:w="597" w:type="pct"/>
            <w:tcMar>
              <w:left w:w="28" w:type="dxa"/>
              <w:right w:w="28" w:type="dxa"/>
            </w:tcMar>
            <w:vAlign w:val="center"/>
          </w:tcPr>
          <w:p w14:paraId="1788729B">
            <w:pPr>
              <w:spacing w:line="240" w:lineRule="auto"/>
              <w:jc w:val="center"/>
              <w:rPr>
                <w:sz w:val="16"/>
                <w:szCs w:val="16"/>
              </w:rPr>
            </w:pPr>
            <w:r>
              <w:rPr>
                <w:rFonts w:hint="eastAsia"/>
                <w:sz w:val="16"/>
                <w:szCs w:val="16"/>
              </w:rPr>
              <w:t>5.7.1</w:t>
            </w:r>
          </w:p>
        </w:tc>
        <w:tc>
          <w:tcPr>
            <w:tcW w:w="603" w:type="pct"/>
            <w:tcMar>
              <w:left w:w="28" w:type="dxa"/>
              <w:right w:w="28" w:type="dxa"/>
            </w:tcMar>
            <w:vAlign w:val="center"/>
          </w:tcPr>
          <w:p w14:paraId="42AD496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448751FB">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5A51B50E">
            <w:pPr>
              <w:spacing w:line="240" w:lineRule="auto"/>
              <w:jc w:val="center"/>
              <w:rPr>
                <w:sz w:val="16"/>
                <w:szCs w:val="16"/>
              </w:rPr>
            </w:pPr>
          </w:p>
        </w:tc>
      </w:tr>
      <w:tr w14:paraId="0BB68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19CF75C">
            <w:pPr>
              <w:spacing w:line="240" w:lineRule="auto"/>
              <w:jc w:val="center"/>
              <w:rPr>
                <w:sz w:val="16"/>
                <w:szCs w:val="16"/>
              </w:rPr>
            </w:pPr>
          </w:p>
        </w:tc>
        <w:tc>
          <w:tcPr>
            <w:tcW w:w="1301" w:type="pct"/>
            <w:vMerge w:val="continue"/>
            <w:tcMar>
              <w:left w:w="28" w:type="dxa"/>
              <w:right w:w="28" w:type="dxa"/>
            </w:tcMar>
            <w:vAlign w:val="center"/>
          </w:tcPr>
          <w:p w14:paraId="078327EB">
            <w:pPr>
              <w:spacing w:line="240" w:lineRule="auto"/>
              <w:jc w:val="center"/>
              <w:rPr>
                <w:sz w:val="16"/>
                <w:szCs w:val="16"/>
              </w:rPr>
            </w:pPr>
          </w:p>
        </w:tc>
        <w:tc>
          <w:tcPr>
            <w:tcW w:w="597" w:type="pct"/>
            <w:tcMar>
              <w:left w:w="28" w:type="dxa"/>
              <w:right w:w="28" w:type="dxa"/>
            </w:tcMar>
            <w:vAlign w:val="center"/>
          </w:tcPr>
          <w:p w14:paraId="55420604">
            <w:pPr>
              <w:spacing w:line="240" w:lineRule="auto"/>
              <w:jc w:val="center"/>
              <w:rPr>
                <w:sz w:val="16"/>
                <w:szCs w:val="16"/>
              </w:rPr>
            </w:pPr>
            <w:r>
              <w:rPr>
                <w:rFonts w:hint="eastAsia"/>
                <w:sz w:val="16"/>
                <w:szCs w:val="16"/>
              </w:rPr>
              <w:t>5.7.</w:t>
            </w:r>
            <w:r>
              <w:rPr>
                <w:rFonts w:hint="eastAsia"/>
                <w:sz w:val="16"/>
                <w:szCs w:val="16"/>
                <w:lang w:val="en-US" w:eastAsia="zh-CN"/>
              </w:rPr>
              <w:t>2</w:t>
            </w:r>
          </w:p>
        </w:tc>
        <w:tc>
          <w:tcPr>
            <w:tcW w:w="603" w:type="pct"/>
            <w:tcMar>
              <w:left w:w="28" w:type="dxa"/>
              <w:right w:w="28" w:type="dxa"/>
            </w:tcMar>
            <w:vAlign w:val="center"/>
          </w:tcPr>
          <w:p w14:paraId="50DFDF9F">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25EE367A">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6ED60F6D">
            <w:pPr>
              <w:spacing w:line="240" w:lineRule="auto"/>
              <w:jc w:val="center"/>
              <w:rPr>
                <w:sz w:val="16"/>
                <w:szCs w:val="16"/>
              </w:rPr>
            </w:pPr>
          </w:p>
        </w:tc>
      </w:tr>
      <w:tr w14:paraId="0369F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CD78126">
            <w:pPr>
              <w:spacing w:line="240" w:lineRule="auto"/>
              <w:jc w:val="center"/>
              <w:rPr>
                <w:sz w:val="16"/>
                <w:szCs w:val="16"/>
              </w:rPr>
            </w:pPr>
          </w:p>
        </w:tc>
        <w:tc>
          <w:tcPr>
            <w:tcW w:w="1301" w:type="pct"/>
            <w:vMerge w:val="continue"/>
            <w:tcMar>
              <w:left w:w="28" w:type="dxa"/>
              <w:right w:w="28" w:type="dxa"/>
            </w:tcMar>
            <w:vAlign w:val="center"/>
          </w:tcPr>
          <w:p w14:paraId="31698D67">
            <w:pPr>
              <w:spacing w:line="240" w:lineRule="auto"/>
              <w:jc w:val="center"/>
              <w:rPr>
                <w:sz w:val="16"/>
                <w:szCs w:val="16"/>
              </w:rPr>
            </w:pPr>
          </w:p>
        </w:tc>
        <w:tc>
          <w:tcPr>
            <w:tcW w:w="597" w:type="pct"/>
            <w:tcMar>
              <w:left w:w="28" w:type="dxa"/>
              <w:right w:w="28" w:type="dxa"/>
            </w:tcMar>
            <w:vAlign w:val="center"/>
          </w:tcPr>
          <w:p w14:paraId="3DF979B4">
            <w:pPr>
              <w:spacing w:line="240" w:lineRule="auto"/>
              <w:jc w:val="center"/>
              <w:rPr>
                <w:sz w:val="16"/>
                <w:szCs w:val="16"/>
              </w:rPr>
            </w:pPr>
            <w:r>
              <w:rPr>
                <w:rFonts w:hint="eastAsia"/>
                <w:sz w:val="16"/>
                <w:szCs w:val="16"/>
              </w:rPr>
              <w:t>5.7.3</w:t>
            </w:r>
          </w:p>
        </w:tc>
        <w:tc>
          <w:tcPr>
            <w:tcW w:w="603" w:type="pct"/>
            <w:tcMar>
              <w:left w:w="28" w:type="dxa"/>
              <w:right w:w="28" w:type="dxa"/>
            </w:tcMar>
            <w:vAlign w:val="center"/>
          </w:tcPr>
          <w:p w14:paraId="4E00B6DC">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797903D7">
            <w:pPr>
              <w:spacing w:line="240" w:lineRule="auto"/>
              <w:jc w:val="center"/>
              <w:rPr>
                <w:sz w:val="16"/>
                <w:szCs w:val="16"/>
              </w:rPr>
            </w:pPr>
            <w:r>
              <w:rPr>
                <w:rFonts w:hint="eastAsia"/>
                <w:sz w:val="16"/>
                <w:szCs w:val="16"/>
              </w:rPr>
              <w:t>1</w:t>
            </w:r>
          </w:p>
        </w:tc>
        <w:tc>
          <w:tcPr>
            <w:tcW w:w="599" w:type="pct"/>
            <w:tcMar>
              <w:left w:w="28" w:type="dxa"/>
              <w:right w:w="28" w:type="dxa"/>
            </w:tcMar>
            <w:vAlign w:val="center"/>
          </w:tcPr>
          <w:p w14:paraId="3D7C68C9">
            <w:pPr>
              <w:spacing w:line="240" w:lineRule="auto"/>
              <w:jc w:val="center"/>
              <w:rPr>
                <w:sz w:val="16"/>
                <w:szCs w:val="16"/>
              </w:rPr>
            </w:pPr>
          </w:p>
        </w:tc>
      </w:tr>
      <w:tr w14:paraId="1EB27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BA92479">
            <w:pPr>
              <w:spacing w:line="240" w:lineRule="auto"/>
              <w:jc w:val="center"/>
              <w:rPr>
                <w:sz w:val="16"/>
                <w:szCs w:val="16"/>
              </w:rPr>
            </w:pPr>
          </w:p>
        </w:tc>
        <w:tc>
          <w:tcPr>
            <w:tcW w:w="1301" w:type="pct"/>
            <w:vMerge w:val="continue"/>
            <w:tcMar>
              <w:left w:w="28" w:type="dxa"/>
              <w:right w:w="28" w:type="dxa"/>
            </w:tcMar>
            <w:vAlign w:val="center"/>
          </w:tcPr>
          <w:p w14:paraId="6F25ACCE">
            <w:pPr>
              <w:spacing w:line="240" w:lineRule="auto"/>
              <w:jc w:val="center"/>
              <w:rPr>
                <w:sz w:val="16"/>
                <w:szCs w:val="16"/>
              </w:rPr>
            </w:pPr>
          </w:p>
        </w:tc>
        <w:tc>
          <w:tcPr>
            <w:tcW w:w="597" w:type="pct"/>
            <w:vMerge w:val="restart"/>
            <w:tcMar>
              <w:left w:w="28" w:type="dxa"/>
              <w:right w:w="28" w:type="dxa"/>
            </w:tcMar>
            <w:vAlign w:val="center"/>
          </w:tcPr>
          <w:p w14:paraId="149F994D">
            <w:pPr>
              <w:spacing w:line="240" w:lineRule="auto"/>
              <w:jc w:val="center"/>
              <w:rPr>
                <w:rFonts w:hint="eastAsia" w:eastAsia="宋体"/>
                <w:sz w:val="16"/>
                <w:szCs w:val="16"/>
                <w:lang w:eastAsia="zh-CN"/>
              </w:rPr>
            </w:pPr>
            <w:r>
              <w:rPr>
                <w:rFonts w:hint="eastAsia"/>
                <w:sz w:val="16"/>
                <w:szCs w:val="16"/>
              </w:rPr>
              <w:t>5.7.</w:t>
            </w:r>
            <w:r>
              <w:rPr>
                <w:rFonts w:hint="eastAsia"/>
                <w:sz w:val="16"/>
                <w:szCs w:val="16"/>
                <w:lang w:val="en-US" w:eastAsia="zh-CN"/>
              </w:rPr>
              <w:t>4</w:t>
            </w:r>
          </w:p>
        </w:tc>
        <w:tc>
          <w:tcPr>
            <w:tcW w:w="603" w:type="pct"/>
            <w:tcMar>
              <w:left w:w="28" w:type="dxa"/>
              <w:right w:w="28" w:type="dxa"/>
            </w:tcMar>
            <w:vAlign w:val="center"/>
          </w:tcPr>
          <w:p w14:paraId="3FB35B80">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1C2EB26C">
            <w:pPr>
              <w:spacing w:line="240" w:lineRule="auto"/>
              <w:jc w:val="center"/>
              <w:rPr>
                <w:rFonts w:hint="default" w:eastAsia="宋体"/>
                <w:sz w:val="16"/>
                <w:szCs w:val="16"/>
                <w:lang w:val="en-US" w:eastAsia="zh-CN"/>
              </w:rPr>
            </w:pPr>
            <w:r>
              <w:rPr>
                <w:rFonts w:hint="eastAsia"/>
                <w:sz w:val="16"/>
                <w:szCs w:val="16"/>
                <w:lang w:val="en-US" w:eastAsia="zh-CN"/>
              </w:rPr>
              <w:t>0.5</w:t>
            </w:r>
          </w:p>
        </w:tc>
        <w:tc>
          <w:tcPr>
            <w:tcW w:w="599" w:type="pct"/>
            <w:tcMar>
              <w:left w:w="28" w:type="dxa"/>
              <w:right w:w="28" w:type="dxa"/>
            </w:tcMar>
            <w:vAlign w:val="center"/>
          </w:tcPr>
          <w:p w14:paraId="70325EA5">
            <w:pPr>
              <w:spacing w:line="240" w:lineRule="auto"/>
              <w:jc w:val="center"/>
              <w:rPr>
                <w:sz w:val="16"/>
                <w:szCs w:val="16"/>
              </w:rPr>
            </w:pPr>
          </w:p>
        </w:tc>
      </w:tr>
      <w:tr w14:paraId="4660F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95F9AD0">
            <w:pPr>
              <w:spacing w:line="240" w:lineRule="auto"/>
              <w:jc w:val="center"/>
              <w:rPr>
                <w:sz w:val="16"/>
                <w:szCs w:val="16"/>
              </w:rPr>
            </w:pPr>
          </w:p>
        </w:tc>
        <w:tc>
          <w:tcPr>
            <w:tcW w:w="1301" w:type="pct"/>
            <w:vMerge w:val="continue"/>
            <w:tcMar>
              <w:left w:w="28" w:type="dxa"/>
              <w:right w:w="28" w:type="dxa"/>
            </w:tcMar>
            <w:vAlign w:val="center"/>
          </w:tcPr>
          <w:p w14:paraId="77990465">
            <w:pPr>
              <w:spacing w:line="240" w:lineRule="auto"/>
              <w:jc w:val="center"/>
              <w:rPr>
                <w:sz w:val="16"/>
                <w:szCs w:val="16"/>
              </w:rPr>
            </w:pPr>
          </w:p>
        </w:tc>
        <w:tc>
          <w:tcPr>
            <w:tcW w:w="597" w:type="pct"/>
            <w:vMerge w:val="continue"/>
            <w:tcMar>
              <w:left w:w="28" w:type="dxa"/>
              <w:right w:w="28" w:type="dxa"/>
            </w:tcMar>
            <w:vAlign w:val="center"/>
          </w:tcPr>
          <w:p w14:paraId="4A8F6EDA">
            <w:pPr>
              <w:spacing w:line="240" w:lineRule="auto"/>
              <w:jc w:val="center"/>
              <w:rPr>
                <w:sz w:val="16"/>
                <w:szCs w:val="16"/>
              </w:rPr>
            </w:pPr>
          </w:p>
        </w:tc>
        <w:tc>
          <w:tcPr>
            <w:tcW w:w="603" w:type="pct"/>
            <w:tcMar>
              <w:left w:w="28" w:type="dxa"/>
              <w:right w:w="28" w:type="dxa"/>
            </w:tcMar>
            <w:vAlign w:val="center"/>
          </w:tcPr>
          <w:p w14:paraId="45D9BFDA">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346E098F">
            <w:pPr>
              <w:spacing w:line="240" w:lineRule="auto"/>
              <w:jc w:val="center"/>
              <w:rPr>
                <w:sz w:val="16"/>
                <w:szCs w:val="16"/>
              </w:rPr>
            </w:pPr>
            <w:r>
              <w:rPr>
                <w:rFonts w:hint="eastAsia"/>
                <w:sz w:val="16"/>
                <w:szCs w:val="16"/>
                <w:lang w:val="en-US" w:eastAsia="zh-CN"/>
              </w:rPr>
              <w:t>0.5</w:t>
            </w:r>
          </w:p>
        </w:tc>
        <w:tc>
          <w:tcPr>
            <w:tcW w:w="599" w:type="pct"/>
            <w:tcMar>
              <w:left w:w="28" w:type="dxa"/>
              <w:right w:w="28" w:type="dxa"/>
            </w:tcMar>
            <w:vAlign w:val="center"/>
          </w:tcPr>
          <w:p w14:paraId="473FD5BC">
            <w:pPr>
              <w:spacing w:line="240" w:lineRule="auto"/>
              <w:jc w:val="center"/>
              <w:rPr>
                <w:sz w:val="16"/>
                <w:szCs w:val="16"/>
              </w:rPr>
            </w:pPr>
          </w:p>
        </w:tc>
      </w:tr>
      <w:tr w14:paraId="2D657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2AFF197">
            <w:pPr>
              <w:spacing w:line="240" w:lineRule="auto"/>
              <w:jc w:val="center"/>
              <w:rPr>
                <w:sz w:val="16"/>
                <w:szCs w:val="16"/>
              </w:rPr>
            </w:pPr>
          </w:p>
        </w:tc>
        <w:tc>
          <w:tcPr>
            <w:tcW w:w="1301" w:type="pct"/>
            <w:vMerge w:val="continue"/>
            <w:tcMar>
              <w:left w:w="28" w:type="dxa"/>
              <w:right w:w="28" w:type="dxa"/>
            </w:tcMar>
            <w:vAlign w:val="center"/>
          </w:tcPr>
          <w:p w14:paraId="496B3D27">
            <w:pPr>
              <w:spacing w:line="240" w:lineRule="auto"/>
              <w:jc w:val="center"/>
              <w:rPr>
                <w:sz w:val="16"/>
                <w:szCs w:val="16"/>
              </w:rPr>
            </w:pPr>
          </w:p>
        </w:tc>
        <w:tc>
          <w:tcPr>
            <w:tcW w:w="597" w:type="pct"/>
            <w:vMerge w:val="restart"/>
            <w:tcMar>
              <w:left w:w="28" w:type="dxa"/>
              <w:right w:w="28" w:type="dxa"/>
            </w:tcMar>
            <w:vAlign w:val="center"/>
          </w:tcPr>
          <w:p w14:paraId="7B3352A8">
            <w:pPr>
              <w:spacing w:line="240" w:lineRule="auto"/>
              <w:jc w:val="center"/>
              <w:rPr>
                <w:rFonts w:hint="eastAsia" w:eastAsia="宋体"/>
                <w:sz w:val="16"/>
                <w:szCs w:val="16"/>
                <w:lang w:eastAsia="zh-CN"/>
              </w:rPr>
            </w:pPr>
            <w:r>
              <w:rPr>
                <w:rFonts w:hint="eastAsia"/>
                <w:sz w:val="16"/>
                <w:szCs w:val="16"/>
              </w:rPr>
              <w:t>5.7.</w:t>
            </w:r>
            <w:r>
              <w:rPr>
                <w:rFonts w:hint="eastAsia"/>
                <w:sz w:val="16"/>
                <w:szCs w:val="16"/>
                <w:lang w:val="en-US" w:eastAsia="zh-CN"/>
              </w:rPr>
              <w:t>3</w:t>
            </w:r>
          </w:p>
        </w:tc>
        <w:tc>
          <w:tcPr>
            <w:tcW w:w="603" w:type="pct"/>
            <w:shd w:val="clear" w:color="auto" w:fill="auto"/>
            <w:tcMar>
              <w:left w:w="28" w:type="dxa"/>
              <w:right w:w="28" w:type="dxa"/>
            </w:tcMar>
            <w:vAlign w:val="center"/>
          </w:tcPr>
          <w:p w14:paraId="176D1CCF">
            <w:pPr>
              <w:spacing w:line="240" w:lineRule="auto"/>
              <w:jc w:val="center"/>
              <w:rPr>
                <w:sz w:val="16"/>
                <w:szCs w:val="16"/>
              </w:rPr>
            </w:pPr>
            <w:r>
              <w:rPr>
                <w:rFonts w:hint="eastAsia"/>
                <w:sz w:val="16"/>
                <w:szCs w:val="16"/>
              </w:rPr>
              <w:t>1</w:t>
            </w:r>
          </w:p>
        </w:tc>
        <w:tc>
          <w:tcPr>
            <w:tcW w:w="597" w:type="pct"/>
            <w:shd w:val="clear" w:color="auto" w:fill="auto"/>
            <w:tcMar>
              <w:left w:w="28" w:type="dxa"/>
              <w:right w:w="28" w:type="dxa"/>
            </w:tcMar>
            <w:vAlign w:val="center"/>
          </w:tcPr>
          <w:p w14:paraId="20BAE1B3">
            <w:pPr>
              <w:spacing w:line="240" w:lineRule="auto"/>
              <w:jc w:val="center"/>
              <w:rPr>
                <w:sz w:val="16"/>
                <w:szCs w:val="16"/>
              </w:rPr>
            </w:pPr>
            <w:r>
              <w:rPr>
                <w:rFonts w:hint="eastAsia"/>
                <w:sz w:val="16"/>
                <w:szCs w:val="16"/>
                <w:lang w:val="en-US" w:eastAsia="zh-CN"/>
              </w:rPr>
              <w:t>0.5</w:t>
            </w:r>
          </w:p>
        </w:tc>
        <w:tc>
          <w:tcPr>
            <w:tcW w:w="599" w:type="pct"/>
            <w:tcMar>
              <w:left w:w="28" w:type="dxa"/>
              <w:right w:w="28" w:type="dxa"/>
            </w:tcMar>
            <w:vAlign w:val="center"/>
          </w:tcPr>
          <w:p w14:paraId="74183A7C">
            <w:pPr>
              <w:spacing w:line="240" w:lineRule="auto"/>
              <w:jc w:val="center"/>
              <w:rPr>
                <w:sz w:val="16"/>
                <w:szCs w:val="16"/>
              </w:rPr>
            </w:pPr>
          </w:p>
        </w:tc>
      </w:tr>
      <w:tr w14:paraId="5BDAC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218B9C06">
            <w:pPr>
              <w:spacing w:line="240" w:lineRule="auto"/>
              <w:jc w:val="center"/>
              <w:rPr>
                <w:sz w:val="16"/>
                <w:szCs w:val="16"/>
              </w:rPr>
            </w:pPr>
          </w:p>
        </w:tc>
        <w:tc>
          <w:tcPr>
            <w:tcW w:w="1301" w:type="pct"/>
            <w:vMerge w:val="continue"/>
            <w:tcMar>
              <w:left w:w="28" w:type="dxa"/>
              <w:right w:w="28" w:type="dxa"/>
            </w:tcMar>
            <w:vAlign w:val="center"/>
          </w:tcPr>
          <w:p w14:paraId="7852D602">
            <w:pPr>
              <w:spacing w:line="240" w:lineRule="auto"/>
              <w:jc w:val="center"/>
              <w:rPr>
                <w:sz w:val="16"/>
                <w:szCs w:val="16"/>
              </w:rPr>
            </w:pPr>
          </w:p>
        </w:tc>
        <w:tc>
          <w:tcPr>
            <w:tcW w:w="597" w:type="pct"/>
            <w:vMerge w:val="continue"/>
            <w:tcMar>
              <w:left w:w="28" w:type="dxa"/>
              <w:right w:w="28" w:type="dxa"/>
            </w:tcMar>
            <w:vAlign w:val="center"/>
          </w:tcPr>
          <w:p w14:paraId="6FBB1804">
            <w:pPr>
              <w:spacing w:line="240" w:lineRule="auto"/>
              <w:jc w:val="center"/>
              <w:rPr>
                <w:sz w:val="16"/>
                <w:szCs w:val="16"/>
              </w:rPr>
            </w:pPr>
          </w:p>
        </w:tc>
        <w:tc>
          <w:tcPr>
            <w:tcW w:w="603" w:type="pct"/>
            <w:shd w:val="clear" w:color="auto" w:fill="auto"/>
            <w:tcMar>
              <w:left w:w="28" w:type="dxa"/>
              <w:right w:w="28" w:type="dxa"/>
            </w:tcMar>
            <w:vAlign w:val="center"/>
          </w:tcPr>
          <w:p w14:paraId="19E20AF8">
            <w:pPr>
              <w:spacing w:line="240" w:lineRule="auto"/>
              <w:jc w:val="center"/>
              <w:rPr>
                <w:sz w:val="16"/>
                <w:szCs w:val="16"/>
              </w:rPr>
            </w:pPr>
            <w:r>
              <w:rPr>
                <w:rFonts w:hint="eastAsia"/>
                <w:sz w:val="16"/>
                <w:szCs w:val="16"/>
              </w:rPr>
              <w:t>2</w:t>
            </w:r>
          </w:p>
        </w:tc>
        <w:tc>
          <w:tcPr>
            <w:tcW w:w="597" w:type="pct"/>
            <w:shd w:val="clear" w:color="auto" w:fill="auto"/>
            <w:tcMar>
              <w:left w:w="28" w:type="dxa"/>
              <w:right w:w="28" w:type="dxa"/>
            </w:tcMar>
            <w:vAlign w:val="center"/>
          </w:tcPr>
          <w:p w14:paraId="2CBD21F4">
            <w:pPr>
              <w:spacing w:line="240" w:lineRule="auto"/>
              <w:jc w:val="center"/>
              <w:rPr>
                <w:sz w:val="16"/>
                <w:szCs w:val="16"/>
              </w:rPr>
            </w:pPr>
            <w:r>
              <w:rPr>
                <w:rFonts w:hint="eastAsia"/>
                <w:sz w:val="16"/>
                <w:szCs w:val="16"/>
                <w:lang w:val="en-US" w:eastAsia="zh-CN"/>
              </w:rPr>
              <w:t>0.5</w:t>
            </w:r>
          </w:p>
        </w:tc>
        <w:tc>
          <w:tcPr>
            <w:tcW w:w="599" w:type="pct"/>
            <w:tcMar>
              <w:left w:w="28" w:type="dxa"/>
              <w:right w:w="28" w:type="dxa"/>
            </w:tcMar>
            <w:vAlign w:val="center"/>
          </w:tcPr>
          <w:p w14:paraId="5C155575">
            <w:pPr>
              <w:spacing w:line="240" w:lineRule="auto"/>
              <w:jc w:val="center"/>
              <w:rPr>
                <w:sz w:val="16"/>
                <w:szCs w:val="16"/>
              </w:rPr>
            </w:pPr>
          </w:p>
        </w:tc>
      </w:tr>
      <w:tr w14:paraId="46786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719F947">
            <w:pPr>
              <w:spacing w:line="240" w:lineRule="auto"/>
              <w:jc w:val="center"/>
              <w:rPr>
                <w:sz w:val="16"/>
                <w:szCs w:val="16"/>
              </w:rPr>
            </w:pPr>
          </w:p>
        </w:tc>
        <w:tc>
          <w:tcPr>
            <w:tcW w:w="1301" w:type="pct"/>
            <w:vMerge w:val="continue"/>
            <w:tcMar>
              <w:left w:w="28" w:type="dxa"/>
              <w:right w:w="28" w:type="dxa"/>
            </w:tcMar>
            <w:vAlign w:val="center"/>
          </w:tcPr>
          <w:p w14:paraId="3F992DF3">
            <w:pPr>
              <w:spacing w:line="240" w:lineRule="auto"/>
              <w:jc w:val="center"/>
              <w:rPr>
                <w:sz w:val="16"/>
                <w:szCs w:val="16"/>
              </w:rPr>
            </w:pPr>
          </w:p>
        </w:tc>
        <w:tc>
          <w:tcPr>
            <w:tcW w:w="1201" w:type="pct"/>
            <w:gridSpan w:val="2"/>
            <w:shd w:val="clear" w:color="auto" w:fill="auto"/>
            <w:tcMar>
              <w:left w:w="28" w:type="dxa"/>
              <w:right w:w="28" w:type="dxa"/>
            </w:tcMar>
            <w:vAlign w:val="center"/>
          </w:tcPr>
          <w:p w14:paraId="27C319A1">
            <w:pPr>
              <w:spacing w:line="240" w:lineRule="auto"/>
              <w:jc w:val="center"/>
              <w:rPr>
                <w:sz w:val="16"/>
                <w:szCs w:val="16"/>
              </w:rPr>
            </w:pPr>
            <w:r>
              <w:rPr>
                <w:rFonts w:hint="eastAsia"/>
                <w:sz w:val="16"/>
                <w:szCs w:val="16"/>
              </w:rPr>
              <w:t>小计</w:t>
            </w:r>
          </w:p>
        </w:tc>
        <w:tc>
          <w:tcPr>
            <w:tcW w:w="597" w:type="pct"/>
            <w:shd w:val="clear" w:color="auto" w:fill="auto"/>
            <w:tcMar>
              <w:left w:w="28" w:type="dxa"/>
              <w:right w:w="28" w:type="dxa"/>
            </w:tcMar>
            <w:vAlign w:val="center"/>
          </w:tcPr>
          <w:p w14:paraId="6D01AA84">
            <w:pPr>
              <w:spacing w:line="240" w:lineRule="auto"/>
              <w:jc w:val="center"/>
              <w:rPr>
                <w:rFonts w:hint="eastAsia" w:eastAsia="宋体"/>
                <w:sz w:val="16"/>
                <w:szCs w:val="16"/>
                <w:lang w:eastAsia="zh-CN"/>
              </w:rPr>
            </w:pPr>
            <w:r>
              <w:rPr>
                <w:rFonts w:hint="eastAsia"/>
                <w:sz w:val="16"/>
                <w:szCs w:val="16"/>
                <w:lang w:val="en-US" w:eastAsia="zh-CN"/>
              </w:rPr>
              <w:t>5</w:t>
            </w:r>
          </w:p>
        </w:tc>
        <w:tc>
          <w:tcPr>
            <w:tcW w:w="599" w:type="pct"/>
            <w:tcMar>
              <w:left w:w="28" w:type="dxa"/>
              <w:right w:w="28" w:type="dxa"/>
            </w:tcMar>
            <w:vAlign w:val="center"/>
          </w:tcPr>
          <w:p w14:paraId="5BED5EDA">
            <w:pPr>
              <w:spacing w:line="240" w:lineRule="auto"/>
              <w:jc w:val="center"/>
              <w:rPr>
                <w:sz w:val="16"/>
                <w:szCs w:val="16"/>
              </w:rPr>
            </w:pPr>
          </w:p>
        </w:tc>
      </w:tr>
      <w:tr w14:paraId="73EC2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CC505E9">
            <w:pPr>
              <w:spacing w:line="240" w:lineRule="auto"/>
              <w:jc w:val="center"/>
              <w:rPr>
                <w:sz w:val="16"/>
                <w:szCs w:val="16"/>
              </w:rPr>
            </w:pPr>
          </w:p>
        </w:tc>
        <w:tc>
          <w:tcPr>
            <w:tcW w:w="2502" w:type="pct"/>
            <w:gridSpan w:val="3"/>
            <w:tcMar>
              <w:left w:w="28" w:type="dxa"/>
              <w:right w:w="28" w:type="dxa"/>
            </w:tcMar>
            <w:vAlign w:val="center"/>
          </w:tcPr>
          <w:p w14:paraId="4A73CAB4">
            <w:pPr>
              <w:spacing w:line="240" w:lineRule="auto"/>
              <w:jc w:val="center"/>
              <w:rPr>
                <w:sz w:val="16"/>
                <w:szCs w:val="16"/>
              </w:rPr>
            </w:pPr>
            <w:r>
              <w:rPr>
                <w:rFonts w:hint="eastAsia"/>
                <w:sz w:val="16"/>
                <w:szCs w:val="16"/>
              </w:rPr>
              <w:t>施工图设计阶段</w:t>
            </w:r>
            <w:r>
              <w:rPr>
                <w:rFonts w:hint="eastAsia"/>
                <w:sz w:val="16"/>
                <w:szCs w:val="16"/>
                <w:lang w:val="en-US" w:eastAsia="zh-CN"/>
              </w:rPr>
              <w:t>评价</w:t>
            </w:r>
            <w:r>
              <w:rPr>
                <w:rFonts w:hint="eastAsia"/>
                <w:sz w:val="16"/>
                <w:szCs w:val="16"/>
              </w:rPr>
              <w:t>合计</w:t>
            </w:r>
          </w:p>
        </w:tc>
        <w:tc>
          <w:tcPr>
            <w:tcW w:w="597" w:type="pct"/>
            <w:tcMar>
              <w:left w:w="28" w:type="dxa"/>
              <w:right w:w="28" w:type="dxa"/>
            </w:tcMar>
            <w:vAlign w:val="center"/>
          </w:tcPr>
          <w:p w14:paraId="4D5E028B">
            <w:pPr>
              <w:spacing w:line="240" w:lineRule="auto"/>
              <w:jc w:val="center"/>
              <w:rPr>
                <w:rFonts w:hint="default" w:eastAsia="宋体"/>
                <w:sz w:val="16"/>
                <w:szCs w:val="16"/>
                <w:lang w:val="en-US" w:eastAsia="zh-CN"/>
              </w:rPr>
            </w:pPr>
            <w:r>
              <w:rPr>
                <w:rFonts w:hint="eastAsia"/>
                <w:sz w:val="16"/>
                <w:szCs w:val="16"/>
                <w:lang w:val="en-US" w:eastAsia="zh-CN"/>
              </w:rPr>
              <w:t>135</w:t>
            </w:r>
          </w:p>
        </w:tc>
        <w:tc>
          <w:tcPr>
            <w:tcW w:w="599" w:type="pct"/>
            <w:tcMar>
              <w:left w:w="28" w:type="dxa"/>
              <w:right w:w="28" w:type="dxa"/>
            </w:tcMar>
            <w:vAlign w:val="center"/>
          </w:tcPr>
          <w:p w14:paraId="1AFA1F8D">
            <w:pPr>
              <w:spacing w:line="240" w:lineRule="auto"/>
              <w:jc w:val="center"/>
              <w:rPr>
                <w:sz w:val="16"/>
                <w:szCs w:val="16"/>
              </w:rPr>
            </w:pPr>
          </w:p>
        </w:tc>
      </w:tr>
      <w:tr w14:paraId="3A43E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restart"/>
            <w:tcMar>
              <w:left w:w="28" w:type="dxa"/>
              <w:right w:w="28" w:type="dxa"/>
            </w:tcMar>
            <w:vAlign w:val="center"/>
          </w:tcPr>
          <w:p w14:paraId="50A479FB">
            <w:pPr>
              <w:spacing w:line="240" w:lineRule="auto"/>
              <w:jc w:val="center"/>
              <w:rPr>
                <w:sz w:val="16"/>
                <w:szCs w:val="16"/>
              </w:rPr>
            </w:pPr>
            <w:r>
              <w:rPr>
                <w:rFonts w:hint="eastAsia"/>
                <w:sz w:val="16"/>
                <w:szCs w:val="16"/>
              </w:rPr>
              <w:t>其他规定</w:t>
            </w:r>
            <w:r>
              <w:rPr>
                <w:rFonts w:hint="eastAsia"/>
                <w:sz w:val="16"/>
                <w:szCs w:val="16"/>
                <w:lang w:val="en-US" w:eastAsia="zh-CN"/>
              </w:rPr>
              <w:t>评价</w:t>
            </w:r>
          </w:p>
        </w:tc>
        <w:tc>
          <w:tcPr>
            <w:tcW w:w="1301" w:type="pct"/>
            <w:vMerge w:val="restart"/>
            <w:tcMar>
              <w:left w:w="28" w:type="dxa"/>
              <w:right w:w="28" w:type="dxa"/>
            </w:tcMar>
            <w:vAlign w:val="center"/>
          </w:tcPr>
          <w:p w14:paraId="3F1EAAE9">
            <w:pPr>
              <w:spacing w:line="240" w:lineRule="auto"/>
              <w:jc w:val="center"/>
              <w:rPr>
                <w:rFonts w:hint="eastAsia" w:eastAsia="宋体"/>
                <w:sz w:val="16"/>
                <w:szCs w:val="16"/>
                <w:lang w:val="en-US" w:eastAsia="zh-CN"/>
              </w:rPr>
            </w:pPr>
            <w:r>
              <w:rPr>
                <w:rFonts w:hint="eastAsia"/>
                <w:sz w:val="16"/>
                <w:szCs w:val="16"/>
              </w:rPr>
              <w:t>其他规定</w:t>
            </w:r>
            <w:r>
              <w:rPr>
                <w:rFonts w:hint="eastAsia"/>
                <w:sz w:val="16"/>
                <w:szCs w:val="16"/>
                <w:lang w:val="en-US" w:eastAsia="zh-CN"/>
              </w:rPr>
              <w:t>评价</w:t>
            </w:r>
          </w:p>
        </w:tc>
        <w:tc>
          <w:tcPr>
            <w:tcW w:w="597" w:type="pct"/>
            <w:vMerge w:val="restart"/>
            <w:tcMar>
              <w:left w:w="28" w:type="dxa"/>
              <w:right w:w="28" w:type="dxa"/>
            </w:tcMar>
            <w:vAlign w:val="center"/>
          </w:tcPr>
          <w:p w14:paraId="0AA32927">
            <w:pPr>
              <w:spacing w:line="240" w:lineRule="auto"/>
              <w:jc w:val="center"/>
              <w:rPr>
                <w:sz w:val="16"/>
                <w:szCs w:val="16"/>
              </w:rPr>
            </w:pPr>
            <w:r>
              <w:rPr>
                <w:rFonts w:hint="eastAsia"/>
                <w:sz w:val="16"/>
                <w:szCs w:val="16"/>
              </w:rPr>
              <w:t>6.1.1</w:t>
            </w:r>
          </w:p>
        </w:tc>
        <w:tc>
          <w:tcPr>
            <w:tcW w:w="603" w:type="pct"/>
            <w:tcMar>
              <w:left w:w="28" w:type="dxa"/>
              <w:right w:w="28" w:type="dxa"/>
            </w:tcMar>
            <w:vAlign w:val="center"/>
          </w:tcPr>
          <w:p w14:paraId="4940B5CF">
            <w:pPr>
              <w:spacing w:line="240" w:lineRule="auto"/>
              <w:jc w:val="center"/>
              <w:rPr>
                <w:sz w:val="16"/>
                <w:szCs w:val="16"/>
              </w:rPr>
            </w:pPr>
            <w:r>
              <w:rPr>
                <w:rFonts w:hint="eastAsia"/>
                <w:sz w:val="16"/>
                <w:szCs w:val="16"/>
              </w:rPr>
              <w:t>1</w:t>
            </w:r>
          </w:p>
        </w:tc>
        <w:tc>
          <w:tcPr>
            <w:tcW w:w="597" w:type="pct"/>
            <w:tcMar>
              <w:left w:w="28" w:type="dxa"/>
              <w:right w:w="28" w:type="dxa"/>
            </w:tcMar>
            <w:vAlign w:val="center"/>
          </w:tcPr>
          <w:p w14:paraId="748BC097">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766837F8">
            <w:pPr>
              <w:spacing w:line="240" w:lineRule="auto"/>
              <w:jc w:val="center"/>
              <w:rPr>
                <w:sz w:val="16"/>
                <w:szCs w:val="16"/>
              </w:rPr>
            </w:pPr>
          </w:p>
        </w:tc>
      </w:tr>
      <w:tr w14:paraId="0E5C8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803CCDB">
            <w:pPr>
              <w:spacing w:line="240" w:lineRule="auto"/>
              <w:jc w:val="center"/>
              <w:rPr>
                <w:sz w:val="16"/>
                <w:szCs w:val="16"/>
              </w:rPr>
            </w:pPr>
          </w:p>
        </w:tc>
        <w:tc>
          <w:tcPr>
            <w:tcW w:w="1301" w:type="pct"/>
            <w:vMerge w:val="continue"/>
            <w:tcMar>
              <w:left w:w="28" w:type="dxa"/>
              <w:right w:w="28" w:type="dxa"/>
            </w:tcMar>
            <w:vAlign w:val="center"/>
          </w:tcPr>
          <w:p w14:paraId="53CC9CE1">
            <w:pPr>
              <w:spacing w:line="240" w:lineRule="auto"/>
              <w:jc w:val="center"/>
              <w:rPr>
                <w:sz w:val="16"/>
                <w:szCs w:val="16"/>
              </w:rPr>
            </w:pPr>
          </w:p>
        </w:tc>
        <w:tc>
          <w:tcPr>
            <w:tcW w:w="597" w:type="pct"/>
            <w:vMerge w:val="continue"/>
            <w:tcMar>
              <w:left w:w="28" w:type="dxa"/>
              <w:right w:w="28" w:type="dxa"/>
            </w:tcMar>
            <w:vAlign w:val="center"/>
          </w:tcPr>
          <w:p w14:paraId="0D7EE6D9">
            <w:pPr>
              <w:spacing w:line="240" w:lineRule="auto"/>
              <w:jc w:val="center"/>
              <w:rPr>
                <w:sz w:val="16"/>
                <w:szCs w:val="16"/>
              </w:rPr>
            </w:pPr>
          </w:p>
        </w:tc>
        <w:tc>
          <w:tcPr>
            <w:tcW w:w="603" w:type="pct"/>
            <w:tcMar>
              <w:left w:w="28" w:type="dxa"/>
              <w:right w:w="28" w:type="dxa"/>
            </w:tcMar>
            <w:vAlign w:val="center"/>
          </w:tcPr>
          <w:p w14:paraId="550622D8">
            <w:pPr>
              <w:spacing w:line="240" w:lineRule="auto"/>
              <w:jc w:val="center"/>
              <w:rPr>
                <w:sz w:val="16"/>
                <w:szCs w:val="16"/>
              </w:rPr>
            </w:pPr>
            <w:r>
              <w:rPr>
                <w:rFonts w:hint="eastAsia"/>
                <w:sz w:val="16"/>
                <w:szCs w:val="16"/>
              </w:rPr>
              <w:t>2</w:t>
            </w:r>
          </w:p>
        </w:tc>
        <w:tc>
          <w:tcPr>
            <w:tcW w:w="597" w:type="pct"/>
            <w:tcMar>
              <w:left w:w="28" w:type="dxa"/>
              <w:right w:w="28" w:type="dxa"/>
            </w:tcMar>
            <w:vAlign w:val="center"/>
          </w:tcPr>
          <w:p w14:paraId="4A626893">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2C5CE3BD">
            <w:pPr>
              <w:spacing w:line="240" w:lineRule="auto"/>
              <w:jc w:val="center"/>
              <w:rPr>
                <w:sz w:val="16"/>
                <w:szCs w:val="16"/>
              </w:rPr>
            </w:pPr>
          </w:p>
        </w:tc>
      </w:tr>
      <w:tr w14:paraId="723D3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1D66C595">
            <w:pPr>
              <w:spacing w:line="240" w:lineRule="auto"/>
              <w:jc w:val="center"/>
              <w:rPr>
                <w:sz w:val="16"/>
                <w:szCs w:val="16"/>
              </w:rPr>
            </w:pPr>
          </w:p>
        </w:tc>
        <w:tc>
          <w:tcPr>
            <w:tcW w:w="1301" w:type="pct"/>
            <w:vMerge w:val="continue"/>
            <w:tcMar>
              <w:left w:w="28" w:type="dxa"/>
              <w:right w:w="28" w:type="dxa"/>
            </w:tcMar>
            <w:vAlign w:val="center"/>
          </w:tcPr>
          <w:p w14:paraId="3300F53C">
            <w:pPr>
              <w:spacing w:line="240" w:lineRule="auto"/>
              <w:jc w:val="center"/>
              <w:rPr>
                <w:sz w:val="16"/>
                <w:szCs w:val="16"/>
              </w:rPr>
            </w:pPr>
          </w:p>
        </w:tc>
        <w:tc>
          <w:tcPr>
            <w:tcW w:w="597" w:type="pct"/>
            <w:tcMar>
              <w:left w:w="28" w:type="dxa"/>
              <w:right w:w="28" w:type="dxa"/>
            </w:tcMar>
            <w:vAlign w:val="center"/>
          </w:tcPr>
          <w:p w14:paraId="0649EDEC">
            <w:pPr>
              <w:spacing w:line="240" w:lineRule="auto"/>
              <w:jc w:val="center"/>
              <w:rPr>
                <w:sz w:val="16"/>
                <w:szCs w:val="16"/>
              </w:rPr>
            </w:pPr>
            <w:r>
              <w:rPr>
                <w:rFonts w:hint="eastAsia"/>
                <w:sz w:val="16"/>
                <w:szCs w:val="16"/>
              </w:rPr>
              <w:t>6.1.2</w:t>
            </w:r>
          </w:p>
        </w:tc>
        <w:tc>
          <w:tcPr>
            <w:tcW w:w="603" w:type="pct"/>
            <w:tcMar>
              <w:left w:w="28" w:type="dxa"/>
              <w:right w:w="28" w:type="dxa"/>
            </w:tcMar>
            <w:vAlign w:val="center"/>
          </w:tcPr>
          <w:p w14:paraId="7564730A">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2A34CE0">
            <w:pPr>
              <w:spacing w:line="240" w:lineRule="auto"/>
              <w:jc w:val="center"/>
              <w:rPr>
                <w:sz w:val="16"/>
                <w:szCs w:val="16"/>
              </w:rPr>
            </w:pPr>
            <w:r>
              <w:rPr>
                <w:rFonts w:hint="eastAsia"/>
                <w:sz w:val="16"/>
                <w:szCs w:val="16"/>
              </w:rPr>
              <w:t>4</w:t>
            </w:r>
          </w:p>
        </w:tc>
        <w:tc>
          <w:tcPr>
            <w:tcW w:w="599" w:type="pct"/>
            <w:tcMar>
              <w:left w:w="28" w:type="dxa"/>
              <w:right w:w="28" w:type="dxa"/>
            </w:tcMar>
            <w:vAlign w:val="center"/>
          </w:tcPr>
          <w:p w14:paraId="7A001905">
            <w:pPr>
              <w:spacing w:line="240" w:lineRule="auto"/>
              <w:jc w:val="center"/>
              <w:rPr>
                <w:sz w:val="16"/>
                <w:szCs w:val="16"/>
              </w:rPr>
            </w:pPr>
          </w:p>
        </w:tc>
      </w:tr>
      <w:tr w14:paraId="29BDB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E193C4E">
            <w:pPr>
              <w:spacing w:line="240" w:lineRule="auto"/>
              <w:jc w:val="center"/>
              <w:rPr>
                <w:sz w:val="16"/>
                <w:szCs w:val="16"/>
              </w:rPr>
            </w:pPr>
          </w:p>
        </w:tc>
        <w:tc>
          <w:tcPr>
            <w:tcW w:w="1301" w:type="pct"/>
            <w:vMerge w:val="continue"/>
            <w:tcMar>
              <w:left w:w="28" w:type="dxa"/>
              <w:right w:w="28" w:type="dxa"/>
            </w:tcMar>
            <w:vAlign w:val="center"/>
          </w:tcPr>
          <w:p w14:paraId="565998A9">
            <w:pPr>
              <w:spacing w:line="240" w:lineRule="auto"/>
              <w:jc w:val="center"/>
              <w:rPr>
                <w:sz w:val="16"/>
                <w:szCs w:val="16"/>
              </w:rPr>
            </w:pPr>
          </w:p>
        </w:tc>
        <w:tc>
          <w:tcPr>
            <w:tcW w:w="597" w:type="pct"/>
            <w:tcMar>
              <w:left w:w="28" w:type="dxa"/>
              <w:right w:w="28" w:type="dxa"/>
            </w:tcMar>
            <w:vAlign w:val="center"/>
          </w:tcPr>
          <w:p w14:paraId="6E0BAF8F">
            <w:pPr>
              <w:spacing w:line="240" w:lineRule="auto"/>
              <w:jc w:val="center"/>
              <w:rPr>
                <w:sz w:val="16"/>
                <w:szCs w:val="16"/>
              </w:rPr>
            </w:pPr>
            <w:r>
              <w:rPr>
                <w:rFonts w:hint="eastAsia"/>
                <w:sz w:val="16"/>
                <w:szCs w:val="16"/>
              </w:rPr>
              <w:t>6.1.3</w:t>
            </w:r>
          </w:p>
        </w:tc>
        <w:tc>
          <w:tcPr>
            <w:tcW w:w="603" w:type="pct"/>
            <w:tcMar>
              <w:left w:w="28" w:type="dxa"/>
              <w:right w:w="28" w:type="dxa"/>
            </w:tcMar>
            <w:vAlign w:val="center"/>
          </w:tcPr>
          <w:p w14:paraId="1BA9C9D6">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64B867DE">
            <w:pPr>
              <w:spacing w:line="240" w:lineRule="auto"/>
              <w:jc w:val="center"/>
              <w:rPr>
                <w:sz w:val="16"/>
                <w:szCs w:val="16"/>
              </w:rPr>
            </w:pPr>
            <w:r>
              <w:rPr>
                <w:rFonts w:hint="eastAsia"/>
                <w:sz w:val="16"/>
                <w:szCs w:val="16"/>
              </w:rPr>
              <w:t>4</w:t>
            </w:r>
          </w:p>
        </w:tc>
        <w:tc>
          <w:tcPr>
            <w:tcW w:w="599" w:type="pct"/>
            <w:tcMar>
              <w:left w:w="28" w:type="dxa"/>
              <w:right w:w="28" w:type="dxa"/>
            </w:tcMar>
            <w:vAlign w:val="center"/>
          </w:tcPr>
          <w:p w14:paraId="6525BC8F">
            <w:pPr>
              <w:spacing w:line="240" w:lineRule="auto"/>
              <w:jc w:val="center"/>
              <w:rPr>
                <w:sz w:val="16"/>
                <w:szCs w:val="16"/>
              </w:rPr>
            </w:pPr>
          </w:p>
        </w:tc>
      </w:tr>
      <w:tr w14:paraId="1469CF08">
        <w:tblPrEx>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4743F1FA">
            <w:pPr>
              <w:spacing w:line="240" w:lineRule="auto"/>
              <w:jc w:val="center"/>
              <w:rPr>
                <w:sz w:val="16"/>
                <w:szCs w:val="16"/>
              </w:rPr>
            </w:pPr>
          </w:p>
        </w:tc>
        <w:tc>
          <w:tcPr>
            <w:tcW w:w="1301" w:type="pct"/>
            <w:vMerge w:val="continue"/>
            <w:tcMar>
              <w:left w:w="28" w:type="dxa"/>
              <w:right w:w="28" w:type="dxa"/>
            </w:tcMar>
            <w:vAlign w:val="center"/>
          </w:tcPr>
          <w:p w14:paraId="54A64D74">
            <w:pPr>
              <w:spacing w:line="240" w:lineRule="auto"/>
              <w:jc w:val="center"/>
              <w:rPr>
                <w:sz w:val="16"/>
                <w:szCs w:val="16"/>
              </w:rPr>
            </w:pPr>
          </w:p>
        </w:tc>
        <w:tc>
          <w:tcPr>
            <w:tcW w:w="597" w:type="pct"/>
            <w:tcMar>
              <w:left w:w="28" w:type="dxa"/>
              <w:right w:w="28" w:type="dxa"/>
            </w:tcMar>
            <w:vAlign w:val="center"/>
          </w:tcPr>
          <w:p w14:paraId="6872395F">
            <w:pPr>
              <w:spacing w:line="240" w:lineRule="auto"/>
              <w:jc w:val="center"/>
              <w:rPr>
                <w:sz w:val="16"/>
                <w:szCs w:val="16"/>
              </w:rPr>
            </w:pPr>
            <w:r>
              <w:rPr>
                <w:rFonts w:hint="eastAsia"/>
                <w:sz w:val="16"/>
                <w:szCs w:val="16"/>
              </w:rPr>
              <w:t>6.1.4</w:t>
            </w:r>
          </w:p>
        </w:tc>
        <w:tc>
          <w:tcPr>
            <w:tcW w:w="603" w:type="pct"/>
            <w:tcMar>
              <w:left w:w="28" w:type="dxa"/>
              <w:right w:w="28" w:type="dxa"/>
            </w:tcMar>
            <w:vAlign w:val="center"/>
          </w:tcPr>
          <w:p w14:paraId="68A1FDD0">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1AE4AA32">
            <w:pPr>
              <w:spacing w:line="240" w:lineRule="auto"/>
              <w:jc w:val="center"/>
              <w:rPr>
                <w:rFonts w:hint="eastAsia" w:eastAsia="宋体"/>
                <w:sz w:val="16"/>
                <w:szCs w:val="16"/>
                <w:lang w:eastAsia="zh-CN"/>
              </w:rPr>
            </w:pPr>
            <w:r>
              <w:rPr>
                <w:rFonts w:hint="eastAsia"/>
                <w:sz w:val="16"/>
                <w:szCs w:val="16"/>
                <w:lang w:val="en-US" w:eastAsia="zh-CN"/>
              </w:rPr>
              <w:t>4</w:t>
            </w:r>
          </w:p>
        </w:tc>
        <w:tc>
          <w:tcPr>
            <w:tcW w:w="599" w:type="pct"/>
            <w:tcMar>
              <w:left w:w="28" w:type="dxa"/>
              <w:right w:w="28" w:type="dxa"/>
            </w:tcMar>
            <w:vAlign w:val="center"/>
          </w:tcPr>
          <w:p w14:paraId="7900BD12">
            <w:pPr>
              <w:spacing w:line="240" w:lineRule="auto"/>
              <w:jc w:val="center"/>
              <w:rPr>
                <w:sz w:val="16"/>
                <w:szCs w:val="16"/>
              </w:rPr>
            </w:pPr>
          </w:p>
        </w:tc>
      </w:tr>
      <w:tr w14:paraId="11B8F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7EA39E67">
            <w:pPr>
              <w:spacing w:line="240" w:lineRule="auto"/>
              <w:jc w:val="center"/>
              <w:rPr>
                <w:sz w:val="16"/>
                <w:szCs w:val="16"/>
              </w:rPr>
            </w:pPr>
          </w:p>
        </w:tc>
        <w:tc>
          <w:tcPr>
            <w:tcW w:w="1301" w:type="pct"/>
            <w:vMerge w:val="continue"/>
            <w:tcMar>
              <w:left w:w="28" w:type="dxa"/>
              <w:right w:w="28" w:type="dxa"/>
            </w:tcMar>
            <w:vAlign w:val="center"/>
          </w:tcPr>
          <w:p w14:paraId="0B74B30B">
            <w:pPr>
              <w:spacing w:line="240" w:lineRule="auto"/>
              <w:jc w:val="center"/>
              <w:rPr>
                <w:sz w:val="16"/>
                <w:szCs w:val="16"/>
              </w:rPr>
            </w:pPr>
          </w:p>
        </w:tc>
        <w:tc>
          <w:tcPr>
            <w:tcW w:w="597" w:type="pct"/>
            <w:shd w:val="clear" w:color="auto" w:fill="auto"/>
            <w:tcMar>
              <w:left w:w="28" w:type="dxa"/>
              <w:right w:w="28" w:type="dxa"/>
            </w:tcMar>
            <w:vAlign w:val="center"/>
          </w:tcPr>
          <w:p w14:paraId="610C2F1A">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6.1.5</w:t>
            </w:r>
          </w:p>
        </w:tc>
        <w:tc>
          <w:tcPr>
            <w:tcW w:w="603" w:type="pct"/>
            <w:shd w:val="clear" w:color="auto" w:fill="auto"/>
            <w:tcMar>
              <w:left w:w="28" w:type="dxa"/>
              <w:right w:w="28" w:type="dxa"/>
            </w:tcMar>
            <w:vAlign w:val="center"/>
          </w:tcPr>
          <w:p w14:paraId="2F140916">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rPr>
              <w:t>/</w:t>
            </w:r>
          </w:p>
        </w:tc>
        <w:tc>
          <w:tcPr>
            <w:tcW w:w="597" w:type="pct"/>
            <w:shd w:val="clear" w:color="auto" w:fill="auto"/>
            <w:tcMar>
              <w:left w:w="28" w:type="dxa"/>
              <w:right w:w="28" w:type="dxa"/>
            </w:tcMar>
            <w:vAlign w:val="center"/>
          </w:tcPr>
          <w:p w14:paraId="105738BA">
            <w:pPr>
              <w:spacing w:line="240" w:lineRule="auto"/>
              <w:jc w:val="center"/>
              <w:rPr>
                <w:rFonts w:hint="eastAsia" w:ascii="Times New Roman" w:hAnsi="Times New Roman" w:eastAsia="宋体" w:cstheme="minorBidi"/>
                <w:kern w:val="2"/>
                <w:sz w:val="16"/>
                <w:szCs w:val="16"/>
                <w:lang w:val="en-US" w:eastAsia="zh-CN" w:bidi="ar-SA"/>
              </w:rPr>
            </w:pPr>
            <w:r>
              <w:rPr>
                <w:rFonts w:hint="eastAsia"/>
                <w:sz w:val="16"/>
                <w:szCs w:val="16"/>
                <w:lang w:val="en-US" w:eastAsia="zh-CN"/>
              </w:rPr>
              <w:t>4</w:t>
            </w:r>
          </w:p>
        </w:tc>
        <w:tc>
          <w:tcPr>
            <w:tcW w:w="599" w:type="pct"/>
            <w:shd w:val="clear" w:color="auto" w:fill="auto"/>
            <w:tcMar>
              <w:left w:w="28" w:type="dxa"/>
              <w:right w:w="28" w:type="dxa"/>
            </w:tcMar>
            <w:vAlign w:val="center"/>
          </w:tcPr>
          <w:p w14:paraId="115DCA7F">
            <w:pPr>
              <w:spacing w:line="240" w:lineRule="auto"/>
              <w:jc w:val="center"/>
              <w:rPr>
                <w:rFonts w:ascii="Times New Roman" w:hAnsi="Times New Roman" w:eastAsia="宋体" w:cstheme="minorBidi"/>
                <w:kern w:val="2"/>
                <w:sz w:val="16"/>
                <w:szCs w:val="16"/>
                <w:lang w:val="en-US" w:eastAsia="zh-CN" w:bidi="ar-SA"/>
              </w:rPr>
            </w:pPr>
          </w:p>
        </w:tc>
      </w:tr>
      <w:tr w14:paraId="50466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22A1D62">
            <w:pPr>
              <w:spacing w:line="240" w:lineRule="auto"/>
              <w:jc w:val="center"/>
              <w:rPr>
                <w:sz w:val="16"/>
                <w:szCs w:val="16"/>
              </w:rPr>
            </w:pPr>
          </w:p>
        </w:tc>
        <w:tc>
          <w:tcPr>
            <w:tcW w:w="1301" w:type="pct"/>
            <w:vMerge w:val="continue"/>
            <w:tcMar>
              <w:left w:w="28" w:type="dxa"/>
              <w:right w:w="28" w:type="dxa"/>
            </w:tcMar>
            <w:vAlign w:val="center"/>
          </w:tcPr>
          <w:p w14:paraId="0D3D1A0F">
            <w:pPr>
              <w:spacing w:line="240" w:lineRule="auto"/>
              <w:jc w:val="center"/>
              <w:rPr>
                <w:sz w:val="16"/>
                <w:szCs w:val="16"/>
              </w:rPr>
            </w:pPr>
          </w:p>
        </w:tc>
        <w:tc>
          <w:tcPr>
            <w:tcW w:w="597" w:type="pct"/>
            <w:tcMar>
              <w:left w:w="28" w:type="dxa"/>
              <w:right w:w="28" w:type="dxa"/>
            </w:tcMar>
            <w:vAlign w:val="center"/>
          </w:tcPr>
          <w:p w14:paraId="2B1E12F3">
            <w:pPr>
              <w:spacing w:line="240" w:lineRule="auto"/>
              <w:jc w:val="center"/>
              <w:rPr>
                <w:rFonts w:hint="eastAsia" w:eastAsia="宋体"/>
                <w:sz w:val="16"/>
                <w:szCs w:val="16"/>
                <w:lang w:eastAsia="zh-CN"/>
              </w:rPr>
            </w:pPr>
            <w:r>
              <w:rPr>
                <w:rFonts w:hint="eastAsia"/>
                <w:sz w:val="16"/>
                <w:szCs w:val="16"/>
              </w:rPr>
              <w:t>6.1.</w:t>
            </w:r>
            <w:r>
              <w:rPr>
                <w:rFonts w:hint="eastAsia"/>
                <w:sz w:val="16"/>
                <w:szCs w:val="16"/>
                <w:lang w:val="en-US" w:eastAsia="zh-CN"/>
              </w:rPr>
              <w:t>6</w:t>
            </w:r>
          </w:p>
        </w:tc>
        <w:tc>
          <w:tcPr>
            <w:tcW w:w="603" w:type="pct"/>
            <w:tcMar>
              <w:left w:w="28" w:type="dxa"/>
              <w:right w:w="28" w:type="dxa"/>
            </w:tcMar>
            <w:vAlign w:val="center"/>
          </w:tcPr>
          <w:p w14:paraId="1F55B8A1">
            <w:pPr>
              <w:spacing w:line="240" w:lineRule="auto"/>
              <w:jc w:val="center"/>
              <w:rPr>
                <w:sz w:val="16"/>
                <w:szCs w:val="16"/>
              </w:rPr>
            </w:pPr>
            <w:r>
              <w:rPr>
                <w:rFonts w:hint="eastAsia"/>
                <w:sz w:val="16"/>
                <w:szCs w:val="16"/>
              </w:rPr>
              <w:t>/</w:t>
            </w:r>
          </w:p>
        </w:tc>
        <w:tc>
          <w:tcPr>
            <w:tcW w:w="597" w:type="pct"/>
            <w:tcMar>
              <w:left w:w="28" w:type="dxa"/>
              <w:right w:w="28" w:type="dxa"/>
            </w:tcMar>
            <w:vAlign w:val="center"/>
          </w:tcPr>
          <w:p w14:paraId="0FEDD654">
            <w:pPr>
              <w:spacing w:line="240" w:lineRule="auto"/>
              <w:jc w:val="center"/>
              <w:rPr>
                <w:sz w:val="16"/>
                <w:szCs w:val="16"/>
              </w:rPr>
            </w:pPr>
            <w:r>
              <w:rPr>
                <w:rFonts w:hint="eastAsia"/>
                <w:sz w:val="16"/>
                <w:szCs w:val="16"/>
              </w:rPr>
              <w:t>3</w:t>
            </w:r>
          </w:p>
        </w:tc>
        <w:tc>
          <w:tcPr>
            <w:tcW w:w="599" w:type="pct"/>
            <w:tcMar>
              <w:left w:w="28" w:type="dxa"/>
              <w:right w:w="28" w:type="dxa"/>
            </w:tcMar>
            <w:vAlign w:val="center"/>
          </w:tcPr>
          <w:p w14:paraId="1CF5D566">
            <w:pPr>
              <w:spacing w:line="240" w:lineRule="auto"/>
              <w:jc w:val="center"/>
              <w:rPr>
                <w:sz w:val="16"/>
                <w:szCs w:val="16"/>
              </w:rPr>
            </w:pPr>
          </w:p>
        </w:tc>
      </w:tr>
      <w:tr w14:paraId="16FA7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1" w:type="pct"/>
            <w:vMerge w:val="continue"/>
            <w:tcMar>
              <w:left w:w="28" w:type="dxa"/>
              <w:right w:w="28" w:type="dxa"/>
            </w:tcMar>
            <w:vAlign w:val="center"/>
          </w:tcPr>
          <w:p w14:paraId="0F5A88A2">
            <w:pPr>
              <w:spacing w:line="240" w:lineRule="auto"/>
              <w:jc w:val="center"/>
              <w:rPr>
                <w:sz w:val="16"/>
                <w:szCs w:val="16"/>
              </w:rPr>
            </w:pPr>
          </w:p>
        </w:tc>
        <w:tc>
          <w:tcPr>
            <w:tcW w:w="2502" w:type="pct"/>
            <w:gridSpan w:val="3"/>
            <w:tcMar>
              <w:left w:w="28" w:type="dxa"/>
              <w:right w:w="28" w:type="dxa"/>
            </w:tcMar>
            <w:vAlign w:val="center"/>
          </w:tcPr>
          <w:p w14:paraId="012FC2FC">
            <w:pPr>
              <w:spacing w:line="240" w:lineRule="auto"/>
              <w:jc w:val="center"/>
              <w:rPr>
                <w:sz w:val="16"/>
                <w:szCs w:val="16"/>
              </w:rPr>
            </w:pPr>
            <w:r>
              <w:rPr>
                <w:rFonts w:hint="eastAsia"/>
                <w:sz w:val="16"/>
                <w:szCs w:val="16"/>
              </w:rPr>
              <w:t>其他规定</w:t>
            </w:r>
            <w:r>
              <w:rPr>
                <w:rFonts w:hint="eastAsia"/>
                <w:sz w:val="16"/>
                <w:szCs w:val="16"/>
                <w:lang w:val="en-US" w:eastAsia="zh-CN"/>
              </w:rPr>
              <w:t>评价</w:t>
            </w:r>
            <w:r>
              <w:rPr>
                <w:rFonts w:hint="eastAsia"/>
                <w:sz w:val="16"/>
                <w:szCs w:val="16"/>
              </w:rPr>
              <w:t>合计</w:t>
            </w:r>
          </w:p>
        </w:tc>
        <w:tc>
          <w:tcPr>
            <w:tcW w:w="597" w:type="pct"/>
            <w:shd w:val="clear" w:color="auto" w:fill="auto"/>
            <w:tcMar>
              <w:left w:w="28" w:type="dxa"/>
              <w:right w:w="28" w:type="dxa"/>
            </w:tcMar>
            <w:vAlign w:val="center"/>
          </w:tcPr>
          <w:p w14:paraId="2FFA5AD1">
            <w:pPr>
              <w:spacing w:line="240" w:lineRule="auto"/>
              <w:jc w:val="center"/>
              <w:rPr>
                <w:rFonts w:hint="eastAsia" w:eastAsia="宋体"/>
                <w:sz w:val="16"/>
                <w:szCs w:val="16"/>
                <w:lang w:eastAsia="zh-CN"/>
              </w:rPr>
            </w:pPr>
            <w:r>
              <w:rPr>
                <w:rFonts w:hint="eastAsia"/>
                <w:sz w:val="16"/>
                <w:szCs w:val="16"/>
              </w:rPr>
              <w:t>2</w:t>
            </w:r>
            <w:r>
              <w:rPr>
                <w:rFonts w:hint="eastAsia"/>
                <w:sz w:val="16"/>
                <w:szCs w:val="16"/>
                <w:lang w:val="en-US" w:eastAsia="zh-CN"/>
              </w:rPr>
              <w:t>5</w:t>
            </w:r>
          </w:p>
        </w:tc>
        <w:tc>
          <w:tcPr>
            <w:tcW w:w="599" w:type="pct"/>
            <w:tcMar>
              <w:left w:w="28" w:type="dxa"/>
              <w:right w:w="28" w:type="dxa"/>
            </w:tcMar>
            <w:vAlign w:val="center"/>
          </w:tcPr>
          <w:p w14:paraId="5EC2D1DE">
            <w:pPr>
              <w:spacing w:line="240" w:lineRule="auto"/>
              <w:jc w:val="center"/>
              <w:rPr>
                <w:sz w:val="16"/>
                <w:szCs w:val="16"/>
              </w:rPr>
            </w:pPr>
          </w:p>
        </w:tc>
      </w:tr>
      <w:tr w14:paraId="1D111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803" w:type="pct"/>
            <w:gridSpan w:val="4"/>
            <w:tcMar>
              <w:left w:w="28" w:type="dxa"/>
              <w:right w:w="28" w:type="dxa"/>
            </w:tcMar>
            <w:vAlign w:val="center"/>
          </w:tcPr>
          <w:p w14:paraId="7B25F366">
            <w:pPr>
              <w:spacing w:line="240" w:lineRule="auto"/>
              <w:jc w:val="center"/>
              <w:rPr>
                <w:sz w:val="16"/>
                <w:szCs w:val="16"/>
                <w:highlight w:val="none"/>
              </w:rPr>
            </w:pPr>
            <w:r>
              <w:rPr>
                <w:rFonts w:hint="eastAsia"/>
                <w:sz w:val="16"/>
                <w:szCs w:val="16"/>
                <w:highlight w:val="none"/>
              </w:rPr>
              <w:t>评价总分值</w:t>
            </w:r>
          </w:p>
        </w:tc>
        <w:tc>
          <w:tcPr>
            <w:tcW w:w="597" w:type="pct"/>
            <w:tcMar>
              <w:left w:w="28" w:type="dxa"/>
              <w:right w:w="28" w:type="dxa"/>
            </w:tcMar>
            <w:vAlign w:val="center"/>
          </w:tcPr>
          <w:p w14:paraId="57FFEDB6">
            <w:pPr>
              <w:spacing w:line="240" w:lineRule="auto"/>
              <w:jc w:val="center"/>
              <w:rPr>
                <w:rFonts w:hint="default" w:eastAsia="宋体"/>
                <w:sz w:val="16"/>
                <w:szCs w:val="16"/>
                <w:highlight w:val="none"/>
                <w:lang w:val="en-US" w:eastAsia="zh-CN"/>
              </w:rPr>
            </w:pPr>
            <w:r>
              <w:rPr>
                <w:rFonts w:hint="eastAsia"/>
                <w:sz w:val="16"/>
                <w:szCs w:val="16"/>
                <w:highlight w:val="none"/>
                <w:lang w:eastAsia="zh-CN"/>
              </w:rPr>
              <w:t>2</w:t>
            </w:r>
            <w:r>
              <w:rPr>
                <w:rFonts w:hint="eastAsia"/>
                <w:sz w:val="16"/>
                <w:szCs w:val="16"/>
                <w:highlight w:val="none"/>
                <w:lang w:val="en-US" w:eastAsia="zh-CN"/>
              </w:rPr>
              <w:t>40</w:t>
            </w:r>
          </w:p>
        </w:tc>
        <w:tc>
          <w:tcPr>
            <w:tcW w:w="599" w:type="pct"/>
            <w:tcMar>
              <w:left w:w="28" w:type="dxa"/>
              <w:right w:w="28" w:type="dxa"/>
            </w:tcMar>
            <w:vAlign w:val="center"/>
          </w:tcPr>
          <w:p w14:paraId="375A2C5D">
            <w:pPr>
              <w:spacing w:line="240" w:lineRule="auto"/>
              <w:jc w:val="center"/>
              <w:rPr>
                <w:sz w:val="16"/>
                <w:szCs w:val="16"/>
              </w:rPr>
            </w:pPr>
          </w:p>
        </w:tc>
      </w:tr>
    </w:tbl>
    <w:p w14:paraId="16023E0A">
      <w:pPr>
        <w:rPr>
          <w:b/>
          <w:bCs/>
        </w:rPr>
      </w:pPr>
    </w:p>
    <w:p w14:paraId="73DA4F6F">
      <w:pPr>
        <w:rPr>
          <w:b/>
          <w:bCs/>
        </w:rPr>
      </w:pPr>
    </w:p>
    <w:p w14:paraId="3B7FF706">
      <w:pPr>
        <w:rPr>
          <w:b/>
          <w:bCs/>
        </w:rPr>
      </w:pPr>
    </w:p>
    <w:p w14:paraId="4A3F726C">
      <w:pPr>
        <w:rPr>
          <w:b/>
          <w:bCs/>
        </w:rPr>
      </w:pPr>
    </w:p>
    <w:p w14:paraId="278BEE81">
      <w:pPr>
        <w:rPr>
          <w:b/>
          <w:bCs/>
        </w:rPr>
      </w:pPr>
    </w:p>
    <w:p w14:paraId="6165E3C3">
      <w:pPr>
        <w:rPr>
          <w:b/>
          <w:bCs/>
        </w:rPr>
      </w:pPr>
    </w:p>
    <w:p w14:paraId="0D84F33E">
      <w:pPr>
        <w:rPr>
          <w:b/>
          <w:bCs/>
        </w:rPr>
      </w:pPr>
    </w:p>
    <w:p w14:paraId="05D7C54F">
      <w:pPr>
        <w:rPr>
          <w:b/>
          <w:bCs/>
        </w:rPr>
      </w:pPr>
    </w:p>
    <w:p w14:paraId="090DEA9D">
      <w:r>
        <w:rPr>
          <w:rFonts w:hint="eastAsia"/>
          <w:b/>
          <w:bCs/>
          <w:lang w:val="en-US" w:eastAsia="zh-CN"/>
        </w:rPr>
        <w:t>B</w:t>
      </w:r>
      <w:r>
        <w:rPr>
          <w:rFonts w:hint="eastAsia"/>
          <w:b/>
          <w:bCs/>
        </w:rPr>
        <w:t xml:space="preserve">. 0. 2  </w:t>
      </w:r>
      <w:r>
        <w:rPr>
          <w:rFonts w:hint="eastAsia"/>
        </w:rPr>
        <w:t>厦门市高品质住宅项目设计评价汇总表如下：</w:t>
      </w:r>
    </w:p>
    <w:p w14:paraId="770DC62D">
      <w:pPr>
        <w:spacing w:before="62" w:beforeLines="20" w:after="62" w:afterLines="20"/>
        <w:jc w:val="center"/>
        <w:rPr>
          <w:rFonts w:eastAsia="黑体"/>
          <w:sz w:val="18"/>
          <w:szCs w:val="18"/>
        </w:rPr>
      </w:pPr>
      <w:r>
        <w:rPr>
          <w:rFonts w:hint="eastAsia" w:eastAsia="黑体"/>
          <w:sz w:val="18"/>
          <w:szCs w:val="18"/>
        </w:rPr>
        <w:t>表</w:t>
      </w:r>
      <w:r>
        <w:rPr>
          <w:rFonts w:hint="eastAsia" w:eastAsia="黑体"/>
          <w:sz w:val="18"/>
          <w:szCs w:val="18"/>
          <w:lang w:val="en-US" w:eastAsia="zh-CN"/>
        </w:rPr>
        <w:t>B</w:t>
      </w:r>
      <w:r>
        <w:rPr>
          <w:rFonts w:hint="eastAsia" w:eastAsia="黑体"/>
          <w:sz w:val="18"/>
          <w:szCs w:val="18"/>
        </w:rPr>
        <w:t xml:space="preserve">.0.2 </w:t>
      </w:r>
      <w:r>
        <w:rPr>
          <w:rFonts w:hint="eastAsia" w:eastAsia="黑体"/>
          <w:sz w:val="18"/>
          <w:szCs w:val="18"/>
          <w:lang w:val="en-US" w:eastAsia="zh-CN"/>
        </w:rPr>
        <w:t xml:space="preserve"> </w:t>
      </w:r>
      <w:r>
        <w:rPr>
          <w:rFonts w:hint="eastAsia" w:eastAsia="黑体"/>
          <w:sz w:val="18"/>
          <w:szCs w:val="18"/>
        </w:rPr>
        <w:t>评价汇总表</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290"/>
        <w:gridCol w:w="1125"/>
        <w:gridCol w:w="1125"/>
        <w:gridCol w:w="1127"/>
      </w:tblGrid>
      <w:tr w14:paraId="222B4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tcMar>
              <w:left w:w="28" w:type="dxa"/>
              <w:right w:w="28" w:type="dxa"/>
            </w:tcMar>
            <w:vAlign w:val="center"/>
          </w:tcPr>
          <w:p w14:paraId="1BD45A31">
            <w:pPr>
              <w:spacing w:line="240" w:lineRule="auto"/>
              <w:jc w:val="center"/>
              <w:rPr>
                <w:sz w:val="16"/>
                <w:szCs w:val="16"/>
              </w:rPr>
            </w:pPr>
            <w:r>
              <w:rPr>
                <w:rFonts w:hint="eastAsia"/>
                <w:sz w:val="16"/>
                <w:szCs w:val="16"/>
              </w:rPr>
              <w:t>项目名称</w:t>
            </w:r>
          </w:p>
        </w:tc>
        <w:tc>
          <w:tcPr>
            <w:tcW w:w="3921" w:type="pct"/>
            <w:gridSpan w:val="4"/>
            <w:tcMar>
              <w:left w:w="28" w:type="dxa"/>
              <w:right w:w="28" w:type="dxa"/>
            </w:tcMar>
            <w:vAlign w:val="center"/>
          </w:tcPr>
          <w:p w14:paraId="47D70206">
            <w:pPr>
              <w:spacing w:line="240" w:lineRule="auto"/>
              <w:jc w:val="center"/>
              <w:rPr>
                <w:sz w:val="16"/>
                <w:szCs w:val="16"/>
              </w:rPr>
            </w:pPr>
          </w:p>
        </w:tc>
      </w:tr>
      <w:tr w14:paraId="3F518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tcMar>
              <w:left w:w="28" w:type="dxa"/>
              <w:right w:w="28" w:type="dxa"/>
            </w:tcMar>
            <w:vAlign w:val="center"/>
          </w:tcPr>
          <w:p w14:paraId="769F04E8">
            <w:pPr>
              <w:spacing w:line="240" w:lineRule="auto"/>
              <w:jc w:val="center"/>
              <w:rPr>
                <w:sz w:val="16"/>
                <w:szCs w:val="16"/>
              </w:rPr>
            </w:pPr>
            <w:r>
              <w:rPr>
                <w:rFonts w:hint="eastAsia"/>
                <w:sz w:val="16"/>
                <w:szCs w:val="16"/>
              </w:rPr>
              <w:t>建设单位</w:t>
            </w:r>
          </w:p>
        </w:tc>
        <w:tc>
          <w:tcPr>
            <w:tcW w:w="3921" w:type="pct"/>
            <w:gridSpan w:val="4"/>
            <w:tcMar>
              <w:left w:w="28" w:type="dxa"/>
              <w:right w:w="28" w:type="dxa"/>
            </w:tcMar>
            <w:vAlign w:val="center"/>
          </w:tcPr>
          <w:p w14:paraId="01250343">
            <w:pPr>
              <w:spacing w:line="240" w:lineRule="auto"/>
              <w:jc w:val="center"/>
              <w:rPr>
                <w:sz w:val="16"/>
                <w:szCs w:val="16"/>
              </w:rPr>
            </w:pPr>
          </w:p>
        </w:tc>
      </w:tr>
      <w:tr w14:paraId="35C12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tcMar>
              <w:left w:w="28" w:type="dxa"/>
              <w:right w:w="28" w:type="dxa"/>
            </w:tcMar>
            <w:vAlign w:val="center"/>
          </w:tcPr>
          <w:p w14:paraId="5D28EE9C">
            <w:pPr>
              <w:spacing w:line="240" w:lineRule="auto"/>
              <w:jc w:val="center"/>
              <w:rPr>
                <w:sz w:val="16"/>
                <w:szCs w:val="16"/>
              </w:rPr>
            </w:pPr>
            <w:r>
              <w:rPr>
                <w:rFonts w:hint="eastAsia"/>
                <w:sz w:val="16"/>
                <w:szCs w:val="16"/>
              </w:rPr>
              <w:t>设计单位</w:t>
            </w:r>
          </w:p>
        </w:tc>
        <w:tc>
          <w:tcPr>
            <w:tcW w:w="3921" w:type="pct"/>
            <w:gridSpan w:val="4"/>
            <w:tcMar>
              <w:left w:w="28" w:type="dxa"/>
              <w:right w:w="28" w:type="dxa"/>
            </w:tcMar>
            <w:vAlign w:val="center"/>
          </w:tcPr>
          <w:p w14:paraId="13007FA2">
            <w:pPr>
              <w:spacing w:line="240" w:lineRule="auto"/>
              <w:jc w:val="center"/>
              <w:rPr>
                <w:sz w:val="16"/>
                <w:szCs w:val="16"/>
              </w:rPr>
            </w:pPr>
          </w:p>
        </w:tc>
      </w:tr>
      <w:tr w14:paraId="7B6AC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tcMar>
              <w:left w:w="28" w:type="dxa"/>
              <w:right w:w="28" w:type="dxa"/>
            </w:tcMar>
            <w:vAlign w:val="center"/>
          </w:tcPr>
          <w:p w14:paraId="1F0282A0">
            <w:pPr>
              <w:spacing w:line="240" w:lineRule="auto"/>
              <w:jc w:val="center"/>
              <w:rPr>
                <w:sz w:val="16"/>
                <w:szCs w:val="16"/>
              </w:rPr>
            </w:pPr>
            <w:r>
              <w:rPr>
                <w:rFonts w:hint="eastAsia"/>
                <w:sz w:val="16"/>
                <w:szCs w:val="16"/>
              </w:rPr>
              <w:t>建筑规模</w:t>
            </w:r>
          </w:p>
        </w:tc>
        <w:tc>
          <w:tcPr>
            <w:tcW w:w="3921" w:type="pct"/>
            <w:gridSpan w:val="4"/>
            <w:tcMar>
              <w:left w:w="28" w:type="dxa"/>
              <w:right w:w="28" w:type="dxa"/>
            </w:tcMar>
            <w:vAlign w:val="center"/>
          </w:tcPr>
          <w:p w14:paraId="345B1142">
            <w:pPr>
              <w:spacing w:line="240" w:lineRule="auto"/>
              <w:jc w:val="center"/>
              <w:rPr>
                <w:sz w:val="16"/>
                <w:szCs w:val="16"/>
              </w:rPr>
            </w:pPr>
          </w:p>
        </w:tc>
      </w:tr>
      <w:tr w14:paraId="1CA47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restart"/>
            <w:tcMar>
              <w:left w:w="28" w:type="dxa"/>
              <w:right w:w="28" w:type="dxa"/>
            </w:tcMar>
            <w:vAlign w:val="center"/>
          </w:tcPr>
          <w:p w14:paraId="39BD68EB">
            <w:pPr>
              <w:spacing w:line="240" w:lineRule="auto"/>
              <w:jc w:val="center"/>
              <w:rPr>
                <w:sz w:val="16"/>
                <w:szCs w:val="16"/>
              </w:rPr>
            </w:pPr>
            <w:r>
              <w:rPr>
                <w:rFonts w:hint="eastAsia"/>
                <w:sz w:val="16"/>
                <w:szCs w:val="16"/>
              </w:rPr>
              <w:t>评价得分汇总表</w:t>
            </w:r>
          </w:p>
        </w:tc>
        <w:tc>
          <w:tcPr>
            <w:tcW w:w="1084" w:type="pct"/>
            <w:tcMar>
              <w:left w:w="28" w:type="dxa"/>
              <w:right w:w="28" w:type="dxa"/>
            </w:tcMar>
            <w:vAlign w:val="center"/>
          </w:tcPr>
          <w:p w14:paraId="12B301F2">
            <w:pPr>
              <w:spacing w:line="240" w:lineRule="auto"/>
              <w:jc w:val="center"/>
              <w:rPr>
                <w:sz w:val="16"/>
                <w:szCs w:val="16"/>
              </w:rPr>
            </w:pPr>
            <w:r>
              <w:rPr>
                <w:rFonts w:hint="eastAsia"/>
                <w:sz w:val="16"/>
                <w:szCs w:val="16"/>
                <w:lang w:val="en-US" w:eastAsia="zh-CN"/>
              </w:rPr>
              <w:t>评价</w:t>
            </w:r>
            <w:r>
              <w:rPr>
                <w:rFonts w:hint="eastAsia"/>
                <w:sz w:val="16"/>
                <w:szCs w:val="16"/>
              </w:rPr>
              <w:t>阶段</w:t>
            </w:r>
          </w:p>
        </w:tc>
        <w:tc>
          <w:tcPr>
            <w:tcW w:w="945" w:type="pct"/>
            <w:tcMar>
              <w:left w:w="28" w:type="dxa"/>
              <w:right w:w="28" w:type="dxa"/>
            </w:tcMar>
            <w:vAlign w:val="center"/>
          </w:tcPr>
          <w:p w14:paraId="7CE2A307">
            <w:pPr>
              <w:spacing w:line="240" w:lineRule="auto"/>
              <w:jc w:val="center"/>
              <w:rPr>
                <w:sz w:val="16"/>
                <w:szCs w:val="16"/>
              </w:rPr>
            </w:pPr>
            <w:r>
              <w:rPr>
                <w:rFonts w:hint="eastAsia"/>
                <w:sz w:val="16"/>
                <w:szCs w:val="16"/>
                <w:lang w:val="en-US" w:eastAsia="zh-CN"/>
              </w:rPr>
              <w:t>评价</w:t>
            </w:r>
            <w:r>
              <w:rPr>
                <w:rFonts w:hint="eastAsia"/>
                <w:sz w:val="16"/>
                <w:szCs w:val="16"/>
              </w:rPr>
              <w:t>分类</w:t>
            </w:r>
          </w:p>
        </w:tc>
        <w:tc>
          <w:tcPr>
            <w:tcW w:w="945" w:type="pct"/>
            <w:shd w:val="clear" w:color="auto" w:fill="auto"/>
            <w:tcMar>
              <w:left w:w="28" w:type="dxa"/>
              <w:right w:w="28" w:type="dxa"/>
            </w:tcMar>
            <w:vAlign w:val="center"/>
          </w:tcPr>
          <w:p w14:paraId="56FEAEA2">
            <w:pPr>
              <w:spacing w:line="240" w:lineRule="auto"/>
              <w:jc w:val="center"/>
              <w:rPr>
                <w:sz w:val="16"/>
                <w:szCs w:val="16"/>
              </w:rPr>
            </w:pPr>
            <w:r>
              <w:rPr>
                <w:rFonts w:hint="eastAsia"/>
                <w:sz w:val="16"/>
                <w:szCs w:val="16"/>
              </w:rPr>
              <w:t>评价分值</w:t>
            </w:r>
          </w:p>
        </w:tc>
        <w:tc>
          <w:tcPr>
            <w:tcW w:w="947" w:type="pct"/>
            <w:tcMar>
              <w:left w:w="28" w:type="dxa"/>
              <w:right w:w="28" w:type="dxa"/>
            </w:tcMar>
            <w:vAlign w:val="center"/>
          </w:tcPr>
          <w:p w14:paraId="41CB1E2B">
            <w:pPr>
              <w:spacing w:line="240" w:lineRule="auto"/>
              <w:jc w:val="center"/>
              <w:rPr>
                <w:sz w:val="16"/>
                <w:szCs w:val="16"/>
              </w:rPr>
            </w:pPr>
            <w:r>
              <w:rPr>
                <w:rFonts w:hint="eastAsia"/>
                <w:sz w:val="16"/>
                <w:szCs w:val="16"/>
                <w:lang w:val="en-US" w:eastAsia="zh-CN"/>
              </w:rPr>
              <w:t>评价</w:t>
            </w:r>
            <w:r>
              <w:rPr>
                <w:rFonts w:hint="eastAsia"/>
                <w:sz w:val="16"/>
                <w:szCs w:val="16"/>
              </w:rPr>
              <w:t>合计</w:t>
            </w:r>
          </w:p>
        </w:tc>
      </w:tr>
      <w:tr w14:paraId="22826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17D32BCE">
            <w:pPr>
              <w:spacing w:line="240" w:lineRule="auto"/>
              <w:jc w:val="center"/>
              <w:rPr>
                <w:sz w:val="16"/>
                <w:szCs w:val="16"/>
              </w:rPr>
            </w:pPr>
          </w:p>
        </w:tc>
        <w:tc>
          <w:tcPr>
            <w:tcW w:w="1084" w:type="pct"/>
            <w:vMerge w:val="restart"/>
            <w:tcMar>
              <w:left w:w="28" w:type="dxa"/>
              <w:right w:w="28" w:type="dxa"/>
            </w:tcMar>
            <w:vAlign w:val="center"/>
          </w:tcPr>
          <w:p w14:paraId="765446E2">
            <w:pPr>
              <w:spacing w:line="240" w:lineRule="auto"/>
              <w:jc w:val="center"/>
              <w:rPr>
                <w:sz w:val="16"/>
                <w:szCs w:val="16"/>
              </w:rPr>
            </w:pPr>
            <w:r>
              <w:rPr>
                <w:rFonts w:hint="eastAsia"/>
                <w:sz w:val="16"/>
                <w:szCs w:val="16"/>
              </w:rPr>
              <w:t>方案创作阶段</w:t>
            </w:r>
          </w:p>
        </w:tc>
        <w:tc>
          <w:tcPr>
            <w:tcW w:w="945" w:type="pct"/>
            <w:tcMar>
              <w:left w:w="28" w:type="dxa"/>
              <w:right w:w="28" w:type="dxa"/>
            </w:tcMar>
            <w:vAlign w:val="center"/>
          </w:tcPr>
          <w:p w14:paraId="74B90EA7">
            <w:pPr>
              <w:spacing w:line="240" w:lineRule="auto"/>
              <w:jc w:val="center"/>
              <w:rPr>
                <w:sz w:val="16"/>
                <w:szCs w:val="16"/>
              </w:rPr>
            </w:pPr>
            <w:r>
              <w:rPr>
                <w:rFonts w:hint="eastAsia"/>
                <w:sz w:val="16"/>
                <w:szCs w:val="16"/>
              </w:rPr>
              <w:t>外部环境</w:t>
            </w:r>
          </w:p>
        </w:tc>
        <w:tc>
          <w:tcPr>
            <w:tcW w:w="945" w:type="pct"/>
            <w:tcMar>
              <w:left w:w="28" w:type="dxa"/>
              <w:right w:w="28" w:type="dxa"/>
            </w:tcMar>
            <w:vAlign w:val="center"/>
          </w:tcPr>
          <w:p w14:paraId="201E87A6">
            <w:pPr>
              <w:spacing w:line="240" w:lineRule="auto"/>
              <w:jc w:val="center"/>
              <w:rPr>
                <w:sz w:val="16"/>
                <w:szCs w:val="16"/>
              </w:rPr>
            </w:pPr>
          </w:p>
        </w:tc>
        <w:tc>
          <w:tcPr>
            <w:tcW w:w="947" w:type="pct"/>
            <w:vMerge w:val="restart"/>
            <w:tcMar>
              <w:left w:w="28" w:type="dxa"/>
              <w:right w:w="28" w:type="dxa"/>
            </w:tcMar>
            <w:vAlign w:val="center"/>
          </w:tcPr>
          <w:p w14:paraId="0645846B">
            <w:pPr>
              <w:spacing w:line="240" w:lineRule="auto"/>
              <w:jc w:val="center"/>
              <w:rPr>
                <w:sz w:val="16"/>
                <w:szCs w:val="16"/>
              </w:rPr>
            </w:pPr>
          </w:p>
        </w:tc>
      </w:tr>
      <w:tr w14:paraId="772F2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344DBB1B">
            <w:pPr>
              <w:spacing w:line="240" w:lineRule="auto"/>
              <w:jc w:val="center"/>
              <w:rPr>
                <w:sz w:val="16"/>
                <w:szCs w:val="16"/>
              </w:rPr>
            </w:pPr>
          </w:p>
        </w:tc>
        <w:tc>
          <w:tcPr>
            <w:tcW w:w="1084" w:type="pct"/>
            <w:vMerge w:val="continue"/>
            <w:tcMar>
              <w:left w:w="28" w:type="dxa"/>
              <w:right w:w="28" w:type="dxa"/>
            </w:tcMar>
            <w:vAlign w:val="center"/>
          </w:tcPr>
          <w:p w14:paraId="032734CC">
            <w:pPr>
              <w:spacing w:line="240" w:lineRule="auto"/>
              <w:jc w:val="center"/>
              <w:rPr>
                <w:sz w:val="16"/>
                <w:szCs w:val="16"/>
              </w:rPr>
            </w:pPr>
          </w:p>
        </w:tc>
        <w:tc>
          <w:tcPr>
            <w:tcW w:w="945" w:type="pct"/>
            <w:tcMar>
              <w:left w:w="28" w:type="dxa"/>
              <w:right w:w="28" w:type="dxa"/>
            </w:tcMar>
            <w:vAlign w:val="center"/>
          </w:tcPr>
          <w:p w14:paraId="78B1B21D">
            <w:pPr>
              <w:spacing w:line="240" w:lineRule="auto"/>
              <w:jc w:val="center"/>
              <w:rPr>
                <w:sz w:val="16"/>
                <w:szCs w:val="16"/>
              </w:rPr>
            </w:pPr>
            <w:r>
              <w:rPr>
                <w:rFonts w:hint="eastAsia"/>
                <w:sz w:val="16"/>
                <w:szCs w:val="16"/>
              </w:rPr>
              <w:t>内部环境</w:t>
            </w:r>
          </w:p>
        </w:tc>
        <w:tc>
          <w:tcPr>
            <w:tcW w:w="945" w:type="pct"/>
            <w:tcMar>
              <w:left w:w="28" w:type="dxa"/>
              <w:right w:w="28" w:type="dxa"/>
            </w:tcMar>
            <w:vAlign w:val="center"/>
          </w:tcPr>
          <w:p w14:paraId="126BE6AF">
            <w:pPr>
              <w:spacing w:line="240" w:lineRule="auto"/>
              <w:jc w:val="center"/>
              <w:rPr>
                <w:sz w:val="16"/>
                <w:szCs w:val="16"/>
              </w:rPr>
            </w:pPr>
          </w:p>
        </w:tc>
        <w:tc>
          <w:tcPr>
            <w:tcW w:w="947" w:type="pct"/>
            <w:vMerge w:val="continue"/>
            <w:tcMar>
              <w:left w:w="28" w:type="dxa"/>
              <w:right w:w="28" w:type="dxa"/>
            </w:tcMar>
            <w:vAlign w:val="center"/>
          </w:tcPr>
          <w:p w14:paraId="2B6A46B0">
            <w:pPr>
              <w:spacing w:line="240" w:lineRule="auto"/>
              <w:jc w:val="center"/>
              <w:rPr>
                <w:sz w:val="16"/>
                <w:szCs w:val="16"/>
              </w:rPr>
            </w:pPr>
          </w:p>
        </w:tc>
      </w:tr>
      <w:tr w14:paraId="2001E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5D0E09E4">
            <w:pPr>
              <w:spacing w:line="240" w:lineRule="auto"/>
              <w:jc w:val="center"/>
              <w:rPr>
                <w:sz w:val="16"/>
                <w:szCs w:val="16"/>
              </w:rPr>
            </w:pPr>
          </w:p>
        </w:tc>
        <w:tc>
          <w:tcPr>
            <w:tcW w:w="1084" w:type="pct"/>
            <w:vMerge w:val="continue"/>
            <w:tcMar>
              <w:left w:w="28" w:type="dxa"/>
              <w:right w:w="28" w:type="dxa"/>
            </w:tcMar>
            <w:vAlign w:val="center"/>
          </w:tcPr>
          <w:p w14:paraId="0D437DA7">
            <w:pPr>
              <w:spacing w:line="240" w:lineRule="auto"/>
              <w:jc w:val="center"/>
              <w:rPr>
                <w:sz w:val="16"/>
                <w:szCs w:val="16"/>
              </w:rPr>
            </w:pPr>
          </w:p>
        </w:tc>
        <w:tc>
          <w:tcPr>
            <w:tcW w:w="945" w:type="pct"/>
            <w:tcMar>
              <w:left w:w="28" w:type="dxa"/>
              <w:right w:w="28" w:type="dxa"/>
            </w:tcMar>
            <w:vAlign w:val="center"/>
          </w:tcPr>
          <w:p w14:paraId="75CA2BD8">
            <w:pPr>
              <w:spacing w:line="240" w:lineRule="auto"/>
              <w:jc w:val="center"/>
              <w:rPr>
                <w:sz w:val="16"/>
                <w:szCs w:val="16"/>
              </w:rPr>
            </w:pPr>
            <w:r>
              <w:rPr>
                <w:rFonts w:hint="eastAsia"/>
                <w:sz w:val="16"/>
                <w:szCs w:val="16"/>
              </w:rPr>
              <w:t>住宅</w:t>
            </w:r>
          </w:p>
        </w:tc>
        <w:tc>
          <w:tcPr>
            <w:tcW w:w="945" w:type="pct"/>
            <w:tcMar>
              <w:left w:w="28" w:type="dxa"/>
              <w:right w:w="28" w:type="dxa"/>
            </w:tcMar>
            <w:vAlign w:val="center"/>
          </w:tcPr>
          <w:p w14:paraId="208624EC">
            <w:pPr>
              <w:spacing w:line="240" w:lineRule="auto"/>
              <w:jc w:val="center"/>
              <w:rPr>
                <w:sz w:val="16"/>
                <w:szCs w:val="16"/>
              </w:rPr>
            </w:pPr>
          </w:p>
        </w:tc>
        <w:tc>
          <w:tcPr>
            <w:tcW w:w="947" w:type="pct"/>
            <w:vMerge w:val="continue"/>
            <w:tcMar>
              <w:left w:w="28" w:type="dxa"/>
              <w:right w:w="28" w:type="dxa"/>
            </w:tcMar>
            <w:vAlign w:val="center"/>
          </w:tcPr>
          <w:p w14:paraId="60BEBFF4">
            <w:pPr>
              <w:spacing w:line="240" w:lineRule="auto"/>
              <w:jc w:val="center"/>
              <w:rPr>
                <w:sz w:val="16"/>
                <w:szCs w:val="16"/>
              </w:rPr>
            </w:pPr>
          </w:p>
        </w:tc>
      </w:tr>
      <w:tr w14:paraId="77F36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22003ECA">
            <w:pPr>
              <w:spacing w:line="240" w:lineRule="auto"/>
              <w:jc w:val="center"/>
              <w:rPr>
                <w:sz w:val="16"/>
                <w:szCs w:val="16"/>
              </w:rPr>
            </w:pPr>
          </w:p>
        </w:tc>
        <w:tc>
          <w:tcPr>
            <w:tcW w:w="1084" w:type="pct"/>
            <w:vMerge w:val="restart"/>
            <w:tcMar>
              <w:left w:w="28" w:type="dxa"/>
              <w:right w:w="28" w:type="dxa"/>
            </w:tcMar>
            <w:vAlign w:val="center"/>
          </w:tcPr>
          <w:p w14:paraId="1CC4261F">
            <w:pPr>
              <w:spacing w:line="240" w:lineRule="auto"/>
              <w:jc w:val="center"/>
              <w:rPr>
                <w:sz w:val="16"/>
                <w:szCs w:val="16"/>
              </w:rPr>
            </w:pPr>
            <w:r>
              <w:rPr>
                <w:rFonts w:hint="eastAsia"/>
                <w:sz w:val="16"/>
                <w:szCs w:val="16"/>
              </w:rPr>
              <w:t>施工图设计阶段</w:t>
            </w:r>
          </w:p>
        </w:tc>
        <w:tc>
          <w:tcPr>
            <w:tcW w:w="945" w:type="pct"/>
            <w:tcMar>
              <w:left w:w="28" w:type="dxa"/>
              <w:right w:w="28" w:type="dxa"/>
            </w:tcMar>
            <w:vAlign w:val="center"/>
          </w:tcPr>
          <w:p w14:paraId="6510A979">
            <w:pPr>
              <w:spacing w:line="240" w:lineRule="auto"/>
              <w:jc w:val="center"/>
              <w:rPr>
                <w:sz w:val="16"/>
                <w:szCs w:val="16"/>
              </w:rPr>
            </w:pPr>
            <w:r>
              <w:rPr>
                <w:rFonts w:hint="eastAsia"/>
                <w:sz w:val="16"/>
                <w:szCs w:val="16"/>
              </w:rPr>
              <w:t>建筑</w:t>
            </w:r>
          </w:p>
        </w:tc>
        <w:tc>
          <w:tcPr>
            <w:tcW w:w="945" w:type="pct"/>
            <w:tcMar>
              <w:left w:w="28" w:type="dxa"/>
              <w:right w:w="28" w:type="dxa"/>
            </w:tcMar>
            <w:vAlign w:val="center"/>
          </w:tcPr>
          <w:p w14:paraId="40A24B7E">
            <w:pPr>
              <w:spacing w:line="240" w:lineRule="auto"/>
              <w:jc w:val="center"/>
              <w:rPr>
                <w:sz w:val="16"/>
                <w:szCs w:val="16"/>
              </w:rPr>
            </w:pPr>
          </w:p>
        </w:tc>
        <w:tc>
          <w:tcPr>
            <w:tcW w:w="947" w:type="pct"/>
            <w:vMerge w:val="restart"/>
            <w:tcMar>
              <w:left w:w="28" w:type="dxa"/>
              <w:right w:w="28" w:type="dxa"/>
            </w:tcMar>
            <w:vAlign w:val="center"/>
          </w:tcPr>
          <w:p w14:paraId="2041734E">
            <w:pPr>
              <w:spacing w:line="240" w:lineRule="auto"/>
              <w:jc w:val="center"/>
              <w:rPr>
                <w:sz w:val="16"/>
                <w:szCs w:val="16"/>
              </w:rPr>
            </w:pPr>
          </w:p>
        </w:tc>
      </w:tr>
      <w:tr w14:paraId="3B0BF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7D6873AD">
            <w:pPr>
              <w:spacing w:line="240" w:lineRule="auto"/>
              <w:jc w:val="center"/>
              <w:rPr>
                <w:sz w:val="16"/>
                <w:szCs w:val="16"/>
              </w:rPr>
            </w:pPr>
          </w:p>
        </w:tc>
        <w:tc>
          <w:tcPr>
            <w:tcW w:w="1084" w:type="pct"/>
            <w:vMerge w:val="continue"/>
            <w:tcMar>
              <w:left w:w="28" w:type="dxa"/>
              <w:right w:w="28" w:type="dxa"/>
            </w:tcMar>
            <w:vAlign w:val="center"/>
          </w:tcPr>
          <w:p w14:paraId="5AD9F2D2">
            <w:pPr>
              <w:spacing w:line="240" w:lineRule="auto"/>
              <w:jc w:val="center"/>
              <w:rPr>
                <w:sz w:val="16"/>
                <w:szCs w:val="16"/>
              </w:rPr>
            </w:pPr>
          </w:p>
        </w:tc>
        <w:tc>
          <w:tcPr>
            <w:tcW w:w="945" w:type="pct"/>
            <w:tcMar>
              <w:left w:w="28" w:type="dxa"/>
              <w:right w:w="28" w:type="dxa"/>
            </w:tcMar>
            <w:vAlign w:val="center"/>
          </w:tcPr>
          <w:p w14:paraId="645ABC3C">
            <w:pPr>
              <w:spacing w:line="240" w:lineRule="auto"/>
              <w:jc w:val="center"/>
              <w:rPr>
                <w:sz w:val="16"/>
                <w:szCs w:val="16"/>
              </w:rPr>
            </w:pPr>
            <w:r>
              <w:rPr>
                <w:rFonts w:hint="eastAsia"/>
                <w:sz w:val="16"/>
                <w:szCs w:val="16"/>
              </w:rPr>
              <w:t>结构</w:t>
            </w:r>
          </w:p>
        </w:tc>
        <w:tc>
          <w:tcPr>
            <w:tcW w:w="945" w:type="pct"/>
            <w:tcMar>
              <w:left w:w="28" w:type="dxa"/>
              <w:right w:w="28" w:type="dxa"/>
            </w:tcMar>
            <w:vAlign w:val="center"/>
          </w:tcPr>
          <w:p w14:paraId="5E83A541">
            <w:pPr>
              <w:spacing w:line="240" w:lineRule="auto"/>
              <w:jc w:val="center"/>
              <w:rPr>
                <w:sz w:val="16"/>
                <w:szCs w:val="16"/>
              </w:rPr>
            </w:pPr>
          </w:p>
        </w:tc>
        <w:tc>
          <w:tcPr>
            <w:tcW w:w="947" w:type="pct"/>
            <w:vMerge w:val="continue"/>
            <w:tcMar>
              <w:left w:w="28" w:type="dxa"/>
              <w:right w:w="28" w:type="dxa"/>
            </w:tcMar>
            <w:vAlign w:val="center"/>
          </w:tcPr>
          <w:p w14:paraId="69EE983F">
            <w:pPr>
              <w:spacing w:line="240" w:lineRule="auto"/>
              <w:jc w:val="center"/>
              <w:rPr>
                <w:sz w:val="16"/>
                <w:szCs w:val="16"/>
              </w:rPr>
            </w:pPr>
          </w:p>
        </w:tc>
      </w:tr>
      <w:tr w14:paraId="4B0D9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0F15A75C">
            <w:pPr>
              <w:spacing w:line="240" w:lineRule="auto"/>
              <w:jc w:val="center"/>
              <w:rPr>
                <w:sz w:val="16"/>
                <w:szCs w:val="16"/>
              </w:rPr>
            </w:pPr>
          </w:p>
        </w:tc>
        <w:tc>
          <w:tcPr>
            <w:tcW w:w="1084" w:type="pct"/>
            <w:vMerge w:val="continue"/>
            <w:tcMar>
              <w:left w:w="28" w:type="dxa"/>
              <w:right w:w="28" w:type="dxa"/>
            </w:tcMar>
            <w:vAlign w:val="center"/>
          </w:tcPr>
          <w:p w14:paraId="570A6774">
            <w:pPr>
              <w:spacing w:line="240" w:lineRule="auto"/>
              <w:jc w:val="center"/>
              <w:rPr>
                <w:sz w:val="16"/>
                <w:szCs w:val="16"/>
              </w:rPr>
            </w:pPr>
          </w:p>
        </w:tc>
        <w:tc>
          <w:tcPr>
            <w:tcW w:w="945" w:type="pct"/>
            <w:tcMar>
              <w:left w:w="28" w:type="dxa"/>
              <w:right w:w="28" w:type="dxa"/>
            </w:tcMar>
            <w:vAlign w:val="center"/>
          </w:tcPr>
          <w:p w14:paraId="35DB4D0D">
            <w:pPr>
              <w:spacing w:line="240" w:lineRule="auto"/>
              <w:jc w:val="center"/>
              <w:rPr>
                <w:sz w:val="16"/>
                <w:szCs w:val="16"/>
              </w:rPr>
            </w:pPr>
            <w:r>
              <w:rPr>
                <w:rFonts w:hint="eastAsia"/>
                <w:sz w:val="16"/>
                <w:szCs w:val="16"/>
              </w:rPr>
              <w:t>给排水</w:t>
            </w:r>
          </w:p>
        </w:tc>
        <w:tc>
          <w:tcPr>
            <w:tcW w:w="945" w:type="pct"/>
            <w:tcMar>
              <w:left w:w="28" w:type="dxa"/>
              <w:right w:w="28" w:type="dxa"/>
            </w:tcMar>
            <w:vAlign w:val="center"/>
          </w:tcPr>
          <w:p w14:paraId="7A9CE3FF">
            <w:pPr>
              <w:spacing w:line="240" w:lineRule="auto"/>
              <w:jc w:val="center"/>
              <w:rPr>
                <w:sz w:val="16"/>
                <w:szCs w:val="16"/>
              </w:rPr>
            </w:pPr>
          </w:p>
        </w:tc>
        <w:tc>
          <w:tcPr>
            <w:tcW w:w="947" w:type="pct"/>
            <w:vMerge w:val="continue"/>
            <w:tcMar>
              <w:left w:w="28" w:type="dxa"/>
              <w:right w:w="28" w:type="dxa"/>
            </w:tcMar>
            <w:vAlign w:val="center"/>
          </w:tcPr>
          <w:p w14:paraId="41C846EB">
            <w:pPr>
              <w:spacing w:line="240" w:lineRule="auto"/>
              <w:jc w:val="center"/>
              <w:rPr>
                <w:sz w:val="16"/>
                <w:szCs w:val="16"/>
              </w:rPr>
            </w:pPr>
          </w:p>
        </w:tc>
      </w:tr>
      <w:tr w14:paraId="6CBC7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6C1C5CA8">
            <w:pPr>
              <w:spacing w:line="240" w:lineRule="auto"/>
              <w:jc w:val="center"/>
              <w:rPr>
                <w:sz w:val="16"/>
                <w:szCs w:val="16"/>
              </w:rPr>
            </w:pPr>
          </w:p>
        </w:tc>
        <w:tc>
          <w:tcPr>
            <w:tcW w:w="1084" w:type="pct"/>
            <w:vMerge w:val="continue"/>
            <w:tcMar>
              <w:left w:w="28" w:type="dxa"/>
              <w:right w:w="28" w:type="dxa"/>
            </w:tcMar>
            <w:vAlign w:val="center"/>
          </w:tcPr>
          <w:p w14:paraId="48702AD5">
            <w:pPr>
              <w:spacing w:line="240" w:lineRule="auto"/>
              <w:jc w:val="center"/>
              <w:rPr>
                <w:sz w:val="16"/>
                <w:szCs w:val="16"/>
              </w:rPr>
            </w:pPr>
          </w:p>
        </w:tc>
        <w:tc>
          <w:tcPr>
            <w:tcW w:w="945" w:type="pct"/>
            <w:tcMar>
              <w:left w:w="28" w:type="dxa"/>
              <w:right w:w="28" w:type="dxa"/>
            </w:tcMar>
            <w:vAlign w:val="center"/>
          </w:tcPr>
          <w:p w14:paraId="28BC042A">
            <w:pPr>
              <w:spacing w:line="240" w:lineRule="auto"/>
              <w:jc w:val="center"/>
              <w:rPr>
                <w:sz w:val="16"/>
                <w:szCs w:val="16"/>
              </w:rPr>
            </w:pPr>
            <w:r>
              <w:rPr>
                <w:rFonts w:hint="eastAsia"/>
                <w:sz w:val="16"/>
                <w:szCs w:val="16"/>
              </w:rPr>
              <w:t>暖通</w:t>
            </w:r>
          </w:p>
        </w:tc>
        <w:tc>
          <w:tcPr>
            <w:tcW w:w="945" w:type="pct"/>
            <w:tcMar>
              <w:left w:w="28" w:type="dxa"/>
              <w:right w:w="28" w:type="dxa"/>
            </w:tcMar>
            <w:vAlign w:val="center"/>
          </w:tcPr>
          <w:p w14:paraId="0C087724">
            <w:pPr>
              <w:spacing w:line="240" w:lineRule="auto"/>
              <w:jc w:val="center"/>
              <w:rPr>
                <w:sz w:val="16"/>
                <w:szCs w:val="16"/>
              </w:rPr>
            </w:pPr>
          </w:p>
        </w:tc>
        <w:tc>
          <w:tcPr>
            <w:tcW w:w="947" w:type="pct"/>
            <w:vMerge w:val="continue"/>
            <w:tcMar>
              <w:left w:w="28" w:type="dxa"/>
              <w:right w:w="28" w:type="dxa"/>
            </w:tcMar>
            <w:vAlign w:val="center"/>
          </w:tcPr>
          <w:p w14:paraId="215F483D">
            <w:pPr>
              <w:spacing w:line="240" w:lineRule="auto"/>
              <w:jc w:val="center"/>
              <w:rPr>
                <w:sz w:val="16"/>
                <w:szCs w:val="16"/>
              </w:rPr>
            </w:pPr>
          </w:p>
        </w:tc>
      </w:tr>
      <w:tr w14:paraId="3E15E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76052920">
            <w:pPr>
              <w:spacing w:line="240" w:lineRule="auto"/>
              <w:jc w:val="center"/>
              <w:rPr>
                <w:sz w:val="16"/>
                <w:szCs w:val="16"/>
              </w:rPr>
            </w:pPr>
          </w:p>
        </w:tc>
        <w:tc>
          <w:tcPr>
            <w:tcW w:w="1084" w:type="pct"/>
            <w:vMerge w:val="continue"/>
            <w:tcMar>
              <w:left w:w="28" w:type="dxa"/>
              <w:right w:w="28" w:type="dxa"/>
            </w:tcMar>
            <w:vAlign w:val="center"/>
          </w:tcPr>
          <w:p w14:paraId="389CBAF1">
            <w:pPr>
              <w:spacing w:line="240" w:lineRule="auto"/>
              <w:jc w:val="center"/>
              <w:rPr>
                <w:sz w:val="16"/>
                <w:szCs w:val="16"/>
              </w:rPr>
            </w:pPr>
          </w:p>
        </w:tc>
        <w:tc>
          <w:tcPr>
            <w:tcW w:w="945" w:type="pct"/>
            <w:tcMar>
              <w:left w:w="28" w:type="dxa"/>
              <w:right w:w="28" w:type="dxa"/>
            </w:tcMar>
            <w:vAlign w:val="center"/>
          </w:tcPr>
          <w:p w14:paraId="2C2718E8">
            <w:pPr>
              <w:spacing w:line="240" w:lineRule="auto"/>
              <w:jc w:val="center"/>
              <w:rPr>
                <w:sz w:val="16"/>
                <w:szCs w:val="16"/>
              </w:rPr>
            </w:pPr>
            <w:r>
              <w:rPr>
                <w:rFonts w:hint="eastAsia"/>
                <w:sz w:val="16"/>
                <w:szCs w:val="16"/>
              </w:rPr>
              <w:t>电气</w:t>
            </w:r>
          </w:p>
        </w:tc>
        <w:tc>
          <w:tcPr>
            <w:tcW w:w="945" w:type="pct"/>
            <w:tcMar>
              <w:left w:w="28" w:type="dxa"/>
              <w:right w:w="28" w:type="dxa"/>
            </w:tcMar>
            <w:vAlign w:val="center"/>
          </w:tcPr>
          <w:p w14:paraId="21F9F28F">
            <w:pPr>
              <w:spacing w:line="240" w:lineRule="auto"/>
              <w:jc w:val="center"/>
              <w:rPr>
                <w:sz w:val="16"/>
                <w:szCs w:val="16"/>
              </w:rPr>
            </w:pPr>
          </w:p>
        </w:tc>
        <w:tc>
          <w:tcPr>
            <w:tcW w:w="947" w:type="pct"/>
            <w:vMerge w:val="continue"/>
            <w:tcMar>
              <w:left w:w="28" w:type="dxa"/>
              <w:right w:w="28" w:type="dxa"/>
            </w:tcMar>
            <w:vAlign w:val="center"/>
          </w:tcPr>
          <w:p w14:paraId="30DD20CE">
            <w:pPr>
              <w:spacing w:line="240" w:lineRule="auto"/>
              <w:jc w:val="center"/>
              <w:rPr>
                <w:sz w:val="16"/>
                <w:szCs w:val="16"/>
              </w:rPr>
            </w:pPr>
          </w:p>
        </w:tc>
      </w:tr>
      <w:tr w14:paraId="2555E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3DDC9882">
            <w:pPr>
              <w:spacing w:line="240" w:lineRule="auto"/>
              <w:jc w:val="center"/>
              <w:rPr>
                <w:sz w:val="16"/>
                <w:szCs w:val="16"/>
              </w:rPr>
            </w:pPr>
          </w:p>
        </w:tc>
        <w:tc>
          <w:tcPr>
            <w:tcW w:w="1084" w:type="pct"/>
            <w:vMerge w:val="continue"/>
            <w:tcMar>
              <w:left w:w="28" w:type="dxa"/>
              <w:right w:w="28" w:type="dxa"/>
            </w:tcMar>
            <w:vAlign w:val="center"/>
          </w:tcPr>
          <w:p w14:paraId="4E94A1E8">
            <w:pPr>
              <w:spacing w:line="240" w:lineRule="auto"/>
              <w:jc w:val="center"/>
              <w:rPr>
                <w:sz w:val="16"/>
                <w:szCs w:val="16"/>
              </w:rPr>
            </w:pPr>
          </w:p>
        </w:tc>
        <w:tc>
          <w:tcPr>
            <w:tcW w:w="945" w:type="pct"/>
            <w:tcMar>
              <w:left w:w="28" w:type="dxa"/>
              <w:right w:w="28" w:type="dxa"/>
            </w:tcMar>
            <w:vAlign w:val="center"/>
          </w:tcPr>
          <w:p w14:paraId="083C0191">
            <w:pPr>
              <w:spacing w:line="240" w:lineRule="auto"/>
              <w:jc w:val="center"/>
              <w:rPr>
                <w:sz w:val="16"/>
                <w:szCs w:val="16"/>
              </w:rPr>
            </w:pPr>
            <w:r>
              <w:rPr>
                <w:rFonts w:hint="eastAsia"/>
                <w:sz w:val="16"/>
                <w:szCs w:val="16"/>
              </w:rPr>
              <w:t>智能化</w:t>
            </w:r>
          </w:p>
        </w:tc>
        <w:tc>
          <w:tcPr>
            <w:tcW w:w="945" w:type="pct"/>
            <w:tcMar>
              <w:left w:w="28" w:type="dxa"/>
              <w:right w:w="28" w:type="dxa"/>
            </w:tcMar>
            <w:vAlign w:val="center"/>
          </w:tcPr>
          <w:p w14:paraId="46E5251B">
            <w:pPr>
              <w:spacing w:line="240" w:lineRule="auto"/>
              <w:jc w:val="center"/>
              <w:rPr>
                <w:sz w:val="16"/>
                <w:szCs w:val="16"/>
              </w:rPr>
            </w:pPr>
          </w:p>
        </w:tc>
        <w:tc>
          <w:tcPr>
            <w:tcW w:w="947" w:type="pct"/>
            <w:vMerge w:val="continue"/>
            <w:tcMar>
              <w:left w:w="28" w:type="dxa"/>
              <w:right w:w="28" w:type="dxa"/>
            </w:tcMar>
            <w:vAlign w:val="center"/>
          </w:tcPr>
          <w:p w14:paraId="46194229">
            <w:pPr>
              <w:spacing w:line="240" w:lineRule="auto"/>
              <w:jc w:val="center"/>
              <w:rPr>
                <w:sz w:val="16"/>
                <w:szCs w:val="16"/>
              </w:rPr>
            </w:pPr>
          </w:p>
        </w:tc>
      </w:tr>
      <w:tr w14:paraId="1C058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54FFEA38">
            <w:pPr>
              <w:spacing w:line="240" w:lineRule="auto"/>
              <w:jc w:val="center"/>
              <w:rPr>
                <w:sz w:val="16"/>
                <w:szCs w:val="16"/>
              </w:rPr>
            </w:pPr>
          </w:p>
        </w:tc>
        <w:tc>
          <w:tcPr>
            <w:tcW w:w="1084" w:type="pct"/>
            <w:vMerge w:val="continue"/>
            <w:tcMar>
              <w:left w:w="28" w:type="dxa"/>
              <w:right w:w="28" w:type="dxa"/>
            </w:tcMar>
            <w:vAlign w:val="center"/>
          </w:tcPr>
          <w:p w14:paraId="6D3B88C1">
            <w:pPr>
              <w:spacing w:line="240" w:lineRule="auto"/>
              <w:jc w:val="center"/>
              <w:rPr>
                <w:sz w:val="16"/>
                <w:szCs w:val="16"/>
              </w:rPr>
            </w:pPr>
          </w:p>
        </w:tc>
        <w:tc>
          <w:tcPr>
            <w:tcW w:w="945" w:type="pct"/>
            <w:tcMar>
              <w:left w:w="28" w:type="dxa"/>
              <w:right w:w="28" w:type="dxa"/>
            </w:tcMar>
            <w:vAlign w:val="center"/>
          </w:tcPr>
          <w:p w14:paraId="4710F72B">
            <w:pPr>
              <w:spacing w:line="240" w:lineRule="auto"/>
              <w:jc w:val="center"/>
              <w:rPr>
                <w:sz w:val="16"/>
                <w:szCs w:val="16"/>
              </w:rPr>
            </w:pPr>
            <w:r>
              <w:rPr>
                <w:rFonts w:hint="eastAsia"/>
                <w:sz w:val="16"/>
                <w:szCs w:val="16"/>
              </w:rPr>
              <w:t>景观</w:t>
            </w:r>
          </w:p>
        </w:tc>
        <w:tc>
          <w:tcPr>
            <w:tcW w:w="945" w:type="pct"/>
            <w:tcMar>
              <w:left w:w="28" w:type="dxa"/>
              <w:right w:w="28" w:type="dxa"/>
            </w:tcMar>
            <w:vAlign w:val="center"/>
          </w:tcPr>
          <w:p w14:paraId="3C0354D0">
            <w:pPr>
              <w:spacing w:line="240" w:lineRule="auto"/>
              <w:jc w:val="center"/>
              <w:rPr>
                <w:sz w:val="16"/>
                <w:szCs w:val="16"/>
              </w:rPr>
            </w:pPr>
          </w:p>
        </w:tc>
        <w:tc>
          <w:tcPr>
            <w:tcW w:w="947" w:type="pct"/>
            <w:vMerge w:val="continue"/>
            <w:tcMar>
              <w:left w:w="28" w:type="dxa"/>
              <w:right w:w="28" w:type="dxa"/>
            </w:tcMar>
            <w:vAlign w:val="center"/>
          </w:tcPr>
          <w:p w14:paraId="76C09BD3">
            <w:pPr>
              <w:spacing w:line="240" w:lineRule="auto"/>
              <w:jc w:val="center"/>
              <w:rPr>
                <w:sz w:val="16"/>
                <w:szCs w:val="16"/>
              </w:rPr>
            </w:pPr>
          </w:p>
        </w:tc>
      </w:tr>
      <w:tr w14:paraId="35F7B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4C393197">
            <w:pPr>
              <w:spacing w:line="240" w:lineRule="auto"/>
              <w:jc w:val="center"/>
              <w:rPr>
                <w:sz w:val="16"/>
                <w:szCs w:val="16"/>
              </w:rPr>
            </w:pPr>
          </w:p>
        </w:tc>
        <w:tc>
          <w:tcPr>
            <w:tcW w:w="1084" w:type="pct"/>
            <w:tcMar>
              <w:left w:w="28" w:type="dxa"/>
              <w:right w:w="28" w:type="dxa"/>
            </w:tcMar>
            <w:vAlign w:val="center"/>
          </w:tcPr>
          <w:p w14:paraId="24FB6471">
            <w:pPr>
              <w:spacing w:line="240" w:lineRule="auto"/>
              <w:jc w:val="center"/>
              <w:rPr>
                <w:sz w:val="16"/>
                <w:szCs w:val="16"/>
              </w:rPr>
            </w:pPr>
            <w:r>
              <w:rPr>
                <w:rFonts w:hint="eastAsia"/>
                <w:sz w:val="16"/>
                <w:szCs w:val="16"/>
              </w:rPr>
              <w:t>其他规定</w:t>
            </w:r>
          </w:p>
        </w:tc>
        <w:tc>
          <w:tcPr>
            <w:tcW w:w="945" w:type="pct"/>
            <w:tcMar>
              <w:left w:w="28" w:type="dxa"/>
              <w:right w:w="28" w:type="dxa"/>
            </w:tcMar>
            <w:vAlign w:val="center"/>
          </w:tcPr>
          <w:p w14:paraId="4F72CA88">
            <w:pPr>
              <w:spacing w:line="240" w:lineRule="auto"/>
              <w:jc w:val="center"/>
              <w:rPr>
                <w:sz w:val="16"/>
                <w:szCs w:val="16"/>
              </w:rPr>
            </w:pPr>
            <w:r>
              <w:rPr>
                <w:rFonts w:hint="eastAsia"/>
                <w:sz w:val="16"/>
                <w:szCs w:val="16"/>
              </w:rPr>
              <w:t>其他规定</w:t>
            </w:r>
          </w:p>
        </w:tc>
        <w:tc>
          <w:tcPr>
            <w:tcW w:w="945" w:type="pct"/>
            <w:tcMar>
              <w:left w:w="28" w:type="dxa"/>
              <w:right w:w="28" w:type="dxa"/>
            </w:tcMar>
            <w:vAlign w:val="center"/>
          </w:tcPr>
          <w:p w14:paraId="4A04032F">
            <w:pPr>
              <w:spacing w:line="240" w:lineRule="auto"/>
              <w:jc w:val="center"/>
              <w:rPr>
                <w:sz w:val="16"/>
                <w:szCs w:val="16"/>
              </w:rPr>
            </w:pPr>
          </w:p>
        </w:tc>
        <w:tc>
          <w:tcPr>
            <w:tcW w:w="947" w:type="pct"/>
            <w:vMerge w:val="continue"/>
            <w:tcMar>
              <w:left w:w="28" w:type="dxa"/>
              <w:right w:w="28" w:type="dxa"/>
            </w:tcMar>
            <w:vAlign w:val="center"/>
          </w:tcPr>
          <w:p w14:paraId="62A66A5D">
            <w:pPr>
              <w:spacing w:line="240" w:lineRule="auto"/>
              <w:jc w:val="center"/>
              <w:rPr>
                <w:sz w:val="16"/>
                <w:szCs w:val="16"/>
              </w:rPr>
            </w:pPr>
          </w:p>
        </w:tc>
      </w:tr>
      <w:tr w14:paraId="26E5D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vMerge w:val="continue"/>
            <w:tcMar>
              <w:left w:w="28" w:type="dxa"/>
              <w:right w:w="28" w:type="dxa"/>
            </w:tcMar>
            <w:vAlign w:val="center"/>
          </w:tcPr>
          <w:p w14:paraId="09FA0F84">
            <w:pPr>
              <w:spacing w:line="240" w:lineRule="auto"/>
              <w:jc w:val="center"/>
              <w:rPr>
                <w:sz w:val="16"/>
                <w:szCs w:val="16"/>
              </w:rPr>
            </w:pPr>
          </w:p>
        </w:tc>
        <w:tc>
          <w:tcPr>
            <w:tcW w:w="2029" w:type="pct"/>
            <w:gridSpan w:val="2"/>
            <w:tcMar>
              <w:left w:w="28" w:type="dxa"/>
              <w:right w:w="28" w:type="dxa"/>
            </w:tcMar>
            <w:vAlign w:val="center"/>
          </w:tcPr>
          <w:p w14:paraId="12631DB8">
            <w:pPr>
              <w:spacing w:line="240" w:lineRule="auto"/>
              <w:jc w:val="center"/>
              <w:rPr>
                <w:sz w:val="16"/>
                <w:szCs w:val="16"/>
              </w:rPr>
            </w:pPr>
            <w:r>
              <w:rPr>
                <w:rFonts w:hint="eastAsia"/>
                <w:sz w:val="16"/>
                <w:szCs w:val="16"/>
              </w:rPr>
              <w:t>评价总分</w:t>
            </w:r>
          </w:p>
        </w:tc>
        <w:tc>
          <w:tcPr>
            <w:tcW w:w="1892" w:type="pct"/>
            <w:gridSpan w:val="2"/>
            <w:tcMar>
              <w:left w:w="28" w:type="dxa"/>
              <w:right w:w="28" w:type="dxa"/>
            </w:tcMar>
            <w:vAlign w:val="center"/>
          </w:tcPr>
          <w:p w14:paraId="4EE95D60">
            <w:pPr>
              <w:spacing w:line="240" w:lineRule="auto"/>
              <w:jc w:val="center"/>
              <w:rPr>
                <w:sz w:val="16"/>
                <w:szCs w:val="16"/>
              </w:rPr>
            </w:pPr>
          </w:p>
        </w:tc>
      </w:tr>
      <w:tr w14:paraId="5593A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8" w:type="pct"/>
            <w:tcMar>
              <w:left w:w="28" w:type="dxa"/>
              <w:right w:w="28" w:type="dxa"/>
            </w:tcMar>
            <w:vAlign w:val="center"/>
          </w:tcPr>
          <w:p w14:paraId="617298A3">
            <w:pPr>
              <w:spacing w:line="240" w:lineRule="auto"/>
              <w:jc w:val="center"/>
              <w:rPr>
                <w:sz w:val="16"/>
                <w:szCs w:val="16"/>
              </w:rPr>
            </w:pPr>
            <w:r>
              <w:rPr>
                <w:rFonts w:hint="eastAsia"/>
                <w:sz w:val="16"/>
                <w:szCs w:val="16"/>
              </w:rPr>
              <w:t>结论</w:t>
            </w:r>
          </w:p>
        </w:tc>
        <w:tc>
          <w:tcPr>
            <w:tcW w:w="3921" w:type="pct"/>
            <w:gridSpan w:val="4"/>
            <w:tcMar>
              <w:left w:w="28" w:type="dxa"/>
              <w:right w:w="28" w:type="dxa"/>
            </w:tcMar>
            <w:vAlign w:val="center"/>
          </w:tcPr>
          <w:p w14:paraId="77700435">
            <w:pPr>
              <w:spacing w:line="240" w:lineRule="auto"/>
              <w:jc w:val="center"/>
              <w:rPr>
                <w:sz w:val="16"/>
                <w:szCs w:val="16"/>
              </w:rPr>
            </w:pPr>
            <w:r>
              <w:rPr>
                <w:sz w:val="16"/>
                <w:szCs w:val="16"/>
              </w:rPr>
              <w:t>经</w:t>
            </w:r>
            <w:r>
              <w:rPr>
                <w:rFonts w:hint="eastAsia"/>
                <w:sz w:val="16"/>
                <w:szCs w:val="16"/>
              </w:rPr>
              <w:t>评价</w:t>
            </w:r>
            <w:r>
              <w:rPr>
                <w:sz w:val="16"/>
                <w:szCs w:val="16"/>
              </w:rPr>
              <w:t>，本项目符厦门市高品质住宅设计</w:t>
            </w:r>
            <w:r>
              <w:rPr>
                <w:rFonts w:hint="eastAsia"/>
                <w:sz w:val="16"/>
                <w:szCs w:val="16"/>
              </w:rPr>
              <w:t>项目</w:t>
            </w:r>
            <w:r>
              <w:rPr>
                <w:rFonts w:hint="eastAsia"/>
                <w:sz w:val="16"/>
                <w:szCs w:val="16"/>
                <w:u w:val="single"/>
              </w:rPr>
              <w:t xml:space="preserve">    </w:t>
            </w:r>
            <w:r>
              <w:rPr>
                <w:rFonts w:hint="eastAsia"/>
                <w:sz w:val="16"/>
                <w:szCs w:val="16"/>
              </w:rPr>
              <w:t>级。</w:t>
            </w:r>
          </w:p>
        </w:tc>
      </w:tr>
    </w:tbl>
    <w:p w14:paraId="460B6BC1">
      <w:pPr>
        <w:spacing w:before="62" w:beforeLines="20" w:after="62" w:afterLines="20"/>
        <w:jc w:val="center"/>
        <w:rPr>
          <w:rFonts w:eastAsia="黑体"/>
          <w:sz w:val="18"/>
          <w:szCs w:val="18"/>
        </w:rPr>
      </w:pPr>
    </w:p>
    <w:p w14:paraId="7616CF98">
      <w:pPr>
        <w:rPr>
          <w:color w:val="BFBFBF" w:themeColor="background1" w:themeShade="BF"/>
        </w:rPr>
      </w:pPr>
    </w:p>
    <w:p w14:paraId="624A4A3E">
      <w:pPr>
        <w:widowControl/>
        <w:spacing w:line="240" w:lineRule="auto"/>
        <w:rPr>
          <w:color w:val="BFBFBF" w:themeColor="background1" w:themeShade="BF"/>
        </w:rPr>
      </w:pPr>
      <w:r>
        <w:rPr>
          <w:color w:val="BFBFBF" w:themeColor="background1" w:themeShade="BF"/>
        </w:rPr>
        <w:br w:type="page"/>
      </w:r>
    </w:p>
    <w:p w14:paraId="1FD40B59">
      <w:pPr>
        <w:jc w:val="center"/>
      </w:pPr>
    </w:p>
    <w:p w14:paraId="243A8FD4">
      <w:pPr>
        <w:jc w:val="center"/>
      </w:pPr>
    </w:p>
    <w:p w14:paraId="2826E2BC">
      <w:pPr>
        <w:jc w:val="center"/>
      </w:pPr>
    </w:p>
    <w:p w14:paraId="458FB629">
      <w:pPr>
        <w:pStyle w:val="2"/>
        <w:rPr>
          <w:color w:val="808080" w:themeColor="background1" w:themeShade="80"/>
        </w:rPr>
      </w:pPr>
      <w:bookmarkStart w:id="97" w:name="_Toc18259"/>
      <w:bookmarkStart w:id="98" w:name="_Toc10432"/>
      <w:bookmarkStart w:id="99" w:name="_Toc10425"/>
      <w:bookmarkStart w:id="100" w:name="_Toc25656"/>
      <w:bookmarkStart w:id="101" w:name="_Toc18759"/>
      <w:bookmarkStart w:id="102" w:name="_Toc32331"/>
      <w:r>
        <w:rPr>
          <w:rFonts w:hint="eastAsia"/>
          <w:color w:val="808080" w:themeColor="background1" w:themeShade="80"/>
        </w:rPr>
        <w:t>本导则用词说明</w:t>
      </w:r>
      <w:bookmarkEnd w:id="97"/>
      <w:bookmarkEnd w:id="98"/>
      <w:bookmarkEnd w:id="99"/>
      <w:bookmarkEnd w:id="100"/>
      <w:bookmarkEnd w:id="101"/>
      <w:bookmarkEnd w:id="102"/>
    </w:p>
    <w:p w14:paraId="389279F2">
      <w:pPr>
        <w:ind w:firstLine="422" w:firstLineChars="200"/>
        <w:rPr>
          <w:color w:val="808080" w:themeColor="background1" w:themeShade="80"/>
        </w:rPr>
      </w:pPr>
      <w:r>
        <w:rPr>
          <w:rFonts w:hint="eastAsia"/>
          <w:b/>
          <w:bCs/>
          <w:color w:val="808080" w:themeColor="background1" w:themeShade="80"/>
        </w:rPr>
        <w:t xml:space="preserve">1  </w:t>
      </w:r>
      <w:r>
        <w:rPr>
          <w:rFonts w:hint="eastAsia"/>
          <w:color w:val="808080" w:themeColor="background1" w:themeShade="80"/>
        </w:rPr>
        <w:t>为便于在执行本导则条文时区别对待，对要求严格程度不同的用词说明如下：</w:t>
      </w:r>
    </w:p>
    <w:p w14:paraId="1E878A6D">
      <w:pPr>
        <w:ind w:firstLine="632" w:firstLineChars="300"/>
        <w:rPr>
          <w:color w:val="808080" w:themeColor="background1" w:themeShade="80"/>
        </w:rPr>
      </w:pPr>
      <w:r>
        <w:rPr>
          <w:rFonts w:hint="eastAsia"/>
          <w:b/>
          <w:bCs/>
          <w:color w:val="808080" w:themeColor="background1" w:themeShade="80"/>
        </w:rPr>
        <w:t>1）</w:t>
      </w:r>
      <w:r>
        <w:rPr>
          <w:rFonts w:hint="eastAsia"/>
          <w:color w:val="808080" w:themeColor="background1" w:themeShade="80"/>
        </w:rPr>
        <w:t>表示很严格，非这样做不可的：</w:t>
      </w:r>
    </w:p>
    <w:p w14:paraId="62B70625">
      <w:pPr>
        <w:ind w:firstLine="945" w:firstLineChars="450"/>
        <w:rPr>
          <w:color w:val="808080" w:themeColor="background1" w:themeShade="80"/>
        </w:rPr>
      </w:pPr>
      <w:r>
        <w:rPr>
          <w:rFonts w:hint="eastAsia"/>
          <w:color w:val="808080" w:themeColor="background1" w:themeShade="80"/>
        </w:rPr>
        <w:t>正面词采用“必须”；反面词采用“严禁”；</w:t>
      </w:r>
    </w:p>
    <w:p w14:paraId="6538A87D">
      <w:pPr>
        <w:ind w:firstLine="632" w:firstLineChars="300"/>
        <w:rPr>
          <w:color w:val="808080" w:themeColor="background1" w:themeShade="80"/>
        </w:rPr>
      </w:pPr>
      <w:r>
        <w:rPr>
          <w:rFonts w:hint="eastAsia"/>
          <w:b/>
          <w:bCs/>
          <w:color w:val="808080" w:themeColor="background1" w:themeShade="80"/>
        </w:rPr>
        <w:t>2）</w:t>
      </w:r>
      <w:r>
        <w:rPr>
          <w:rFonts w:hint="eastAsia"/>
          <w:color w:val="808080" w:themeColor="background1" w:themeShade="80"/>
        </w:rPr>
        <w:t>表示严格，在正常情况下均应这样做的：</w:t>
      </w:r>
    </w:p>
    <w:p w14:paraId="41DA6E8D">
      <w:pPr>
        <w:ind w:firstLine="945" w:firstLineChars="450"/>
        <w:rPr>
          <w:color w:val="808080" w:themeColor="background1" w:themeShade="80"/>
        </w:rPr>
      </w:pPr>
      <w:r>
        <w:rPr>
          <w:rFonts w:hint="eastAsia"/>
          <w:color w:val="808080" w:themeColor="background1" w:themeShade="80"/>
        </w:rPr>
        <w:t>正面词采用“应”；反面词采用“不应”或“不得”；</w:t>
      </w:r>
    </w:p>
    <w:p w14:paraId="3A7CB88E">
      <w:pPr>
        <w:ind w:left="946" w:leftChars="300" w:hanging="316" w:hangingChars="150"/>
        <w:rPr>
          <w:color w:val="808080" w:themeColor="background1" w:themeShade="80"/>
        </w:rPr>
      </w:pPr>
      <w:r>
        <w:rPr>
          <w:rFonts w:hint="eastAsia"/>
          <w:b/>
          <w:bCs/>
          <w:color w:val="808080" w:themeColor="background1" w:themeShade="80"/>
        </w:rPr>
        <w:t>3）</w:t>
      </w:r>
      <w:r>
        <w:rPr>
          <w:rFonts w:hint="eastAsia"/>
          <w:color w:val="808080" w:themeColor="background1" w:themeShade="80"/>
        </w:rPr>
        <w:t>表示允许稍有选择，在条件许可时首先应先这样做的：正面词采用“宜”；反面词采用“不宜”；</w:t>
      </w:r>
    </w:p>
    <w:p w14:paraId="60649DC3">
      <w:pPr>
        <w:ind w:left="841" w:leftChars="300" w:hanging="211" w:hangingChars="100"/>
        <w:rPr>
          <w:color w:val="808080" w:themeColor="background1" w:themeShade="80"/>
        </w:rPr>
      </w:pPr>
      <w:r>
        <w:rPr>
          <w:rFonts w:hint="eastAsia"/>
          <w:b/>
          <w:bCs/>
          <w:color w:val="808080" w:themeColor="background1" w:themeShade="80"/>
        </w:rPr>
        <w:t>4）</w:t>
      </w:r>
      <w:r>
        <w:rPr>
          <w:rFonts w:hint="eastAsia"/>
          <w:color w:val="808080" w:themeColor="background1" w:themeShade="80"/>
        </w:rPr>
        <w:t>表示有选择，在一定条件下可以这样做的，采用“可”。</w:t>
      </w:r>
    </w:p>
    <w:p w14:paraId="4B674056">
      <w:pPr>
        <w:ind w:firstLine="422" w:firstLineChars="200"/>
        <w:rPr>
          <w:color w:val="808080" w:themeColor="background1" w:themeShade="80"/>
        </w:rPr>
      </w:pPr>
      <w:r>
        <w:rPr>
          <w:rFonts w:hint="eastAsia"/>
          <w:b/>
          <w:bCs/>
          <w:color w:val="808080" w:themeColor="background1" w:themeShade="80"/>
        </w:rPr>
        <w:t xml:space="preserve">2 </w:t>
      </w:r>
      <w:r>
        <w:rPr>
          <w:rFonts w:hint="eastAsia"/>
          <w:color w:val="808080" w:themeColor="background1" w:themeShade="80"/>
        </w:rPr>
        <w:t xml:space="preserve"> 条文中指明应按其他有关导则执行时的写法为：“应符合……的规定”或“应按……执行”。</w:t>
      </w:r>
    </w:p>
    <w:p w14:paraId="24B5E0D9">
      <w:pPr>
        <w:ind w:firstLine="420" w:firstLineChars="200"/>
        <w:rPr>
          <w:color w:val="808080" w:themeColor="background1" w:themeShade="80"/>
        </w:rPr>
      </w:pPr>
    </w:p>
    <w:p w14:paraId="6FFA1A4D">
      <w:pPr>
        <w:widowControl/>
        <w:spacing w:line="240" w:lineRule="auto"/>
        <w:rPr>
          <w:color w:val="808080" w:themeColor="background1" w:themeShade="80"/>
        </w:rPr>
      </w:pPr>
      <w:r>
        <w:rPr>
          <w:color w:val="808080" w:themeColor="background1" w:themeShade="80"/>
        </w:rPr>
        <w:br w:type="page"/>
      </w:r>
    </w:p>
    <w:p w14:paraId="1132AE72">
      <w:pPr>
        <w:jc w:val="center"/>
      </w:pPr>
    </w:p>
    <w:p w14:paraId="4C0B2F39">
      <w:pPr>
        <w:jc w:val="center"/>
      </w:pPr>
    </w:p>
    <w:p w14:paraId="6F9F6449">
      <w:pPr>
        <w:jc w:val="center"/>
      </w:pPr>
    </w:p>
    <w:p w14:paraId="0729A3BB">
      <w:pPr>
        <w:pStyle w:val="2"/>
        <w:rPr>
          <w:color w:val="808080" w:themeColor="background1" w:themeShade="80"/>
        </w:rPr>
      </w:pPr>
      <w:bookmarkStart w:id="103" w:name="_Toc15087"/>
      <w:bookmarkStart w:id="104" w:name="_Toc13520"/>
      <w:bookmarkStart w:id="105" w:name="_Toc19920"/>
      <w:bookmarkStart w:id="106" w:name="_Toc25308"/>
      <w:bookmarkStart w:id="107" w:name="_Toc2287"/>
      <w:bookmarkStart w:id="108" w:name="_Toc17371"/>
      <w:r>
        <w:rPr>
          <w:rFonts w:hint="eastAsia"/>
          <w:color w:val="808080" w:themeColor="background1" w:themeShade="80"/>
        </w:rPr>
        <w:t>引用标准名录</w:t>
      </w:r>
      <w:bookmarkEnd w:id="103"/>
      <w:bookmarkEnd w:id="104"/>
      <w:bookmarkEnd w:id="105"/>
      <w:bookmarkEnd w:id="106"/>
      <w:bookmarkEnd w:id="107"/>
      <w:bookmarkEnd w:id="108"/>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5644"/>
      </w:tblGrid>
      <w:tr w14:paraId="75A0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14:paraId="362FFD3C">
            <w:pPr>
              <w:rPr>
                <w:b/>
                <w:bCs/>
                <w:color w:val="808080" w:themeColor="background1" w:themeShade="80"/>
              </w:rPr>
            </w:pPr>
            <w:r>
              <w:rPr>
                <w:rFonts w:hint="eastAsia"/>
                <w:b/>
                <w:bCs/>
                <w:color w:val="808080" w:themeColor="background1" w:themeShade="80"/>
              </w:rPr>
              <w:t>1</w:t>
            </w:r>
          </w:p>
        </w:tc>
        <w:tc>
          <w:tcPr>
            <w:tcW w:w="5644" w:type="dxa"/>
          </w:tcPr>
          <w:p w14:paraId="4F9EFE13">
            <w:pPr>
              <w:rPr>
                <w:b/>
                <w:bCs/>
                <w:color w:val="808080" w:themeColor="background1" w:themeShade="80"/>
              </w:rPr>
            </w:pPr>
            <w:r>
              <w:rPr>
                <w:rFonts w:hint="eastAsia"/>
                <w:color w:val="808080" w:themeColor="background1" w:themeShade="80"/>
              </w:rPr>
              <w:t>《XXXX标准》 GB 5XXXXX</w:t>
            </w:r>
          </w:p>
        </w:tc>
      </w:tr>
      <w:tr w14:paraId="6480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14:paraId="063FA7E2">
            <w:pPr>
              <w:rPr>
                <w:b/>
                <w:bCs/>
                <w:color w:val="808080" w:themeColor="background1" w:themeShade="80"/>
              </w:rPr>
            </w:pPr>
            <w:r>
              <w:rPr>
                <w:rFonts w:hint="eastAsia"/>
                <w:b/>
                <w:bCs/>
                <w:color w:val="808080" w:themeColor="background1" w:themeShade="80"/>
              </w:rPr>
              <w:t>2</w:t>
            </w:r>
          </w:p>
        </w:tc>
        <w:tc>
          <w:tcPr>
            <w:tcW w:w="5644" w:type="dxa"/>
          </w:tcPr>
          <w:p w14:paraId="00DB04FB">
            <w:pPr>
              <w:rPr>
                <w:b/>
                <w:bCs/>
                <w:color w:val="808080" w:themeColor="background1" w:themeShade="80"/>
              </w:rPr>
            </w:pPr>
            <w:r>
              <w:rPr>
                <w:rFonts w:hint="eastAsia"/>
                <w:color w:val="808080" w:themeColor="background1" w:themeShade="80"/>
              </w:rPr>
              <w:t>《XXXX标准》 JGJ XXXXX</w:t>
            </w:r>
          </w:p>
        </w:tc>
      </w:tr>
      <w:tr w14:paraId="31B1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14:paraId="7057C2E4">
            <w:pPr>
              <w:rPr>
                <w:b/>
                <w:bCs/>
                <w:color w:val="808080" w:themeColor="background1" w:themeShade="80"/>
              </w:rPr>
            </w:pPr>
            <w:r>
              <w:rPr>
                <w:rFonts w:hint="eastAsia"/>
                <w:b/>
                <w:bCs/>
                <w:color w:val="808080" w:themeColor="background1" w:themeShade="80"/>
              </w:rPr>
              <w:t>3</w:t>
            </w:r>
          </w:p>
        </w:tc>
        <w:tc>
          <w:tcPr>
            <w:tcW w:w="5644" w:type="dxa"/>
          </w:tcPr>
          <w:p w14:paraId="1B9424D2">
            <w:pPr>
              <w:rPr>
                <w:b/>
                <w:bCs/>
                <w:color w:val="808080" w:themeColor="background1" w:themeShade="80"/>
              </w:rPr>
            </w:pPr>
            <w:r>
              <w:rPr>
                <w:rFonts w:hint="eastAsia"/>
                <w:color w:val="808080" w:themeColor="background1" w:themeShade="80"/>
              </w:rPr>
              <w:t>《XXXX标准》 DBJ /T13-XXXXX</w:t>
            </w:r>
          </w:p>
        </w:tc>
      </w:tr>
    </w:tbl>
    <w:p w14:paraId="08583860">
      <w:pPr>
        <w:rPr>
          <w:b/>
          <w:bCs/>
          <w:color w:val="808080" w:themeColor="background1" w:themeShade="80"/>
        </w:rPr>
      </w:pPr>
    </w:p>
    <w:p w14:paraId="1D14A87B">
      <w:pPr>
        <w:rPr>
          <w:b/>
          <w:bCs/>
          <w:color w:val="808080" w:themeColor="background1" w:themeShade="80"/>
        </w:rPr>
      </w:pPr>
    </w:p>
    <w:p w14:paraId="677FEC13">
      <w:pPr>
        <w:spacing w:before="240" w:after="240" w:line="240" w:lineRule="auto"/>
        <w:jc w:val="center"/>
        <w:rPr>
          <w:rFonts w:eastAsia="仿宋_GB2312"/>
          <w:color w:val="808080" w:themeColor="background1" w:themeShade="80"/>
        </w:rPr>
      </w:pPr>
      <w:r>
        <w:rPr>
          <w:rFonts w:hint="eastAsia"/>
          <w:b/>
          <w:bCs/>
          <w:color w:val="808080" w:themeColor="background1" w:themeShade="80"/>
        </w:rPr>
        <w:t xml:space="preserve"> </w:t>
      </w:r>
      <w:r>
        <w:rPr>
          <w:rFonts w:hint="eastAsia"/>
          <w:color w:val="808080" w:themeColor="background1" w:themeShade="80"/>
        </w:rPr>
        <w:t xml:space="preserve">  </w:t>
      </w:r>
    </w:p>
    <w:p w14:paraId="105A8A6C">
      <w:pPr>
        <w:ind w:firstLine="420" w:firstLineChars="200"/>
      </w:pPr>
    </w:p>
    <w:p w14:paraId="56168711">
      <w:pPr>
        <w:ind w:firstLine="420" w:firstLineChars="200"/>
      </w:pPr>
    </w:p>
    <w:p w14:paraId="7F0EA0DF">
      <w:pPr>
        <w:widowControl/>
        <w:spacing w:line="240" w:lineRule="auto"/>
      </w:pPr>
      <w:r>
        <w:br w:type="page"/>
      </w:r>
    </w:p>
    <w:p w14:paraId="7952B049">
      <w:pPr>
        <w:jc w:val="center"/>
      </w:pPr>
    </w:p>
    <w:p w14:paraId="1182269A">
      <w:pPr>
        <w:jc w:val="center"/>
        <w:rPr>
          <w:color w:val="808080" w:themeColor="background1" w:themeShade="80"/>
        </w:rPr>
      </w:pPr>
    </w:p>
    <w:p w14:paraId="6BBA1407">
      <w:pPr>
        <w:jc w:val="center"/>
        <w:rPr>
          <w:color w:val="808080" w:themeColor="background1" w:themeShade="80"/>
        </w:rPr>
      </w:pPr>
    </w:p>
    <w:p w14:paraId="3E45AE91">
      <w:pPr>
        <w:spacing w:line="240" w:lineRule="auto"/>
        <w:jc w:val="center"/>
        <w:rPr>
          <w:rFonts w:hint="eastAsia" w:ascii="黑体" w:hAnsi="黑体" w:eastAsia="黑体"/>
          <w:color w:val="808080" w:themeColor="background1" w:themeShade="80"/>
          <w:sz w:val="28"/>
          <w:szCs w:val="28"/>
        </w:rPr>
      </w:pPr>
      <w:r>
        <w:rPr>
          <w:rFonts w:hint="eastAsia" w:ascii="黑体" w:hAnsi="黑体" w:eastAsia="黑体"/>
          <w:color w:val="808080" w:themeColor="background1" w:themeShade="80"/>
          <w:sz w:val="28"/>
          <w:szCs w:val="28"/>
        </w:rPr>
        <w:t>厦门市标准化指导性技术文件</w:t>
      </w:r>
    </w:p>
    <w:p w14:paraId="3B2B8CBB">
      <w:pPr>
        <w:spacing w:line="240" w:lineRule="auto"/>
        <w:jc w:val="center"/>
        <w:rPr>
          <w:color w:val="808080" w:themeColor="background1" w:themeShade="80"/>
        </w:rPr>
      </w:pPr>
    </w:p>
    <w:p w14:paraId="381C3895">
      <w:pPr>
        <w:tabs>
          <w:tab w:val="left" w:pos="1382"/>
          <w:tab w:val="center" w:pos="3008"/>
        </w:tabs>
        <w:spacing w:line="240" w:lineRule="auto"/>
        <w:jc w:val="center"/>
        <w:rPr>
          <w:rFonts w:hint="eastAsia" w:ascii="宋体" w:hAnsi="宋体"/>
          <w:color w:val="808080" w:themeColor="background1" w:themeShade="80"/>
          <w:sz w:val="32"/>
          <w:szCs w:val="32"/>
        </w:rPr>
      </w:pPr>
      <w:r>
        <w:rPr>
          <w:rFonts w:hint="eastAsia" w:ascii="宋体" w:hAnsi="宋体"/>
          <w:color w:val="808080" w:themeColor="background1" w:themeShade="80"/>
          <w:sz w:val="32"/>
          <w:szCs w:val="32"/>
        </w:rPr>
        <w:t>厦门市高品质住宅项目设计评价导则</w:t>
      </w:r>
    </w:p>
    <w:p w14:paraId="4E340F2A">
      <w:pPr>
        <w:spacing w:line="240" w:lineRule="auto"/>
        <w:jc w:val="center"/>
        <w:rPr>
          <w:color w:val="808080" w:themeColor="background1" w:themeShade="80"/>
        </w:rPr>
      </w:pPr>
    </w:p>
    <w:p w14:paraId="5C015395">
      <w:pPr>
        <w:spacing w:line="240" w:lineRule="auto"/>
        <w:jc w:val="center"/>
        <w:rPr>
          <w:color w:val="808080" w:themeColor="background1" w:themeShade="80"/>
          <w:sz w:val="22"/>
        </w:rPr>
      </w:pPr>
      <w:r>
        <w:rPr>
          <w:color w:val="808080" w:themeColor="background1" w:themeShade="80"/>
          <w:sz w:val="22"/>
        </w:rPr>
        <w:t>DBXXXX</w:t>
      </w:r>
    </w:p>
    <w:p w14:paraId="4B8FE3DE">
      <w:pPr>
        <w:spacing w:line="240" w:lineRule="auto"/>
        <w:jc w:val="center"/>
        <w:rPr>
          <w:color w:val="808080" w:themeColor="background1" w:themeShade="80"/>
        </w:rPr>
      </w:pPr>
    </w:p>
    <w:p w14:paraId="5C4C7779">
      <w:pPr>
        <w:pStyle w:val="2"/>
        <w:rPr>
          <w:color w:val="808080" w:themeColor="background1" w:themeShade="80"/>
        </w:rPr>
      </w:pPr>
      <w:bookmarkStart w:id="109" w:name="_Toc27355"/>
      <w:bookmarkStart w:id="110" w:name="_Toc17088"/>
      <w:bookmarkStart w:id="111" w:name="_Toc7105"/>
      <w:bookmarkStart w:id="112" w:name="_Toc24980"/>
      <w:bookmarkStart w:id="113" w:name="_Toc14652"/>
      <w:bookmarkStart w:id="114" w:name="_Toc25183"/>
      <w:r>
        <w:rPr>
          <w:rFonts w:hint="eastAsia"/>
          <w:color w:val="808080" w:themeColor="background1" w:themeShade="80"/>
        </w:rPr>
        <w:t>条 文 说 明</w:t>
      </w:r>
      <w:bookmarkEnd w:id="109"/>
      <w:bookmarkEnd w:id="110"/>
      <w:bookmarkEnd w:id="111"/>
      <w:bookmarkEnd w:id="112"/>
      <w:bookmarkEnd w:id="113"/>
      <w:bookmarkEnd w:id="114"/>
    </w:p>
    <w:p w14:paraId="4F1C1C0D">
      <w:pPr>
        <w:rPr>
          <w:color w:val="BFBFBF" w:themeColor="background1" w:themeShade="BF"/>
        </w:rPr>
      </w:pPr>
    </w:p>
    <w:p w14:paraId="6C2E9F4B">
      <w:pPr>
        <w:widowControl/>
        <w:spacing w:line="240" w:lineRule="auto"/>
        <w:rPr>
          <w:color w:val="BFBFBF" w:themeColor="background1" w:themeShade="BF"/>
        </w:rPr>
      </w:pPr>
      <w:r>
        <w:rPr>
          <w:color w:val="BFBFBF" w:themeColor="background1" w:themeShade="BF"/>
        </w:rPr>
        <w:br w:type="page"/>
      </w:r>
    </w:p>
    <w:p w14:paraId="2E59E06A">
      <w:pPr>
        <w:rPr>
          <w:color w:val="BFBFBF" w:themeColor="background1" w:themeShade="BF"/>
        </w:rPr>
      </w:pPr>
    </w:p>
    <w:p w14:paraId="11CC9F6F">
      <w:pPr>
        <w:rPr>
          <w:color w:val="BFBFBF" w:themeColor="background1" w:themeShade="BF"/>
        </w:rPr>
      </w:pPr>
    </w:p>
    <w:p w14:paraId="35020065">
      <w:pPr>
        <w:rPr>
          <w:color w:val="BFBFBF" w:themeColor="background1" w:themeShade="BF"/>
        </w:rPr>
      </w:pPr>
    </w:p>
    <w:p w14:paraId="63BD1E68">
      <w:pPr>
        <w:spacing w:after="330" w:line="240" w:lineRule="auto"/>
        <w:jc w:val="center"/>
        <w:rPr>
          <w:b/>
          <w:bCs/>
          <w:color w:val="808080" w:themeColor="background1" w:themeShade="80"/>
          <w:sz w:val="32"/>
          <w:szCs w:val="32"/>
        </w:rPr>
      </w:pPr>
      <w:r>
        <w:rPr>
          <w:rFonts w:hint="eastAsia"/>
          <w:b/>
          <w:bCs/>
          <w:color w:val="808080" w:themeColor="background1" w:themeShade="80"/>
          <w:sz w:val="32"/>
          <w:szCs w:val="32"/>
        </w:rPr>
        <w:t>编</w:t>
      </w:r>
      <w:r>
        <w:rPr>
          <w:b/>
          <w:bCs/>
          <w:color w:val="808080" w:themeColor="background1" w:themeShade="80"/>
          <w:sz w:val="32"/>
          <w:szCs w:val="32"/>
        </w:rPr>
        <w:t xml:space="preserve"> </w:t>
      </w:r>
      <w:r>
        <w:rPr>
          <w:rFonts w:hint="eastAsia"/>
          <w:b/>
          <w:bCs/>
          <w:color w:val="808080" w:themeColor="background1" w:themeShade="80"/>
          <w:sz w:val="32"/>
          <w:szCs w:val="32"/>
        </w:rPr>
        <w:t>制 说</w:t>
      </w:r>
      <w:r>
        <w:rPr>
          <w:b/>
          <w:bCs/>
          <w:color w:val="808080" w:themeColor="background1" w:themeShade="80"/>
          <w:sz w:val="32"/>
          <w:szCs w:val="32"/>
        </w:rPr>
        <w:t xml:space="preserve"> </w:t>
      </w:r>
      <w:r>
        <w:rPr>
          <w:rFonts w:hint="eastAsia"/>
          <w:b/>
          <w:bCs/>
          <w:color w:val="808080" w:themeColor="background1" w:themeShade="80"/>
          <w:sz w:val="32"/>
          <w:szCs w:val="32"/>
        </w:rPr>
        <w:t>明</w:t>
      </w:r>
    </w:p>
    <w:p w14:paraId="541F4D9D">
      <w:pPr>
        <w:ind w:firstLine="420" w:firstLineChars="200"/>
        <w:rPr>
          <w:color w:val="808080" w:themeColor="background1" w:themeShade="80"/>
        </w:rPr>
      </w:pPr>
      <w:r>
        <w:rPr>
          <w:rFonts w:hint="eastAsia"/>
          <w:color w:val="808080" w:themeColor="background1" w:themeShade="80"/>
        </w:rPr>
        <w:t>《厦门市高品质住宅项目设计评价导则》DBXXXX，经厦门市住房和建设局202X年XX月XX日以闽建科〔202X〕XX号文批准发布，并经住房和城乡建设部备案，备案号为XXXX-202X。</w:t>
      </w:r>
    </w:p>
    <w:p w14:paraId="78AD6B94">
      <w:pPr>
        <w:ind w:firstLine="420" w:firstLineChars="200"/>
        <w:rPr>
          <w:color w:val="808080" w:themeColor="background1" w:themeShade="80"/>
        </w:rPr>
      </w:pPr>
      <w:r>
        <w:rPr>
          <w:rFonts w:hint="eastAsia"/>
          <w:color w:val="808080" w:themeColor="background1" w:themeShade="80"/>
        </w:rPr>
        <w:t>本导则制订过程中，编制组进行了高品质住宅的调查研究，总结了厦门市工程建设高品质住宅设计领域的实践经验。</w:t>
      </w:r>
    </w:p>
    <w:p w14:paraId="6654D1FB">
      <w:pPr>
        <w:ind w:firstLine="420" w:firstLineChars="200"/>
        <w:rPr>
          <w:color w:val="808080" w:themeColor="background1" w:themeShade="80"/>
        </w:rPr>
      </w:pPr>
      <w:r>
        <w:rPr>
          <w:rFonts w:hint="eastAsia"/>
          <w:color w:val="808080" w:themeColor="background1" w:themeShade="80"/>
        </w:rPr>
        <w:t>为便于广大设计、施工、科研、学校等单位有关人员在使用本导则时能正确理解和执行条文规定，《厦门市高品质住宅项目设计评价导则》编制组按章、节、条顺序编制了本导则的条文说明，对条文规定的目的、依据以及执行中需要注意的有关事项进行了说明。但是，本条文说明不具备与导则正文同等的法律效力，仅供使用者作为理解和把握导则规定的参考。</w:t>
      </w:r>
    </w:p>
    <w:p w14:paraId="5AE4E5F6">
      <w:pPr>
        <w:rPr>
          <w:color w:val="BFBFBF" w:themeColor="background1" w:themeShade="BF"/>
        </w:rPr>
      </w:pPr>
    </w:p>
    <w:p w14:paraId="5AFDE54C">
      <w:pPr>
        <w:widowControl/>
        <w:spacing w:line="240" w:lineRule="auto"/>
        <w:rPr>
          <w:color w:val="BFBFBF" w:themeColor="background1" w:themeShade="BF"/>
        </w:rPr>
      </w:pPr>
      <w:r>
        <w:rPr>
          <w:color w:val="BFBFBF" w:themeColor="background1" w:themeShade="BF"/>
        </w:rPr>
        <w:br w:type="page"/>
      </w:r>
    </w:p>
    <w:sdt>
      <w:sdtPr>
        <w:rPr>
          <w:rFonts w:ascii="宋体" w:hAnsi="宋体"/>
          <w:sz w:val="28"/>
          <w:szCs w:val="28"/>
        </w:rPr>
        <w:id w:val="147473433"/>
        <w15:color w:val="DBDBDB"/>
        <w:docPartObj>
          <w:docPartGallery w:val="Table of Contents"/>
          <w:docPartUnique/>
        </w:docPartObj>
      </w:sdtPr>
      <w:sdtEndPr>
        <w:rPr>
          <w:rFonts w:hint="eastAsia" w:ascii="Times New Roman" w:hAnsi="Times New Roman"/>
          <w:sz w:val="21"/>
          <w:szCs w:val="28"/>
        </w:rPr>
      </w:sdtEndPr>
      <w:sdtContent>
        <w:p w14:paraId="65577F16">
          <w:pPr>
            <w:spacing w:after="312" w:afterLines="100" w:line="240" w:lineRule="auto"/>
            <w:jc w:val="center"/>
            <w:rPr>
              <w:rFonts w:ascii="宋体" w:hAnsi="宋体"/>
              <w:sz w:val="28"/>
              <w:szCs w:val="28"/>
            </w:rPr>
          </w:pPr>
        </w:p>
        <w:p w14:paraId="1D49F4DD">
          <w:pPr>
            <w:spacing w:after="312" w:afterLines="100" w:line="240" w:lineRule="auto"/>
            <w:jc w:val="center"/>
            <w:rPr>
              <w:color w:val="808080" w:themeColor="background1" w:themeShade="80"/>
              <w:sz w:val="28"/>
              <w:szCs w:val="28"/>
            </w:rPr>
          </w:pPr>
          <w:r>
            <w:rPr>
              <w:rFonts w:ascii="宋体" w:hAnsi="宋体"/>
              <w:color w:val="808080" w:themeColor="background1" w:themeShade="80"/>
              <w:sz w:val="28"/>
              <w:szCs w:val="28"/>
            </w:rPr>
            <w:t>目</w:t>
          </w:r>
          <w:r>
            <w:rPr>
              <w:rFonts w:hint="eastAsia" w:ascii="宋体" w:hAnsi="宋体"/>
              <w:color w:val="808080" w:themeColor="background1" w:themeShade="80"/>
              <w:sz w:val="28"/>
              <w:szCs w:val="28"/>
            </w:rPr>
            <w:t xml:space="preserve">    次</w:t>
          </w:r>
          <w:bookmarkStart w:id="117" w:name="_GoBack"/>
          <w:bookmarkEnd w:id="117"/>
        </w:p>
        <w:p w14:paraId="213F0EA4">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TOC \o "1-2" \h \u </w:instrText>
          </w:r>
          <w:r>
            <w:rPr>
              <w:rFonts w:hint="eastAsia"/>
              <w:color w:val="808080" w:themeColor="background1" w:themeShade="80"/>
              <w:szCs w:val="28"/>
            </w:rPr>
            <w:fldChar w:fldCharType="separate"/>
          </w: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_Toc16275 </w:instrText>
          </w:r>
          <w:r>
            <w:rPr>
              <w:rFonts w:hint="eastAsia"/>
              <w:color w:val="808080" w:themeColor="background1" w:themeShade="80"/>
              <w:szCs w:val="28"/>
            </w:rPr>
            <w:fldChar w:fldCharType="separate"/>
          </w:r>
          <w:r>
            <w:rPr>
              <w:rFonts w:hint="eastAsia"/>
              <w:bCs w:val="0"/>
              <w:color w:val="808080" w:themeColor="background1" w:themeShade="80"/>
            </w:rPr>
            <w:t>1</w:t>
          </w:r>
          <w:r>
            <w:rPr>
              <w:color w:val="808080" w:themeColor="background1" w:themeShade="80"/>
            </w:rPr>
            <w:t xml:space="preserve">  </w:t>
          </w:r>
          <w:r>
            <w:rPr>
              <w:rFonts w:hint="eastAsia"/>
              <w:color w:val="808080" w:themeColor="background1" w:themeShade="80"/>
            </w:rPr>
            <w:t xml:space="preserve">总 </w:t>
          </w:r>
          <w:r>
            <w:rPr>
              <w:color w:val="808080" w:themeColor="background1" w:themeShade="80"/>
            </w:rPr>
            <w:t xml:space="preserve">   </w:t>
          </w:r>
          <w:r>
            <w:rPr>
              <w:rFonts w:hint="eastAsia"/>
              <w:color w:val="808080" w:themeColor="background1" w:themeShade="80"/>
            </w:rPr>
            <w:t>则</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_Toc16275 \h </w:instrText>
          </w:r>
          <w:r>
            <w:rPr>
              <w:color w:val="808080" w:themeColor="background1" w:themeShade="80"/>
            </w:rPr>
            <w:fldChar w:fldCharType="separate"/>
          </w:r>
          <w:r>
            <w:rPr>
              <w:color w:val="808080" w:themeColor="background1" w:themeShade="80"/>
            </w:rPr>
            <w:t>1</w:t>
          </w:r>
          <w:r>
            <w:rPr>
              <w:color w:val="808080" w:themeColor="background1" w:themeShade="80"/>
            </w:rPr>
            <w:fldChar w:fldCharType="end"/>
          </w:r>
          <w:r>
            <w:rPr>
              <w:rFonts w:hint="eastAsia"/>
              <w:color w:val="808080" w:themeColor="background1" w:themeShade="80"/>
              <w:szCs w:val="28"/>
            </w:rPr>
            <w:fldChar w:fldCharType="end"/>
          </w:r>
        </w:p>
        <w:p w14:paraId="4B731A50">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_Toc1721 </w:instrText>
          </w:r>
          <w:r>
            <w:rPr>
              <w:rFonts w:hint="eastAsia"/>
              <w:color w:val="808080" w:themeColor="background1" w:themeShade="80"/>
              <w:szCs w:val="28"/>
            </w:rPr>
            <w:fldChar w:fldCharType="separate"/>
          </w:r>
          <w:r>
            <w:rPr>
              <w:bCs w:val="0"/>
              <w:color w:val="808080" w:themeColor="background1" w:themeShade="80"/>
            </w:rPr>
            <w:t>2</w:t>
          </w:r>
          <w:r>
            <w:rPr>
              <w:color w:val="808080" w:themeColor="background1" w:themeShade="80"/>
            </w:rPr>
            <w:t xml:space="preserve">  </w:t>
          </w:r>
          <w:r>
            <w:rPr>
              <w:rFonts w:hint="eastAsia"/>
              <w:color w:val="808080" w:themeColor="background1" w:themeShade="80"/>
            </w:rPr>
            <w:t xml:space="preserve">术 </w:t>
          </w:r>
          <w:r>
            <w:rPr>
              <w:color w:val="808080" w:themeColor="background1" w:themeShade="80"/>
            </w:rPr>
            <w:t xml:space="preserve">   </w:t>
          </w:r>
          <w:r>
            <w:rPr>
              <w:rFonts w:hint="eastAsia"/>
              <w:color w:val="808080" w:themeColor="background1" w:themeShade="80"/>
            </w:rPr>
            <w:t>语</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_Toc1721 \h </w:instrText>
          </w:r>
          <w:r>
            <w:rPr>
              <w:color w:val="808080" w:themeColor="background1" w:themeShade="80"/>
            </w:rPr>
            <w:fldChar w:fldCharType="separate"/>
          </w:r>
          <w:r>
            <w:rPr>
              <w:color w:val="808080" w:themeColor="background1" w:themeShade="80"/>
            </w:rPr>
            <w:t>2</w:t>
          </w:r>
          <w:r>
            <w:rPr>
              <w:color w:val="808080" w:themeColor="background1" w:themeShade="80"/>
            </w:rPr>
            <w:fldChar w:fldCharType="end"/>
          </w:r>
          <w:r>
            <w:rPr>
              <w:rFonts w:hint="eastAsia"/>
              <w:color w:val="808080" w:themeColor="background1" w:themeShade="80"/>
              <w:szCs w:val="28"/>
            </w:rPr>
            <w:fldChar w:fldCharType="end"/>
          </w:r>
        </w:p>
        <w:p w14:paraId="4DA727DB">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_Toc4567 </w:instrText>
          </w:r>
          <w:r>
            <w:rPr>
              <w:rFonts w:hint="eastAsia"/>
              <w:color w:val="808080" w:themeColor="background1" w:themeShade="80"/>
              <w:szCs w:val="28"/>
            </w:rPr>
            <w:fldChar w:fldCharType="separate"/>
          </w:r>
          <w:r>
            <w:rPr>
              <w:rFonts w:hint="eastAsia"/>
              <w:bCs w:val="0"/>
              <w:color w:val="808080" w:themeColor="background1" w:themeShade="80"/>
            </w:rPr>
            <w:t>3</w:t>
          </w:r>
          <w:r>
            <w:rPr>
              <w:color w:val="808080" w:themeColor="background1" w:themeShade="80"/>
            </w:rPr>
            <w:t xml:space="preserve">  </w:t>
          </w:r>
          <w:r>
            <w:rPr>
              <w:rFonts w:hint="eastAsia"/>
              <w:color w:val="808080" w:themeColor="background1" w:themeShade="80"/>
            </w:rPr>
            <w:t>基本规定</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_Toc4567 \h </w:instrText>
          </w:r>
          <w:r>
            <w:rPr>
              <w:color w:val="808080" w:themeColor="background1" w:themeShade="80"/>
            </w:rPr>
            <w:fldChar w:fldCharType="separate"/>
          </w:r>
          <w:r>
            <w:rPr>
              <w:color w:val="808080" w:themeColor="background1" w:themeShade="80"/>
            </w:rPr>
            <w:t>3</w:t>
          </w:r>
          <w:r>
            <w:rPr>
              <w:color w:val="808080" w:themeColor="background1" w:themeShade="80"/>
            </w:rPr>
            <w:fldChar w:fldCharType="end"/>
          </w:r>
          <w:r>
            <w:rPr>
              <w:rFonts w:hint="eastAsia"/>
              <w:color w:val="808080" w:themeColor="background1" w:themeShade="80"/>
              <w:szCs w:val="28"/>
            </w:rPr>
            <w:fldChar w:fldCharType="end"/>
          </w:r>
        </w:p>
        <w:p w14:paraId="6457475E">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_Toc21860 </w:instrText>
          </w:r>
          <w:r>
            <w:rPr>
              <w:rFonts w:hint="eastAsia"/>
              <w:color w:val="808080" w:themeColor="background1" w:themeShade="80"/>
              <w:szCs w:val="28"/>
            </w:rPr>
            <w:fldChar w:fldCharType="separate"/>
          </w:r>
          <w:r>
            <w:rPr>
              <w:rFonts w:hint="eastAsia"/>
              <w:bCs w:val="0"/>
              <w:color w:val="808080" w:themeColor="background1" w:themeShade="80"/>
            </w:rPr>
            <w:t>3. 1</w:t>
          </w:r>
          <w:r>
            <w:rPr>
              <w:rFonts w:hint="eastAsia"/>
              <w:color w:val="808080" w:themeColor="background1" w:themeShade="80"/>
            </w:rPr>
            <w:t xml:space="preserve">  一般规定</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_Toc21860 \h </w:instrText>
          </w:r>
          <w:r>
            <w:rPr>
              <w:color w:val="808080" w:themeColor="background1" w:themeShade="80"/>
            </w:rPr>
            <w:fldChar w:fldCharType="separate"/>
          </w:r>
          <w:r>
            <w:rPr>
              <w:color w:val="808080" w:themeColor="background1" w:themeShade="80"/>
            </w:rPr>
            <w:t>3</w:t>
          </w:r>
          <w:r>
            <w:rPr>
              <w:color w:val="808080" w:themeColor="background1" w:themeShade="80"/>
            </w:rPr>
            <w:fldChar w:fldCharType="end"/>
          </w:r>
          <w:r>
            <w:rPr>
              <w:rFonts w:hint="eastAsia"/>
              <w:color w:val="808080" w:themeColor="background1" w:themeShade="80"/>
              <w:szCs w:val="28"/>
            </w:rPr>
            <w:fldChar w:fldCharType="end"/>
          </w:r>
        </w:p>
        <w:p w14:paraId="64A86E28">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_Toc22211 </w:instrText>
          </w:r>
          <w:r>
            <w:rPr>
              <w:rFonts w:hint="eastAsia"/>
              <w:color w:val="808080" w:themeColor="background1" w:themeShade="80"/>
              <w:szCs w:val="28"/>
            </w:rPr>
            <w:fldChar w:fldCharType="separate"/>
          </w:r>
          <w:r>
            <w:rPr>
              <w:rFonts w:hint="eastAsia"/>
              <w:bCs w:val="0"/>
              <w:color w:val="808080" w:themeColor="background1" w:themeShade="80"/>
            </w:rPr>
            <w:t xml:space="preserve">3. 2 </w:t>
          </w:r>
          <w:r>
            <w:rPr>
              <w:rFonts w:hint="eastAsia"/>
              <w:color w:val="808080" w:themeColor="background1" w:themeShade="80"/>
            </w:rPr>
            <w:t xml:space="preserve"> 评价规则</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_Toc22211 \h </w:instrText>
          </w:r>
          <w:r>
            <w:rPr>
              <w:color w:val="808080" w:themeColor="background1" w:themeShade="80"/>
            </w:rPr>
            <w:fldChar w:fldCharType="separate"/>
          </w:r>
          <w:r>
            <w:rPr>
              <w:color w:val="808080" w:themeColor="background1" w:themeShade="80"/>
            </w:rPr>
            <w:t>4</w:t>
          </w:r>
          <w:r>
            <w:rPr>
              <w:color w:val="808080" w:themeColor="background1" w:themeShade="80"/>
            </w:rPr>
            <w:fldChar w:fldCharType="end"/>
          </w:r>
          <w:r>
            <w:rPr>
              <w:rFonts w:hint="eastAsia"/>
              <w:color w:val="808080" w:themeColor="background1" w:themeShade="80"/>
              <w:szCs w:val="28"/>
            </w:rPr>
            <w:fldChar w:fldCharType="end"/>
          </w:r>
        </w:p>
        <w:p w14:paraId="3812E0E5">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_Toc27259 </w:instrText>
          </w:r>
          <w:r>
            <w:rPr>
              <w:rFonts w:hint="eastAsia"/>
              <w:color w:val="808080" w:themeColor="background1" w:themeShade="80"/>
              <w:szCs w:val="28"/>
            </w:rPr>
            <w:fldChar w:fldCharType="separate"/>
          </w:r>
          <w:r>
            <w:rPr>
              <w:rFonts w:hint="eastAsia"/>
              <w:bCs w:val="0"/>
              <w:color w:val="808080" w:themeColor="background1" w:themeShade="80"/>
            </w:rPr>
            <w:t>4</w:t>
          </w:r>
          <w:r>
            <w:rPr>
              <w:color w:val="808080" w:themeColor="background1" w:themeShade="80"/>
            </w:rPr>
            <w:t xml:space="preserve">  </w:t>
          </w:r>
          <w:r>
            <w:rPr>
              <w:rFonts w:hint="eastAsia"/>
              <w:color w:val="808080" w:themeColor="background1" w:themeShade="80"/>
            </w:rPr>
            <w:t>方案创作阶段评价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_Toc27259 \h </w:instrText>
          </w:r>
          <w:r>
            <w:rPr>
              <w:color w:val="808080" w:themeColor="background1" w:themeShade="80"/>
            </w:rPr>
            <w:fldChar w:fldCharType="separate"/>
          </w:r>
          <w:r>
            <w:rPr>
              <w:color w:val="808080" w:themeColor="background1" w:themeShade="80"/>
            </w:rPr>
            <w:t>6</w:t>
          </w:r>
          <w:r>
            <w:rPr>
              <w:color w:val="808080" w:themeColor="background1" w:themeShade="80"/>
            </w:rPr>
            <w:fldChar w:fldCharType="end"/>
          </w:r>
          <w:r>
            <w:rPr>
              <w:rFonts w:hint="eastAsia"/>
              <w:color w:val="808080" w:themeColor="background1" w:themeShade="80"/>
              <w:szCs w:val="28"/>
            </w:rPr>
            <w:fldChar w:fldCharType="end"/>
          </w:r>
        </w:p>
        <w:p w14:paraId="41DD7994">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_Toc16324 </w:instrText>
          </w:r>
          <w:r>
            <w:rPr>
              <w:rFonts w:hint="eastAsia"/>
              <w:color w:val="808080" w:themeColor="background1" w:themeShade="80"/>
              <w:szCs w:val="28"/>
            </w:rPr>
            <w:fldChar w:fldCharType="separate"/>
          </w:r>
          <w:r>
            <w:rPr>
              <w:rFonts w:hint="eastAsia"/>
              <w:bCs w:val="0"/>
              <w:color w:val="808080" w:themeColor="background1" w:themeShade="80"/>
              <w:szCs w:val="21"/>
            </w:rPr>
            <w:t>4. 1</w:t>
          </w:r>
          <w:r>
            <w:rPr>
              <w:rFonts w:hint="eastAsia"/>
              <w:color w:val="808080" w:themeColor="background1" w:themeShade="80"/>
              <w:szCs w:val="21"/>
            </w:rPr>
            <w:t xml:space="preserve">  住区外部环境评价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_Toc16324 \h </w:instrText>
          </w:r>
          <w:r>
            <w:rPr>
              <w:color w:val="808080" w:themeColor="background1" w:themeShade="80"/>
            </w:rPr>
            <w:fldChar w:fldCharType="separate"/>
          </w:r>
          <w:r>
            <w:rPr>
              <w:color w:val="808080" w:themeColor="background1" w:themeShade="80"/>
            </w:rPr>
            <w:t>6</w:t>
          </w:r>
          <w:r>
            <w:rPr>
              <w:color w:val="808080" w:themeColor="background1" w:themeShade="80"/>
            </w:rPr>
            <w:fldChar w:fldCharType="end"/>
          </w:r>
          <w:r>
            <w:rPr>
              <w:rFonts w:hint="eastAsia"/>
              <w:color w:val="808080" w:themeColor="background1" w:themeShade="80"/>
              <w:szCs w:val="28"/>
            </w:rPr>
            <w:fldChar w:fldCharType="end"/>
          </w:r>
        </w:p>
        <w:p w14:paraId="18C5EA1B">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_Toc18121 </w:instrText>
          </w:r>
          <w:r>
            <w:rPr>
              <w:rFonts w:hint="eastAsia"/>
              <w:color w:val="808080" w:themeColor="background1" w:themeShade="80"/>
              <w:szCs w:val="28"/>
            </w:rPr>
            <w:fldChar w:fldCharType="separate"/>
          </w:r>
          <w:r>
            <w:rPr>
              <w:rFonts w:hint="eastAsia"/>
              <w:bCs w:val="0"/>
              <w:color w:val="808080" w:themeColor="background1" w:themeShade="80"/>
            </w:rPr>
            <w:t xml:space="preserve">4. 2 </w:t>
          </w:r>
          <w:r>
            <w:rPr>
              <w:rFonts w:hint="eastAsia"/>
              <w:color w:val="808080" w:themeColor="background1" w:themeShade="80"/>
            </w:rPr>
            <w:t xml:space="preserve"> 住区内部环境评价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_Toc18121 \h </w:instrText>
          </w:r>
          <w:r>
            <w:rPr>
              <w:color w:val="808080" w:themeColor="background1" w:themeShade="80"/>
            </w:rPr>
            <w:fldChar w:fldCharType="separate"/>
          </w:r>
          <w:r>
            <w:rPr>
              <w:color w:val="808080" w:themeColor="background1" w:themeShade="80"/>
            </w:rPr>
            <w:t>12</w:t>
          </w:r>
          <w:r>
            <w:rPr>
              <w:color w:val="808080" w:themeColor="background1" w:themeShade="80"/>
            </w:rPr>
            <w:fldChar w:fldCharType="end"/>
          </w:r>
          <w:r>
            <w:rPr>
              <w:rFonts w:hint="eastAsia"/>
              <w:color w:val="808080" w:themeColor="background1" w:themeShade="80"/>
              <w:szCs w:val="28"/>
            </w:rPr>
            <w:fldChar w:fldCharType="end"/>
          </w:r>
        </w:p>
        <w:p w14:paraId="0C5743B2">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_Toc13452 </w:instrText>
          </w:r>
          <w:r>
            <w:rPr>
              <w:rFonts w:hint="eastAsia"/>
              <w:color w:val="808080" w:themeColor="background1" w:themeShade="80"/>
              <w:szCs w:val="28"/>
            </w:rPr>
            <w:fldChar w:fldCharType="separate"/>
          </w:r>
          <w:r>
            <w:rPr>
              <w:rFonts w:hint="eastAsia"/>
              <w:bCs w:val="0"/>
              <w:color w:val="808080" w:themeColor="background1" w:themeShade="80"/>
              <w:szCs w:val="21"/>
            </w:rPr>
            <w:t xml:space="preserve">4. 3 </w:t>
          </w:r>
          <w:r>
            <w:rPr>
              <w:rFonts w:hint="eastAsia"/>
              <w:color w:val="808080" w:themeColor="background1" w:themeShade="80"/>
              <w:szCs w:val="21"/>
            </w:rPr>
            <w:t xml:space="preserve"> 住宅设计评价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_Toc13452 \h </w:instrText>
          </w:r>
          <w:r>
            <w:rPr>
              <w:color w:val="808080" w:themeColor="background1" w:themeShade="80"/>
            </w:rPr>
            <w:fldChar w:fldCharType="separate"/>
          </w:r>
          <w:r>
            <w:rPr>
              <w:color w:val="808080" w:themeColor="background1" w:themeShade="80"/>
            </w:rPr>
            <w:t>19</w:t>
          </w:r>
          <w:r>
            <w:rPr>
              <w:color w:val="808080" w:themeColor="background1" w:themeShade="80"/>
            </w:rPr>
            <w:fldChar w:fldCharType="end"/>
          </w:r>
          <w:r>
            <w:rPr>
              <w:rFonts w:hint="eastAsia"/>
              <w:color w:val="808080" w:themeColor="background1" w:themeShade="80"/>
              <w:szCs w:val="28"/>
            </w:rPr>
            <w:fldChar w:fldCharType="end"/>
          </w:r>
        </w:p>
        <w:p w14:paraId="14FE0BB1">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_Toc23676 </w:instrText>
          </w:r>
          <w:r>
            <w:rPr>
              <w:rFonts w:hint="eastAsia"/>
              <w:color w:val="808080" w:themeColor="background1" w:themeShade="80"/>
              <w:szCs w:val="28"/>
            </w:rPr>
            <w:fldChar w:fldCharType="separate"/>
          </w:r>
          <w:r>
            <w:rPr>
              <w:rFonts w:hint="eastAsia"/>
              <w:bCs w:val="0"/>
              <w:color w:val="808080" w:themeColor="background1" w:themeShade="80"/>
            </w:rPr>
            <w:t>5</w:t>
          </w:r>
          <w:r>
            <w:rPr>
              <w:color w:val="808080" w:themeColor="background1" w:themeShade="80"/>
            </w:rPr>
            <w:t xml:space="preserve">  </w:t>
          </w:r>
          <w:r>
            <w:rPr>
              <w:rFonts w:hint="eastAsia"/>
              <w:color w:val="808080" w:themeColor="background1" w:themeShade="80"/>
            </w:rPr>
            <w:t>施工图设计阶段评价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_Toc23676 \h </w:instrText>
          </w:r>
          <w:r>
            <w:rPr>
              <w:color w:val="808080" w:themeColor="background1" w:themeShade="80"/>
            </w:rPr>
            <w:fldChar w:fldCharType="separate"/>
          </w:r>
          <w:r>
            <w:rPr>
              <w:color w:val="808080" w:themeColor="background1" w:themeShade="80"/>
            </w:rPr>
            <w:t>23</w:t>
          </w:r>
          <w:r>
            <w:rPr>
              <w:color w:val="808080" w:themeColor="background1" w:themeShade="80"/>
            </w:rPr>
            <w:fldChar w:fldCharType="end"/>
          </w:r>
          <w:r>
            <w:rPr>
              <w:rFonts w:hint="eastAsia"/>
              <w:color w:val="808080" w:themeColor="background1" w:themeShade="80"/>
              <w:szCs w:val="28"/>
            </w:rPr>
            <w:fldChar w:fldCharType="end"/>
          </w:r>
        </w:p>
        <w:p w14:paraId="23662E7B">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_Toc25587 </w:instrText>
          </w:r>
          <w:r>
            <w:rPr>
              <w:rFonts w:hint="eastAsia"/>
              <w:color w:val="808080" w:themeColor="background1" w:themeShade="80"/>
              <w:szCs w:val="28"/>
            </w:rPr>
            <w:fldChar w:fldCharType="separate"/>
          </w:r>
          <w:r>
            <w:rPr>
              <w:rFonts w:hint="eastAsia"/>
              <w:bCs w:val="0"/>
              <w:color w:val="808080" w:themeColor="background1" w:themeShade="80"/>
            </w:rPr>
            <w:t>5. 1</w:t>
          </w:r>
          <w:r>
            <w:rPr>
              <w:rFonts w:hint="eastAsia"/>
              <w:color w:val="808080" w:themeColor="background1" w:themeShade="80"/>
            </w:rPr>
            <w:t xml:space="preserve">  建筑设计评价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_Toc25587 \h </w:instrText>
          </w:r>
          <w:r>
            <w:rPr>
              <w:color w:val="808080" w:themeColor="background1" w:themeShade="80"/>
            </w:rPr>
            <w:fldChar w:fldCharType="separate"/>
          </w:r>
          <w:r>
            <w:rPr>
              <w:color w:val="808080" w:themeColor="background1" w:themeShade="80"/>
            </w:rPr>
            <w:t>23</w:t>
          </w:r>
          <w:r>
            <w:rPr>
              <w:color w:val="808080" w:themeColor="background1" w:themeShade="80"/>
            </w:rPr>
            <w:fldChar w:fldCharType="end"/>
          </w:r>
          <w:r>
            <w:rPr>
              <w:rFonts w:hint="eastAsia"/>
              <w:color w:val="808080" w:themeColor="background1" w:themeShade="80"/>
              <w:szCs w:val="28"/>
            </w:rPr>
            <w:fldChar w:fldCharType="end"/>
          </w:r>
        </w:p>
        <w:p w14:paraId="7D095B6E">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_Toc5861 </w:instrText>
          </w:r>
          <w:r>
            <w:rPr>
              <w:rFonts w:hint="eastAsia"/>
              <w:color w:val="808080" w:themeColor="background1" w:themeShade="80"/>
              <w:szCs w:val="28"/>
            </w:rPr>
            <w:fldChar w:fldCharType="separate"/>
          </w:r>
          <w:r>
            <w:rPr>
              <w:rFonts w:hint="eastAsia"/>
              <w:bCs w:val="0"/>
              <w:color w:val="808080" w:themeColor="background1" w:themeShade="80"/>
            </w:rPr>
            <w:t>5. 2</w:t>
          </w:r>
          <w:r>
            <w:rPr>
              <w:rFonts w:hint="eastAsia"/>
              <w:color w:val="808080" w:themeColor="background1" w:themeShade="80"/>
            </w:rPr>
            <w:t xml:space="preserve">  结构设计评价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_Toc5861 \h </w:instrText>
          </w:r>
          <w:r>
            <w:rPr>
              <w:color w:val="808080" w:themeColor="background1" w:themeShade="80"/>
            </w:rPr>
            <w:fldChar w:fldCharType="separate"/>
          </w:r>
          <w:r>
            <w:rPr>
              <w:color w:val="808080" w:themeColor="background1" w:themeShade="80"/>
            </w:rPr>
            <w:t>29</w:t>
          </w:r>
          <w:r>
            <w:rPr>
              <w:color w:val="808080" w:themeColor="background1" w:themeShade="80"/>
            </w:rPr>
            <w:fldChar w:fldCharType="end"/>
          </w:r>
          <w:r>
            <w:rPr>
              <w:rFonts w:hint="eastAsia"/>
              <w:color w:val="808080" w:themeColor="background1" w:themeShade="80"/>
              <w:szCs w:val="28"/>
            </w:rPr>
            <w:fldChar w:fldCharType="end"/>
          </w:r>
        </w:p>
        <w:p w14:paraId="017C802C">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_Toc3192 </w:instrText>
          </w:r>
          <w:r>
            <w:rPr>
              <w:rFonts w:hint="eastAsia"/>
              <w:color w:val="808080" w:themeColor="background1" w:themeShade="80"/>
              <w:szCs w:val="28"/>
            </w:rPr>
            <w:fldChar w:fldCharType="separate"/>
          </w:r>
          <w:r>
            <w:rPr>
              <w:rFonts w:hint="eastAsia"/>
              <w:bCs w:val="0"/>
              <w:color w:val="808080" w:themeColor="background1" w:themeShade="80"/>
            </w:rPr>
            <w:t xml:space="preserve">5. 3  </w:t>
          </w:r>
          <w:r>
            <w:rPr>
              <w:rFonts w:hint="eastAsia"/>
              <w:color w:val="808080" w:themeColor="background1" w:themeShade="80"/>
            </w:rPr>
            <w:t>给排水设计评价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_Toc3192 \h </w:instrText>
          </w:r>
          <w:r>
            <w:rPr>
              <w:color w:val="808080" w:themeColor="background1" w:themeShade="80"/>
            </w:rPr>
            <w:fldChar w:fldCharType="separate"/>
          </w:r>
          <w:r>
            <w:rPr>
              <w:color w:val="808080" w:themeColor="background1" w:themeShade="80"/>
            </w:rPr>
            <w:t>32</w:t>
          </w:r>
          <w:r>
            <w:rPr>
              <w:color w:val="808080" w:themeColor="background1" w:themeShade="80"/>
            </w:rPr>
            <w:fldChar w:fldCharType="end"/>
          </w:r>
          <w:r>
            <w:rPr>
              <w:rFonts w:hint="eastAsia"/>
              <w:color w:val="808080" w:themeColor="background1" w:themeShade="80"/>
              <w:szCs w:val="28"/>
            </w:rPr>
            <w:fldChar w:fldCharType="end"/>
          </w:r>
        </w:p>
        <w:p w14:paraId="53868790">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_Toc310 </w:instrText>
          </w:r>
          <w:r>
            <w:rPr>
              <w:rFonts w:hint="eastAsia"/>
              <w:color w:val="808080" w:themeColor="background1" w:themeShade="80"/>
              <w:szCs w:val="28"/>
            </w:rPr>
            <w:fldChar w:fldCharType="separate"/>
          </w:r>
          <w:r>
            <w:rPr>
              <w:rFonts w:hint="eastAsia"/>
              <w:bCs w:val="0"/>
              <w:color w:val="808080" w:themeColor="background1" w:themeShade="80"/>
            </w:rPr>
            <w:t>5. 4</w:t>
          </w:r>
          <w:r>
            <w:rPr>
              <w:rFonts w:hint="eastAsia"/>
              <w:color w:val="808080" w:themeColor="background1" w:themeShade="80"/>
            </w:rPr>
            <w:t xml:space="preserve">  暖通设计评价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_Toc310 \h </w:instrText>
          </w:r>
          <w:r>
            <w:rPr>
              <w:color w:val="808080" w:themeColor="background1" w:themeShade="80"/>
            </w:rPr>
            <w:fldChar w:fldCharType="separate"/>
          </w:r>
          <w:r>
            <w:rPr>
              <w:color w:val="808080" w:themeColor="background1" w:themeShade="80"/>
            </w:rPr>
            <w:t>37</w:t>
          </w:r>
          <w:r>
            <w:rPr>
              <w:color w:val="808080" w:themeColor="background1" w:themeShade="80"/>
            </w:rPr>
            <w:fldChar w:fldCharType="end"/>
          </w:r>
          <w:r>
            <w:rPr>
              <w:rFonts w:hint="eastAsia"/>
              <w:color w:val="808080" w:themeColor="background1" w:themeShade="80"/>
              <w:szCs w:val="28"/>
            </w:rPr>
            <w:fldChar w:fldCharType="end"/>
          </w:r>
        </w:p>
        <w:p w14:paraId="743C4431">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_Toc24713 </w:instrText>
          </w:r>
          <w:r>
            <w:rPr>
              <w:rFonts w:hint="eastAsia"/>
              <w:color w:val="808080" w:themeColor="background1" w:themeShade="80"/>
              <w:szCs w:val="28"/>
            </w:rPr>
            <w:fldChar w:fldCharType="separate"/>
          </w:r>
          <w:r>
            <w:rPr>
              <w:rFonts w:hint="eastAsia"/>
              <w:bCs w:val="0"/>
              <w:color w:val="808080" w:themeColor="background1" w:themeShade="80"/>
            </w:rPr>
            <w:t>5. 5</w:t>
          </w:r>
          <w:r>
            <w:rPr>
              <w:rFonts w:hint="eastAsia"/>
              <w:color w:val="808080" w:themeColor="background1" w:themeShade="80"/>
            </w:rPr>
            <w:t xml:space="preserve">  电气设计评价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_Toc24713 \h </w:instrText>
          </w:r>
          <w:r>
            <w:rPr>
              <w:color w:val="808080" w:themeColor="background1" w:themeShade="80"/>
            </w:rPr>
            <w:fldChar w:fldCharType="separate"/>
          </w:r>
          <w:r>
            <w:rPr>
              <w:color w:val="808080" w:themeColor="background1" w:themeShade="80"/>
            </w:rPr>
            <w:t>41</w:t>
          </w:r>
          <w:r>
            <w:rPr>
              <w:color w:val="808080" w:themeColor="background1" w:themeShade="80"/>
            </w:rPr>
            <w:fldChar w:fldCharType="end"/>
          </w:r>
          <w:r>
            <w:rPr>
              <w:rFonts w:hint="eastAsia"/>
              <w:color w:val="808080" w:themeColor="background1" w:themeShade="80"/>
              <w:szCs w:val="28"/>
            </w:rPr>
            <w:fldChar w:fldCharType="end"/>
          </w:r>
        </w:p>
        <w:p w14:paraId="6C9C4FC3">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_Toc4124 </w:instrText>
          </w:r>
          <w:r>
            <w:rPr>
              <w:rFonts w:hint="eastAsia"/>
              <w:color w:val="808080" w:themeColor="background1" w:themeShade="80"/>
              <w:szCs w:val="28"/>
            </w:rPr>
            <w:fldChar w:fldCharType="separate"/>
          </w:r>
          <w:r>
            <w:rPr>
              <w:rFonts w:hint="eastAsia"/>
              <w:bCs w:val="0"/>
              <w:color w:val="808080" w:themeColor="background1" w:themeShade="80"/>
            </w:rPr>
            <w:t>5. 6</w:t>
          </w:r>
          <w:r>
            <w:rPr>
              <w:rFonts w:hint="eastAsia"/>
              <w:color w:val="808080" w:themeColor="background1" w:themeShade="80"/>
            </w:rPr>
            <w:t xml:space="preserve">  智能化设计评价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_Toc4124 \h </w:instrText>
          </w:r>
          <w:r>
            <w:rPr>
              <w:color w:val="808080" w:themeColor="background1" w:themeShade="80"/>
            </w:rPr>
            <w:fldChar w:fldCharType="separate"/>
          </w:r>
          <w:r>
            <w:rPr>
              <w:color w:val="808080" w:themeColor="background1" w:themeShade="80"/>
            </w:rPr>
            <w:t>45</w:t>
          </w:r>
          <w:r>
            <w:rPr>
              <w:color w:val="808080" w:themeColor="background1" w:themeShade="80"/>
            </w:rPr>
            <w:fldChar w:fldCharType="end"/>
          </w:r>
          <w:r>
            <w:rPr>
              <w:rFonts w:hint="eastAsia"/>
              <w:color w:val="808080" w:themeColor="background1" w:themeShade="80"/>
              <w:szCs w:val="28"/>
            </w:rPr>
            <w:fldChar w:fldCharType="end"/>
          </w:r>
        </w:p>
        <w:p w14:paraId="5880FBAD">
          <w:pPr>
            <w:pStyle w:val="13"/>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_Toc17966 </w:instrText>
          </w:r>
          <w:r>
            <w:rPr>
              <w:rFonts w:hint="eastAsia"/>
              <w:color w:val="808080" w:themeColor="background1" w:themeShade="80"/>
              <w:szCs w:val="28"/>
            </w:rPr>
            <w:fldChar w:fldCharType="separate"/>
          </w:r>
          <w:r>
            <w:rPr>
              <w:rFonts w:hint="eastAsia"/>
              <w:bCs w:val="0"/>
              <w:color w:val="808080" w:themeColor="background1" w:themeShade="80"/>
            </w:rPr>
            <w:t>5. 7</w:t>
          </w:r>
          <w:r>
            <w:rPr>
              <w:rFonts w:hint="eastAsia"/>
              <w:color w:val="808080" w:themeColor="background1" w:themeShade="80"/>
            </w:rPr>
            <w:t xml:space="preserve">  景观设计评价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_Toc17966 \h </w:instrText>
          </w:r>
          <w:r>
            <w:rPr>
              <w:color w:val="808080" w:themeColor="background1" w:themeShade="80"/>
            </w:rPr>
            <w:fldChar w:fldCharType="separate"/>
          </w:r>
          <w:r>
            <w:rPr>
              <w:color w:val="808080" w:themeColor="background1" w:themeShade="80"/>
            </w:rPr>
            <w:t>49</w:t>
          </w:r>
          <w:r>
            <w:rPr>
              <w:color w:val="808080" w:themeColor="background1" w:themeShade="80"/>
            </w:rPr>
            <w:fldChar w:fldCharType="end"/>
          </w:r>
          <w:r>
            <w:rPr>
              <w:rFonts w:hint="eastAsia"/>
              <w:color w:val="808080" w:themeColor="background1" w:themeShade="80"/>
              <w:szCs w:val="28"/>
            </w:rPr>
            <w:fldChar w:fldCharType="end"/>
          </w:r>
        </w:p>
        <w:p w14:paraId="7C4E1CD6">
          <w:pPr>
            <w:pStyle w:val="12"/>
            <w:tabs>
              <w:tab w:val="right" w:leader="dot" w:pos="5896"/>
            </w:tabs>
            <w:rPr>
              <w:color w:val="808080" w:themeColor="background1" w:themeShade="80"/>
            </w:rPr>
          </w:pPr>
          <w:r>
            <w:rPr>
              <w:rFonts w:hint="eastAsia"/>
              <w:color w:val="808080" w:themeColor="background1" w:themeShade="80"/>
              <w:szCs w:val="28"/>
            </w:rPr>
            <w:fldChar w:fldCharType="begin"/>
          </w:r>
          <w:r>
            <w:rPr>
              <w:rFonts w:hint="eastAsia"/>
              <w:color w:val="808080" w:themeColor="background1" w:themeShade="80"/>
              <w:szCs w:val="28"/>
            </w:rPr>
            <w:instrText xml:space="preserve"> HYPERLINK \l _Toc3400 </w:instrText>
          </w:r>
          <w:r>
            <w:rPr>
              <w:rFonts w:hint="eastAsia"/>
              <w:color w:val="808080" w:themeColor="background1" w:themeShade="80"/>
              <w:szCs w:val="28"/>
            </w:rPr>
            <w:fldChar w:fldCharType="separate"/>
          </w:r>
          <w:r>
            <w:rPr>
              <w:rFonts w:hint="eastAsia"/>
              <w:bCs w:val="0"/>
              <w:color w:val="808080" w:themeColor="background1" w:themeShade="80"/>
            </w:rPr>
            <w:t>6</w:t>
          </w:r>
          <w:r>
            <w:rPr>
              <w:color w:val="808080" w:themeColor="background1" w:themeShade="80"/>
            </w:rPr>
            <w:t xml:space="preserve">  </w:t>
          </w:r>
          <w:r>
            <w:rPr>
              <w:rFonts w:hint="eastAsia"/>
              <w:color w:val="808080" w:themeColor="background1" w:themeShade="80"/>
            </w:rPr>
            <w:t>其他规定</w:t>
          </w:r>
          <w:r>
            <w:rPr>
              <w:rFonts w:hint="eastAsia"/>
              <w:color w:val="808080" w:themeColor="background1" w:themeShade="80"/>
              <w:lang w:val="en-US" w:eastAsia="zh-CN"/>
            </w:rPr>
            <w:t>评价</w:t>
          </w:r>
          <w:r>
            <w:rPr>
              <w:color w:val="808080" w:themeColor="background1" w:themeShade="80"/>
            </w:rPr>
            <w:tab/>
          </w:r>
          <w:r>
            <w:rPr>
              <w:color w:val="808080" w:themeColor="background1" w:themeShade="80"/>
            </w:rPr>
            <w:fldChar w:fldCharType="begin"/>
          </w:r>
          <w:r>
            <w:rPr>
              <w:color w:val="808080" w:themeColor="background1" w:themeShade="80"/>
            </w:rPr>
            <w:instrText xml:space="preserve"> PAGEREF _Toc3400 \h </w:instrText>
          </w:r>
          <w:r>
            <w:rPr>
              <w:color w:val="808080" w:themeColor="background1" w:themeShade="80"/>
            </w:rPr>
            <w:fldChar w:fldCharType="separate"/>
          </w:r>
          <w:r>
            <w:rPr>
              <w:color w:val="808080" w:themeColor="background1" w:themeShade="80"/>
            </w:rPr>
            <w:t>51</w:t>
          </w:r>
          <w:r>
            <w:rPr>
              <w:color w:val="808080" w:themeColor="background1" w:themeShade="80"/>
            </w:rPr>
            <w:fldChar w:fldCharType="end"/>
          </w:r>
          <w:r>
            <w:rPr>
              <w:rFonts w:hint="eastAsia"/>
              <w:color w:val="808080" w:themeColor="background1" w:themeShade="80"/>
              <w:szCs w:val="28"/>
            </w:rPr>
            <w:fldChar w:fldCharType="end"/>
          </w:r>
        </w:p>
        <w:p w14:paraId="7849C738">
          <w:pPr>
            <w:rPr>
              <w:rFonts w:hint="eastAsia" w:ascii="Times New Roman" w:hAnsi="Times New Roman"/>
              <w:sz w:val="21"/>
              <w:szCs w:val="28"/>
            </w:rPr>
          </w:pPr>
          <w:r>
            <w:rPr>
              <w:rFonts w:hint="eastAsia"/>
              <w:color w:val="808080" w:themeColor="background1" w:themeShade="80"/>
              <w:szCs w:val="28"/>
            </w:rPr>
            <w:fldChar w:fldCharType="end"/>
          </w:r>
        </w:p>
      </w:sdtContent>
    </w:sdt>
    <w:p w14:paraId="1A55C613">
      <w:pPr>
        <w:rPr>
          <w:color w:val="BFBFBF" w:themeColor="background1" w:themeShade="BF"/>
        </w:rPr>
      </w:pPr>
    </w:p>
    <w:p w14:paraId="136EA3E8">
      <w:pPr>
        <w:rPr>
          <w:color w:val="BFBFBF" w:themeColor="background1" w:themeShade="BF"/>
        </w:rPr>
      </w:pPr>
    </w:p>
    <w:p w14:paraId="0B3F83DF">
      <w:pPr>
        <w:pStyle w:val="5"/>
        <w:rPr>
          <w:color w:val="808080" w:themeColor="background1" w:themeShade="80"/>
        </w:rPr>
      </w:pPr>
      <w:bookmarkStart w:id="115" w:name="_Toc9418"/>
      <w:r>
        <w:rPr>
          <w:color w:val="808080" w:themeColor="background1" w:themeShade="80"/>
        </w:rPr>
        <w:t xml:space="preserve">1  </w:t>
      </w:r>
      <w:r>
        <w:rPr>
          <w:rFonts w:hint="eastAsia"/>
          <w:b w:val="0"/>
          <w:bCs w:val="0"/>
          <w:color w:val="808080" w:themeColor="background1" w:themeShade="80"/>
        </w:rPr>
        <w:t>总   则</w:t>
      </w:r>
      <w:bookmarkEnd w:id="115"/>
    </w:p>
    <w:p w14:paraId="26A52BD0">
      <w:pPr>
        <w:pStyle w:val="6"/>
        <w:rPr>
          <w:color w:val="808080" w:themeColor="background1" w:themeShade="80"/>
        </w:rPr>
      </w:pPr>
      <w:bookmarkStart w:id="116" w:name="_Toc13434"/>
      <w:r>
        <w:rPr>
          <w:rFonts w:hint="eastAsia"/>
          <w:b/>
          <w:bCs w:val="0"/>
          <w:color w:val="808080" w:themeColor="background1" w:themeShade="80"/>
        </w:rPr>
        <w:t>1</w:t>
      </w:r>
      <w:r>
        <w:rPr>
          <w:b/>
          <w:bCs w:val="0"/>
          <w:color w:val="808080" w:themeColor="background1" w:themeShade="80"/>
        </w:rPr>
        <w:t>.1</w:t>
      </w:r>
      <w:r>
        <w:rPr>
          <w:rFonts w:hint="eastAsia"/>
          <w:color w:val="808080" w:themeColor="background1" w:themeShade="80"/>
        </w:rPr>
        <w:t xml:space="preserve">  一般规定</w:t>
      </w:r>
      <w:bookmarkEnd w:id="116"/>
    </w:p>
    <w:p w14:paraId="03BEDBA1">
      <w:pPr>
        <w:rPr>
          <w:color w:val="808080" w:themeColor="background1" w:themeShade="80"/>
        </w:rPr>
      </w:pPr>
      <w:r>
        <w:rPr>
          <w:rFonts w:hint="eastAsia"/>
          <w:b/>
          <w:bCs/>
          <w:color w:val="808080" w:themeColor="background1" w:themeShade="80"/>
        </w:rPr>
        <w:t xml:space="preserve">1. 0. 1  </w:t>
      </w:r>
      <w:r>
        <w:rPr>
          <w:rFonts w:hint="eastAsia"/>
          <w:color w:val="808080" w:themeColor="background1" w:themeShade="80"/>
        </w:rPr>
        <w:t>条文说明中表格序号依次为表1、表2….表n。</w:t>
      </w:r>
    </w:p>
    <w:p w14:paraId="21B74B66">
      <w:pPr>
        <w:rPr>
          <w:color w:val="808080" w:themeColor="background1" w:themeShade="80"/>
        </w:rPr>
      </w:pPr>
      <w:r>
        <w:rPr>
          <w:rFonts w:hint="eastAsia"/>
          <w:b/>
          <w:bCs/>
          <w:color w:val="808080" w:themeColor="background1" w:themeShade="80"/>
        </w:rPr>
        <w:t xml:space="preserve">1. 0. 2  </w:t>
      </w:r>
      <w:r>
        <w:rPr>
          <w:rFonts w:hint="eastAsia"/>
          <w:color w:val="808080" w:themeColor="background1" w:themeShade="80"/>
        </w:rPr>
        <w:t>条文说明中图序号依次为图1、图2……图n。</w:t>
      </w:r>
    </w:p>
    <w:p w14:paraId="77B3022C">
      <w:pPr>
        <w:rPr>
          <w:color w:val="808080" w:themeColor="background1" w:themeShade="80"/>
        </w:rPr>
      </w:pPr>
      <w:r>
        <w:rPr>
          <w:rFonts w:hint="eastAsia"/>
          <w:b/>
          <w:bCs/>
          <w:color w:val="808080" w:themeColor="background1" w:themeShade="80"/>
        </w:rPr>
        <w:t xml:space="preserve">1. 0. 3 </w:t>
      </w:r>
      <w:r>
        <w:rPr>
          <w:rFonts w:hint="eastAsia"/>
          <w:color w:val="808080" w:themeColor="background1" w:themeShade="80"/>
        </w:rPr>
        <w:t xml:space="preserve"> 条文说明中公式序号依次为（1）、（2）……（n）。</w:t>
      </w:r>
    </w:p>
    <w:p w14:paraId="7E99809F">
      <w:pPr>
        <w:rPr>
          <w:color w:val="808080" w:themeColor="background1" w:themeShade="80"/>
        </w:rPr>
      </w:pPr>
    </w:p>
    <w:p w14:paraId="7C56A16C">
      <w:pPr>
        <w:ind w:firstLine="210" w:firstLineChars="100"/>
        <w:rPr>
          <w:color w:val="808080" w:themeColor="background1" w:themeShade="80"/>
        </w:rPr>
      </w:pPr>
      <w:r>
        <w:rPr>
          <w:rFonts w:hint="eastAsia"/>
          <w:color w:val="808080" w:themeColor="background1" w:themeShade="80"/>
        </w:rPr>
        <w:t>……</w:t>
      </w:r>
    </w:p>
    <w:p w14:paraId="1B9A6459">
      <w:pPr>
        <w:ind w:firstLine="210" w:firstLineChars="100"/>
        <w:rPr>
          <w:color w:val="BFBFBF" w:themeColor="background1" w:themeShade="BF"/>
        </w:rPr>
      </w:pPr>
    </w:p>
    <w:p w14:paraId="0382E416">
      <w:pPr>
        <w:ind w:firstLine="210" w:firstLineChars="100"/>
        <w:rPr>
          <w:color w:val="BFBFBF" w:themeColor="background1" w:themeShade="BF"/>
        </w:rPr>
      </w:pPr>
    </w:p>
    <w:p w14:paraId="0897FFB3">
      <w:pPr>
        <w:ind w:firstLine="210" w:firstLineChars="100"/>
        <w:rPr>
          <w:color w:val="BFBFBF" w:themeColor="background1" w:themeShade="BF"/>
        </w:rPr>
      </w:pPr>
    </w:p>
    <w:p w14:paraId="4D2F7943">
      <w:pPr>
        <w:ind w:firstLine="210" w:firstLineChars="100"/>
        <w:rPr>
          <w:color w:val="BFBFBF" w:themeColor="background1" w:themeShade="BF"/>
        </w:rPr>
      </w:pPr>
    </w:p>
    <w:p w14:paraId="27907F75">
      <w:pPr>
        <w:ind w:firstLine="210" w:firstLineChars="100"/>
        <w:rPr>
          <w:color w:val="BFBFBF" w:themeColor="background1" w:themeShade="BF"/>
        </w:rPr>
      </w:pPr>
    </w:p>
    <w:p w14:paraId="5985269C">
      <w:pPr>
        <w:ind w:firstLine="210" w:firstLineChars="100"/>
        <w:rPr>
          <w:color w:val="BFBFBF" w:themeColor="background1" w:themeShade="BF"/>
        </w:rPr>
      </w:pPr>
    </w:p>
    <w:p w14:paraId="5E1A4CDD">
      <w:pPr>
        <w:ind w:firstLine="210" w:firstLineChars="100"/>
        <w:rPr>
          <w:color w:val="BFBFBF" w:themeColor="background1" w:themeShade="BF"/>
        </w:rPr>
      </w:pPr>
    </w:p>
    <w:p w14:paraId="008BEDA4">
      <w:pPr>
        <w:ind w:firstLine="210" w:firstLineChars="100"/>
        <w:rPr>
          <w:color w:val="BFBFBF" w:themeColor="background1" w:themeShade="BF"/>
        </w:rPr>
      </w:pPr>
    </w:p>
    <w:p w14:paraId="1D996BB2">
      <w:pPr>
        <w:ind w:firstLine="210" w:firstLineChars="100"/>
        <w:rPr>
          <w:color w:val="BFBFBF" w:themeColor="background1" w:themeShade="BF"/>
        </w:rPr>
      </w:pPr>
    </w:p>
    <w:p w14:paraId="776CD337">
      <w:pPr>
        <w:ind w:firstLine="210" w:firstLineChars="100"/>
        <w:rPr>
          <w:color w:val="BFBFBF" w:themeColor="background1" w:themeShade="BF"/>
        </w:rPr>
      </w:pPr>
    </w:p>
    <w:p w14:paraId="6CE9463B">
      <w:pPr>
        <w:ind w:firstLine="210" w:firstLineChars="100"/>
        <w:rPr>
          <w:color w:val="BFBFBF" w:themeColor="background1" w:themeShade="BF"/>
        </w:rPr>
      </w:pPr>
    </w:p>
    <w:p w14:paraId="045BBD7D">
      <w:pPr>
        <w:ind w:firstLine="210" w:firstLineChars="100"/>
        <w:rPr>
          <w:color w:val="BFBFBF" w:themeColor="background1" w:themeShade="BF"/>
        </w:rPr>
      </w:pPr>
    </w:p>
    <w:p w14:paraId="4DF7775E">
      <w:pPr>
        <w:ind w:firstLine="210" w:firstLineChars="100"/>
        <w:rPr>
          <w:color w:val="BFBFBF" w:themeColor="background1" w:themeShade="BF"/>
        </w:rPr>
      </w:pPr>
    </w:p>
    <w:p w14:paraId="1589D384">
      <w:pPr>
        <w:ind w:firstLine="210" w:firstLineChars="100"/>
        <w:rPr>
          <w:color w:val="BFBFBF" w:themeColor="background1" w:themeShade="BF"/>
        </w:rPr>
      </w:pPr>
    </w:p>
    <w:p w14:paraId="45AF2A0C">
      <w:pPr>
        <w:ind w:firstLine="210" w:firstLineChars="100"/>
        <w:rPr>
          <w:color w:val="BFBFBF" w:themeColor="background1" w:themeShade="BF"/>
        </w:rPr>
      </w:pPr>
    </w:p>
    <w:p w14:paraId="5417D2BF">
      <w:pPr>
        <w:rPr>
          <w:color w:val="BFBFBF" w:themeColor="background1" w:themeShade="BF"/>
        </w:rPr>
      </w:pPr>
    </w:p>
    <w:sectPr>
      <w:footerReference r:id="rId10" w:type="default"/>
      <w:footerReference r:id="rId11" w:type="even"/>
      <w:pgSz w:w="7938" w:h="11510"/>
      <w:pgMar w:top="1134" w:right="1021" w:bottom="1021" w:left="1021" w:header="851" w:footer="73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806270"/>
    </w:sdtPr>
    <w:sdtContent>
      <w:p w14:paraId="40F623E3">
        <w:pPr>
          <w:pStyle w:val="10"/>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463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514352"/>
    </w:sdtPr>
    <w:sdtContent>
      <w:p w14:paraId="50ED82D3">
        <w:pPr>
          <w:pStyle w:val="10"/>
          <w:jc w:val="righ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E18447E">
        <w:pPr>
          <w:pStyle w:val="10"/>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697956"/>
    </w:sdtPr>
    <w:sdtContent>
      <w:p w14:paraId="79059428">
        <w:pPr>
          <w:pStyle w:val="10"/>
          <w:jc w:val="right"/>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286976"/>
    </w:sdtPr>
    <w:sdtContent>
      <w:p w14:paraId="40DE77B6">
        <w:pPr>
          <w:pStyle w:val="10"/>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B8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wY2M4YTE5MjYwMWUzNDU2YzI0MGNlZTBkMTBjNTIifQ=="/>
  </w:docVars>
  <w:rsids>
    <w:rsidRoot w:val="00172A27"/>
    <w:rsid w:val="0000019E"/>
    <w:rsid w:val="00005F35"/>
    <w:rsid w:val="000125B8"/>
    <w:rsid w:val="0003310F"/>
    <w:rsid w:val="00044EF2"/>
    <w:rsid w:val="000749AD"/>
    <w:rsid w:val="00076578"/>
    <w:rsid w:val="000A3505"/>
    <w:rsid w:val="000C2EA7"/>
    <w:rsid w:val="000E3F78"/>
    <w:rsid w:val="0010019D"/>
    <w:rsid w:val="0010244F"/>
    <w:rsid w:val="00124ECC"/>
    <w:rsid w:val="001344F8"/>
    <w:rsid w:val="00142EBE"/>
    <w:rsid w:val="00150311"/>
    <w:rsid w:val="00171592"/>
    <w:rsid w:val="00172A27"/>
    <w:rsid w:val="0017405E"/>
    <w:rsid w:val="00176AEF"/>
    <w:rsid w:val="001A102D"/>
    <w:rsid w:val="001A2968"/>
    <w:rsid w:val="001B7C47"/>
    <w:rsid w:val="001E04D9"/>
    <w:rsid w:val="001E127D"/>
    <w:rsid w:val="001F6C3E"/>
    <w:rsid w:val="001F77E2"/>
    <w:rsid w:val="00207852"/>
    <w:rsid w:val="00257D3B"/>
    <w:rsid w:val="00266EF1"/>
    <w:rsid w:val="00276673"/>
    <w:rsid w:val="00276C50"/>
    <w:rsid w:val="002A0817"/>
    <w:rsid w:val="002A17C4"/>
    <w:rsid w:val="002B34CD"/>
    <w:rsid w:val="002C5128"/>
    <w:rsid w:val="002C716F"/>
    <w:rsid w:val="002E7378"/>
    <w:rsid w:val="00304E92"/>
    <w:rsid w:val="00305CE7"/>
    <w:rsid w:val="00311A5F"/>
    <w:rsid w:val="00311E4A"/>
    <w:rsid w:val="00323813"/>
    <w:rsid w:val="00326AD0"/>
    <w:rsid w:val="00343FEC"/>
    <w:rsid w:val="00346BD1"/>
    <w:rsid w:val="0035754E"/>
    <w:rsid w:val="00373E66"/>
    <w:rsid w:val="00377CB3"/>
    <w:rsid w:val="00382A03"/>
    <w:rsid w:val="0038345F"/>
    <w:rsid w:val="003A608D"/>
    <w:rsid w:val="003A6B66"/>
    <w:rsid w:val="003A6F7F"/>
    <w:rsid w:val="003B07D6"/>
    <w:rsid w:val="003C28DE"/>
    <w:rsid w:val="003D5D87"/>
    <w:rsid w:val="003D7F5C"/>
    <w:rsid w:val="003E570C"/>
    <w:rsid w:val="00415C94"/>
    <w:rsid w:val="00437724"/>
    <w:rsid w:val="00481283"/>
    <w:rsid w:val="00491759"/>
    <w:rsid w:val="004A3326"/>
    <w:rsid w:val="004C0FED"/>
    <w:rsid w:val="004C1BD7"/>
    <w:rsid w:val="004E5D23"/>
    <w:rsid w:val="00526935"/>
    <w:rsid w:val="00534C58"/>
    <w:rsid w:val="00577718"/>
    <w:rsid w:val="00582FFF"/>
    <w:rsid w:val="005A2496"/>
    <w:rsid w:val="005A7A00"/>
    <w:rsid w:val="005B034F"/>
    <w:rsid w:val="005F481F"/>
    <w:rsid w:val="0061330B"/>
    <w:rsid w:val="00616CE5"/>
    <w:rsid w:val="00625542"/>
    <w:rsid w:val="00625D6D"/>
    <w:rsid w:val="0063498C"/>
    <w:rsid w:val="006360BD"/>
    <w:rsid w:val="006444F5"/>
    <w:rsid w:val="00656F23"/>
    <w:rsid w:val="00670BA6"/>
    <w:rsid w:val="00690A90"/>
    <w:rsid w:val="0069441E"/>
    <w:rsid w:val="006A5A05"/>
    <w:rsid w:val="006D1FC7"/>
    <w:rsid w:val="00745810"/>
    <w:rsid w:val="00757FC0"/>
    <w:rsid w:val="00775FE6"/>
    <w:rsid w:val="007A5C03"/>
    <w:rsid w:val="007C27FD"/>
    <w:rsid w:val="007E2913"/>
    <w:rsid w:val="00827DFC"/>
    <w:rsid w:val="0083050D"/>
    <w:rsid w:val="00832C17"/>
    <w:rsid w:val="008654AC"/>
    <w:rsid w:val="00875D5A"/>
    <w:rsid w:val="008868C0"/>
    <w:rsid w:val="00886E9F"/>
    <w:rsid w:val="0088708E"/>
    <w:rsid w:val="008C7604"/>
    <w:rsid w:val="008D4420"/>
    <w:rsid w:val="008F4075"/>
    <w:rsid w:val="008F5136"/>
    <w:rsid w:val="008F73CA"/>
    <w:rsid w:val="00922776"/>
    <w:rsid w:val="00936276"/>
    <w:rsid w:val="0094337A"/>
    <w:rsid w:val="0095338A"/>
    <w:rsid w:val="00960941"/>
    <w:rsid w:val="00963F15"/>
    <w:rsid w:val="0097781D"/>
    <w:rsid w:val="00991BDF"/>
    <w:rsid w:val="009A19C5"/>
    <w:rsid w:val="009D3B83"/>
    <w:rsid w:val="009D4691"/>
    <w:rsid w:val="009D78FC"/>
    <w:rsid w:val="009F71E2"/>
    <w:rsid w:val="00A41FAC"/>
    <w:rsid w:val="00A42231"/>
    <w:rsid w:val="00A428C5"/>
    <w:rsid w:val="00A472C3"/>
    <w:rsid w:val="00A76785"/>
    <w:rsid w:val="00A83988"/>
    <w:rsid w:val="00A91E23"/>
    <w:rsid w:val="00AC0016"/>
    <w:rsid w:val="00AD10E6"/>
    <w:rsid w:val="00AD7149"/>
    <w:rsid w:val="00B027E1"/>
    <w:rsid w:val="00B16219"/>
    <w:rsid w:val="00B228A5"/>
    <w:rsid w:val="00B22C39"/>
    <w:rsid w:val="00B74322"/>
    <w:rsid w:val="00BB16BE"/>
    <w:rsid w:val="00C0320E"/>
    <w:rsid w:val="00C30DDE"/>
    <w:rsid w:val="00C42C9C"/>
    <w:rsid w:val="00C50A33"/>
    <w:rsid w:val="00C50B26"/>
    <w:rsid w:val="00C517C8"/>
    <w:rsid w:val="00C57B86"/>
    <w:rsid w:val="00C64917"/>
    <w:rsid w:val="00C753AC"/>
    <w:rsid w:val="00C96B1E"/>
    <w:rsid w:val="00C97BB5"/>
    <w:rsid w:val="00CB2570"/>
    <w:rsid w:val="00CC1CEE"/>
    <w:rsid w:val="00CC6A2D"/>
    <w:rsid w:val="00CE09B5"/>
    <w:rsid w:val="00CE38BA"/>
    <w:rsid w:val="00D00D46"/>
    <w:rsid w:val="00D03026"/>
    <w:rsid w:val="00D03EA1"/>
    <w:rsid w:val="00D04287"/>
    <w:rsid w:val="00D26BE6"/>
    <w:rsid w:val="00D27971"/>
    <w:rsid w:val="00D53B92"/>
    <w:rsid w:val="00D736A4"/>
    <w:rsid w:val="00D810DF"/>
    <w:rsid w:val="00D91F82"/>
    <w:rsid w:val="00D9384F"/>
    <w:rsid w:val="00DA0546"/>
    <w:rsid w:val="00DA34DD"/>
    <w:rsid w:val="00DB3071"/>
    <w:rsid w:val="00DC07D3"/>
    <w:rsid w:val="00DC5E6F"/>
    <w:rsid w:val="00DF0786"/>
    <w:rsid w:val="00E263D4"/>
    <w:rsid w:val="00E30FAC"/>
    <w:rsid w:val="00E35995"/>
    <w:rsid w:val="00E47B20"/>
    <w:rsid w:val="00E5002B"/>
    <w:rsid w:val="00E52F6E"/>
    <w:rsid w:val="00E54667"/>
    <w:rsid w:val="00E607BB"/>
    <w:rsid w:val="00E62051"/>
    <w:rsid w:val="00E63F55"/>
    <w:rsid w:val="00E77692"/>
    <w:rsid w:val="00E9107D"/>
    <w:rsid w:val="00E95A43"/>
    <w:rsid w:val="00EC0ACD"/>
    <w:rsid w:val="00EC6474"/>
    <w:rsid w:val="00EC6976"/>
    <w:rsid w:val="00F0391E"/>
    <w:rsid w:val="00F20629"/>
    <w:rsid w:val="00F21EF9"/>
    <w:rsid w:val="00F22CCF"/>
    <w:rsid w:val="00F22F4F"/>
    <w:rsid w:val="00F34720"/>
    <w:rsid w:val="00F37BFB"/>
    <w:rsid w:val="00F76805"/>
    <w:rsid w:val="00F9432B"/>
    <w:rsid w:val="00FB289B"/>
    <w:rsid w:val="00FC02BF"/>
    <w:rsid w:val="00FC3ABF"/>
    <w:rsid w:val="00FC4281"/>
    <w:rsid w:val="01043EBD"/>
    <w:rsid w:val="010A29DC"/>
    <w:rsid w:val="01145609"/>
    <w:rsid w:val="011C5A08"/>
    <w:rsid w:val="011C7521"/>
    <w:rsid w:val="01203FAE"/>
    <w:rsid w:val="01255120"/>
    <w:rsid w:val="0127533C"/>
    <w:rsid w:val="012B08CA"/>
    <w:rsid w:val="012B3F73"/>
    <w:rsid w:val="012C2953"/>
    <w:rsid w:val="012D3BA5"/>
    <w:rsid w:val="01323CE1"/>
    <w:rsid w:val="0132541B"/>
    <w:rsid w:val="0136732D"/>
    <w:rsid w:val="01431A4A"/>
    <w:rsid w:val="014632E9"/>
    <w:rsid w:val="01483505"/>
    <w:rsid w:val="014E6F92"/>
    <w:rsid w:val="01583748"/>
    <w:rsid w:val="015C2B0C"/>
    <w:rsid w:val="016320EC"/>
    <w:rsid w:val="016C7EA8"/>
    <w:rsid w:val="016E1E4C"/>
    <w:rsid w:val="01733656"/>
    <w:rsid w:val="01763BCE"/>
    <w:rsid w:val="0176597C"/>
    <w:rsid w:val="018362EB"/>
    <w:rsid w:val="01892F7C"/>
    <w:rsid w:val="01900867"/>
    <w:rsid w:val="0196601E"/>
    <w:rsid w:val="019978BC"/>
    <w:rsid w:val="019D55FE"/>
    <w:rsid w:val="019D73AC"/>
    <w:rsid w:val="019F1377"/>
    <w:rsid w:val="01A544B3"/>
    <w:rsid w:val="01B13D6C"/>
    <w:rsid w:val="01BB3CD7"/>
    <w:rsid w:val="01BF5575"/>
    <w:rsid w:val="01C04E49"/>
    <w:rsid w:val="01C13BCA"/>
    <w:rsid w:val="01C40DDD"/>
    <w:rsid w:val="01D803E5"/>
    <w:rsid w:val="01DD1E9F"/>
    <w:rsid w:val="01DF5C17"/>
    <w:rsid w:val="01E50D43"/>
    <w:rsid w:val="01E52B01"/>
    <w:rsid w:val="01EE5E5A"/>
    <w:rsid w:val="01EF3980"/>
    <w:rsid w:val="01F176F8"/>
    <w:rsid w:val="01FF0067"/>
    <w:rsid w:val="020411DA"/>
    <w:rsid w:val="020E3E06"/>
    <w:rsid w:val="021B4775"/>
    <w:rsid w:val="0227136C"/>
    <w:rsid w:val="0227311A"/>
    <w:rsid w:val="02281C4E"/>
    <w:rsid w:val="022A49B8"/>
    <w:rsid w:val="022C6982"/>
    <w:rsid w:val="023233D5"/>
    <w:rsid w:val="023A109F"/>
    <w:rsid w:val="023D293E"/>
    <w:rsid w:val="024737BC"/>
    <w:rsid w:val="02477318"/>
    <w:rsid w:val="024A0BB7"/>
    <w:rsid w:val="024C2B81"/>
    <w:rsid w:val="024E06A7"/>
    <w:rsid w:val="024E68F9"/>
    <w:rsid w:val="025832D3"/>
    <w:rsid w:val="025C7268"/>
    <w:rsid w:val="02624152"/>
    <w:rsid w:val="02663C42"/>
    <w:rsid w:val="02671768"/>
    <w:rsid w:val="02682A2A"/>
    <w:rsid w:val="026E0D49"/>
    <w:rsid w:val="0270061D"/>
    <w:rsid w:val="02704AC1"/>
    <w:rsid w:val="02720839"/>
    <w:rsid w:val="02854D06"/>
    <w:rsid w:val="02866B24"/>
    <w:rsid w:val="02873BB9"/>
    <w:rsid w:val="028C11CF"/>
    <w:rsid w:val="028E33F2"/>
    <w:rsid w:val="029003FF"/>
    <w:rsid w:val="02901DA9"/>
    <w:rsid w:val="029307AF"/>
    <w:rsid w:val="029C07BB"/>
    <w:rsid w:val="029F53A6"/>
    <w:rsid w:val="02A1111E"/>
    <w:rsid w:val="02B250DA"/>
    <w:rsid w:val="02B26E88"/>
    <w:rsid w:val="02B521B4"/>
    <w:rsid w:val="02B726F0"/>
    <w:rsid w:val="02BD75DA"/>
    <w:rsid w:val="02BE3A7E"/>
    <w:rsid w:val="02C44E0D"/>
    <w:rsid w:val="02C46BBB"/>
    <w:rsid w:val="02CD2826"/>
    <w:rsid w:val="02CD3CC1"/>
    <w:rsid w:val="02CD5A6F"/>
    <w:rsid w:val="02D36DFE"/>
    <w:rsid w:val="02D45050"/>
    <w:rsid w:val="02D52B76"/>
    <w:rsid w:val="02D768EE"/>
    <w:rsid w:val="02D84414"/>
    <w:rsid w:val="02D8618F"/>
    <w:rsid w:val="02DB1656"/>
    <w:rsid w:val="02DD1A2B"/>
    <w:rsid w:val="02DE5ECF"/>
    <w:rsid w:val="02E46164"/>
    <w:rsid w:val="02E735E3"/>
    <w:rsid w:val="02E80AFB"/>
    <w:rsid w:val="02E84657"/>
    <w:rsid w:val="02ED4364"/>
    <w:rsid w:val="02EE3C38"/>
    <w:rsid w:val="02EE59E6"/>
    <w:rsid w:val="02F0175E"/>
    <w:rsid w:val="02F62AAB"/>
    <w:rsid w:val="02F8282E"/>
    <w:rsid w:val="02FC6355"/>
    <w:rsid w:val="03087393"/>
    <w:rsid w:val="030A6CC4"/>
    <w:rsid w:val="032F2286"/>
    <w:rsid w:val="033C0E47"/>
    <w:rsid w:val="03561459"/>
    <w:rsid w:val="035C5045"/>
    <w:rsid w:val="035E4919"/>
    <w:rsid w:val="03604B36"/>
    <w:rsid w:val="03612327"/>
    <w:rsid w:val="03675EC4"/>
    <w:rsid w:val="0370464D"/>
    <w:rsid w:val="037959A0"/>
    <w:rsid w:val="037B371D"/>
    <w:rsid w:val="038B0332"/>
    <w:rsid w:val="03912F41"/>
    <w:rsid w:val="03962305"/>
    <w:rsid w:val="039B791C"/>
    <w:rsid w:val="03A32AC2"/>
    <w:rsid w:val="03A964DC"/>
    <w:rsid w:val="03B10EED"/>
    <w:rsid w:val="03B31109"/>
    <w:rsid w:val="03B95FF4"/>
    <w:rsid w:val="03BE360A"/>
    <w:rsid w:val="03D35307"/>
    <w:rsid w:val="03DB240E"/>
    <w:rsid w:val="03DD7F34"/>
    <w:rsid w:val="03DF73C8"/>
    <w:rsid w:val="03E219EE"/>
    <w:rsid w:val="03E47515"/>
    <w:rsid w:val="03EB12B8"/>
    <w:rsid w:val="03F1578E"/>
    <w:rsid w:val="03FF62E5"/>
    <w:rsid w:val="04104CD6"/>
    <w:rsid w:val="04117261"/>
    <w:rsid w:val="041A59C9"/>
    <w:rsid w:val="041B6CAE"/>
    <w:rsid w:val="041D47D5"/>
    <w:rsid w:val="04207E21"/>
    <w:rsid w:val="043164D2"/>
    <w:rsid w:val="04464F26"/>
    <w:rsid w:val="044B1342"/>
    <w:rsid w:val="044B14D3"/>
    <w:rsid w:val="044E2BE0"/>
    <w:rsid w:val="044F49B6"/>
    <w:rsid w:val="045255E4"/>
    <w:rsid w:val="0458580D"/>
    <w:rsid w:val="045C6811"/>
    <w:rsid w:val="04642403"/>
    <w:rsid w:val="046917C8"/>
    <w:rsid w:val="046C3066"/>
    <w:rsid w:val="046C48D8"/>
    <w:rsid w:val="046C750A"/>
    <w:rsid w:val="046E6DDE"/>
    <w:rsid w:val="04700DA8"/>
    <w:rsid w:val="04781864"/>
    <w:rsid w:val="047C599F"/>
    <w:rsid w:val="047C774D"/>
    <w:rsid w:val="047D100A"/>
    <w:rsid w:val="048B1C76"/>
    <w:rsid w:val="048E122E"/>
    <w:rsid w:val="0490144A"/>
    <w:rsid w:val="049670D6"/>
    <w:rsid w:val="04970029"/>
    <w:rsid w:val="04974587"/>
    <w:rsid w:val="04983E5B"/>
    <w:rsid w:val="049F168E"/>
    <w:rsid w:val="049F51EA"/>
    <w:rsid w:val="04BE2ED4"/>
    <w:rsid w:val="04C133B9"/>
    <w:rsid w:val="04CB5FDF"/>
    <w:rsid w:val="04CE1F73"/>
    <w:rsid w:val="04E377CC"/>
    <w:rsid w:val="04E51ED9"/>
    <w:rsid w:val="04F55E74"/>
    <w:rsid w:val="04F82B4C"/>
    <w:rsid w:val="04FE1AD3"/>
    <w:rsid w:val="04FF3EDA"/>
    <w:rsid w:val="05067E5F"/>
    <w:rsid w:val="050D433E"/>
    <w:rsid w:val="051D57BD"/>
    <w:rsid w:val="051E6A56"/>
    <w:rsid w:val="051F79A0"/>
    <w:rsid w:val="05235E1B"/>
    <w:rsid w:val="05243941"/>
    <w:rsid w:val="05294D64"/>
    <w:rsid w:val="052E44FE"/>
    <w:rsid w:val="053E07DB"/>
    <w:rsid w:val="053E0EA6"/>
    <w:rsid w:val="053F69CD"/>
    <w:rsid w:val="05453FE3"/>
    <w:rsid w:val="054B5371"/>
    <w:rsid w:val="054D733B"/>
    <w:rsid w:val="054F4E62"/>
    <w:rsid w:val="05573D16"/>
    <w:rsid w:val="055B4B6A"/>
    <w:rsid w:val="05616943"/>
    <w:rsid w:val="05682640"/>
    <w:rsid w:val="05726749"/>
    <w:rsid w:val="057A17B3"/>
    <w:rsid w:val="05810D93"/>
    <w:rsid w:val="0585620A"/>
    <w:rsid w:val="0587344A"/>
    <w:rsid w:val="058910A7"/>
    <w:rsid w:val="05957D83"/>
    <w:rsid w:val="059960DD"/>
    <w:rsid w:val="059E36F3"/>
    <w:rsid w:val="05A131E3"/>
    <w:rsid w:val="05A57FA1"/>
    <w:rsid w:val="05A76A4C"/>
    <w:rsid w:val="05B9052D"/>
    <w:rsid w:val="05BB035D"/>
    <w:rsid w:val="05BE3D95"/>
    <w:rsid w:val="05C313AC"/>
    <w:rsid w:val="05CC0260"/>
    <w:rsid w:val="05CC64B2"/>
    <w:rsid w:val="05D16848"/>
    <w:rsid w:val="05E05ABA"/>
    <w:rsid w:val="05E25CD6"/>
    <w:rsid w:val="05E65160"/>
    <w:rsid w:val="05EA6938"/>
    <w:rsid w:val="05F41565"/>
    <w:rsid w:val="05F477B7"/>
    <w:rsid w:val="05F92621"/>
    <w:rsid w:val="05F96B7B"/>
    <w:rsid w:val="05FB28F4"/>
    <w:rsid w:val="05FE0636"/>
    <w:rsid w:val="060519C4"/>
    <w:rsid w:val="06071298"/>
    <w:rsid w:val="06112117"/>
    <w:rsid w:val="061A5470"/>
    <w:rsid w:val="061F6226"/>
    <w:rsid w:val="062067FE"/>
    <w:rsid w:val="062260D2"/>
    <w:rsid w:val="062A4F87"/>
    <w:rsid w:val="062C6F51"/>
    <w:rsid w:val="0639341C"/>
    <w:rsid w:val="063D2F0C"/>
    <w:rsid w:val="063F6C84"/>
    <w:rsid w:val="064C75F3"/>
    <w:rsid w:val="064F3CCA"/>
    <w:rsid w:val="065344DE"/>
    <w:rsid w:val="065838EC"/>
    <w:rsid w:val="066466EB"/>
    <w:rsid w:val="06671F51"/>
    <w:rsid w:val="0667442D"/>
    <w:rsid w:val="066761DB"/>
    <w:rsid w:val="0671705A"/>
    <w:rsid w:val="06732DD2"/>
    <w:rsid w:val="067A7CBC"/>
    <w:rsid w:val="067B1F1D"/>
    <w:rsid w:val="0687062B"/>
    <w:rsid w:val="06874187"/>
    <w:rsid w:val="068C5C42"/>
    <w:rsid w:val="068E26B1"/>
    <w:rsid w:val="06974A6E"/>
    <w:rsid w:val="069C2099"/>
    <w:rsid w:val="06AC5507"/>
    <w:rsid w:val="06B255BD"/>
    <w:rsid w:val="06B3259B"/>
    <w:rsid w:val="06BD5DFB"/>
    <w:rsid w:val="06BF7DC5"/>
    <w:rsid w:val="06C044FB"/>
    <w:rsid w:val="06C638B2"/>
    <w:rsid w:val="06D25D4A"/>
    <w:rsid w:val="06D51397"/>
    <w:rsid w:val="06D740D2"/>
    <w:rsid w:val="06D7510F"/>
    <w:rsid w:val="06DC0977"/>
    <w:rsid w:val="06DD649D"/>
    <w:rsid w:val="06F55595"/>
    <w:rsid w:val="06FF01C2"/>
    <w:rsid w:val="070005F5"/>
    <w:rsid w:val="070140D7"/>
    <w:rsid w:val="070C4EFE"/>
    <w:rsid w:val="07106873"/>
    <w:rsid w:val="07140211"/>
    <w:rsid w:val="07155C37"/>
    <w:rsid w:val="071719AF"/>
    <w:rsid w:val="07181283"/>
    <w:rsid w:val="071A2D33"/>
    <w:rsid w:val="071F7265"/>
    <w:rsid w:val="072276D0"/>
    <w:rsid w:val="072440CC"/>
    <w:rsid w:val="072919FB"/>
    <w:rsid w:val="072F4B23"/>
    <w:rsid w:val="07373DFF"/>
    <w:rsid w:val="0740223F"/>
    <w:rsid w:val="07434552"/>
    <w:rsid w:val="074A0B66"/>
    <w:rsid w:val="07554285"/>
    <w:rsid w:val="07574B9B"/>
    <w:rsid w:val="075A189C"/>
    <w:rsid w:val="076A3DB7"/>
    <w:rsid w:val="076A5F83"/>
    <w:rsid w:val="076B5857"/>
    <w:rsid w:val="0770567D"/>
    <w:rsid w:val="07723089"/>
    <w:rsid w:val="07750484"/>
    <w:rsid w:val="077961C6"/>
    <w:rsid w:val="077F1687"/>
    <w:rsid w:val="07836DAB"/>
    <w:rsid w:val="07851167"/>
    <w:rsid w:val="078E1545"/>
    <w:rsid w:val="079562D0"/>
    <w:rsid w:val="07972AF0"/>
    <w:rsid w:val="079F3753"/>
    <w:rsid w:val="07A50D69"/>
    <w:rsid w:val="07A87F29"/>
    <w:rsid w:val="07AA45D1"/>
    <w:rsid w:val="07B13BB2"/>
    <w:rsid w:val="07B436A2"/>
    <w:rsid w:val="07B62F76"/>
    <w:rsid w:val="07B94814"/>
    <w:rsid w:val="07BC27F4"/>
    <w:rsid w:val="07C739AD"/>
    <w:rsid w:val="07CF5DE6"/>
    <w:rsid w:val="07D57174"/>
    <w:rsid w:val="07DB0BC7"/>
    <w:rsid w:val="07DE786A"/>
    <w:rsid w:val="07E15B19"/>
    <w:rsid w:val="07F1509C"/>
    <w:rsid w:val="07F615C4"/>
    <w:rsid w:val="07F65A68"/>
    <w:rsid w:val="07FE2B6F"/>
    <w:rsid w:val="08000695"/>
    <w:rsid w:val="080443B2"/>
    <w:rsid w:val="08065580"/>
    <w:rsid w:val="0822060B"/>
    <w:rsid w:val="08253634"/>
    <w:rsid w:val="082E5202"/>
    <w:rsid w:val="082F2B81"/>
    <w:rsid w:val="083215D5"/>
    <w:rsid w:val="08327904"/>
    <w:rsid w:val="08362309"/>
    <w:rsid w:val="0836769A"/>
    <w:rsid w:val="083B791F"/>
    <w:rsid w:val="083D625E"/>
    <w:rsid w:val="08400A92"/>
    <w:rsid w:val="08491227"/>
    <w:rsid w:val="08496A35"/>
    <w:rsid w:val="084A5693"/>
    <w:rsid w:val="085409E1"/>
    <w:rsid w:val="085A72CD"/>
    <w:rsid w:val="085D7896"/>
    <w:rsid w:val="08697272"/>
    <w:rsid w:val="08765A6D"/>
    <w:rsid w:val="087D1CE6"/>
    <w:rsid w:val="087F5A58"/>
    <w:rsid w:val="088766C0"/>
    <w:rsid w:val="0889068B"/>
    <w:rsid w:val="08966904"/>
    <w:rsid w:val="08A47272"/>
    <w:rsid w:val="08A54D99"/>
    <w:rsid w:val="08A76D63"/>
    <w:rsid w:val="08B1373D"/>
    <w:rsid w:val="08B17D61"/>
    <w:rsid w:val="08BB636A"/>
    <w:rsid w:val="08BF40AC"/>
    <w:rsid w:val="08BF496D"/>
    <w:rsid w:val="08C02FD5"/>
    <w:rsid w:val="08C47915"/>
    <w:rsid w:val="08C72F61"/>
    <w:rsid w:val="08C94F2B"/>
    <w:rsid w:val="08CB5C5E"/>
    <w:rsid w:val="08CE42EF"/>
    <w:rsid w:val="08D538D0"/>
    <w:rsid w:val="08DB6A0C"/>
    <w:rsid w:val="08E9380A"/>
    <w:rsid w:val="08EE4992"/>
    <w:rsid w:val="08F31FA8"/>
    <w:rsid w:val="08FA6E92"/>
    <w:rsid w:val="08FD6983"/>
    <w:rsid w:val="08FE343F"/>
    <w:rsid w:val="09047D11"/>
    <w:rsid w:val="09093579"/>
    <w:rsid w:val="090B10A0"/>
    <w:rsid w:val="091268D2"/>
    <w:rsid w:val="09187C60"/>
    <w:rsid w:val="09231E69"/>
    <w:rsid w:val="092B1E4E"/>
    <w:rsid w:val="09310546"/>
    <w:rsid w:val="09320D22"/>
    <w:rsid w:val="093305F6"/>
    <w:rsid w:val="09337880"/>
    <w:rsid w:val="09352492"/>
    <w:rsid w:val="0937514F"/>
    <w:rsid w:val="093C394F"/>
    <w:rsid w:val="094445B2"/>
    <w:rsid w:val="094733AA"/>
    <w:rsid w:val="09523172"/>
    <w:rsid w:val="09526CCE"/>
    <w:rsid w:val="0969226A"/>
    <w:rsid w:val="096B4234"/>
    <w:rsid w:val="096D1D5A"/>
    <w:rsid w:val="09734E97"/>
    <w:rsid w:val="09774E16"/>
    <w:rsid w:val="097924AD"/>
    <w:rsid w:val="09817F9E"/>
    <w:rsid w:val="09896468"/>
    <w:rsid w:val="09931095"/>
    <w:rsid w:val="09A05F02"/>
    <w:rsid w:val="09A514F4"/>
    <w:rsid w:val="09AF1D55"/>
    <w:rsid w:val="09B259BF"/>
    <w:rsid w:val="09B5725D"/>
    <w:rsid w:val="09B74667"/>
    <w:rsid w:val="09C1513A"/>
    <w:rsid w:val="09C53944"/>
    <w:rsid w:val="09C94AB7"/>
    <w:rsid w:val="09CA053F"/>
    <w:rsid w:val="09CB6A81"/>
    <w:rsid w:val="09CF6487"/>
    <w:rsid w:val="09D678FF"/>
    <w:rsid w:val="09D806DE"/>
    <w:rsid w:val="09D8624A"/>
    <w:rsid w:val="09D96DB9"/>
    <w:rsid w:val="09DC01FC"/>
    <w:rsid w:val="09E71B0D"/>
    <w:rsid w:val="09EB2C7F"/>
    <w:rsid w:val="09EF09C1"/>
    <w:rsid w:val="09EF244D"/>
    <w:rsid w:val="09F00295"/>
    <w:rsid w:val="09F43CB3"/>
    <w:rsid w:val="09F63AFE"/>
    <w:rsid w:val="09F70CEF"/>
    <w:rsid w:val="09FE6E56"/>
    <w:rsid w:val="0A081A83"/>
    <w:rsid w:val="0A0843AE"/>
    <w:rsid w:val="0A193C90"/>
    <w:rsid w:val="0A1B3564"/>
    <w:rsid w:val="0A222B45"/>
    <w:rsid w:val="0A2642E3"/>
    <w:rsid w:val="0A285C81"/>
    <w:rsid w:val="0A2F0DBE"/>
    <w:rsid w:val="0A2F22C5"/>
    <w:rsid w:val="0A311993"/>
    <w:rsid w:val="0A3B3C06"/>
    <w:rsid w:val="0A410AF1"/>
    <w:rsid w:val="0A516F86"/>
    <w:rsid w:val="0A540824"/>
    <w:rsid w:val="0A580F87"/>
    <w:rsid w:val="0A621193"/>
    <w:rsid w:val="0A7B2255"/>
    <w:rsid w:val="0A851326"/>
    <w:rsid w:val="0A886720"/>
    <w:rsid w:val="0A8D2B22"/>
    <w:rsid w:val="0A8E1F88"/>
    <w:rsid w:val="0A8F3F52"/>
    <w:rsid w:val="0A913826"/>
    <w:rsid w:val="0A92134D"/>
    <w:rsid w:val="0A925F72"/>
    <w:rsid w:val="0A93759F"/>
    <w:rsid w:val="0AB85257"/>
    <w:rsid w:val="0AC7367C"/>
    <w:rsid w:val="0ACC0D02"/>
    <w:rsid w:val="0AD32091"/>
    <w:rsid w:val="0ADD2DF0"/>
    <w:rsid w:val="0ADD2F10"/>
    <w:rsid w:val="0AE27F4B"/>
    <w:rsid w:val="0AEC0519"/>
    <w:rsid w:val="0B0C2B7A"/>
    <w:rsid w:val="0B116715"/>
    <w:rsid w:val="0B185CF6"/>
    <w:rsid w:val="0B1A4345"/>
    <w:rsid w:val="0B1C57E6"/>
    <w:rsid w:val="0B21108D"/>
    <w:rsid w:val="0B222C11"/>
    <w:rsid w:val="0B225AE4"/>
    <w:rsid w:val="0B250B22"/>
    <w:rsid w:val="0B275868"/>
    <w:rsid w:val="0B2B3C7B"/>
    <w:rsid w:val="0B381EF4"/>
    <w:rsid w:val="0B3A3EBE"/>
    <w:rsid w:val="0B3F14D4"/>
    <w:rsid w:val="0B41524D"/>
    <w:rsid w:val="0B416FFB"/>
    <w:rsid w:val="0B4765DB"/>
    <w:rsid w:val="0B490FB9"/>
    <w:rsid w:val="0B4B1C27"/>
    <w:rsid w:val="0B5605CC"/>
    <w:rsid w:val="0B5F3DC4"/>
    <w:rsid w:val="0B680A2B"/>
    <w:rsid w:val="0B6B051B"/>
    <w:rsid w:val="0B6E07A7"/>
    <w:rsid w:val="0B79446C"/>
    <w:rsid w:val="0B7D3DAB"/>
    <w:rsid w:val="0B8909A2"/>
    <w:rsid w:val="0B896BF3"/>
    <w:rsid w:val="0B8A040B"/>
    <w:rsid w:val="0B8C0165"/>
    <w:rsid w:val="0B903ADE"/>
    <w:rsid w:val="0B980BE5"/>
    <w:rsid w:val="0B995089"/>
    <w:rsid w:val="0BAD28E2"/>
    <w:rsid w:val="0BB43C70"/>
    <w:rsid w:val="0BB772BD"/>
    <w:rsid w:val="0BBE0315"/>
    <w:rsid w:val="0BC27456"/>
    <w:rsid w:val="0BC814CA"/>
    <w:rsid w:val="0BCD088E"/>
    <w:rsid w:val="0BD30E28"/>
    <w:rsid w:val="0BD47E6F"/>
    <w:rsid w:val="0BDE2A9B"/>
    <w:rsid w:val="0BE8725B"/>
    <w:rsid w:val="0BEB7F35"/>
    <w:rsid w:val="0BEE21B3"/>
    <w:rsid w:val="0BF422BF"/>
    <w:rsid w:val="0BF91683"/>
    <w:rsid w:val="0BFA364D"/>
    <w:rsid w:val="0C017795"/>
    <w:rsid w:val="0C040028"/>
    <w:rsid w:val="0C085D6A"/>
    <w:rsid w:val="0C0F70F9"/>
    <w:rsid w:val="0C1B3CF0"/>
    <w:rsid w:val="0C1B6DF9"/>
    <w:rsid w:val="0C1C35C4"/>
    <w:rsid w:val="0C25027D"/>
    <w:rsid w:val="0C264442"/>
    <w:rsid w:val="0C270D1D"/>
    <w:rsid w:val="0C2D0885"/>
    <w:rsid w:val="0C2F216B"/>
    <w:rsid w:val="0C3721AC"/>
    <w:rsid w:val="0C387FD6"/>
    <w:rsid w:val="0C41302A"/>
    <w:rsid w:val="0C4274CE"/>
    <w:rsid w:val="0C452A49"/>
    <w:rsid w:val="0C452B1A"/>
    <w:rsid w:val="0C4A1EDF"/>
    <w:rsid w:val="0C4B5C57"/>
    <w:rsid w:val="0C54153D"/>
    <w:rsid w:val="0C590374"/>
    <w:rsid w:val="0C5C1C12"/>
    <w:rsid w:val="0C5C7E64"/>
    <w:rsid w:val="0C630154"/>
    <w:rsid w:val="0C670CE3"/>
    <w:rsid w:val="0C676F35"/>
    <w:rsid w:val="0C6A07D3"/>
    <w:rsid w:val="0C6A2581"/>
    <w:rsid w:val="0C6F5DE9"/>
    <w:rsid w:val="0C7451AE"/>
    <w:rsid w:val="0C775961"/>
    <w:rsid w:val="0C7C4062"/>
    <w:rsid w:val="0C7E427E"/>
    <w:rsid w:val="0C867E7E"/>
    <w:rsid w:val="0C8D626F"/>
    <w:rsid w:val="0C8F023A"/>
    <w:rsid w:val="0C931AD8"/>
    <w:rsid w:val="0C9413AC"/>
    <w:rsid w:val="0C966655"/>
    <w:rsid w:val="0CA041F5"/>
    <w:rsid w:val="0CA535B9"/>
    <w:rsid w:val="0CA77331"/>
    <w:rsid w:val="0CAA6E21"/>
    <w:rsid w:val="0CAD06C0"/>
    <w:rsid w:val="0CB41A4E"/>
    <w:rsid w:val="0CC04046"/>
    <w:rsid w:val="0CC06645"/>
    <w:rsid w:val="0CC8581F"/>
    <w:rsid w:val="0CCF0636"/>
    <w:rsid w:val="0CCF6888"/>
    <w:rsid w:val="0CD21ED4"/>
    <w:rsid w:val="0CDC7AD1"/>
    <w:rsid w:val="0CE75980"/>
    <w:rsid w:val="0CEA0261"/>
    <w:rsid w:val="0CEB7B7E"/>
    <w:rsid w:val="0CF307C8"/>
    <w:rsid w:val="0CF602B9"/>
    <w:rsid w:val="0D020A0B"/>
    <w:rsid w:val="0D04144F"/>
    <w:rsid w:val="0D077DD0"/>
    <w:rsid w:val="0D0C53E6"/>
    <w:rsid w:val="0D10137A"/>
    <w:rsid w:val="0D10512D"/>
    <w:rsid w:val="0D183D8B"/>
    <w:rsid w:val="0D1E259E"/>
    <w:rsid w:val="0D2546FA"/>
    <w:rsid w:val="0D2D7595"/>
    <w:rsid w:val="0D2E1801"/>
    <w:rsid w:val="0D313425"/>
    <w:rsid w:val="0D4A48FD"/>
    <w:rsid w:val="0D4E1EA3"/>
    <w:rsid w:val="0D554FDF"/>
    <w:rsid w:val="0D5E3149"/>
    <w:rsid w:val="0D605732"/>
    <w:rsid w:val="0D6409A1"/>
    <w:rsid w:val="0D664054"/>
    <w:rsid w:val="0D676AC1"/>
    <w:rsid w:val="0D6B3C05"/>
    <w:rsid w:val="0D6B65B1"/>
    <w:rsid w:val="0D7A4A46"/>
    <w:rsid w:val="0D8474EA"/>
    <w:rsid w:val="0D894ACA"/>
    <w:rsid w:val="0D9773A6"/>
    <w:rsid w:val="0D9A0C44"/>
    <w:rsid w:val="0D9B15E3"/>
    <w:rsid w:val="0D9F625A"/>
    <w:rsid w:val="0DA10224"/>
    <w:rsid w:val="0DA7724E"/>
    <w:rsid w:val="0DA80480"/>
    <w:rsid w:val="0DA93EF3"/>
    <w:rsid w:val="0DAA3566"/>
    <w:rsid w:val="0DB10C42"/>
    <w:rsid w:val="0DBB3199"/>
    <w:rsid w:val="0DBC5E5B"/>
    <w:rsid w:val="0DC12675"/>
    <w:rsid w:val="0DC14423"/>
    <w:rsid w:val="0DC65EDD"/>
    <w:rsid w:val="0DC7755F"/>
    <w:rsid w:val="0DCB75F9"/>
    <w:rsid w:val="0DD06C7C"/>
    <w:rsid w:val="0DD20D93"/>
    <w:rsid w:val="0DD24882"/>
    <w:rsid w:val="0DD57ECE"/>
    <w:rsid w:val="0DD8702C"/>
    <w:rsid w:val="0DE620DB"/>
    <w:rsid w:val="0DEE2D3E"/>
    <w:rsid w:val="0DF06AB6"/>
    <w:rsid w:val="0DF2282E"/>
    <w:rsid w:val="0DF77E44"/>
    <w:rsid w:val="0DFB7120"/>
    <w:rsid w:val="0E0814E4"/>
    <w:rsid w:val="0E0A401C"/>
    <w:rsid w:val="0E1704E7"/>
    <w:rsid w:val="0E1C5AFD"/>
    <w:rsid w:val="0E26697C"/>
    <w:rsid w:val="0E2B23FF"/>
    <w:rsid w:val="0E2B3F92"/>
    <w:rsid w:val="0E2B5D40"/>
    <w:rsid w:val="0E3101DA"/>
    <w:rsid w:val="0E387348"/>
    <w:rsid w:val="0E3C619F"/>
    <w:rsid w:val="0E4017EB"/>
    <w:rsid w:val="0E4532A6"/>
    <w:rsid w:val="0E4610F4"/>
    <w:rsid w:val="0E4A4418"/>
    <w:rsid w:val="0E5E1C72"/>
    <w:rsid w:val="0E6D45AA"/>
    <w:rsid w:val="0E7019A5"/>
    <w:rsid w:val="0E741495"/>
    <w:rsid w:val="0E752B4A"/>
    <w:rsid w:val="0E7B0A75"/>
    <w:rsid w:val="0E7D3641"/>
    <w:rsid w:val="0E85096E"/>
    <w:rsid w:val="0E8C6AAC"/>
    <w:rsid w:val="0EA878EA"/>
    <w:rsid w:val="0EA93835"/>
    <w:rsid w:val="0EAA4EB7"/>
    <w:rsid w:val="0EB21FBD"/>
    <w:rsid w:val="0EB775D4"/>
    <w:rsid w:val="0EB94411"/>
    <w:rsid w:val="0EBB70C4"/>
    <w:rsid w:val="0EC046DA"/>
    <w:rsid w:val="0ED2440E"/>
    <w:rsid w:val="0ED63EFE"/>
    <w:rsid w:val="0ED87C76"/>
    <w:rsid w:val="0EDC703A"/>
    <w:rsid w:val="0EE02FCE"/>
    <w:rsid w:val="0EE20AF5"/>
    <w:rsid w:val="0EE24651"/>
    <w:rsid w:val="0EE6313B"/>
    <w:rsid w:val="0EE91E83"/>
    <w:rsid w:val="0EEA79A9"/>
    <w:rsid w:val="0EEE3BE4"/>
    <w:rsid w:val="0EF16F8A"/>
    <w:rsid w:val="0EF645A0"/>
    <w:rsid w:val="0EFD2FF1"/>
    <w:rsid w:val="0F000F7B"/>
    <w:rsid w:val="0F002BA9"/>
    <w:rsid w:val="0F1F3AF7"/>
    <w:rsid w:val="0F340C24"/>
    <w:rsid w:val="0F423341"/>
    <w:rsid w:val="0F473047"/>
    <w:rsid w:val="0F4C2412"/>
    <w:rsid w:val="0F501F02"/>
    <w:rsid w:val="0F5117D6"/>
    <w:rsid w:val="0F52189B"/>
    <w:rsid w:val="0F587009"/>
    <w:rsid w:val="0F5D048B"/>
    <w:rsid w:val="0F6C03BE"/>
    <w:rsid w:val="0F734A88"/>
    <w:rsid w:val="0F775F85"/>
    <w:rsid w:val="0F8C0A60"/>
    <w:rsid w:val="0F953DB9"/>
    <w:rsid w:val="0F96368D"/>
    <w:rsid w:val="0F977FCF"/>
    <w:rsid w:val="0F9D2C6D"/>
    <w:rsid w:val="0F9E3000"/>
    <w:rsid w:val="0FA97864"/>
    <w:rsid w:val="0FAD1102"/>
    <w:rsid w:val="0FB56209"/>
    <w:rsid w:val="0FB83603"/>
    <w:rsid w:val="0FBC7598"/>
    <w:rsid w:val="0FBF2BE4"/>
    <w:rsid w:val="0FBF5415"/>
    <w:rsid w:val="0FC401FA"/>
    <w:rsid w:val="0FC60E5D"/>
    <w:rsid w:val="0FC95811"/>
    <w:rsid w:val="0FCE72CB"/>
    <w:rsid w:val="0FD06B9F"/>
    <w:rsid w:val="0FE45EE0"/>
    <w:rsid w:val="0FE663C2"/>
    <w:rsid w:val="0FEC2EFE"/>
    <w:rsid w:val="0FEE4B04"/>
    <w:rsid w:val="0FEF171B"/>
    <w:rsid w:val="0FF94348"/>
    <w:rsid w:val="0FFA2AFA"/>
    <w:rsid w:val="1008458B"/>
    <w:rsid w:val="10125409"/>
    <w:rsid w:val="10152804"/>
    <w:rsid w:val="102173FB"/>
    <w:rsid w:val="102313C5"/>
    <w:rsid w:val="10282537"/>
    <w:rsid w:val="102A2753"/>
    <w:rsid w:val="103F2B9A"/>
    <w:rsid w:val="10430481"/>
    <w:rsid w:val="10484987"/>
    <w:rsid w:val="104E5D16"/>
    <w:rsid w:val="10523A58"/>
    <w:rsid w:val="105A46BB"/>
    <w:rsid w:val="10624E9A"/>
    <w:rsid w:val="10630DA8"/>
    <w:rsid w:val="106A6FF4"/>
    <w:rsid w:val="10710382"/>
    <w:rsid w:val="10765998"/>
    <w:rsid w:val="107A3121"/>
    <w:rsid w:val="107C0AD5"/>
    <w:rsid w:val="107F4121"/>
    <w:rsid w:val="108543C8"/>
    <w:rsid w:val="10857989"/>
    <w:rsid w:val="10863702"/>
    <w:rsid w:val="10874DFF"/>
    <w:rsid w:val="1093046C"/>
    <w:rsid w:val="109B71AD"/>
    <w:rsid w:val="10AE35A2"/>
    <w:rsid w:val="10BB33AB"/>
    <w:rsid w:val="10BE10ED"/>
    <w:rsid w:val="10C761F4"/>
    <w:rsid w:val="10C81F6C"/>
    <w:rsid w:val="10D66437"/>
    <w:rsid w:val="10D821AF"/>
    <w:rsid w:val="10DB57FB"/>
    <w:rsid w:val="10E01064"/>
    <w:rsid w:val="10E2302E"/>
    <w:rsid w:val="10E31976"/>
    <w:rsid w:val="10E66141"/>
    <w:rsid w:val="10EA1EE2"/>
    <w:rsid w:val="10ED2C42"/>
    <w:rsid w:val="10F468BD"/>
    <w:rsid w:val="10F734EC"/>
    <w:rsid w:val="10F744BE"/>
    <w:rsid w:val="1102547E"/>
    <w:rsid w:val="110A60DA"/>
    <w:rsid w:val="110A7E8F"/>
    <w:rsid w:val="110F7B9B"/>
    <w:rsid w:val="11182B40"/>
    <w:rsid w:val="11203B56"/>
    <w:rsid w:val="1122167C"/>
    <w:rsid w:val="112371A2"/>
    <w:rsid w:val="112847B9"/>
    <w:rsid w:val="112A7489"/>
    <w:rsid w:val="112E2D2C"/>
    <w:rsid w:val="112F78F5"/>
    <w:rsid w:val="1131495D"/>
    <w:rsid w:val="11366ED6"/>
    <w:rsid w:val="113D2012"/>
    <w:rsid w:val="113F6B54"/>
    <w:rsid w:val="11480612"/>
    <w:rsid w:val="114A2981"/>
    <w:rsid w:val="114C04A7"/>
    <w:rsid w:val="11515ABE"/>
    <w:rsid w:val="11572401"/>
    <w:rsid w:val="11592BC4"/>
    <w:rsid w:val="115A3B6A"/>
    <w:rsid w:val="115D7262"/>
    <w:rsid w:val="115F642C"/>
    <w:rsid w:val="11625F1D"/>
    <w:rsid w:val="116752E1"/>
    <w:rsid w:val="116A4DD1"/>
    <w:rsid w:val="116F4196"/>
    <w:rsid w:val="11733C86"/>
    <w:rsid w:val="118B7221"/>
    <w:rsid w:val="11934328"/>
    <w:rsid w:val="11944CB9"/>
    <w:rsid w:val="119B76A5"/>
    <w:rsid w:val="119C142F"/>
    <w:rsid w:val="11A21B40"/>
    <w:rsid w:val="11A93B4C"/>
    <w:rsid w:val="11AB11B1"/>
    <w:rsid w:val="11AC18DC"/>
    <w:rsid w:val="11B5429E"/>
    <w:rsid w:val="11B75FED"/>
    <w:rsid w:val="11BC387F"/>
    <w:rsid w:val="11C113C0"/>
    <w:rsid w:val="11C17F5A"/>
    <w:rsid w:val="11C72224"/>
    <w:rsid w:val="11CB3FEB"/>
    <w:rsid w:val="11CF5A71"/>
    <w:rsid w:val="11D87F8D"/>
    <w:rsid w:val="11DC7A7D"/>
    <w:rsid w:val="11E367A4"/>
    <w:rsid w:val="11E626AA"/>
    <w:rsid w:val="11E64458"/>
    <w:rsid w:val="11ED1E55"/>
    <w:rsid w:val="12035A07"/>
    <w:rsid w:val="12046FD4"/>
    <w:rsid w:val="12086AC4"/>
    <w:rsid w:val="1209447B"/>
    <w:rsid w:val="120C02E2"/>
    <w:rsid w:val="121216F1"/>
    <w:rsid w:val="12132094"/>
    <w:rsid w:val="121E62E8"/>
    <w:rsid w:val="121F796A"/>
    <w:rsid w:val="12227E1C"/>
    <w:rsid w:val="122338FE"/>
    <w:rsid w:val="122356AC"/>
    <w:rsid w:val="12296A3A"/>
    <w:rsid w:val="122A5493"/>
    <w:rsid w:val="122E4051"/>
    <w:rsid w:val="12301B77"/>
    <w:rsid w:val="12333415"/>
    <w:rsid w:val="12371157"/>
    <w:rsid w:val="12386C7D"/>
    <w:rsid w:val="123A7709"/>
    <w:rsid w:val="1246139A"/>
    <w:rsid w:val="12477B58"/>
    <w:rsid w:val="124F5746"/>
    <w:rsid w:val="12525F91"/>
    <w:rsid w:val="125C471A"/>
    <w:rsid w:val="125E3FFD"/>
    <w:rsid w:val="125F7F3A"/>
    <w:rsid w:val="12635BF0"/>
    <w:rsid w:val="12661A3D"/>
    <w:rsid w:val="12677BC1"/>
    <w:rsid w:val="1272218F"/>
    <w:rsid w:val="127945FD"/>
    <w:rsid w:val="127A7DD6"/>
    <w:rsid w:val="12865C3B"/>
    <w:rsid w:val="1288550F"/>
    <w:rsid w:val="12971A5F"/>
    <w:rsid w:val="12A85D44"/>
    <w:rsid w:val="12AD31C8"/>
    <w:rsid w:val="12AF0CEE"/>
    <w:rsid w:val="12B02CB8"/>
    <w:rsid w:val="12B26A30"/>
    <w:rsid w:val="12B44556"/>
    <w:rsid w:val="12B73348"/>
    <w:rsid w:val="12C20F90"/>
    <w:rsid w:val="12C56763"/>
    <w:rsid w:val="12C7072D"/>
    <w:rsid w:val="12D1335A"/>
    <w:rsid w:val="12D90460"/>
    <w:rsid w:val="12DC3AAD"/>
    <w:rsid w:val="12E34E3B"/>
    <w:rsid w:val="12EE2E15"/>
    <w:rsid w:val="12F6691D"/>
    <w:rsid w:val="12FB2185"/>
    <w:rsid w:val="12FC5EFD"/>
    <w:rsid w:val="12FE64DD"/>
    <w:rsid w:val="130059ED"/>
    <w:rsid w:val="1312127D"/>
    <w:rsid w:val="13141499"/>
    <w:rsid w:val="13144FF5"/>
    <w:rsid w:val="1317051C"/>
    <w:rsid w:val="131E5855"/>
    <w:rsid w:val="13255454"/>
    <w:rsid w:val="13274F40"/>
    <w:rsid w:val="132F6449"/>
    <w:rsid w:val="133438E9"/>
    <w:rsid w:val="13347445"/>
    <w:rsid w:val="1336140F"/>
    <w:rsid w:val="13386F35"/>
    <w:rsid w:val="13391CAF"/>
    <w:rsid w:val="134742D6"/>
    <w:rsid w:val="134D2CA1"/>
    <w:rsid w:val="13531FC1"/>
    <w:rsid w:val="135950FD"/>
    <w:rsid w:val="13611460"/>
    <w:rsid w:val="13634839"/>
    <w:rsid w:val="136441CE"/>
    <w:rsid w:val="13645F7C"/>
    <w:rsid w:val="136715C8"/>
    <w:rsid w:val="13693592"/>
    <w:rsid w:val="13727EBE"/>
    <w:rsid w:val="137A57A0"/>
    <w:rsid w:val="137B32C6"/>
    <w:rsid w:val="137D703E"/>
    <w:rsid w:val="137F2DB6"/>
    <w:rsid w:val="138403CC"/>
    <w:rsid w:val="138419BE"/>
    <w:rsid w:val="13870AF5"/>
    <w:rsid w:val="138E4DA7"/>
    <w:rsid w:val="139525D9"/>
    <w:rsid w:val="1395483A"/>
    <w:rsid w:val="13A9398F"/>
    <w:rsid w:val="13B3480E"/>
    <w:rsid w:val="13B62550"/>
    <w:rsid w:val="13B75C6E"/>
    <w:rsid w:val="13BA3DEE"/>
    <w:rsid w:val="13BC5DB8"/>
    <w:rsid w:val="13BF7656"/>
    <w:rsid w:val="13C06F2A"/>
    <w:rsid w:val="13C407C9"/>
    <w:rsid w:val="13C94031"/>
    <w:rsid w:val="13D62CF0"/>
    <w:rsid w:val="13D80718"/>
    <w:rsid w:val="13D87882"/>
    <w:rsid w:val="13E31EED"/>
    <w:rsid w:val="13EF1AFA"/>
    <w:rsid w:val="13EF3D04"/>
    <w:rsid w:val="13F04382"/>
    <w:rsid w:val="13F83926"/>
    <w:rsid w:val="14070E6E"/>
    <w:rsid w:val="14090BE0"/>
    <w:rsid w:val="140D022C"/>
    <w:rsid w:val="140D6614"/>
    <w:rsid w:val="14114FCE"/>
    <w:rsid w:val="141D612B"/>
    <w:rsid w:val="141F00F5"/>
    <w:rsid w:val="141F6347"/>
    <w:rsid w:val="14222A54"/>
    <w:rsid w:val="142851FC"/>
    <w:rsid w:val="14301281"/>
    <w:rsid w:val="143040B0"/>
    <w:rsid w:val="14305E5E"/>
    <w:rsid w:val="143C0CA7"/>
    <w:rsid w:val="14445E89"/>
    <w:rsid w:val="144C7A29"/>
    <w:rsid w:val="145C30F7"/>
    <w:rsid w:val="145C4EA5"/>
    <w:rsid w:val="14661880"/>
    <w:rsid w:val="14667AD2"/>
    <w:rsid w:val="146B0F48"/>
    <w:rsid w:val="14757D15"/>
    <w:rsid w:val="14812B5E"/>
    <w:rsid w:val="148461AA"/>
    <w:rsid w:val="148F7029"/>
    <w:rsid w:val="14904B4F"/>
    <w:rsid w:val="149503B7"/>
    <w:rsid w:val="14956609"/>
    <w:rsid w:val="149D101A"/>
    <w:rsid w:val="14A800EA"/>
    <w:rsid w:val="14A8633C"/>
    <w:rsid w:val="14AD703F"/>
    <w:rsid w:val="14B4083D"/>
    <w:rsid w:val="14C03686"/>
    <w:rsid w:val="14C447F8"/>
    <w:rsid w:val="14CA0061"/>
    <w:rsid w:val="14D233B9"/>
    <w:rsid w:val="14D5055A"/>
    <w:rsid w:val="14DD1EA2"/>
    <w:rsid w:val="14E046F5"/>
    <w:rsid w:val="14E136D9"/>
    <w:rsid w:val="14E32ED1"/>
    <w:rsid w:val="14E37374"/>
    <w:rsid w:val="14E82BDD"/>
    <w:rsid w:val="14EA425F"/>
    <w:rsid w:val="14EB7FD7"/>
    <w:rsid w:val="14FB0C59"/>
    <w:rsid w:val="150D2B08"/>
    <w:rsid w:val="151237B6"/>
    <w:rsid w:val="151614F8"/>
    <w:rsid w:val="151E65FF"/>
    <w:rsid w:val="15211C4B"/>
    <w:rsid w:val="15233C15"/>
    <w:rsid w:val="15273705"/>
    <w:rsid w:val="15284D87"/>
    <w:rsid w:val="152A4FA3"/>
    <w:rsid w:val="152C26BF"/>
    <w:rsid w:val="15323E58"/>
    <w:rsid w:val="153674A4"/>
    <w:rsid w:val="15372CA7"/>
    <w:rsid w:val="153B0F5F"/>
    <w:rsid w:val="15475B55"/>
    <w:rsid w:val="155913E5"/>
    <w:rsid w:val="156945F1"/>
    <w:rsid w:val="156A53A0"/>
    <w:rsid w:val="156F0C08"/>
    <w:rsid w:val="157306F8"/>
    <w:rsid w:val="1574621E"/>
    <w:rsid w:val="15842905"/>
    <w:rsid w:val="158A436E"/>
    <w:rsid w:val="158A61F3"/>
    <w:rsid w:val="15910B7E"/>
    <w:rsid w:val="159D7497"/>
    <w:rsid w:val="15AA7E92"/>
    <w:rsid w:val="15AD4F58"/>
    <w:rsid w:val="15B036FB"/>
    <w:rsid w:val="15B900D5"/>
    <w:rsid w:val="15BD2B90"/>
    <w:rsid w:val="15C251DC"/>
    <w:rsid w:val="15C34AB0"/>
    <w:rsid w:val="15D078F9"/>
    <w:rsid w:val="15D66ED9"/>
    <w:rsid w:val="15DA60EA"/>
    <w:rsid w:val="15DB44F0"/>
    <w:rsid w:val="15E84D96"/>
    <w:rsid w:val="15E96C0C"/>
    <w:rsid w:val="15EA64E1"/>
    <w:rsid w:val="15F01D49"/>
    <w:rsid w:val="15F35395"/>
    <w:rsid w:val="15F4611B"/>
    <w:rsid w:val="15FA2BC8"/>
    <w:rsid w:val="15FF5772"/>
    <w:rsid w:val="16005D04"/>
    <w:rsid w:val="16184DFC"/>
    <w:rsid w:val="161C0D90"/>
    <w:rsid w:val="1626576B"/>
    <w:rsid w:val="16273291"/>
    <w:rsid w:val="162C08A7"/>
    <w:rsid w:val="16314110"/>
    <w:rsid w:val="1638724C"/>
    <w:rsid w:val="16414353"/>
    <w:rsid w:val="16446ED6"/>
    <w:rsid w:val="1651030E"/>
    <w:rsid w:val="165247B2"/>
    <w:rsid w:val="165A7635"/>
    <w:rsid w:val="1663076D"/>
    <w:rsid w:val="1666025D"/>
    <w:rsid w:val="166B3FE4"/>
    <w:rsid w:val="16842491"/>
    <w:rsid w:val="168D2FD1"/>
    <w:rsid w:val="168D7598"/>
    <w:rsid w:val="16A13043"/>
    <w:rsid w:val="16B33869"/>
    <w:rsid w:val="16BA5EB3"/>
    <w:rsid w:val="16C1371A"/>
    <w:rsid w:val="16C805D0"/>
    <w:rsid w:val="16CA52C0"/>
    <w:rsid w:val="16D90A2F"/>
    <w:rsid w:val="16DD203D"/>
    <w:rsid w:val="16DE6045"/>
    <w:rsid w:val="16DE7DF3"/>
    <w:rsid w:val="16E3365C"/>
    <w:rsid w:val="16E6314C"/>
    <w:rsid w:val="16E96798"/>
    <w:rsid w:val="16EB2510"/>
    <w:rsid w:val="16F5338F"/>
    <w:rsid w:val="16F6459A"/>
    <w:rsid w:val="16F77107"/>
    <w:rsid w:val="16F831F1"/>
    <w:rsid w:val="16F90F88"/>
    <w:rsid w:val="16FE2244"/>
    <w:rsid w:val="16FE3FF2"/>
    <w:rsid w:val="16FF7D6A"/>
    <w:rsid w:val="17017F86"/>
    <w:rsid w:val="1703785A"/>
    <w:rsid w:val="170854A5"/>
    <w:rsid w:val="170867EA"/>
    <w:rsid w:val="170D692B"/>
    <w:rsid w:val="171323D2"/>
    <w:rsid w:val="1720040C"/>
    <w:rsid w:val="172A128B"/>
    <w:rsid w:val="172D0D7B"/>
    <w:rsid w:val="17345C65"/>
    <w:rsid w:val="173C4348"/>
    <w:rsid w:val="17435EA8"/>
    <w:rsid w:val="174C38DE"/>
    <w:rsid w:val="17516817"/>
    <w:rsid w:val="17554DF7"/>
    <w:rsid w:val="17563E2E"/>
    <w:rsid w:val="175956CC"/>
    <w:rsid w:val="175A77F9"/>
    <w:rsid w:val="176302F9"/>
    <w:rsid w:val="17650515"/>
    <w:rsid w:val="176F6C9D"/>
    <w:rsid w:val="17716EB9"/>
    <w:rsid w:val="1774693E"/>
    <w:rsid w:val="17767261"/>
    <w:rsid w:val="17785A64"/>
    <w:rsid w:val="17793FC0"/>
    <w:rsid w:val="177A1A64"/>
    <w:rsid w:val="177D48A6"/>
    <w:rsid w:val="17810C39"/>
    <w:rsid w:val="17812AC3"/>
    <w:rsid w:val="1783099B"/>
    <w:rsid w:val="17913903"/>
    <w:rsid w:val="17935082"/>
    <w:rsid w:val="17946704"/>
    <w:rsid w:val="17A728DB"/>
    <w:rsid w:val="17B62B1E"/>
    <w:rsid w:val="17B86896"/>
    <w:rsid w:val="17C16712"/>
    <w:rsid w:val="17C33613"/>
    <w:rsid w:val="17C51B69"/>
    <w:rsid w:val="17CA65CA"/>
    <w:rsid w:val="17CE7E68"/>
    <w:rsid w:val="17D905BB"/>
    <w:rsid w:val="17DA345C"/>
    <w:rsid w:val="17DB07D7"/>
    <w:rsid w:val="17DF2075"/>
    <w:rsid w:val="17E0069A"/>
    <w:rsid w:val="17E44A6B"/>
    <w:rsid w:val="17E72CD8"/>
    <w:rsid w:val="17EB6C6C"/>
    <w:rsid w:val="18025D64"/>
    <w:rsid w:val="180354A7"/>
    <w:rsid w:val="18047D2E"/>
    <w:rsid w:val="18090EA0"/>
    <w:rsid w:val="180E21B2"/>
    <w:rsid w:val="180E4708"/>
    <w:rsid w:val="181D2B9D"/>
    <w:rsid w:val="181F6915"/>
    <w:rsid w:val="182061EA"/>
    <w:rsid w:val="1833416F"/>
    <w:rsid w:val="18383533"/>
    <w:rsid w:val="18422604"/>
    <w:rsid w:val="184A44E1"/>
    <w:rsid w:val="185F4F64"/>
    <w:rsid w:val="18602A8A"/>
    <w:rsid w:val="18616F2E"/>
    <w:rsid w:val="187C3D68"/>
    <w:rsid w:val="188149F2"/>
    <w:rsid w:val="18822A00"/>
    <w:rsid w:val="18925476"/>
    <w:rsid w:val="1894426E"/>
    <w:rsid w:val="18996CC0"/>
    <w:rsid w:val="189A5F9C"/>
    <w:rsid w:val="18A137CE"/>
    <w:rsid w:val="18AD0BEB"/>
    <w:rsid w:val="18B057C0"/>
    <w:rsid w:val="18B0756E"/>
    <w:rsid w:val="18C4126B"/>
    <w:rsid w:val="18DC4807"/>
    <w:rsid w:val="18DF5ED7"/>
    <w:rsid w:val="18E272AF"/>
    <w:rsid w:val="18E436BB"/>
    <w:rsid w:val="18E6346A"/>
    <w:rsid w:val="18EB2C9C"/>
    <w:rsid w:val="18F338FE"/>
    <w:rsid w:val="18F733EE"/>
    <w:rsid w:val="18FA4C8D"/>
    <w:rsid w:val="19017DC9"/>
    <w:rsid w:val="19030013"/>
    <w:rsid w:val="190855FC"/>
    <w:rsid w:val="190B50EC"/>
    <w:rsid w:val="190E24E6"/>
    <w:rsid w:val="19120228"/>
    <w:rsid w:val="1912647A"/>
    <w:rsid w:val="191C4C03"/>
    <w:rsid w:val="191F64A1"/>
    <w:rsid w:val="1920065F"/>
    <w:rsid w:val="19241446"/>
    <w:rsid w:val="19263CD4"/>
    <w:rsid w:val="19280238"/>
    <w:rsid w:val="19287E60"/>
    <w:rsid w:val="19322678"/>
    <w:rsid w:val="19375EE1"/>
    <w:rsid w:val="193944EF"/>
    <w:rsid w:val="193F08F1"/>
    <w:rsid w:val="194303E2"/>
    <w:rsid w:val="19445F08"/>
    <w:rsid w:val="194523AC"/>
    <w:rsid w:val="19516FA3"/>
    <w:rsid w:val="19533227"/>
    <w:rsid w:val="19566367"/>
    <w:rsid w:val="195919B3"/>
    <w:rsid w:val="19622F5E"/>
    <w:rsid w:val="19632D1C"/>
    <w:rsid w:val="196547FC"/>
    <w:rsid w:val="19670331"/>
    <w:rsid w:val="19670574"/>
    <w:rsid w:val="196A3BC0"/>
    <w:rsid w:val="196B2F9E"/>
    <w:rsid w:val="19832ED4"/>
    <w:rsid w:val="19855316"/>
    <w:rsid w:val="198A4263"/>
    <w:rsid w:val="19911600"/>
    <w:rsid w:val="199926F8"/>
    <w:rsid w:val="19995A93"/>
    <w:rsid w:val="199B021E"/>
    <w:rsid w:val="199B4B42"/>
    <w:rsid w:val="199E7D0E"/>
    <w:rsid w:val="19A60971"/>
    <w:rsid w:val="19B14D58"/>
    <w:rsid w:val="19BB441C"/>
    <w:rsid w:val="19BD517D"/>
    <w:rsid w:val="19C544FC"/>
    <w:rsid w:val="19CF7EC7"/>
    <w:rsid w:val="19D63004"/>
    <w:rsid w:val="19D7733E"/>
    <w:rsid w:val="19D90D46"/>
    <w:rsid w:val="19DB2D10"/>
    <w:rsid w:val="19DB3D80"/>
    <w:rsid w:val="19E009C1"/>
    <w:rsid w:val="19E75211"/>
    <w:rsid w:val="19EC6F0F"/>
    <w:rsid w:val="19F30308"/>
    <w:rsid w:val="19F811CC"/>
    <w:rsid w:val="19FA0CF7"/>
    <w:rsid w:val="19FA13E8"/>
    <w:rsid w:val="1A116732"/>
    <w:rsid w:val="1A124E6A"/>
    <w:rsid w:val="1A125132"/>
    <w:rsid w:val="1A175ACC"/>
    <w:rsid w:val="1A18361C"/>
    <w:rsid w:val="1A1F2BFD"/>
    <w:rsid w:val="1A1F2EA8"/>
    <w:rsid w:val="1A352420"/>
    <w:rsid w:val="1A381F10"/>
    <w:rsid w:val="1A3A17E5"/>
    <w:rsid w:val="1A3B37AF"/>
    <w:rsid w:val="1A41503C"/>
    <w:rsid w:val="1A534654"/>
    <w:rsid w:val="1A564145"/>
    <w:rsid w:val="1A58610F"/>
    <w:rsid w:val="1A590B60"/>
    <w:rsid w:val="1A620D3B"/>
    <w:rsid w:val="1A626F8D"/>
    <w:rsid w:val="1A676352"/>
    <w:rsid w:val="1A6A7BF0"/>
    <w:rsid w:val="1A78230D"/>
    <w:rsid w:val="1A79501F"/>
    <w:rsid w:val="1A7A0815"/>
    <w:rsid w:val="1A7A42D7"/>
    <w:rsid w:val="1A7D5B75"/>
    <w:rsid w:val="1A820951"/>
    <w:rsid w:val="1A8962C8"/>
    <w:rsid w:val="1A962E09"/>
    <w:rsid w:val="1A98475D"/>
    <w:rsid w:val="1A985FCC"/>
    <w:rsid w:val="1A98650B"/>
    <w:rsid w:val="1AA9696A"/>
    <w:rsid w:val="1AAC0209"/>
    <w:rsid w:val="1AAE61FB"/>
    <w:rsid w:val="1AAF0A26"/>
    <w:rsid w:val="1AB175CD"/>
    <w:rsid w:val="1AB52BBF"/>
    <w:rsid w:val="1AB772D9"/>
    <w:rsid w:val="1ABC669E"/>
    <w:rsid w:val="1AC33221"/>
    <w:rsid w:val="1AC76DF0"/>
    <w:rsid w:val="1ADD03C2"/>
    <w:rsid w:val="1AE532C2"/>
    <w:rsid w:val="1AEB6F83"/>
    <w:rsid w:val="1AED5F41"/>
    <w:rsid w:val="1AEE25CF"/>
    <w:rsid w:val="1AF04599"/>
    <w:rsid w:val="1AF37BE5"/>
    <w:rsid w:val="1AFF2A2E"/>
    <w:rsid w:val="1B041DF3"/>
    <w:rsid w:val="1B043BA1"/>
    <w:rsid w:val="1B0D0CA7"/>
    <w:rsid w:val="1B0E67CD"/>
    <w:rsid w:val="1B173817"/>
    <w:rsid w:val="1B1C0D93"/>
    <w:rsid w:val="1B1C538E"/>
    <w:rsid w:val="1B1F09DB"/>
    <w:rsid w:val="1B222279"/>
    <w:rsid w:val="1B244243"/>
    <w:rsid w:val="1B267FBB"/>
    <w:rsid w:val="1B395F40"/>
    <w:rsid w:val="1B3C77DE"/>
    <w:rsid w:val="1B410951"/>
    <w:rsid w:val="1B4D5548"/>
    <w:rsid w:val="1B4D72F6"/>
    <w:rsid w:val="1B5763C6"/>
    <w:rsid w:val="1B5A1A13"/>
    <w:rsid w:val="1B604FE8"/>
    <w:rsid w:val="1B656D35"/>
    <w:rsid w:val="1B666609"/>
    <w:rsid w:val="1B6805D3"/>
    <w:rsid w:val="1B6E5FB3"/>
    <w:rsid w:val="1B6F3710"/>
    <w:rsid w:val="1B707488"/>
    <w:rsid w:val="1B724FAE"/>
    <w:rsid w:val="1B740D26"/>
    <w:rsid w:val="1B803B6F"/>
    <w:rsid w:val="1B8076CB"/>
    <w:rsid w:val="1B813443"/>
    <w:rsid w:val="1B830F69"/>
    <w:rsid w:val="1B85597B"/>
    <w:rsid w:val="1B8D003A"/>
    <w:rsid w:val="1B9368CB"/>
    <w:rsid w:val="1B9679F9"/>
    <w:rsid w:val="1B9A3654"/>
    <w:rsid w:val="1BA07D6D"/>
    <w:rsid w:val="1BA921A5"/>
    <w:rsid w:val="1BAB6E96"/>
    <w:rsid w:val="1BAD248A"/>
    <w:rsid w:val="1BB455C7"/>
    <w:rsid w:val="1BBC26CD"/>
    <w:rsid w:val="1BC670A8"/>
    <w:rsid w:val="1BC81072"/>
    <w:rsid w:val="1BDB6FF7"/>
    <w:rsid w:val="1BDD4B1E"/>
    <w:rsid w:val="1BE0016A"/>
    <w:rsid w:val="1BE35EAC"/>
    <w:rsid w:val="1BEC4D61"/>
    <w:rsid w:val="1BF14125"/>
    <w:rsid w:val="1C035BCE"/>
    <w:rsid w:val="1C0475E4"/>
    <w:rsid w:val="1C0C0F5F"/>
    <w:rsid w:val="1C0E2F29"/>
    <w:rsid w:val="1C0E3AE1"/>
    <w:rsid w:val="1C112A19"/>
    <w:rsid w:val="1C113F74"/>
    <w:rsid w:val="1C146065"/>
    <w:rsid w:val="1C1677A4"/>
    <w:rsid w:val="1C177904"/>
    <w:rsid w:val="1C296E2C"/>
    <w:rsid w:val="1C357F4A"/>
    <w:rsid w:val="1C393D1E"/>
    <w:rsid w:val="1C3A0D39"/>
    <w:rsid w:val="1C3A4C2A"/>
    <w:rsid w:val="1C420E24"/>
    <w:rsid w:val="1C4A110E"/>
    <w:rsid w:val="1C4A1438"/>
    <w:rsid w:val="1C4A1A87"/>
    <w:rsid w:val="1C4C0475"/>
    <w:rsid w:val="1C512E14"/>
    <w:rsid w:val="1C56667E"/>
    <w:rsid w:val="1C5841A4"/>
    <w:rsid w:val="1C5D3A88"/>
    <w:rsid w:val="1C6012AB"/>
    <w:rsid w:val="1C63152D"/>
    <w:rsid w:val="1C646FED"/>
    <w:rsid w:val="1C6E5776"/>
    <w:rsid w:val="1C7D1E5D"/>
    <w:rsid w:val="1C7D3CBE"/>
    <w:rsid w:val="1C8054A9"/>
    <w:rsid w:val="1C84143D"/>
    <w:rsid w:val="1C8B457A"/>
    <w:rsid w:val="1C8F393E"/>
    <w:rsid w:val="1C9553F8"/>
    <w:rsid w:val="1C9E24D3"/>
    <w:rsid w:val="1CA613B3"/>
    <w:rsid w:val="1CA7512B"/>
    <w:rsid w:val="1CAA0778"/>
    <w:rsid w:val="1CAE0268"/>
    <w:rsid w:val="1CAE2016"/>
    <w:rsid w:val="1CB33AD0"/>
    <w:rsid w:val="1CBD04AB"/>
    <w:rsid w:val="1CBF5FD1"/>
    <w:rsid w:val="1CC161ED"/>
    <w:rsid w:val="1CC424C0"/>
    <w:rsid w:val="1CC94D94"/>
    <w:rsid w:val="1CDC4DD5"/>
    <w:rsid w:val="1CE343B6"/>
    <w:rsid w:val="1CEA7802"/>
    <w:rsid w:val="1CFB407F"/>
    <w:rsid w:val="1CFB7955"/>
    <w:rsid w:val="1D04432C"/>
    <w:rsid w:val="1D1502E7"/>
    <w:rsid w:val="1D175E0D"/>
    <w:rsid w:val="1D181B85"/>
    <w:rsid w:val="1D1C1676"/>
    <w:rsid w:val="1D1C679F"/>
    <w:rsid w:val="1D28001A"/>
    <w:rsid w:val="1D320E99"/>
    <w:rsid w:val="1D3544E5"/>
    <w:rsid w:val="1D355DAB"/>
    <w:rsid w:val="1D3C1D18"/>
    <w:rsid w:val="1D406CDC"/>
    <w:rsid w:val="1D4A694D"/>
    <w:rsid w:val="1D4B1F5B"/>
    <w:rsid w:val="1D4B3D09"/>
    <w:rsid w:val="1D5563BE"/>
    <w:rsid w:val="1D5A376B"/>
    <w:rsid w:val="1D672C88"/>
    <w:rsid w:val="1D6F18DA"/>
    <w:rsid w:val="1D7A639C"/>
    <w:rsid w:val="1D7C2114"/>
    <w:rsid w:val="1D7F39B2"/>
    <w:rsid w:val="1D8131AA"/>
    <w:rsid w:val="1D81597C"/>
    <w:rsid w:val="1D884F5D"/>
    <w:rsid w:val="1D9236E6"/>
    <w:rsid w:val="1D95454D"/>
    <w:rsid w:val="1D9C27B6"/>
    <w:rsid w:val="1D9E652E"/>
    <w:rsid w:val="1DA35BF9"/>
    <w:rsid w:val="1DA578BD"/>
    <w:rsid w:val="1DA653E3"/>
    <w:rsid w:val="1DAA6851"/>
    <w:rsid w:val="1DB16262"/>
    <w:rsid w:val="1DB573D4"/>
    <w:rsid w:val="1DC6338F"/>
    <w:rsid w:val="1DC738B3"/>
    <w:rsid w:val="1DCA10D2"/>
    <w:rsid w:val="1DD27F86"/>
    <w:rsid w:val="1DD32D4C"/>
    <w:rsid w:val="1DD5022C"/>
    <w:rsid w:val="1DDB32DF"/>
    <w:rsid w:val="1DE008F5"/>
    <w:rsid w:val="1DE81558"/>
    <w:rsid w:val="1DE859FC"/>
    <w:rsid w:val="1DF95513"/>
    <w:rsid w:val="1E072487"/>
    <w:rsid w:val="1E0A7720"/>
    <w:rsid w:val="1E0B5246"/>
    <w:rsid w:val="1E100EE7"/>
    <w:rsid w:val="1E14348E"/>
    <w:rsid w:val="1E164317"/>
    <w:rsid w:val="1E1862E1"/>
    <w:rsid w:val="1E192322"/>
    <w:rsid w:val="1E193E07"/>
    <w:rsid w:val="1E1E766F"/>
    <w:rsid w:val="1E236C80"/>
    <w:rsid w:val="1E276524"/>
    <w:rsid w:val="1E285DF8"/>
    <w:rsid w:val="1E2B336E"/>
    <w:rsid w:val="1E312B1D"/>
    <w:rsid w:val="1E360515"/>
    <w:rsid w:val="1E37603B"/>
    <w:rsid w:val="1E380731"/>
    <w:rsid w:val="1E3F77AE"/>
    <w:rsid w:val="1E4019D0"/>
    <w:rsid w:val="1E432C32"/>
    <w:rsid w:val="1E4569AA"/>
    <w:rsid w:val="1E4B77FA"/>
    <w:rsid w:val="1E4C1AE7"/>
    <w:rsid w:val="1E4E1D03"/>
    <w:rsid w:val="1E4F15D7"/>
    <w:rsid w:val="1E51534F"/>
    <w:rsid w:val="1E594203"/>
    <w:rsid w:val="1E5D0198"/>
    <w:rsid w:val="1E5D02CA"/>
    <w:rsid w:val="1E62755C"/>
    <w:rsid w:val="1E641526"/>
    <w:rsid w:val="1E6432D4"/>
    <w:rsid w:val="1E65704C"/>
    <w:rsid w:val="1E672DC4"/>
    <w:rsid w:val="1E6C03DB"/>
    <w:rsid w:val="1E6F1C79"/>
    <w:rsid w:val="1E7000A4"/>
    <w:rsid w:val="1E7053E4"/>
    <w:rsid w:val="1E731769"/>
    <w:rsid w:val="1E967989"/>
    <w:rsid w:val="1E990AA4"/>
    <w:rsid w:val="1E993690"/>
    <w:rsid w:val="1E9A4F48"/>
    <w:rsid w:val="1E9C3B59"/>
    <w:rsid w:val="1E9D2342"/>
    <w:rsid w:val="1EA12B68"/>
    <w:rsid w:val="1EAE454F"/>
    <w:rsid w:val="1EB311F8"/>
    <w:rsid w:val="1EB6411D"/>
    <w:rsid w:val="1EBA2EF4"/>
    <w:rsid w:val="1EBF49AE"/>
    <w:rsid w:val="1ED76202"/>
    <w:rsid w:val="1EDF295B"/>
    <w:rsid w:val="1EE937D9"/>
    <w:rsid w:val="1EF3668B"/>
    <w:rsid w:val="1EFA1543"/>
    <w:rsid w:val="1F015BE8"/>
    <w:rsid w:val="1F070103"/>
    <w:rsid w:val="1F0B795E"/>
    <w:rsid w:val="1F0C5B43"/>
    <w:rsid w:val="1F132604"/>
    <w:rsid w:val="1F2B7820"/>
    <w:rsid w:val="1F2E38E2"/>
    <w:rsid w:val="1F35473C"/>
    <w:rsid w:val="1F4924CA"/>
    <w:rsid w:val="1F4B6242"/>
    <w:rsid w:val="1F501AAA"/>
    <w:rsid w:val="1F532679"/>
    <w:rsid w:val="1F551A9F"/>
    <w:rsid w:val="1F5844BB"/>
    <w:rsid w:val="1F6B2440"/>
    <w:rsid w:val="1F751511"/>
    <w:rsid w:val="1F7A717B"/>
    <w:rsid w:val="1F8F60E9"/>
    <w:rsid w:val="1F9D6372"/>
    <w:rsid w:val="1FA140B4"/>
    <w:rsid w:val="1FA85442"/>
    <w:rsid w:val="1FAA6E36"/>
    <w:rsid w:val="1FB050BE"/>
    <w:rsid w:val="1FB2006F"/>
    <w:rsid w:val="1FC57DA2"/>
    <w:rsid w:val="1FC85AE5"/>
    <w:rsid w:val="1FCF0C21"/>
    <w:rsid w:val="1FD9288E"/>
    <w:rsid w:val="1FDE2C12"/>
    <w:rsid w:val="1FE10954"/>
    <w:rsid w:val="1FE64BA8"/>
    <w:rsid w:val="1FE8583F"/>
    <w:rsid w:val="1FEF4E1F"/>
    <w:rsid w:val="1FF266BE"/>
    <w:rsid w:val="1FF40688"/>
    <w:rsid w:val="1FF561AE"/>
    <w:rsid w:val="1FF61A66"/>
    <w:rsid w:val="1FFB1A16"/>
    <w:rsid w:val="1FFE32B4"/>
    <w:rsid w:val="20054643"/>
    <w:rsid w:val="200603BB"/>
    <w:rsid w:val="2006518E"/>
    <w:rsid w:val="200F72B0"/>
    <w:rsid w:val="20176124"/>
    <w:rsid w:val="20184DDE"/>
    <w:rsid w:val="202645B9"/>
    <w:rsid w:val="202A22FB"/>
    <w:rsid w:val="203211B0"/>
    <w:rsid w:val="20324D08"/>
    <w:rsid w:val="203E7B55"/>
    <w:rsid w:val="203F749A"/>
    <w:rsid w:val="20457135"/>
    <w:rsid w:val="20461A3D"/>
    <w:rsid w:val="204706F5"/>
    <w:rsid w:val="20490CC8"/>
    <w:rsid w:val="204C207F"/>
    <w:rsid w:val="2052555B"/>
    <w:rsid w:val="20531852"/>
    <w:rsid w:val="205904EB"/>
    <w:rsid w:val="206A094A"/>
    <w:rsid w:val="206A51C4"/>
    <w:rsid w:val="206A599E"/>
    <w:rsid w:val="206C6470"/>
    <w:rsid w:val="206D3F96"/>
    <w:rsid w:val="206F41B2"/>
    <w:rsid w:val="20744B6F"/>
    <w:rsid w:val="20782B43"/>
    <w:rsid w:val="20825C88"/>
    <w:rsid w:val="208539D6"/>
    <w:rsid w:val="208C08C0"/>
    <w:rsid w:val="20916684"/>
    <w:rsid w:val="209666BD"/>
    <w:rsid w:val="20987265"/>
    <w:rsid w:val="20992FDD"/>
    <w:rsid w:val="209A4D5C"/>
    <w:rsid w:val="20A2364A"/>
    <w:rsid w:val="20A420AE"/>
    <w:rsid w:val="20B41BC5"/>
    <w:rsid w:val="20C0056A"/>
    <w:rsid w:val="20C4005A"/>
    <w:rsid w:val="20CE2C87"/>
    <w:rsid w:val="20CF69FF"/>
    <w:rsid w:val="20D235FB"/>
    <w:rsid w:val="20D9162C"/>
    <w:rsid w:val="20DE4E3A"/>
    <w:rsid w:val="20DF1515"/>
    <w:rsid w:val="20E23E1A"/>
    <w:rsid w:val="20E406FC"/>
    <w:rsid w:val="20E95D13"/>
    <w:rsid w:val="20EC75B1"/>
    <w:rsid w:val="20EE50D7"/>
    <w:rsid w:val="20F06E53"/>
    <w:rsid w:val="20F677CE"/>
    <w:rsid w:val="20F937CE"/>
    <w:rsid w:val="21026DD4"/>
    <w:rsid w:val="210B3EDB"/>
    <w:rsid w:val="210B5C89"/>
    <w:rsid w:val="21154D5A"/>
    <w:rsid w:val="21162880"/>
    <w:rsid w:val="21221225"/>
    <w:rsid w:val="212E3725"/>
    <w:rsid w:val="213056EF"/>
    <w:rsid w:val="21305E02"/>
    <w:rsid w:val="21333432"/>
    <w:rsid w:val="213F5933"/>
    <w:rsid w:val="21466CC1"/>
    <w:rsid w:val="214967B1"/>
    <w:rsid w:val="214C4304"/>
    <w:rsid w:val="215869F4"/>
    <w:rsid w:val="215E491A"/>
    <w:rsid w:val="216058A9"/>
    <w:rsid w:val="21621621"/>
    <w:rsid w:val="2164183D"/>
    <w:rsid w:val="216C24A0"/>
    <w:rsid w:val="217008EA"/>
    <w:rsid w:val="21725E41"/>
    <w:rsid w:val="217523C7"/>
    <w:rsid w:val="21771570"/>
    <w:rsid w:val="21773C8B"/>
    <w:rsid w:val="217A696B"/>
    <w:rsid w:val="2181419D"/>
    <w:rsid w:val="21837F15"/>
    <w:rsid w:val="218705A7"/>
    <w:rsid w:val="21875B03"/>
    <w:rsid w:val="218877CB"/>
    <w:rsid w:val="218B6DCA"/>
    <w:rsid w:val="21921F06"/>
    <w:rsid w:val="219914E7"/>
    <w:rsid w:val="21997739"/>
    <w:rsid w:val="21A32365"/>
    <w:rsid w:val="21A56FE5"/>
    <w:rsid w:val="21BC72C8"/>
    <w:rsid w:val="21BF0C03"/>
    <w:rsid w:val="21C127EB"/>
    <w:rsid w:val="21C978F2"/>
    <w:rsid w:val="21D50045"/>
    <w:rsid w:val="21D97B35"/>
    <w:rsid w:val="21DF0EC4"/>
    <w:rsid w:val="21EB1616"/>
    <w:rsid w:val="21ED1832"/>
    <w:rsid w:val="21F22E61"/>
    <w:rsid w:val="21F506E7"/>
    <w:rsid w:val="21FA5CFD"/>
    <w:rsid w:val="21FA72AF"/>
    <w:rsid w:val="21FD4727"/>
    <w:rsid w:val="21FE759C"/>
    <w:rsid w:val="22034BB2"/>
    <w:rsid w:val="22105521"/>
    <w:rsid w:val="22160D89"/>
    <w:rsid w:val="22184485"/>
    <w:rsid w:val="221E19EC"/>
    <w:rsid w:val="22245DB3"/>
    <w:rsid w:val="22274D44"/>
    <w:rsid w:val="222A0391"/>
    <w:rsid w:val="222B119F"/>
    <w:rsid w:val="222D1C2F"/>
    <w:rsid w:val="222F3BF9"/>
    <w:rsid w:val="2234120F"/>
    <w:rsid w:val="223E3E3C"/>
    <w:rsid w:val="224376A4"/>
    <w:rsid w:val="224527A6"/>
    <w:rsid w:val="22490414"/>
    <w:rsid w:val="224B131B"/>
    <w:rsid w:val="224D22D1"/>
    <w:rsid w:val="224F3AF6"/>
    <w:rsid w:val="22623FCE"/>
    <w:rsid w:val="22665141"/>
    <w:rsid w:val="22682C67"/>
    <w:rsid w:val="226D7882"/>
    <w:rsid w:val="22714212"/>
    <w:rsid w:val="22715FC0"/>
    <w:rsid w:val="227635D6"/>
    <w:rsid w:val="227B6E3E"/>
    <w:rsid w:val="227C4964"/>
    <w:rsid w:val="2288155B"/>
    <w:rsid w:val="228850B7"/>
    <w:rsid w:val="228A6D92"/>
    <w:rsid w:val="228E1E58"/>
    <w:rsid w:val="228F4698"/>
    <w:rsid w:val="22934DB7"/>
    <w:rsid w:val="22947F00"/>
    <w:rsid w:val="229677D4"/>
    <w:rsid w:val="22993768"/>
    <w:rsid w:val="229E2B2D"/>
    <w:rsid w:val="22AE0FC2"/>
    <w:rsid w:val="22AF41A0"/>
    <w:rsid w:val="22B45EAC"/>
    <w:rsid w:val="22B61C24"/>
    <w:rsid w:val="22BD1205"/>
    <w:rsid w:val="22BF5EF9"/>
    <w:rsid w:val="22C32593"/>
    <w:rsid w:val="22C5630B"/>
    <w:rsid w:val="22DD3655"/>
    <w:rsid w:val="22F55F7E"/>
    <w:rsid w:val="22FA4207"/>
    <w:rsid w:val="22FF35CB"/>
    <w:rsid w:val="23024E6A"/>
    <w:rsid w:val="231F3C6E"/>
    <w:rsid w:val="231F6890"/>
    <w:rsid w:val="2322375E"/>
    <w:rsid w:val="232B2612"/>
    <w:rsid w:val="232E5C5F"/>
    <w:rsid w:val="233716DB"/>
    <w:rsid w:val="233B65CE"/>
    <w:rsid w:val="23432B0B"/>
    <w:rsid w:val="235470E1"/>
    <w:rsid w:val="235568D7"/>
    <w:rsid w:val="23571659"/>
    <w:rsid w:val="235D1752"/>
    <w:rsid w:val="23720241"/>
    <w:rsid w:val="23757D31"/>
    <w:rsid w:val="237C2E6E"/>
    <w:rsid w:val="239301B8"/>
    <w:rsid w:val="23971A56"/>
    <w:rsid w:val="23985A3E"/>
    <w:rsid w:val="239A7798"/>
    <w:rsid w:val="239C52BE"/>
    <w:rsid w:val="239C706C"/>
    <w:rsid w:val="239D1036"/>
    <w:rsid w:val="239D4B92"/>
    <w:rsid w:val="239E4FE0"/>
    <w:rsid w:val="23A203FB"/>
    <w:rsid w:val="23A75A11"/>
    <w:rsid w:val="23A83C63"/>
    <w:rsid w:val="23AC3027"/>
    <w:rsid w:val="23B00D6A"/>
    <w:rsid w:val="23B314B3"/>
    <w:rsid w:val="23B75C54"/>
    <w:rsid w:val="23BA5744"/>
    <w:rsid w:val="23CB16FF"/>
    <w:rsid w:val="23D74548"/>
    <w:rsid w:val="23DC1B5F"/>
    <w:rsid w:val="23DE58D7"/>
    <w:rsid w:val="23E6478B"/>
    <w:rsid w:val="23F063BF"/>
    <w:rsid w:val="24017B8D"/>
    <w:rsid w:val="24042E63"/>
    <w:rsid w:val="24092B66"/>
    <w:rsid w:val="240D1D18"/>
    <w:rsid w:val="241035B6"/>
    <w:rsid w:val="24155071"/>
    <w:rsid w:val="24156E1F"/>
    <w:rsid w:val="24186FDB"/>
    <w:rsid w:val="24260A61"/>
    <w:rsid w:val="24264B88"/>
    <w:rsid w:val="242B03F0"/>
    <w:rsid w:val="242B23E7"/>
    <w:rsid w:val="2432462C"/>
    <w:rsid w:val="243E00C0"/>
    <w:rsid w:val="243E5F72"/>
    <w:rsid w:val="243E62C9"/>
    <w:rsid w:val="24415E66"/>
    <w:rsid w:val="24443260"/>
    <w:rsid w:val="24455218"/>
    <w:rsid w:val="244B2840"/>
    <w:rsid w:val="245142FB"/>
    <w:rsid w:val="245B0CD5"/>
    <w:rsid w:val="245C4A4D"/>
    <w:rsid w:val="245F0DC4"/>
    <w:rsid w:val="24613118"/>
    <w:rsid w:val="24661428"/>
    <w:rsid w:val="24724271"/>
    <w:rsid w:val="2474123B"/>
    <w:rsid w:val="247B1377"/>
    <w:rsid w:val="247B3D0C"/>
    <w:rsid w:val="247E00CF"/>
    <w:rsid w:val="248248DC"/>
    <w:rsid w:val="24883A94"/>
    <w:rsid w:val="248A483D"/>
    <w:rsid w:val="248D2E59"/>
    <w:rsid w:val="248F097F"/>
    <w:rsid w:val="249441E7"/>
    <w:rsid w:val="249D7049"/>
    <w:rsid w:val="24A3267C"/>
    <w:rsid w:val="24AF7273"/>
    <w:rsid w:val="24B71C84"/>
    <w:rsid w:val="24BB4711"/>
    <w:rsid w:val="24BD373E"/>
    <w:rsid w:val="24C20D54"/>
    <w:rsid w:val="24C745BD"/>
    <w:rsid w:val="24C820E3"/>
    <w:rsid w:val="24CC1BD3"/>
    <w:rsid w:val="24D10F97"/>
    <w:rsid w:val="24D24FBB"/>
    <w:rsid w:val="24DC16EA"/>
    <w:rsid w:val="24E16D01"/>
    <w:rsid w:val="24E567F1"/>
    <w:rsid w:val="24EA02AB"/>
    <w:rsid w:val="24EE1B49"/>
    <w:rsid w:val="24FA6740"/>
    <w:rsid w:val="24FB7DC2"/>
    <w:rsid w:val="25072C0B"/>
    <w:rsid w:val="25182615"/>
    <w:rsid w:val="251D242F"/>
    <w:rsid w:val="25227A45"/>
    <w:rsid w:val="25271EF0"/>
    <w:rsid w:val="252C2672"/>
    <w:rsid w:val="253201D9"/>
    <w:rsid w:val="25357778"/>
    <w:rsid w:val="2536529E"/>
    <w:rsid w:val="25381017"/>
    <w:rsid w:val="253F05F7"/>
    <w:rsid w:val="253F6689"/>
    <w:rsid w:val="254259F1"/>
    <w:rsid w:val="254E083A"/>
    <w:rsid w:val="255045B2"/>
    <w:rsid w:val="2560231B"/>
    <w:rsid w:val="25665B84"/>
    <w:rsid w:val="257C413F"/>
    <w:rsid w:val="257D4C7B"/>
    <w:rsid w:val="257E3F7F"/>
    <w:rsid w:val="258204E4"/>
    <w:rsid w:val="2584425C"/>
    <w:rsid w:val="2594642F"/>
    <w:rsid w:val="25A20B86"/>
    <w:rsid w:val="25AA2CD8"/>
    <w:rsid w:val="25AE3087"/>
    <w:rsid w:val="25B05051"/>
    <w:rsid w:val="25B508B9"/>
    <w:rsid w:val="25B74631"/>
    <w:rsid w:val="25BC57A4"/>
    <w:rsid w:val="25CB3C39"/>
    <w:rsid w:val="25D32AED"/>
    <w:rsid w:val="25DE1BBE"/>
    <w:rsid w:val="25E82A3D"/>
    <w:rsid w:val="25E92311"/>
    <w:rsid w:val="25EB6089"/>
    <w:rsid w:val="25ED2C40"/>
    <w:rsid w:val="25F3318F"/>
    <w:rsid w:val="25F4209D"/>
    <w:rsid w:val="25F91FC1"/>
    <w:rsid w:val="260D24A3"/>
    <w:rsid w:val="260D4251"/>
    <w:rsid w:val="260E3B25"/>
    <w:rsid w:val="26173D8C"/>
    <w:rsid w:val="261E645E"/>
    <w:rsid w:val="26213859"/>
    <w:rsid w:val="262A4E03"/>
    <w:rsid w:val="262F2F49"/>
    <w:rsid w:val="26323CB8"/>
    <w:rsid w:val="2637689C"/>
    <w:rsid w:val="26387870"/>
    <w:rsid w:val="263A2B6C"/>
    <w:rsid w:val="264B4300"/>
    <w:rsid w:val="26502390"/>
    <w:rsid w:val="2650783B"/>
    <w:rsid w:val="2655558E"/>
    <w:rsid w:val="265C1CFB"/>
    <w:rsid w:val="26696741"/>
    <w:rsid w:val="266B0F78"/>
    <w:rsid w:val="26722306"/>
    <w:rsid w:val="2674607E"/>
    <w:rsid w:val="267E514F"/>
    <w:rsid w:val="267F67D1"/>
    <w:rsid w:val="268362C1"/>
    <w:rsid w:val="2685028B"/>
    <w:rsid w:val="26864004"/>
    <w:rsid w:val="268D2B91"/>
    <w:rsid w:val="269A4796"/>
    <w:rsid w:val="269D58BC"/>
    <w:rsid w:val="26A36964"/>
    <w:rsid w:val="26A60202"/>
    <w:rsid w:val="26A63077"/>
    <w:rsid w:val="26B172D2"/>
    <w:rsid w:val="26B257D6"/>
    <w:rsid w:val="26B750B0"/>
    <w:rsid w:val="26C62652"/>
    <w:rsid w:val="26C711F1"/>
    <w:rsid w:val="26DD6A33"/>
    <w:rsid w:val="26E52AD8"/>
    <w:rsid w:val="26EB02E7"/>
    <w:rsid w:val="26F947D6"/>
    <w:rsid w:val="270513CC"/>
    <w:rsid w:val="270C517B"/>
    <w:rsid w:val="27112725"/>
    <w:rsid w:val="27146930"/>
    <w:rsid w:val="2716371E"/>
    <w:rsid w:val="27194E78"/>
    <w:rsid w:val="271B474C"/>
    <w:rsid w:val="272279FF"/>
    <w:rsid w:val="273D46C2"/>
    <w:rsid w:val="273E58BE"/>
    <w:rsid w:val="273F48DE"/>
    <w:rsid w:val="27466BCE"/>
    <w:rsid w:val="27475541"/>
    <w:rsid w:val="27617029"/>
    <w:rsid w:val="2767173F"/>
    <w:rsid w:val="276A7481"/>
    <w:rsid w:val="27763DEB"/>
    <w:rsid w:val="2785069D"/>
    <w:rsid w:val="27955023"/>
    <w:rsid w:val="27A75FE0"/>
    <w:rsid w:val="27AB1F74"/>
    <w:rsid w:val="27AC7A9A"/>
    <w:rsid w:val="27B04A6D"/>
    <w:rsid w:val="27BA3F65"/>
    <w:rsid w:val="27BD3A55"/>
    <w:rsid w:val="27C43035"/>
    <w:rsid w:val="27C46B92"/>
    <w:rsid w:val="27D466D6"/>
    <w:rsid w:val="27E14ABB"/>
    <w:rsid w:val="27E56B08"/>
    <w:rsid w:val="27EE1E60"/>
    <w:rsid w:val="27EE3C0E"/>
    <w:rsid w:val="27F60D15"/>
    <w:rsid w:val="280315B8"/>
    <w:rsid w:val="28096C9A"/>
    <w:rsid w:val="28153891"/>
    <w:rsid w:val="281573ED"/>
    <w:rsid w:val="281D44F4"/>
    <w:rsid w:val="28212236"/>
    <w:rsid w:val="2825076A"/>
    <w:rsid w:val="282B09BF"/>
    <w:rsid w:val="282B4E63"/>
    <w:rsid w:val="28304227"/>
    <w:rsid w:val="28311F51"/>
    <w:rsid w:val="2835183D"/>
    <w:rsid w:val="28485A15"/>
    <w:rsid w:val="285413BB"/>
    <w:rsid w:val="286C6972"/>
    <w:rsid w:val="286F2FA1"/>
    <w:rsid w:val="287265EE"/>
    <w:rsid w:val="28754330"/>
    <w:rsid w:val="287A1B35"/>
    <w:rsid w:val="287D49A1"/>
    <w:rsid w:val="287E4F92"/>
    <w:rsid w:val="288307FB"/>
    <w:rsid w:val="288325A9"/>
    <w:rsid w:val="288477AE"/>
    <w:rsid w:val="288527C5"/>
    <w:rsid w:val="288D3427"/>
    <w:rsid w:val="288F305B"/>
    <w:rsid w:val="28920A3E"/>
    <w:rsid w:val="28942A08"/>
    <w:rsid w:val="28944D64"/>
    <w:rsid w:val="28956780"/>
    <w:rsid w:val="289B7F4E"/>
    <w:rsid w:val="289D587D"/>
    <w:rsid w:val="28A075FF"/>
    <w:rsid w:val="28AF339E"/>
    <w:rsid w:val="28B46C06"/>
    <w:rsid w:val="28B9246E"/>
    <w:rsid w:val="28C035D0"/>
    <w:rsid w:val="28C037FD"/>
    <w:rsid w:val="28CC03F4"/>
    <w:rsid w:val="28D614B5"/>
    <w:rsid w:val="28E079FB"/>
    <w:rsid w:val="28E15521"/>
    <w:rsid w:val="28E219C5"/>
    <w:rsid w:val="28E84B02"/>
    <w:rsid w:val="28ED036A"/>
    <w:rsid w:val="28EF5E90"/>
    <w:rsid w:val="28F434A6"/>
    <w:rsid w:val="28F9286B"/>
    <w:rsid w:val="2900512A"/>
    <w:rsid w:val="29051210"/>
    <w:rsid w:val="290C4C94"/>
    <w:rsid w:val="291D29FD"/>
    <w:rsid w:val="291E6775"/>
    <w:rsid w:val="292024ED"/>
    <w:rsid w:val="29287BE8"/>
    <w:rsid w:val="292D69B8"/>
    <w:rsid w:val="29320F53"/>
    <w:rsid w:val="29387837"/>
    <w:rsid w:val="294837F2"/>
    <w:rsid w:val="29491A44"/>
    <w:rsid w:val="295116DA"/>
    <w:rsid w:val="29567CBD"/>
    <w:rsid w:val="295D54F0"/>
    <w:rsid w:val="296248B4"/>
    <w:rsid w:val="297665B1"/>
    <w:rsid w:val="29804D3A"/>
    <w:rsid w:val="298F31CF"/>
    <w:rsid w:val="29930F11"/>
    <w:rsid w:val="29A155BC"/>
    <w:rsid w:val="29A27F15"/>
    <w:rsid w:val="29A5021E"/>
    <w:rsid w:val="29A547A1"/>
    <w:rsid w:val="29A55D7C"/>
    <w:rsid w:val="29A94291"/>
    <w:rsid w:val="29B80978"/>
    <w:rsid w:val="29BB7351"/>
    <w:rsid w:val="29C015DB"/>
    <w:rsid w:val="29C9048F"/>
    <w:rsid w:val="29D37560"/>
    <w:rsid w:val="29DA067B"/>
    <w:rsid w:val="29E928DF"/>
    <w:rsid w:val="29F01EC0"/>
    <w:rsid w:val="29F0536A"/>
    <w:rsid w:val="29F6324E"/>
    <w:rsid w:val="29F80D74"/>
    <w:rsid w:val="2A0D12C5"/>
    <w:rsid w:val="2A0F77B2"/>
    <w:rsid w:val="2A107681"/>
    <w:rsid w:val="2A111E36"/>
    <w:rsid w:val="2A181417"/>
    <w:rsid w:val="2A1B4669"/>
    <w:rsid w:val="2A1C2CB5"/>
    <w:rsid w:val="2A1E1556"/>
    <w:rsid w:val="2A202079"/>
    <w:rsid w:val="2A2111BF"/>
    <w:rsid w:val="2A244547"/>
    <w:rsid w:val="2A25262D"/>
    <w:rsid w:val="2A297180"/>
    <w:rsid w:val="2A2B114A"/>
    <w:rsid w:val="2A3049B2"/>
    <w:rsid w:val="2A3A138D"/>
    <w:rsid w:val="2A3F5519"/>
    <w:rsid w:val="2A412B3A"/>
    <w:rsid w:val="2A44220C"/>
    <w:rsid w:val="2A444A48"/>
    <w:rsid w:val="2A506E02"/>
    <w:rsid w:val="2A574325"/>
    <w:rsid w:val="2A585CB7"/>
    <w:rsid w:val="2A5A558B"/>
    <w:rsid w:val="2A5D7CDD"/>
    <w:rsid w:val="2A6355E4"/>
    <w:rsid w:val="2A677CA8"/>
    <w:rsid w:val="2A693A20"/>
    <w:rsid w:val="2A6D1762"/>
    <w:rsid w:val="2A704DAF"/>
    <w:rsid w:val="2A783C63"/>
    <w:rsid w:val="2A816FBC"/>
    <w:rsid w:val="2A862824"/>
    <w:rsid w:val="2A8B71DD"/>
    <w:rsid w:val="2A8E584F"/>
    <w:rsid w:val="2A924D25"/>
    <w:rsid w:val="2A946CEF"/>
    <w:rsid w:val="2A950CB9"/>
    <w:rsid w:val="2AA35184"/>
    <w:rsid w:val="2AAA65D3"/>
    <w:rsid w:val="2AB253C7"/>
    <w:rsid w:val="2AB729DE"/>
    <w:rsid w:val="2AB96756"/>
    <w:rsid w:val="2ABF7AE4"/>
    <w:rsid w:val="2AC35B85"/>
    <w:rsid w:val="2AC90AA2"/>
    <w:rsid w:val="2AD27817"/>
    <w:rsid w:val="2AD43590"/>
    <w:rsid w:val="2ADE6D69"/>
    <w:rsid w:val="2ADF3CE2"/>
    <w:rsid w:val="2AE00186"/>
    <w:rsid w:val="2AE365AF"/>
    <w:rsid w:val="2AE65071"/>
    <w:rsid w:val="2AF552B4"/>
    <w:rsid w:val="2AF74190"/>
    <w:rsid w:val="2AF91248"/>
    <w:rsid w:val="2AF92FF6"/>
    <w:rsid w:val="2AFA0B1C"/>
    <w:rsid w:val="2B035C23"/>
    <w:rsid w:val="2B073965"/>
    <w:rsid w:val="2B0A0D5F"/>
    <w:rsid w:val="2B0D4423"/>
    <w:rsid w:val="2B125E66"/>
    <w:rsid w:val="2B14257A"/>
    <w:rsid w:val="2B14398C"/>
    <w:rsid w:val="2B193698"/>
    <w:rsid w:val="2B2A7653"/>
    <w:rsid w:val="2B43210D"/>
    <w:rsid w:val="2B457FE9"/>
    <w:rsid w:val="2B54481D"/>
    <w:rsid w:val="2B620B9B"/>
    <w:rsid w:val="2B675AB8"/>
    <w:rsid w:val="2B683CD8"/>
    <w:rsid w:val="2B6A5CA2"/>
    <w:rsid w:val="2B74267D"/>
    <w:rsid w:val="2B797C93"/>
    <w:rsid w:val="2B7D59D5"/>
    <w:rsid w:val="2B801021"/>
    <w:rsid w:val="2B8903C8"/>
    <w:rsid w:val="2B8D566D"/>
    <w:rsid w:val="2B940F71"/>
    <w:rsid w:val="2B9B5E5B"/>
    <w:rsid w:val="2BA23057"/>
    <w:rsid w:val="2BAC1E16"/>
    <w:rsid w:val="2BAE2033"/>
    <w:rsid w:val="2BB01060"/>
    <w:rsid w:val="2BB05DAB"/>
    <w:rsid w:val="2BB92785"/>
    <w:rsid w:val="2BBB64FD"/>
    <w:rsid w:val="2BBE7D9C"/>
    <w:rsid w:val="2BC74EA2"/>
    <w:rsid w:val="2BCE04E7"/>
    <w:rsid w:val="2BD1187D"/>
    <w:rsid w:val="2BD4136D"/>
    <w:rsid w:val="2BD61589"/>
    <w:rsid w:val="2BD847E2"/>
    <w:rsid w:val="2BDA2E28"/>
    <w:rsid w:val="2BDD46C6"/>
    <w:rsid w:val="2BE9306B"/>
    <w:rsid w:val="2BF8505C"/>
    <w:rsid w:val="2BFD6B16"/>
    <w:rsid w:val="2BFF463C"/>
    <w:rsid w:val="2C0003B4"/>
    <w:rsid w:val="2C0C0B07"/>
    <w:rsid w:val="2C0E2AD1"/>
    <w:rsid w:val="2C1300E8"/>
    <w:rsid w:val="2C1A3224"/>
    <w:rsid w:val="2C2823C9"/>
    <w:rsid w:val="2C293467"/>
    <w:rsid w:val="2C2E6CCF"/>
    <w:rsid w:val="2C33078A"/>
    <w:rsid w:val="2C370F05"/>
    <w:rsid w:val="2C414C55"/>
    <w:rsid w:val="2C4B5AD3"/>
    <w:rsid w:val="2C5348C6"/>
    <w:rsid w:val="2C53688E"/>
    <w:rsid w:val="2C6426F1"/>
    <w:rsid w:val="2C6B46C4"/>
    <w:rsid w:val="2C8114F5"/>
    <w:rsid w:val="2C820DC9"/>
    <w:rsid w:val="2C8608B9"/>
    <w:rsid w:val="2C862667"/>
    <w:rsid w:val="2C89278C"/>
    <w:rsid w:val="2C8B2374"/>
    <w:rsid w:val="2C9805ED"/>
    <w:rsid w:val="2C9B053D"/>
    <w:rsid w:val="2C9C0EB8"/>
    <w:rsid w:val="2C9C632F"/>
    <w:rsid w:val="2CA174A1"/>
    <w:rsid w:val="2CB05936"/>
    <w:rsid w:val="2CB76CC5"/>
    <w:rsid w:val="2CB90C8F"/>
    <w:rsid w:val="2CBF5B79"/>
    <w:rsid w:val="2CC567B5"/>
    <w:rsid w:val="2CC82C80"/>
    <w:rsid w:val="2CCE5EF5"/>
    <w:rsid w:val="2CD55EF9"/>
    <w:rsid w:val="2CD649F9"/>
    <w:rsid w:val="2CDE7565"/>
    <w:rsid w:val="2CDF446E"/>
    <w:rsid w:val="2CE81574"/>
    <w:rsid w:val="2CF021D7"/>
    <w:rsid w:val="2CF33A75"/>
    <w:rsid w:val="2CF73565"/>
    <w:rsid w:val="2CFE0EFF"/>
    <w:rsid w:val="2CFE66A2"/>
    <w:rsid w:val="2D03015C"/>
    <w:rsid w:val="2D0A159E"/>
    <w:rsid w:val="2D0F11D9"/>
    <w:rsid w:val="2D121AA0"/>
    <w:rsid w:val="2D160976"/>
    <w:rsid w:val="2D173C07"/>
    <w:rsid w:val="2D1B54A6"/>
    <w:rsid w:val="2D236108"/>
    <w:rsid w:val="2D2A5DE1"/>
    <w:rsid w:val="2D2F0F51"/>
    <w:rsid w:val="2D320A41"/>
    <w:rsid w:val="2D406CBA"/>
    <w:rsid w:val="2D473433"/>
    <w:rsid w:val="2D481418"/>
    <w:rsid w:val="2D4D587B"/>
    <w:rsid w:val="2D5A582E"/>
    <w:rsid w:val="2D60110A"/>
    <w:rsid w:val="2D62353A"/>
    <w:rsid w:val="2D633329"/>
    <w:rsid w:val="2D6D3827"/>
    <w:rsid w:val="2D6D7CCB"/>
    <w:rsid w:val="2D7633B7"/>
    <w:rsid w:val="2D782DD6"/>
    <w:rsid w:val="2D796670"/>
    <w:rsid w:val="2D804B4B"/>
    <w:rsid w:val="2D83129D"/>
    <w:rsid w:val="2D850B71"/>
    <w:rsid w:val="2D8867FD"/>
    <w:rsid w:val="2D8E1ADE"/>
    <w:rsid w:val="2D915768"/>
    <w:rsid w:val="2DA76D39"/>
    <w:rsid w:val="2DAB617C"/>
    <w:rsid w:val="2DAC25A2"/>
    <w:rsid w:val="2DAD0A89"/>
    <w:rsid w:val="2DB9081B"/>
    <w:rsid w:val="2DBE543C"/>
    <w:rsid w:val="2DC55411"/>
    <w:rsid w:val="2DC84F02"/>
    <w:rsid w:val="2DCE2518"/>
    <w:rsid w:val="2DD90EBD"/>
    <w:rsid w:val="2DDD6BFF"/>
    <w:rsid w:val="2DE63CA7"/>
    <w:rsid w:val="2DED3B70"/>
    <w:rsid w:val="2DEF4F2D"/>
    <w:rsid w:val="2DF06932"/>
    <w:rsid w:val="2DF33D2D"/>
    <w:rsid w:val="2E023E21"/>
    <w:rsid w:val="2E077C93"/>
    <w:rsid w:val="2E110657"/>
    <w:rsid w:val="2E1F2D74"/>
    <w:rsid w:val="2E206AEC"/>
    <w:rsid w:val="2E2A34C6"/>
    <w:rsid w:val="2E32053F"/>
    <w:rsid w:val="2E33681F"/>
    <w:rsid w:val="2E3B3926"/>
    <w:rsid w:val="2E3F720C"/>
    <w:rsid w:val="2E400F3C"/>
    <w:rsid w:val="2E514009"/>
    <w:rsid w:val="2E5B2B77"/>
    <w:rsid w:val="2E6510BC"/>
    <w:rsid w:val="2E67296D"/>
    <w:rsid w:val="2E681C88"/>
    <w:rsid w:val="2E6E5AA9"/>
    <w:rsid w:val="2E717347"/>
    <w:rsid w:val="2E755089"/>
    <w:rsid w:val="2E840E29"/>
    <w:rsid w:val="2E884DBD"/>
    <w:rsid w:val="2EA43279"/>
    <w:rsid w:val="2EB21E3A"/>
    <w:rsid w:val="2EB40E48"/>
    <w:rsid w:val="2EB45BB2"/>
    <w:rsid w:val="2EBB7A83"/>
    <w:rsid w:val="2EBC05C2"/>
    <w:rsid w:val="2EBD3252"/>
    <w:rsid w:val="2ECA5AF7"/>
    <w:rsid w:val="2ECE02F6"/>
    <w:rsid w:val="2ED31DB0"/>
    <w:rsid w:val="2ED578D6"/>
    <w:rsid w:val="2ED718A0"/>
    <w:rsid w:val="2EDE49DD"/>
    <w:rsid w:val="2EDF2503"/>
    <w:rsid w:val="2EE03C34"/>
    <w:rsid w:val="2EE63891"/>
    <w:rsid w:val="2EFC4E63"/>
    <w:rsid w:val="2EFE507F"/>
    <w:rsid w:val="2F000DF7"/>
    <w:rsid w:val="2F0401BB"/>
    <w:rsid w:val="2F0D52C2"/>
    <w:rsid w:val="2F167231"/>
    <w:rsid w:val="2F180DF1"/>
    <w:rsid w:val="2F1E127D"/>
    <w:rsid w:val="2F261EE0"/>
    <w:rsid w:val="2F391C13"/>
    <w:rsid w:val="2F3A3B1A"/>
    <w:rsid w:val="2F407AE3"/>
    <w:rsid w:val="2F447214"/>
    <w:rsid w:val="2F4A2072"/>
    <w:rsid w:val="2F526CA4"/>
    <w:rsid w:val="2F527179"/>
    <w:rsid w:val="2F560A17"/>
    <w:rsid w:val="2F57653D"/>
    <w:rsid w:val="2F5C7FF7"/>
    <w:rsid w:val="2F6A001E"/>
    <w:rsid w:val="2F6D7B0F"/>
    <w:rsid w:val="2F6F1AD9"/>
    <w:rsid w:val="2F7E1D1C"/>
    <w:rsid w:val="2F7F7180"/>
    <w:rsid w:val="2F81180C"/>
    <w:rsid w:val="2F8A06C1"/>
    <w:rsid w:val="2F8C3303"/>
    <w:rsid w:val="2F8D29E4"/>
    <w:rsid w:val="2F9037FD"/>
    <w:rsid w:val="2F907E47"/>
    <w:rsid w:val="2F927575"/>
    <w:rsid w:val="2F9810E3"/>
    <w:rsid w:val="2F9C6646"/>
    <w:rsid w:val="2F9F17FE"/>
    <w:rsid w:val="2FA21EAE"/>
    <w:rsid w:val="2FA24F6C"/>
    <w:rsid w:val="2FA572A9"/>
    <w:rsid w:val="2FAC4ADB"/>
    <w:rsid w:val="2FB13E9F"/>
    <w:rsid w:val="2FBA4EFE"/>
    <w:rsid w:val="2FBB2F70"/>
    <w:rsid w:val="2FCD4A51"/>
    <w:rsid w:val="2FD47B8E"/>
    <w:rsid w:val="2FD91648"/>
    <w:rsid w:val="2FD94F70"/>
    <w:rsid w:val="2FDE3D41"/>
    <w:rsid w:val="2FEA73B1"/>
    <w:rsid w:val="2FF02762"/>
    <w:rsid w:val="2FF81ACE"/>
    <w:rsid w:val="300541EB"/>
    <w:rsid w:val="300B5993"/>
    <w:rsid w:val="300C5C28"/>
    <w:rsid w:val="30110DE2"/>
    <w:rsid w:val="30124AC9"/>
    <w:rsid w:val="30183F1E"/>
    <w:rsid w:val="301B57BD"/>
    <w:rsid w:val="301C498B"/>
    <w:rsid w:val="30240B15"/>
    <w:rsid w:val="30257A47"/>
    <w:rsid w:val="303625F7"/>
    <w:rsid w:val="30393E95"/>
    <w:rsid w:val="303E4113"/>
    <w:rsid w:val="3040220C"/>
    <w:rsid w:val="30422D49"/>
    <w:rsid w:val="30423B7F"/>
    <w:rsid w:val="3048367E"/>
    <w:rsid w:val="305D4027"/>
    <w:rsid w:val="305D7B83"/>
    <w:rsid w:val="305E1E14"/>
    <w:rsid w:val="306058C5"/>
    <w:rsid w:val="30650E7D"/>
    <w:rsid w:val="30703D5A"/>
    <w:rsid w:val="3078676B"/>
    <w:rsid w:val="307B625B"/>
    <w:rsid w:val="30892C70"/>
    <w:rsid w:val="308E135A"/>
    <w:rsid w:val="30901D07"/>
    <w:rsid w:val="30907F59"/>
    <w:rsid w:val="30963095"/>
    <w:rsid w:val="3098505F"/>
    <w:rsid w:val="30986E0D"/>
    <w:rsid w:val="309A4933"/>
    <w:rsid w:val="30A25EDE"/>
    <w:rsid w:val="30AB4D93"/>
    <w:rsid w:val="30B31E99"/>
    <w:rsid w:val="30B579BF"/>
    <w:rsid w:val="30C94839"/>
    <w:rsid w:val="30CB0F91"/>
    <w:rsid w:val="30CF6B65"/>
    <w:rsid w:val="30D50061"/>
    <w:rsid w:val="30D836AE"/>
    <w:rsid w:val="30E958BB"/>
    <w:rsid w:val="30ED2830"/>
    <w:rsid w:val="30ED7159"/>
    <w:rsid w:val="30F50A08"/>
    <w:rsid w:val="30F61692"/>
    <w:rsid w:val="30F71D86"/>
    <w:rsid w:val="3102072B"/>
    <w:rsid w:val="310D15A9"/>
    <w:rsid w:val="31175F84"/>
    <w:rsid w:val="311A098E"/>
    <w:rsid w:val="311A3CC6"/>
    <w:rsid w:val="311D7B96"/>
    <w:rsid w:val="31216E03"/>
    <w:rsid w:val="31224929"/>
    <w:rsid w:val="31295CB7"/>
    <w:rsid w:val="312D1C4B"/>
    <w:rsid w:val="31320B71"/>
    <w:rsid w:val="31376626"/>
    <w:rsid w:val="31434FCB"/>
    <w:rsid w:val="31456F95"/>
    <w:rsid w:val="31462D0D"/>
    <w:rsid w:val="31490108"/>
    <w:rsid w:val="31496359"/>
    <w:rsid w:val="314D5E4A"/>
    <w:rsid w:val="3159659D"/>
    <w:rsid w:val="315D1B3F"/>
    <w:rsid w:val="31644F41"/>
    <w:rsid w:val="316C2F99"/>
    <w:rsid w:val="317258B0"/>
    <w:rsid w:val="317909ED"/>
    <w:rsid w:val="31833619"/>
    <w:rsid w:val="31837ABD"/>
    <w:rsid w:val="318E00B9"/>
    <w:rsid w:val="319149B8"/>
    <w:rsid w:val="31A87524"/>
    <w:rsid w:val="31AB03AE"/>
    <w:rsid w:val="31BB11DB"/>
    <w:rsid w:val="31BF1AA9"/>
    <w:rsid w:val="31C00DA6"/>
    <w:rsid w:val="31C04A13"/>
    <w:rsid w:val="31C75DAA"/>
    <w:rsid w:val="31C866DF"/>
    <w:rsid w:val="31CA4449"/>
    <w:rsid w:val="31CA749A"/>
    <w:rsid w:val="31CB6D6E"/>
    <w:rsid w:val="31CC1204"/>
    <w:rsid w:val="31CF2AA7"/>
    <w:rsid w:val="31D40319"/>
    <w:rsid w:val="31D547CB"/>
    <w:rsid w:val="31DE4CF4"/>
    <w:rsid w:val="31E82460"/>
    <w:rsid w:val="31F60A7B"/>
    <w:rsid w:val="31FC1332"/>
    <w:rsid w:val="3200469D"/>
    <w:rsid w:val="3203475A"/>
    <w:rsid w:val="321224D8"/>
    <w:rsid w:val="32266448"/>
    <w:rsid w:val="322D2586"/>
    <w:rsid w:val="32340DB8"/>
    <w:rsid w:val="323B5CA2"/>
    <w:rsid w:val="323C78AD"/>
    <w:rsid w:val="3240150B"/>
    <w:rsid w:val="32525844"/>
    <w:rsid w:val="32544FB6"/>
    <w:rsid w:val="32566F80"/>
    <w:rsid w:val="325A22A3"/>
    <w:rsid w:val="32621481"/>
    <w:rsid w:val="3264169D"/>
    <w:rsid w:val="327029CA"/>
    <w:rsid w:val="32772448"/>
    <w:rsid w:val="32785148"/>
    <w:rsid w:val="327A76B3"/>
    <w:rsid w:val="327E36F7"/>
    <w:rsid w:val="328624A5"/>
    <w:rsid w:val="32870EE7"/>
    <w:rsid w:val="32904240"/>
    <w:rsid w:val="329E28D8"/>
    <w:rsid w:val="329F1CCC"/>
    <w:rsid w:val="32AE1804"/>
    <w:rsid w:val="32B85545"/>
    <w:rsid w:val="32C24615"/>
    <w:rsid w:val="32CB7FD5"/>
    <w:rsid w:val="32CC0FF0"/>
    <w:rsid w:val="32D228B5"/>
    <w:rsid w:val="32D677E9"/>
    <w:rsid w:val="32D723BA"/>
    <w:rsid w:val="32D83E39"/>
    <w:rsid w:val="32DA195F"/>
    <w:rsid w:val="32DB175F"/>
    <w:rsid w:val="32DD4FAB"/>
    <w:rsid w:val="32DF1FDC"/>
    <w:rsid w:val="32E4458C"/>
    <w:rsid w:val="32E53E60"/>
    <w:rsid w:val="32E620B2"/>
    <w:rsid w:val="32FA3DAF"/>
    <w:rsid w:val="33010C9A"/>
    <w:rsid w:val="330B1B3D"/>
    <w:rsid w:val="3310712F"/>
    <w:rsid w:val="331627E1"/>
    <w:rsid w:val="331876B9"/>
    <w:rsid w:val="331A7FAD"/>
    <w:rsid w:val="331D2A43"/>
    <w:rsid w:val="332130EA"/>
    <w:rsid w:val="33233306"/>
    <w:rsid w:val="33242BDA"/>
    <w:rsid w:val="332826CA"/>
    <w:rsid w:val="332D7CE1"/>
    <w:rsid w:val="333170A5"/>
    <w:rsid w:val="33332E1D"/>
    <w:rsid w:val="33340711"/>
    <w:rsid w:val="333A4D90"/>
    <w:rsid w:val="333C43C8"/>
    <w:rsid w:val="333E1EEE"/>
    <w:rsid w:val="33462B51"/>
    <w:rsid w:val="334A35ED"/>
    <w:rsid w:val="33541F89"/>
    <w:rsid w:val="33576B0C"/>
    <w:rsid w:val="33582884"/>
    <w:rsid w:val="33584A7B"/>
    <w:rsid w:val="335F3C12"/>
    <w:rsid w:val="33613E2E"/>
    <w:rsid w:val="33631954"/>
    <w:rsid w:val="33641229"/>
    <w:rsid w:val="336456CD"/>
    <w:rsid w:val="3364747B"/>
    <w:rsid w:val="33721B98"/>
    <w:rsid w:val="33745910"/>
    <w:rsid w:val="337A0A4C"/>
    <w:rsid w:val="337C2A16"/>
    <w:rsid w:val="337E122D"/>
    <w:rsid w:val="33890C8F"/>
    <w:rsid w:val="33947D60"/>
    <w:rsid w:val="339B1F83"/>
    <w:rsid w:val="339C6CC6"/>
    <w:rsid w:val="33A60D3C"/>
    <w:rsid w:val="33AE06F6"/>
    <w:rsid w:val="33B0446E"/>
    <w:rsid w:val="33BB353F"/>
    <w:rsid w:val="33BE6B8B"/>
    <w:rsid w:val="33D91C17"/>
    <w:rsid w:val="33DE547F"/>
    <w:rsid w:val="33DE722D"/>
    <w:rsid w:val="33E006B7"/>
    <w:rsid w:val="33E04D53"/>
    <w:rsid w:val="33E75ED9"/>
    <w:rsid w:val="33E81E5A"/>
    <w:rsid w:val="33E83C08"/>
    <w:rsid w:val="33EA5BD2"/>
    <w:rsid w:val="33F26834"/>
    <w:rsid w:val="33F94067"/>
    <w:rsid w:val="34012F1B"/>
    <w:rsid w:val="340978C3"/>
    <w:rsid w:val="340C6F6D"/>
    <w:rsid w:val="340F5638"/>
    <w:rsid w:val="3411315F"/>
    <w:rsid w:val="341354DD"/>
    <w:rsid w:val="34164C19"/>
    <w:rsid w:val="34166236"/>
    <w:rsid w:val="341744ED"/>
    <w:rsid w:val="341B40B2"/>
    <w:rsid w:val="341E7629"/>
    <w:rsid w:val="34270BD4"/>
    <w:rsid w:val="342A06C4"/>
    <w:rsid w:val="342B1D46"/>
    <w:rsid w:val="34311A53"/>
    <w:rsid w:val="34390907"/>
    <w:rsid w:val="34403A44"/>
    <w:rsid w:val="344C5588"/>
    <w:rsid w:val="34565015"/>
    <w:rsid w:val="34573466"/>
    <w:rsid w:val="345B262C"/>
    <w:rsid w:val="34641445"/>
    <w:rsid w:val="34727975"/>
    <w:rsid w:val="348576A9"/>
    <w:rsid w:val="348A1163"/>
    <w:rsid w:val="34A044E2"/>
    <w:rsid w:val="34B1049E"/>
    <w:rsid w:val="34B61F58"/>
    <w:rsid w:val="34B8182C"/>
    <w:rsid w:val="34B85CD0"/>
    <w:rsid w:val="34BD5094"/>
    <w:rsid w:val="34CA77B1"/>
    <w:rsid w:val="34CE54F3"/>
    <w:rsid w:val="34D0301A"/>
    <w:rsid w:val="34E142FD"/>
    <w:rsid w:val="34E56399"/>
    <w:rsid w:val="34E72111"/>
    <w:rsid w:val="34E852DE"/>
    <w:rsid w:val="34E95E89"/>
    <w:rsid w:val="34EF405D"/>
    <w:rsid w:val="34F03F67"/>
    <w:rsid w:val="34FF745B"/>
    <w:rsid w:val="3502519D"/>
    <w:rsid w:val="3504212C"/>
    <w:rsid w:val="350902DA"/>
    <w:rsid w:val="3511718E"/>
    <w:rsid w:val="35164541"/>
    <w:rsid w:val="3518051D"/>
    <w:rsid w:val="351A6043"/>
    <w:rsid w:val="35221D97"/>
    <w:rsid w:val="353510CF"/>
    <w:rsid w:val="353F5AA9"/>
    <w:rsid w:val="35427B20"/>
    <w:rsid w:val="35466E38"/>
    <w:rsid w:val="35495172"/>
    <w:rsid w:val="35505F08"/>
    <w:rsid w:val="35586B6B"/>
    <w:rsid w:val="355C48AD"/>
    <w:rsid w:val="355F0F4F"/>
    <w:rsid w:val="355F5BD4"/>
    <w:rsid w:val="355F614C"/>
    <w:rsid w:val="35731BF7"/>
    <w:rsid w:val="35780FBB"/>
    <w:rsid w:val="357F1F39"/>
    <w:rsid w:val="357F234A"/>
    <w:rsid w:val="358160C2"/>
    <w:rsid w:val="358833D3"/>
    <w:rsid w:val="3599165E"/>
    <w:rsid w:val="359A53D6"/>
    <w:rsid w:val="35AD335B"/>
    <w:rsid w:val="35B2271F"/>
    <w:rsid w:val="35B574A4"/>
    <w:rsid w:val="35B8445C"/>
    <w:rsid w:val="35B93AAE"/>
    <w:rsid w:val="35B9585C"/>
    <w:rsid w:val="35BA7826"/>
    <w:rsid w:val="35C14E25"/>
    <w:rsid w:val="35C91817"/>
    <w:rsid w:val="35D33DEF"/>
    <w:rsid w:val="35D93D99"/>
    <w:rsid w:val="35DA1C76"/>
    <w:rsid w:val="35DC779C"/>
    <w:rsid w:val="35E87EEF"/>
    <w:rsid w:val="35EA0CCF"/>
    <w:rsid w:val="35F51171"/>
    <w:rsid w:val="36017203"/>
    <w:rsid w:val="360D042A"/>
    <w:rsid w:val="361857ED"/>
    <w:rsid w:val="361E1B63"/>
    <w:rsid w:val="361E690C"/>
    <w:rsid w:val="36213401"/>
    <w:rsid w:val="36292CE3"/>
    <w:rsid w:val="36321AB2"/>
    <w:rsid w:val="363E3FB3"/>
    <w:rsid w:val="364000C3"/>
    <w:rsid w:val="36462E68"/>
    <w:rsid w:val="36486BE0"/>
    <w:rsid w:val="364F61C0"/>
    <w:rsid w:val="36513CE6"/>
    <w:rsid w:val="36534F17"/>
    <w:rsid w:val="3654573F"/>
    <w:rsid w:val="36545B4F"/>
    <w:rsid w:val="366E0E15"/>
    <w:rsid w:val="36771BA1"/>
    <w:rsid w:val="367E0853"/>
    <w:rsid w:val="36826596"/>
    <w:rsid w:val="36873BAC"/>
    <w:rsid w:val="3699568D"/>
    <w:rsid w:val="369D517D"/>
    <w:rsid w:val="36A51299"/>
    <w:rsid w:val="36A853F7"/>
    <w:rsid w:val="36A93B22"/>
    <w:rsid w:val="36AB3E1C"/>
    <w:rsid w:val="36B83D65"/>
    <w:rsid w:val="36BD5820"/>
    <w:rsid w:val="36BE50F4"/>
    <w:rsid w:val="36C16230"/>
    <w:rsid w:val="36D27D8D"/>
    <w:rsid w:val="36DE12F2"/>
    <w:rsid w:val="36E0506A"/>
    <w:rsid w:val="36E708D3"/>
    <w:rsid w:val="36EF5CC3"/>
    <w:rsid w:val="36F154C9"/>
    <w:rsid w:val="36FF3742"/>
    <w:rsid w:val="36FF4B61"/>
    <w:rsid w:val="3701395E"/>
    <w:rsid w:val="37074CED"/>
    <w:rsid w:val="370C40B1"/>
    <w:rsid w:val="37144D14"/>
    <w:rsid w:val="37145C07"/>
    <w:rsid w:val="37166CDE"/>
    <w:rsid w:val="37201149"/>
    <w:rsid w:val="372376B1"/>
    <w:rsid w:val="37270EEB"/>
    <w:rsid w:val="372C4753"/>
    <w:rsid w:val="372E5DD5"/>
    <w:rsid w:val="373661B5"/>
    <w:rsid w:val="373B04F2"/>
    <w:rsid w:val="373E145B"/>
    <w:rsid w:val="374309BB"/>
    <w:rsid w:val="37490E61"/>
    <w:rsid w:val="37492420"/>
    <w:rsid w:val="374E6478"/>
    <w:rsid w:val="374F2ED3"/>
    <w:rsid w:val="37533A8E"/>
    <w:rsid w:val="37645C9B"/>
    <w:rsid w:val="376B4D5A"/>
    <w:rsid w:val="3772660A"/>
    <w:rsid w:val="3776777C"/>
    <w:rsid w:val="377BCDBB"/>
    <w:rsid w:val="378400EB"/>
    <w:rsid w:val="3786033A"/>
    <w:rsid w:val="378B7ED8"/>
    <w:rsid w:val="37922808"/>
    <w:rsid w:val="3793539A"/>
    <w:rsid w:val="379C3687"/>
    <w:rsid w:val="379D2F5B"/>
    <w:rsid w:val="37A217A7"/>
    <w:rsid w:val="37A573DF"/>
    <w:rsid w:val="37AC319E"/>
    <w:rsid w:val="37B00D5F"/>
    <w:rsid w:val="37B3277F"/>
    <w:rsid w:val="37B32B13"/>
    <w:rsid w:val="37BC2654"/>
    <w:rsid w:val="37BD6988"/>
    <w:rsid w:val="37C307FF"/>
    <w:rsid w:val="37D03331"/>
    <w:rsid w:val="37D921E5"/>
    <w:rsid w:val="37E56DDC"/>
    <w:rsid w:val="37E64902"/>
    <w:rsid w:val="37F60FE9"/>
    <w:rsid w:val="37F92E8D"/>
    <w:rsid w:val="38044D88"/>
    <w:rsid w:val="38073014"/>
    <w:rsid w:val="381E409C"/>
    <w:rsid w:val="38201AF2"/>
    <w:rsid w:val="382316B2"/>
    <w:rsid w:val="38244128"/>
    <w:rsid w:val="382E1E58"/>
    <w:rsid w:val="38327B47"/>
    <w:rsid w:val="38351147"/>
    <w:rsid w:val="38392C84"/>
    <w:rsid w:val="38393E83"/>
    <w:rsid w:val="38451629"/>
    <w:rsid w:val="384855BD"/>
    <w:rsid w:val="3848736B"/>
    <w:rsid w:val="384E38F0"/>
    <w:rsid w:val="38591578"/>
    <w:rsid w:val="38606463"/>
    <w:rsid w:val="3862667F"/>
    <w:rsid w:val="38855EC9"/>
    <w:rsid w:val="388859B9"/>
    <w:rsid w:val="388D1222"/>
    <w:rsid w:val="388E17B6"/>
    <w:rsid w:val="3894610C"/>
    <w:rsid w:val="389600D6"/>
    <w:rsid w:val="389A4D37"/>
    <w:rsid w:val="389F48DD"/>
    <w:rsid w:val="38A92FB1"/>
    <w:rsid w:val="38AF73EA"/>
    <w:rsid w:val="38B30C88"/>
    <w:rsid w:val="38B57907"/>
    <w:rsid w:val="38B86BCD"/>
    <w:rsid w:val="38C20ECB"/>
    <w:rsid w:val="38D8249D"/>
    <w:rsid w:val="38DB3D3B"/>
    <w:rsid w:val="38E314C0"/>
    <w:rsid w:val="38E56968"/>
    <w:rsid w:val="38E743C2"/>
    <w:rsid w:val="38E844CC"/>
    <w:rsid w:val="38ED1D32"/>
    <w:rsid w:val="38F35529"/>
    <w:rsid w:val="38FB262F"/>
    <w:rsid w:val="38FC4C19"/>
    <w:rsid w:val="38FD63A7"/>
    <w:rsid w:val="39033292"/>
    <w:rsid w:val="39046A84"/>
    <w:rsid w:val="3905700A"/>
    <w:rsid w:val="39102474"/>
    <w:rsid w:val="391B682D"/>
    <w:rsid w:val="391F631E"/>
    <w:rsid w:val="392C1B53"/>
    <w:rsid w:val="392E030F"/>
    <w:rsid w:val="393578EF"/>
    <w:rsid w:val="39363667"/>
    <w:rsid w:val="39392713"/>
    <w:rsid w:val="393C25B2"/>
    <w:rsid w:val="393D0552"/>
    <w:rsid w:val="39400042"/>
    <w:rsid w:val="39420CE6"/>
    <w:rsid w:val="3942200C"/>
    <w:rsid w:val="39442A7A"/>
    <w:rsid w:val="394A3E0E"/>
    <w:rsid w:val="394B4621"/>
    <w:rsid w:val="3950297B"/>
    <w:rsid w:val="39551C3C"/>
    <w:rsid w:val="3958538C"/>
    <w:rsid w:val="395C1320"/>
    <w:rsid w:val="395D0BF4"/>
    <w:rsid w:val="395D29A2"/>
    <w:rsid w:val="396C52DB"/>
    <w:rsid w:val="39736E9C"/>
    <w:rsid w:val="397B107A"/>
    <w:rsid w:val="397F1EFE"/>
    <w:rsid w:val="39812B34"/>
    <w:rsid w:val="39882115"/>
    <w:rsid w:val="3996715D"/>
    <w:rsid w:val="39986745"/>
    <w:rsid w:val="39A234B5"/>
    <w:rsid w:val="39A46823"/>
    <w:rsid w:val="39AB5E03"/>
    <w:rsid w:val="39AB7BB1"/>
    <w:rsid w:val="39AD3929"/>
    <w:rsid w:val="39B34CB8"/>
    <w:rsid w:val="39B50A30"/>
    <w:rsid w:val="39B95C7D"/>
    <w:rsid w:val="39BA4298"/>
    <w:rsid w:val="39BB687D"/>
    <w:rsid w:val="39CE1AF2"/>
    <w:rsid w:val="39D07618"/>
    <w:rsid w:val="39D17D7D"/>
    <w:rsid w:val="39D30EB6"/>
    <w:rsid w:val="39D32C64"/>
    <w:rsid w:val="39D864CC"/>
    <w:rsid w:val="39DA1C36"/>
    <w:rsid w:val="39DC07CC"/>
    <w:rsid w:val="39E66E3B"/>
    <w:rsid w:val="39F054BC"/>
    <w:rsid w:val="39F5707E"/>
    <w:rsid w:val="39FA4695"/>
    <w:rsid w:val="39FF1CAB"/>
    <w:rsid w:val="3A00614F"/>
    <w:rsid w:val="3A03179B"/>
    <w:rsid w:val="3A033549"/>
    <w:rsid w:val="3A034106"/>
    <w:rsid w:val="3A0472C2"/>
    <w:rsid w:val="3A0C4EE8"/>
    <w:rsid w:val="3A133427"/>
    <w:rsid w:val="3A137505"/>
    <w:rsid w:val="3A2725E9"/>
    <w:rsid w:val="3A2B2AA0"/>
    <w:rsid w:val="3A396F6B"/>
    <w:rsid w:val="3A3B679F"/>
    <w:rsid w:val="3A3E4582"/>
    <w:rsid w:val="3A4122C4"/>
    <w:rsid w:val="3A437DEA"/>
    <w:rsid w:val="3A483652"/>
    <w:rsid w:val="3A485400"/>
    <w:rsid w:val="3A571AE7"/>
    <w:rsid w:val="3A5913BB"/>
    <w:rsid w:val="3A5A3DE1"/>
    <w:rsid w:val="3A63048C"/>
    <w:rsid w:val="3A6D130B"/>
    <w:rsid w:val="3A777A93"/>
    <w:rsid w:val="3A7B3A28"/>
    <w:rsid w:val="3A864DAA"/>
    <w:rsid w:val="3A865F28"/>
    <w:rsid w:val="3A8A16C7"/>
    <w:rsid w:val="3A91138B"/>
    <w:rsid w:val="3A944AE9"/>
    <w:rsid w:val="3A992451"/>
    <w:rsid w:val="3A995C5C"/>
    <w:rsid w:val="3AA05292"/>
    <w:rsid w:val="3AA11540"/>
    <w:rsid w:val="3AA840F1"/>
    <w:rsid w:val="3AAC2AB2"/>
    <w:rsid w:val="3AAD5BAB"/>
    <w:rsid w:val="3ABC7B9C"/>
    <w:rsid w:val="3ABD05E9"/>
    <w:rsid w:val="3AC70A1B"/>
    <w:rsid w:val="3AC926D6"/>
    <w:rsid w:val="3ACC3359"/>
    <w:rsid w:val="3AD17D61"/>
    <w:rsid w:val="3AD715DC"/>
    <w:rsid w:val="3AD9074E"/>
    <w:rsid w:val="3ADB2718"/>
    <w:rsid w:val="3AEA64B7"/>
    <w:rsid w:val="3AEF7F72"/>
    <w:rsid w:val="3AF410E4"/>
    <w:rsid w:val="3AF630AE"/>
    <w:rsid w:val="3AF9494C"/>
    <w:rsid w:val="3B033B31"/>
    <w:rsid w:val="3B057795"/>
    <w:rsid w:val="3B07777D"/>
    <w:rsid w:val="3B154ADC"/>
    <w:rsid w:val="3B1A5974"/>
    <w:rsid w:val="3B1E43B3"/>
    <w:rsid w:val="3B1F3879"/>
    <w:rsid w:val="3B2371FE"/>
    <w:rsid w:val="3B2A2D58"/>
    <w:rsid w:val="3B2B4423"/>
    <w:rsid w:val="3B2C087E"/>
    <w:rsid w:val="3B2D2C0A"/>
    <w:rsid w:val="3B2F65C0"/>
    <w:rsid w:val="3B365BA1"/>
    <w:rsid w:val="3B581673"/>
    <w:rsid w:val="3B585B17"/>
    <w:rsid w:val="3B5953EB"/>
    <w:rsid w:val="3B5E2A01"/>
    <w:rsid w:val="3B601B13"/>
    <w:rsid w:val="3B602525"/>
    <w:rsid w:val="3B602C1D"/>
    <w:rsid w:val="3B653D90"/>
    <w:rsid w:val="3B660234"/>
    <w:rsid w:val="3B6838CC"/>
    <w:rsid w:val="3B6C511E"/>
    <w:rsid w:val="3B6E7753"/>
    <w:rsid w:val="3B7936BD"/>
    <w:rsid w:val="3B7B41D1"/>
    <w:rsid w:val="3B87178D"/>
    <w:rsid w:val="3B893F22"/>
    <w:rsid w:val="3B8E7126"/>
    <w:rsid w:val="3B985F13"/>
    <w:rsid w:val="3B9E54DA"/>
    <w:rsid w:val="3BA7084C"/>
    <w:rsid w:val="3BA725FA"/>
    <w:rsid w:val="3BAB0EC3"/>
    <w:rsid w:val="3BAE3989"/>
    <w:rsid w:val="3BB0325D"/>
    <w:rsid w:val="3BBB1EB2"/>
    <w:rsid w:val="3BBB7E54"/>
    <w:rsid w:val="3BBD597A"/>
    <w:rsid w:val="3BBE284A"/>
    <w:rsid w:val="3BC136BC"/>
    <w:rsid w:val="3BC211E2"/>
    <w:rsid w:val="3BC431AC"/>
    <w:rsid w:val="3BC46D08"/>
    <w:rsid w:val="3BC767F9"/>
    <w:rsid w:val="3BDC1EB4"/>
    <w:rsid w:val="3BDD229D"/>
    <w:rsid w:val="3BE13D5E"/>
    <w:rsid w:val="3BE47CC6"/>
    <w:rsid w:val="3BE61375"/>
    <w:rsid w:val="3BEE0229"/>
    <w:rsid w:val="3BFA74DA"/>
    <w:rsid w:val="3BFD03E0"/>
    <w:rsid w:val="3C092323"/>
    <w:rsid w:val="3C0E0886"/>
    <w:rsid w:val="3C171EA0"/>
    <w:rsid w:val="3C1A101E"/>
    <w:rsid w:val="3C2573BF"/>
    <w:rsid w:val="3C2679C3"/>
    <w:rsid w:val="3C297D8D"/>
    <w:rsid w:val="3C2D2B00"/>
    <w:rsid w:val="3C3811F7"/>
    <w:rsid w:val="3C3A521C"/>
    <w:rsid w:val="3C406CD7"/>
    <w:rsid w:val="3C4267AD"/>
    <w:rsid w:val="3C430575"/>
    <w:rsid w:val="3C4354AE"/>
    <w:rsid w:val="3C463BC1"/>
    <w:rsid w:val="3C4D31A2"/>
    <w:rsid w:val="3C5A1E77"/>
    <w:rsid w:val="3C5A58BF"/>
    <w:rsid w:val="3C687FDC"/>
    <w:rsid w:val="3C6B7ACC"/>
    <w:rsid w:val="3C8B3CCA"/>
    <w:rsid w:val="3C926E07"/>
    <w:rsid w:val="3C97266F"/>
    <w:rsid w:val="3C990195"/>
    <w:rsid w:val="3C9E39FD"/>
    <w:rsid w:val="3CA1529C"/>
    <w:rsid w:val="3CA64660"/>
    <w:rsid w:val="3CA904F1"/>
    <w:rsid w:val="3CAC611A"/>
    <w:rsid w:val="3CAD59EE"/>
    <w:rsid w:val="3CB10852"/>
    <w:rsid w:val="3CB21257"/>
    <w:rsid w:val="3CB90837"/>
    <w:rsid w:val="3CC176EC"/>
    <w:rsid w:val="3CC52D38"/>
    <w:rsid w:val="3CC82828"/>
    <w:rsid w:val="3CC86CCC"/>
    <w:rsid w:val="3CD236E9"/>
    <w:rsid w:val="3CD8460A"/>
    <w:rsid w:val="3CDE204C"/>
    <w:rsid w:val="3CEF6007"/>
    <w:rsid w:val="3CF278A5"/>
    <w:rsid w:val="3CF96E86"/>
    <w:rsid w:val="3CFB2BFE"/>
    <w:rsid w:val="3D062205"/>
    <w:rsid w:val="3D0641F3"/>
    <w:rsid w:val="3D087018"/>
    <w:rsid w:val="3D0E7A18"/>
    <w:rsid w:val="3D1039F4"/>
    <w:rsid w:val="3D1D2B74"/>
    <w:rsid w:val="3D3659E4"/>
    <w:rsid w:val="3D3872AB"/>
    <w:rsid w:val="3D3954D4"/>
    <w:rsid w:val="3D3D4FC4"/>
    <w:rsid w:val="3D3E0D3C"/>
    <w:rsid w:val="3D4B5DA0"/>
    <w:rsid w:val="3D4E5423"/>
    <w:rsid w:val="3D572965"/>
    <w:rsid w:val="3D5973E3"/>
    <w:rsid w:val="3D6407A3"/>
    <w:rsid w:val="3D670293"/>
    <w:rsid w:val="3D6C7658"/>
    <w:rsid w:val="3D8031DB"/>
    <w:rsid w:val="3D82338C"/>
    <w:rsid w:val="3D8C6A13"/>
    <w:rsid w:val="3D8E3FB9"/>
    <w:rsid w:val="3D971EDD"/>
    <w:rsid w:val="3DA2193B"/>
    <w:rsid w:val="3DA66102"/>
    <w:rsid w:val="3DAC3EF8"/>
    <w:rsid w:val="3DBD7EB3"/>
    <w:rsid w:val="3DC14A8D"/>
    <w:rsid w:val="3DC2196D"/>
    <w:rsid w:val="3DC456E6"/>
    <w:rsid w:val="3DCB25D0"/>
    <w:rsid w:val="3DD31485"/>
    <w:rsid w:val="3DDC2A2F"/>
    <w:rsid w:val="3DE94712"/>
    <w:rsid w:val="3DEC0798"/>
    <w:rsid w:val="3DEC662F"/>
    <w:rsid w:val="3DEE2762"/>
    <w:rsid w:val="3DF31B27"/>
    <w:rsid w:val="3DF37D79"/>
    <w:rsid w:val="3DFC6C2D"/>
    <w:rsid w:val="3E076702"/>
    <w:rsid w:val="3E0D0E3B"/>
    <w:rsid w:val="3E0D6740"/>
    <w:rsid w:val="3E0E070F"/>
    <w:rsid w:val="3E1D08EA"/>
    <w:rsid w:val="3E1E266B"/>
    <w:rsid w:val="3E231456"/>
    <w:rsid w:val="3E2B306F"/>
    <w:rsid w:val="3E2D5039"/>
    <w:rsid w:val="3E3534C1"/>
    <w:rsid w:val="3E3F4D6C"/>
    <w:rsid w:val="3E43485C"/>
    <w:rsid w:val="3E467EA9"/>
    <w:rsid w:val="3E4E3201"/>
    <w:rsid w:val="3E504A95"/>
    <w:rsid w:val="3E595E2E"/>
    <w:rsid w:val="3E612F34"/>
    <w:rsid w:val="3E7E3AE6"/>
    <w:rsid w:val="3E7E7642"/>
    <w:rsid w:val="3E854E75"/>
    <w:rsid w:val="3E86299B"/>
    <w:rsid w:val="3E875CA5"/>
    <w:rsid w:val="3E894239"/>
    <w:rsid w:val="3E8F1850"/>
    <w:rsid w:val="3E920D36"/>
    <w:rsid w:val="3E943809"/>
    <w:rsid w:val="3E95498C"/>
    <w:rsid w:val="3E966871"/>
    <w:rsid w:val="3E9A1FA2"/>
    <w:rsid w:val="3EA40779"/>
    <w:rsid w:val="3EA66B99"/>
    <w:rsid w:val="3EA80B63"/>
    <w:rsid w:val="3EAA0C2F"/>
    <w:rsid w:val="3EC05389"/>
    <w:rsid w:val="3EC15781"/>
    <w:rsid w:val="3EC3774B"/>
    <w:rsid w:val="3EC40B14"/>
    <w:rsid w:val="3EC55271"/>
    <w:rsid w:val="3ECA2888"/>
    <w:rsid w:val="3ED25BE0"/>
    <w:rsid w:val="3EE576C2"/>
    <w:rsid w:val="3EE71061"/>
    <w:rsid w:val="3EE819BF"/>
    <w:rsid w:val="3EEB27FE"/>
    <w:rsid w:val="3EED0A30"/>
    <w:rsid w:val="3EF618CF"/>
    <w:rsid w:val="3EFB0C93"/>
    <w:rsid w:val="3F051B12"/>
    <w:rsid w:val="3F0538C0"/>
    <w:rsid w:val="3F125FDD"/>
    <w:rsid w:val="3F150A78"/>
    <w:rsid w:val="3F163D1F"/>
    <w:rsid w:val="3F165F94"/>
    <w:rsid w:val="3F19736B"/>
    <w:rsid w:val="3F1E2BD3"/>
    <w:rsid w:val="3F2750DF"/>
    <w:rsid w:val="3F30039C"/>
    <w:rsid w:val="3F4343E8"/>
    <w:rsid w:val="3F4F7231"/>
    <w:rsid w:val="3F543D45"/>
    <w:rsid w:val="3F56036D"/>
    <w:rsid w:val="3F5A2577"/>
    <w:rsid w:val="3F5D36FC"/>
    <w:rsid w:val="3F5E56C6"/>
    <w:rsid w:val="3F6D76B7"/>
    <w:rsid w:val="3F6F1681"/>
    <w:rsid w:val="3F744EE9"/>
    <w:rsid w:val="3F753D18"/>
    <w:rsid w:val="3F7F479C"/>
    <w:rsid w:val="3F853F8E"/>
    <w:rsid w:val="3F854A01"/>
    <w:rsid w:val="3F895A13"/>
    <w:rsid w:val="3F8A61EF"/>
    <w:rsid w:val="3FA17906"/>
    <w:rsid w:val="3FA35906"/>
    <w:rsid w:val="3FAC4683"/>
    <w:rsid w:val="3FB31733"/>
    <w:rsid w:val="3FB5178A"/>
    <w:rsid w:val="3FC27A03"/>
    <w:rsid w:val="3FC75019"/>
    <w:rsid w:val="3FC92B3F"/>
    <w:rsid w:val="3FCE45FA"/>
    <w:rsid w:val="3FD1082F"/>
    <w:rsid w:val="3FD37E62"/>
    <w:rsid w:val="3FDD719D"/>
    <w:rsid w:val="3FDF2363"/>
    <w:rsid w:val="3FE200A5"/>
    <w:rsid w:val="3FE22B06"/>
    <w:rsid w:val="3FE756BB"/>
    <w:rsid w:val="3FE931E1"/>
    <w:rsid w:val="3FF33596"/>
    <w:rsid w:val="3FFA719D"/>
    <w:rsid w:val="3FFC1167"/>
    <w:rsid w:val="400669F4"/>
    <w:rsid w:val="400718BA"/>
    <w:rsid w:val="400B13AA"/>
    <w:rsid w:val="400C0C7E"/>
    <w:rsid w:val="4012098A"/>
    <w:rsid w:val="401B123D"/>
    <w:rsid w:val="401E43D9"/>
    <w:rsid w:val="401F4E55"/>
    <w:rsid w:val="4028733D"/>
    <w:rsid w:val="402A6DCD"/>
    <w:rsid w:val="403A1C8F"/>
    <w:rsid w:val="403A57EB"/>
    <w:rsid w:val="403F72A5"/>
    <w:rsid w:val="404B5C4A"/>
    <w:rsid w:val="4050500F"/>
    <w:rsid w:val="405368AD"/>
    <w:rsid w:val="40572841"/>
    <w:rsid w:val="40583EC3"/>
    <w:rsid w:val="405B682B"/>
    <w:rsid w:val="406E6B8B"/>
    <w:rsid w:val="40790746"/>
    <w:rsid w:val="407F5DE0"/>
    <w:rsid w:val="40833636"/>
    <w:rsid w:val="408353E4"/>
    <w:rsid w:val="40985D57"/>
    <w:rsid w:val="409B4DCD"/>
    <w:rsid w:val="409D232E"/>
    <w:rsid w:val="40A720FE"/>
    <w:rsid w:val="40B05AAD"/>
    <w:rsid w:val="40B27A77"/>
    <w:rsid w:val="40B801AB"/>
    <w:rsid w:val="40BA0DD8"/>
    <w:rsid w:val="40BA4B7E"/>
    <w:rsid w:val="40BC02D2"/>
    <w:rsid w:val="40C31C84"/>
    <w:rsid w:val="40C8729B"/>
    <w:rsid w:val="40CD4856"/>
    <w:rsid w:val="40CE4185"/>
    <w:rsid w:val="40CF0629"/>
    <w:rsid w:val="40DA3A76"/>
    <w:rsid w:val="40DE086C"/>
    <w:rsid w:val="40E67721"/>
    <w:rsid w:val="40E816EB"/>
    <w:rsid w:val="40EA5463"/>
    <w:rsid w:val="40F30D44"/>
    <w:rsid w:val="40F938F8"/>
    <w:rsid w:val="40FE6C56"/>
    <w:rsid w:val="410127AD"/>
    <w:rsid w:val="41016309"/>
    <w:rsid w:val="410302D3"/>
    <w:rsid w:val="4109501D"/>
    <w:rsid w:val="41114F25"/>
    <w:rsid w:val="41190205"/>
    <w:rsid w:val="411C75E7"/>
    <w:rsid w:val="41200E85"/>
    <w:rsid w:val="41202C33"/>
    <w:rsid w:val="41230975"/>
    <w:rsid w:val="412F731A"/>
    <w:rsid w:val="41344930"/>
    <w:rsid w:val="413F6893"/>
    <w:rsid w:val="414F52C6"/>
    <w:rsid w:val="415154E2"/>
    <w:rsid w:val="41517290"/>
    <w:rsid w:val="4153125A"/>
    <w:rsid w:val="415B3C6B"/>
    <w:rsid w:val="41605725"/>
    <w:rsid w:val="41645FFA"/>
    <w:rsid w:val="41650612"/>
    <w:rsid w:val="41660AF0"/>
    <w:rsid w:val="4177481D"/>
    <w:rsid w:val="417C1E33"/>
    <w:rsid w:val="41814752"/>
    <w:rsid w:val="41850CE8"/>
    <w:rsid w:val="418706BE"/>
    <w:rsid w:val="41923405"/>
    <w:rsid w:val="41943621"/>
    <w:rsid w:val="41990C37"/>
    <w:rsid w:val="419A2DBD"/>
    <w:rsid w:val="419B0C3A"/>
    <w:rsid w:val="419B6B02"/>
    <w:rsid w:val="419D0727"/>
    <w:rsid w:val="41AB6C1D"/>
    <w:rsid w:val="41AD4875"/>
    <w:rsid w:val="41D12BD5"/>
    <w:rsid w:val="41D61543"/>
    <w:rsid w:val="41E023C2"/>
    <w:rsid w:val="41EA0DF0"/>
    <w:rsid w:val="41EB0E09"/>
    <w:rsid w:val="41EC520B"/>
    <w:rsid w:val="41EE2D31"/>
    <w:rsid w:val="41F636B6"/>
    <w:rsid w:val="42007416"/>
    <w:rsid w:val="420460B1"/>
    <w:rsid w:val="420B38E3"/>
    <w:rsid w:val="420C1409"/>
    <w:rsid w:val="420F003F"/>
    <w:rsid w:val="421107CE"/>
    <w:rsid w:val="421502BE"/>
    <w:rsid w:val="42156510"/>
    <w:rsid w:val="4215747A"/>
    <w:rsid w:val="421D53C4"/>
    <w:rsid w:val="42220C2D"/>
    <w:rsid w:val="42336996"/>
    <w:rsid w:val="42350960"/>
    <w:rsid w:val="4237445A"/>
    <w:rsid w:val="42562684"/>
    <w:rsid w:val="425D7EB7"/>
    <w:rsid w:val="425F7D32"/>
    <w:rsid w:val="42651297"/>
    <w:rsid w:val="42664FBD"/>
    <w:rsid w:val="426B4382"/>
    <w:rsid w:val="42701998"/>
    <w:rsid w:val="42773C73"/>
    <w:rsid w:val="427D61B0"/>
    <w:rsid w:val="42812757"/>
    <w:rsid w:val="4290203A"/>
    <w:rsid w:val="42903DE8"/>
    <w:rsid w:val="429513FF"/>
    <w:rsid w:val="429A4C67"/>
    <w:rsid w:val="429C09DF"/>
    <w:rsid w:val="429F5DD9"/>
    <w:rsid w:val="42A41E06"/>
    <w:rsid w:val="42A43A37"/>
    <w:rsid w:val="42AB0C22"/>
    <w:rsid w:val="42BD42F3"/>
    <w:rsid w:val="42BF46CD"/>
    <w:rsid w:val="42C15158"/>
    <w:rsid w:val="42C972FA"/>
    <w:rsid w:val="42DF08CC"/>
    <w:rsid w:val="42DF450B"/>
    <w:rsid w:val="42EA174A"/>
    <w:rsid w:val="42FE0D52"/>
    <w:rsid w:val="43040332"/>
    <w:rsid w:val="43056584"/>
    <w:rsid w:val="43081BD1"/>
    <w:rsid w:val="430C0EA1"/>
    <w:rsid w:val="43104F29"/>
    <w:rsid w:val="4325513E"/>
    <w:rsid w:val="432664FB"/>
    <w:rsid w:val="432804C5"/>
    <w:rsid w:val="432E715D"/>
    <w:rsid w:val="4331444F"/>
    <w:rsid w:val="43340C18"/>
    <w:rsid w:val="433678DE"/>
    <w:rsid w:val="433724B6"/>
    <w:rsid w:val="43395821"/>
    <w:rsid w:val="433A3D54"/>
    <w:rsid w:val="433F136A"/>
    <w:rsid w:val="434C0366"/>
    <w:rsid w:val="43543068"/>
    <w:rsid w:val="43547FC2"/>
    <w:rsid w:val="4359067E"/>
    <w:rsid w:val="43601A0D"/>
    <w:rsid w:val="436B215F"/>
    <w:rsid w:val="437B6009"/>
    <w:rsid w:val="437C1B13"/>
    <w:rsid w:val="43817636"/>
    <w:rsid w:val="43911BC6"/>
    <w:rsid w:val="439C056B"/>
    <w:rsid w:val="439E42E3"/>
    <w:rsid w:val="43A15B81"/>
    <w:rsid w:val="43AF279A"/>
    <w:rsid w:val="43B14016"/>
    <w:rsid w:val="43B31DCE"/>
    <w:rsid w:val="43B4589B"/>
    <w:rsid w:val="43B458B4"/>
    <w:rsid w:val="43B72F41"/>
    <w:rsid w:val="43B9736F"/>
    <w:rsid w:val="43BE7F36"/>
    <w:rsid w:val="43C024AB"/>
    <w:rsid w:val="43C937E8"/>
    <w:rsid w:val="43C97207"/>
    <w:rsid w:val="44001D11"/>
    <w:rsid w:val="44056110"/>
    <w:rsid w:val="44071E88"/>
    <w:rsid w:val="440B5E1C"/>
    <w:rsid w:val="440B6784"/>
    <w:rsid w:val="440C56F0"/>
    <w:rsid w:val="44136A7F"/>
    <w:rsid w:val="441647C1"/>
    <w:rsid w:val="44194BC4"/>
    <w:rsid w:val="442E1774"/>
    <w:rsid w:val="442F2036"/>
    <w:rsid w:val="44380293"/>
    <w:rsid w:val="4441183E"/>
    <w:rsid w:val="444B0D02"/>
    <w:rsid w:val="445157F9"/>
    <w:rsid w:val="44516AA5"/>
    <w:rsid w:val="44590916"/>
    <w:rsid w:val="445A4A02"/>
    <w:rsid w:val="446077EA"/>
    <w:rsid w:val="44641089"/>
    <w:rsid w:val="44670B79"/>
    <w:rsid w:val="44703ED1"/>
    <w:rsid w:val="447055D2"/>
    <w:rsid w:val="4473776A"/>
    <w:rsid w:val="447A4D50"/>
    <w:rsid w:val="448160DE"/>
    <w:rsid w:val="448259B3"/>
    <w:rsid w:val="4484797D"/>
    <w:rsid w:val="4488337C"/>
    <w:rsid w:val="44906321"/>
    <w:rsid w:val="449C3CF1"/>
    <w:rsid w:val="449D3AB1"/>
    <w:rsid w:val="44A122DD"/>
    <w:rsid w:val="44A1408B"/>
    <w:rsid w:val="44A43B7B"/>
    <w:rsid w:val="44AE56AE"/>
    <w:rsid w:val="44AE67A8"/>
    <w:rsid w:val="44B33DBE"/>
    <w:rsid w:val="44BA47D6"/>
    <w:rsid w:val="44BD4C3D"/>
    <w:rsid w:val="44CB735A"/>
    <w:rsid w:val="44CD4E80"/>
    <w:rsid w:val="44CE29A6"/>
    <w:rsid w:val="44D02BC2"/>
    <w:rsid w:val="44D22496"/>
    <w:rsid w:val="44D426B2"/>
    <w:rsid w:val="44E95A32"/>
    <w:rsid w:val="44EE129A"/>
    <w:rsid w:val="44FE437A"/>
    <w:rsid w:val="450569A8"/>
    <w:rsid w:val="45101210"/>
    <w:rsid w:val="451619D0"/>
    <w:rsid w:val="4517259F"/>
    <w:rsid w:val="451A3E3D"/>
    <w:rsid w:val="45223691"/>
    <w:rsid w:val="45264590"/>
    <w:rsid w:val="45294080"/>
    <w:rsid w:val="452F78E8"/>
    <w:rsid w:val="454910CB"/>
    <w:rsid w:val="45517EBF"/>
    <w:rsid w:val="45525385"/>
    <w:rsid w:val="45536204"/>
    <w:rsid w:val="45603F46"/>
    <w:rsid w:val="45637592"/>
    <w:rsid w:val="45662D6A"/>
    <w:rsid w:val="456A6B72"/>
    <w:rsid w:val="456F5F37"/>
    <w:rsid w:val="4574354D"/>
    <w:rsid w:val="4577128F"/>
    <w:rsid w:val="45835E86"/>
    <w:rsid w:val="4587425B"/>
    <w:rsid w:val="458B6AE9"/>
    <w:rsid w:val="45914D64"/>
    <w:rsid w:val="459E681C"/>
    <w:rsid w:val="45A100BA"/>
    <w:rsid w:val="45A656D1"/>
    <w:rsid w:val="45A81449"/>
    <w:rsid w:val="45B63B66"/>
    <w:rsid w:val="45BB5620"/>
    <w:rsid w:val="45D03951"/>
    <w:rsid w:val="45D21CF5"/>
    <w:rsid w:val="45D24718"/>
    <w:rsid w:val="45D264C6"/>
    <w:rsid w:val="45D466E2"/>
    <w:rsid w:val="45D71B42"/>
    <w:rsid w:val="45EA1A61"/>
    <w:rsid w:val="45EC3A2B"/>
    <w:rsid w:val="45F41D90"/>
    <w:rsid w:val="45F60406"/>
    <w:rsid w:val="46001285"/>
    <w:rsid w:val="4609638B"/>
    <w:rsid w:val="460B1833"/>
    <w:rsid w:val="4613129E"/>
    <w:rsid w:val="4614088C"/>
    <w:rsid w:val="46164604"/>
    <w:rsid w:val="46184820"/>
    <w:rsid w:val="461865CE"/>
    <w:rsid w:val="461A5919"/>
    <w:rsid w:val="461E334C"/>
    <w:rsid w:val="462C02CC"/>
    <w:rsid w:val="462C4224"/>
    <w:rsid w:val="463351B6"/>
    <w:rsid w:val="463434E7"/>
    <w:rsid w:val="46364CA7"/>
    <w:rsid w:val="463A4797"/>
    <w:rsid w:val="463B406B"/>
    <w:rsid w:val="464208A2"/>
    <w:rsid w:val="46492C2C"/>
    <w:rsid w:val="46517D32"/>
    <w:rsid w:val="46582E6F"/>
    <w:rsid w:val="467D3773"/>
    <w:rsid w:val="467D4684"/>
    <w:rsid w:val="46875502"/>
    <w:rsid w:val="468E6862"/>
    <w:rsid w:val="468E6891"/>
    <w:rsid w:val="4691565D"/>
    <w:rsid w:val="4698326B"/>
    <w:rsid w:val="46A2233C"/>
    <w:rsid w:val="46A422DA"/>
    <w:rsid w:val="46AB7443"/>
    <w:rsid w:val="46AD1A15"/>
    <w:rsid w:val="46BD0F24"/>
    <w:rsid w:val="46C16C66"/>
    <w:rsid w:val="46C202E8"/>
    <w:rsid w:val="46C2478C"/>
    <w:rsid w:val="46C706EC"/>
    <w:rsid w:val="46C87FF5"/>
    <w:rsid w:val="46CB1893"/>
    <w:rsid w:val="46D22C21"/>
    <w:rsid w:val="46D64E36"/>
    <w:rsid w:val="46D71FE6"/>
    <w:rsid w:val="46D85D5E"/>
    <w:rsid w:val="46DA3884"/>
    <w:rsid w:val="46DC584E"/>
    <w:rsid w:val="46DD3374"/>
    <w:rsid w:val="46E51A75"/>
    <w:rsid w:val="46EC35B7"/>
    <w:rsid w:val="46EE5581"/>
    <w:rsid w:val="46F5246C"/>
    <w:rsid w:val="46FB7DC6"/>
    <w:rsid w:val="46FF153C"/>
    <w:rsid w:val="470E352E"/>
    <w:rsid w:val="4710374A"/>
    <w:rsid w:val="47152B0E"/>
    <w:rsid w:val="4723522B"/>
    <w:rsid w:val="47262F6D"/>
    <w:rsid w:val="47263B8D"/>
    <w:rsid w:val="47280A93"/>
    <w:rsid w:val="47290367"/>
    <w:rsid w:val="472D60AA"/>
    <w:rsid w:val="472E597E"/>
    <w:rsid w:val="47347391"/>
    <w:rsid w:val="473C62ED"/>
    <w:rsid w:val="473E2065"/>
    <w:rsid w:val="474B29D4"/>
    <w:rsid w:val="47573126"/>
    <w:rsid w:val="47694C08"/>
    <w:rsid w:val="476A10AC"/>
    <w:rsid w:val="476D64A6"/>
    <w:rsid w:val="47705F96"/>
    <w:rsid w:val="477517FF"/>
    <w:rsid w:val="47797541"/>
    <w:rsid w:val="477A6E15"/>
    <w:rsid w:val="477B0546"/>
    <w:rsid w:val="477C493B"/>
    <w:rsid w:val="478163F5"/>
    <w:rsid w:val="479003E6"/>
    <w:rsid w:val="4792415F"/>
    <w:rsid w:val="4799729B"/>
    <w:rsid w:val="479C04F0"/>
    <w:rsid w:val="479E6FA7"/>
    <w:rsid w:val="47A049D2"/>
    <w:rsid w:val="47A83982"/>
    <w:rsid w:val="47AD71EA"/>
    <w:rsid w:val="47AF4D11"/>
    <w:rsid w:val="47B57E4D"/>
    <w:rsid w:val="47BA5463"/>
    <w:rsid w:val="47C5698C"/>
    <w:rsid w:val="47CF0F0F"/>
    <w:rsid w:val="47D6488D"/>
    <w:rsid w:val="47E30E5E"/>
    <w:rsid w:val="47E90ACC"/>
    <w:rsid w:val="47ED5839"/>
    <w:rsid w:val="47EF15B1"/>
    <w:rsid w:val="47F22E4F"/>
    <w:rsid w:val="47F6649C"/>
    <w:rsid w:val="47FC5A7C"/>
    <w:rsid w:val="47FE05D7"/>
    <w:rsid w:val="4800731A"/>
    <w:rsid w:val="480212E4"/>
    <w:rsid w:val="48030BB8"/>
    <w:rsid w:val="4809107F"/>
    <w:rsid w:val="4812704D"/>
    <w:rsid w:val="48164D90"/>
    <w:rsid w:val="482D3E87"/>
    <w:rsid w:val="48343468"/>
    <w:rsid w:val="483551B7"/>
    <w:rsid w:val="48427933"/>
    <w:rsid w:val="484F3DFE"/>
    <w:rsid w:val="4852310D"/>
    <w:rsid w:val="485338EE"/>
    <w:rsid w:val="48561630"/>
    <w:rsid w:val="485C5545"/>
    <w:rsid w:val="48643D4D"/>
    <w:rsid w:val="48677399"/>
    <w:rsid w:val="486F44A0"/>
    <w:rsid w:val="48703297"/>
    <w:rsid w:val="487A3570"/>
    <w:rsid w:val="48831CF9"/>
    <w:rsid w:val="488E4926"/>
    <w:rsid w:val="489839F7"/>
    <w:rsid w:val="48A90762"/>
    <w:rsid w:val="48AB372A"/>
    <w:rsid w:val="48B00D40"/>
    <w:rsid w:val="48B30830"/>
    <w:rsid w:val="48E111EB"/>
    <w:rsid w:val="48E44E8E"/>
    <w:rsid w:val="48E96000"/>
    <w:rsid w:val="48EC5AF0"/>
    <w:rsid w:val="48F30C2D"/>
    <w:rsid w:val="48F350D1"/>
    <w:rsid w:val="48FA1FBB"/>
    <w:rsid w:val="48FA645F"/>
    <w:rsid w:val="48FD385A"/>
    <w:rsid w:val="490966A2"/>
    <w:rsid w:val="49117305"/>
    <w:rsid w:val="4916491B"/>
    <w:rsid w:val="49183F6D"/>
    <w:rsid w:val="49221512"/>
    <w:rsid w:val="49227764"/>
    <w:rsid w:val="49247038"/>
    <w:rsid w:val="4929082D"/>
    <w:rsid w:val="49373562"/>
    <w:rsid w:val="49397562"/>
    <w:rsid w:val="493C6A78"/>
    <w:rsid w:val="49446A44"/>
    <w:rsid w:val="49465201"/>
    <w:rsid w:val="495518E8"/>
    <w:rsid w:val="495C67D2"/>
    <w:rsid w:val="49647D7D"/>
    <w:rsid w:val="49667651"/>
    <w:rsid w:val="49675177"/>
    <w:rsid w:val="4968786D"/>
    <w:rsid w:val="496D6C31"/>
    <w:rsid w:val="498B1FC2"/>
    <w:rsid w:val="49907BE2"/>
    <w:rsid w:val="49942410"/>
    <w:rsid w:val="49A34401"/>
    <w:rsid w:val="49A870A3"/>
    <w:rsid w:val="49AA293C"/>
    <w:rsid w:val="49AB59AC"/>
    <w:rsid w:val="49B303BC"/>
    <w:rsid w:val="49B46D87"/>
    <w:rsid w:val="49BB722D"/>
    <w:rsid w:val="49BE3736"/>
    <w:rsid w:val="49BF5090"/>
    <w:rsid w:val="49CB243D"/>
    <w:rsid w:val="49CD147E"/>
    <w:rsid w:val="49CD5922"/>
    <w:rsid w:val="49CF169A"/>
    <w:rsid w:val="49D135C9"/>
    <w:rsid w:val="49D15412"/>
    <w:rsid w:val="49D54093"/>
    <w:rsid w:val="49D907D3"/>
    <w:rsid w:val="49D92519"/>
    <w:rsid w:val="49DC7913"/>
    <w:rsid w:val="49E52C6C"/>
    <w:rsid w:val="49ED7D72"/>
    <w:rsid w:val="49F11610"/>
    <w:rsid w:val="49F96717"/>
    <w:rsid w:val="4A02381D"/>
    <w:rsid w:val="4A0523C0"/>
    <w:rsid w:val="4A0550BC"/>
    <w:rsid w:val="4A0F5F3A"/>
    <w:rsid w:val="4A1B73C5"/>
    <w:rsid w:val="4A205A52"/>
    <w:rsid w:val="4A2758C7"/>
    <w:rsid w:val="4A282B58"/>
    <w:rsid w:val="4A2D4613"/>
    <w:rsid w:val="4A2F2139"/>
    <w:rsid w:val="4A3605A8"/>
    <w:rsid w:val="4A381E02"/>
    <w:rsid w:val="4A3C6604"/>
    <w:rsid w:val="4A4A0D02"/>
    <w:rsid w:val="4A4E6A63"/>
    <w:rsid w:val="4A5676C5"/>
    <w:rsid w:val="4A675F90"/>
    <w:rsid w:val="4A6A3171"/>
    <w:rsid w:val="4A6E2AF4"/>
    <w:rsid w:val="4A82495E"/>
    <w:rsid w:val="4A881849"/>
    <w:rsid w:val="4A9106FD"/>
    <w:rsid w:val="4AB3569C"/>
    <w:rsid w:val="4AB83EDC"/>
    <w:rsid w:val="4AC00FE3"/>
    <w:rsid w:val="4AC06FCC"/>
    <w:rsid w:val="4AC42881"/>
    <w:rsid w:val="4AC5484B"/>
    <w:rsid w:val="4AC7411F"/>
    <w:rsid w:val="4ACC3CFB"/>
    <w:rsid w:val="4ADA02F6"/>
    <w:rsid w:val="4ADB406F"/>
    <w:rsid w:val="4ADF3B5F"/>
    <w:rsid w:val="4AE747C1"/>
    <w:rsid w:val="4AEC1DD8"/>
    <w:rsid w:val="4AEC627C"/>
    <w:rsid w:val="4AED7B8B"/>
    <w:rsid w:val="4AEE3DA2"/>
    <w:rsid w:val="4AFB3D7A"/>
    <w:rsid w:val="4AFF5FAF"/>
    <w:rsid w:val="4B065329"/>
    <w:rsid w:val="4B0715F7"/>
    <w:rsid w:val="4B14336D"/>
    <w:rsid w:val="4B180E1F"/>
    <w:rsid w:val="4B186B21"/>
    <w:rsid w:val="4B19711F"/>
    <w:rsid w:val="4B1F5D09"/>
    <w:rsid w:val="4B2041D2"/>
    <w:rsid w:val="4B2477C4"/>
    <w:rsid w:val="4B272E10"/>
    <w:rsid w:val="4B2B0B52"/>
    <w:rsid w:val="4B2B2900"/>
    <w:rsid w:val="4B341349"/>
    <w:rsid w:val="4B3563BE"/>
    <w:rsid w:val="4B38326F"/>
    <w:rsid w:val="4B3A0D95"/>
    <w:rsid w:val="4B4B40A0"/>
    <w:rsid w:val="4B4C0AC8"/>
    <w:rsid w:val="4B5300A9"/>
    <w:rsid w:val="4B55709A"/>
    <w:rsid w:val="4B5F25AA"/>
    <w:rsid w:val="4B683B54"/>
    <w:rsid w:val="4B69167A"/>
    <w:rsid w:val="4B6B71A0"/>
    <w:rsid w:val="4B6E6C91"/>
    <w:rsid w:val="4B704D12"/>
    <w:rsid w:val="4B771FE9"/>
    <w:rsid w:val="4B797B0F"/>
    <w:rsid w:val="4B7C7600"/>
    <w:rsid w:val="4B7E18AE"/>
    <w:rsid w:val="4B85308D"/>
    <w:rsid w:val="4B863FDA"/>
    <w:rsid w:val="4B895879"/>
    <w:rsid w:val="4B8F5DC2"/>
    <w:rsid w:val="4B944949"/>
    <w:rsid w:val="4B991FB3"/>
    <w:rsid w:val="4B9E2CE6"/>
    <w:rsid w:val="4B9F6E4A"/>
    <w:rsid w:val="4BA426B2"/>
    <w:rsid w:val="4BAC61FD"/>
    <w:rsid w:val="4BAD5A0B"/>
    <w:rsid w:val="4BB5666E"/>
    <w:rsid w:val="4BB723E6"/>
    <w:rsid w:val="4BBA0128"/>
    <w:rsid w:val="4BBF129A"/>
    <w:rsid w:val="4BBF2786"/>
    <w:rsid w:val="4BBF74EC"/>
    <w:rsid w:val="4BC0573E"/>
    <w:rsid w:val="4BC10EAB"/>
    <w:rsid w:val="4BC468B1"/>
    <w:rsid w:val="4BD45204"/>
    <w:rsid w:val="4BD73B3D"/>
    <w:rsid w:val="4BDC009E"/>
    <w:rsid w:val="4BE56F53"/>
    <w:rsid w:val="4BED22AB"/>
    <w:rsid w:val="4BFB196F"/>
    <w:rsid w:val="4C093D73"/>
    <w:rsid w:val="4C1930A0"/>
    <w:rsid w:val="4C1D292C"/>
    <w:rsid w:val="4C2537F3"/>
    <w:rsid w:val="4C2555A1"/>
    <w:rsid w:val="4C261319"/>
    <w:rsid w:val="4C327CBE"/>
    <w:rsid w:val="4C343A36"/>
    <w:rsid w:val="4C365A00"/>
    <w:rsid w:val="4C485734"/>
    <w:rsid w:val="4C4874E2"/>
    <w:rsid w:val="4C4D55FB"/>
    <w:rsid w:val="4C51283A"/>
    <w:rsid w:val="4C523EBC"/>
    <w:rsid w:val="4C567E51"/>
    <w:rsid w:val="4C6205A3"/>
    <w:rsid w:val="4C63431C"/>
    <w:rsid w:val="4C6F4A6E"/>
    <w:rsid w:val="4C7402D7"/>
    <w:rsid w:val="4C7D53DD"/>
    <w:rsid w:val="4C7E2F03"/>
    <w:rsid w:val="4C8A18A8"/>
    <w:rsid w:val="4C8C5B1C"/>
    <w:rsid w:val="4C8F6EBF"/>
    <w:rsid w:val="4C910E89"/>
    <w:rsid w:val="4C9149E5"/>
    <w:rsid w:val="4C936C6F"/>
    <w:rsid w:val="4C96649F"/>
    <w:rsid w:val="4C9C67F5"/>
    <w:rsid w:val="4CB37051"/>
    <w:rsid w:val="4CBB312B"/>
    <w:rsid w:val="4CBB5F06"/>
    <w:rsid w:val="4CC254E6"/>
    <w:rsid w:val="4CC30F5D"/>
    <w:rsid w:val="4CC36B68"/>
    <w:rsid w:val="4CC7630B"/>
    <w:rsid w:val="4CCA439B"/>
    <w:rsid w:val="4CD80866"/>
    <w:rsid w:val="4CE74F4D"/>
    <w:rsid w:val="4CE924D7"/>
    <w:rsid w:val="4CEE3B39"/>
    <w:rsid w:val="4CFA6A2E"/>
    <w:rsid w:val="4CFB2862"/>
    <w:rsid w:val="4D1558A9"/>
    <w:rsid w:val="4D1675E0"/>
    <w:rsid w:val="4D1A1D0C"/>
    <w:rsid w:val="4D292E6F"/>
    <w:rsid w:val="4D331F40"/>
    <w:rsid w:val="4D355CB8"/>
    <w:rsid w:val="4D3857A8"/>
    <w:rsid w:val="4D427BD0"/>
    <w:rsid w:val="4D44414D"/>
    <w:rsid w:val="4D4E6D7A"/>
    <w:rsid w:val="4D52307E"/>
    <w:rsid w:val="4D5819A6"/>
    <w:rsid w:val="4D5C3245"/>
    <w:rsid w:val="4D623393"/>
    <w:rsid w:val="4D64241B"/>
    <w:rsid w:val="4D6C0FAE"/>
    <w:rsid w:val="4D742255"/>
    <w:rsid w:val="4D783DF7"/>
    <w:rsid w:val="4D7C5695"/>
    <w:rsid w:val="4D8E361A"/>
    <w:rsid w:val="4D9C1893"/>
    <w:rsid w:val="4DA97CFB"/>
    <w:rsid w:val="4DAD0FB8"/>
    <w:rsid w:val="4DAE15C6"/>
    <w:rsid w:val="4DB90697"/>
    <w:rsid w:val="4DC1579E"/>
    <w:rsid w:val="4DC40DEA"/>
    <w:rsid w:val="4DCE1C69"/>
    <w:rsid w:val="4DD21DD9"/>
    <w:rsid w:val="4DDA685F"/>
    <w:rsid w:val="4DE1199C"/>
    <w:rsid w:val="4DE67660"/>
    <w:rsid w:val="4DEF40B9"/>
    <w:rsid w:val="4DF96CE5"/>
    <w:rsid w:val="4DFC021B"/>
    <w:rsid w:val="4DFE254E"/>
    <w:rsid w:val="4DFF0074"/>
    <w:rsid w:val="4E0B07C7"/>
    <w:rsid w:val="4E10402F"/>
    <w:rsid w:val="4E151645"/>
    <w:rsid w:val="4E292AF8"/>
    <w:rsid w:val="4E2A3343"/>
    <w:rsid w:val="4E3150C8"/>
    <w:rsid w:val="4E3A10AC"/>
    <w:rsid w:val="4E3C4B82"/>
    <w:rsid w:val="4E417D07"/>
    <w:rsid w:val="4E4743AA"/>
    <w:rsid w:val="4E497FAE"/>
    <w:rsid w:val="4E4B724D"/>
    <w:rsid w:val="4E4E4FFF"/>
    <w:rsid w:val="4E586D7B"/>
    <w:rsid w:val="4E5B34FC"/>
    <w:rsid w:val="4E5E2FEC"/>
    <w:rsid w:val="4E5E4D9B"/>
    <w:rsid w:val="4E5F05F4"/>
    <w:rsid w:val="4E712770"/>
    <w:rsid w:val="4E791BD4"/>
    <w:rsid w:val="4E816CDB"/>
    <w:rsid w:val="4E834801"/>
    <w:rsid w:val="4E87606B"/>
    <w:rsid w:val="4E946A0E"/>
    <w:rsid w:val="4E9502E8"/>
    <w:rsid w:val="4E994025"/>
    <w:rsid w:val="4E9A3C08"/>
    <w:rsid w:val="4E9E739B"/>
    <w:rsid w:val="4E9E788D"/>
    <w:rsid w:val="4EAC01FC"/>
    <w:rsid w:val="4EAF7412"/>
    <w:rsid w:val="4EB26E94"/>
    <w:rsid w:val="4EBB3F9B"/>
    <w:rsid w:val="4EBF116C"/>
    <w:rsid w:val="4EC2357B"/>
    <w:rsid w:val="4EC5306C"/>
    <w:rsid w:val="4EC56BC8"/>
    <w:rsid w:val="4ECA0682"/>
    <w:rsid w:val="4ECF0762"/>
    <w:rsid w:val="4ED41501"/>
    <w:rsid w:val="4ED621E6"/>
    <w:rsid w:val="4EDB2A12"/>
    <w:rsid w:val="4EE259CC"/>
    <w:rsid w:val="4EE72FE2"/>
    <w:rsid w:val="4EE80B08"/>
    <w:rsid w:val="4EE87D43"/>
    <w:rsid w:val="4EE97266"/>
    <w:rsid w:val="4EED611E"/>
    <w:rsid w:val="4EF667D6"/>
    <w:rsid w:val="4EFB4CDF"/>
    <w:rsid w:val="4F073684"/>
    <w:rsid w:val="4F0E056F"/>
    <w:rsid w:val="4F111E0D"/>
    <w:rsid w:val="4F195165"/>
    <w:rsid w:val="4F195FF9"/>
    <w:rsid w:val="4F1D07B2"/>
    <w:rsid w:val="4F1F07B0"/>
    <w:rsid w:val="4F2002A2"/>
    <w:rsid w:val="4F215ECC"/>
    <w:rsid w:val="4F253B0A"/>
    <w:rsid w:val="4F304989"/>
    <w:rsid w:val="4F336227"/>
    <w:rsid w:val="4F351F9F"/>
    <w:rsid w:val="4F3A75B6"/>
    <w:rsid w:val="4F40617E"/>
    <w:rsid w:val="4F443F90"/>
    <w:rsid w:val="4F453D41"/>
    <w:rsid w:val="4F471CD3"/>
    <w:rsid w:val="4F50502B"/>
    <w:rsid w:val="4F5148FF"/>
    <w:rsid w:val="4F53663F"/>
    <w:rsid w:val="4F583EE0"/>
    <w:rsid w:val="4F585C8E"/>
    <w:rsid w:val="4F5D32A4"/>
    <w:rsid w:val="4F6028EA"/>
    <w:rsid w:val="4F602D94"/>
    <w:rsid w:val="4F744B39"/>
    <w:rsid w:val="4F7745AF"/>
    <w:rsid w:val="4F871ED9"/>
    <w:rsid w:val="4F876573"/>
    <w:rsid w:val="4F8C3B89"/>
    <w:rsid w:val="4F9111A0"/>
    <w:rsid w:val="4F93316A"/>
    <w:rsid w:val="4FA964E9"/>
    <w:rsid w:val="4FAB04B3"/>
    <w:rsid w:val="4FB82BD0"/>
    <w:rsid w:val="4FBD3D43"/>
    <w:rsid w:val="4FC155E1"/>
    <w:rsid w:val="4FCC21D8"/>
    <w:rsid w:val="4FD03A76"/>
    <w:rsid w:val="4FD80B7D"/>
    <w:rsid w:val="4FDF1F0B"/>
    <w:rsid w:val="4FE94B38"/>
    <w:rsid w:val="4FEB4D54"/>
    <w:rsid w:val="4FF21C3E"/>
    <w:rsid w:val="4FF926E4"/>
    <w:rsid w:val="50067498"/>
    <w:rsid w:val="500B2D00"/>
    <w:rsid w:val="500B71A4"/>
    <w:rsid w:val="50102255"/>
    <w:rsid w:val="50133980"/>
    <w:rsid w:val="501871CB"/>
    <w:rsid w:val="501C1DD4"/>
    <w:rsid w:val="501E2A33"/>
    <w:rsid w:val="502B6EFE"/>
    <w:rsid w:val="502E47A8"/>
    <w:rsid w:val="502E69EF"/>
    <w:rsid w:val="50334D3D"/>
    <w:rsid w:val="5043693E"/>
    <w:rsid w:val="50447FC0"/>
    <w:rsid w:val="504F7091"/>
    <w:rsid w:val="5051105B"/>
    <w:rsid w:val="505731E7"/>
    <w:rsid w:val="505B6F9B"/>
    <w:rsid w:val="505E1082"/>
    <w:rsid w:val="506518A1"/>
    <w:rsid w:val="506D3FBB"/>
    <w:rsid w:val="50724B2D"/>
    <w:rsid w:val="5075461D"/>
    <w:rsid w:val="50770396"/>
    <w:rsid w:val="507C3BFE"/>
    <w:rsid w:val="507E7976"/>
    <w:rsid w:val="507F2E9E"/>
    <w:rsid w:val="508605D9"/>
    <w:rsid w:val="50890FCE"/>
    <w:rsid w:val="508D1967"/>
    <w:rsid w:val="508E4FCA"/>
    <w:rsid w:val="509125F1"/>
    <w:rsid w:val="50A53155"/>
    <w:rsid w:val="50A6217C"/>
    <w:rsid w:val="50A635E5"/>
    <w:rsid w:val="50AF7B2F"/>
    <w:rsid w:val="50B213CE"/>
    <w:rsid w:val="50C37CAA"/>
    <w:rsid w:val="50C75757"/>
    <w:rsid w:val="50C80BF1"/>
    <w:rsid w:val="50CC0215"/>
    <w:rsid w:val="50CE26AB"/>
    <w:rsid w:val="50D04016"/>
    <w:rsid w:val="50D507E0"/>
    <w:rsid w:val="50D6330E"/>
    <w:rsid w:val="50D852D8"/>
    <w:rsid w:val="50DD28EE"/>
    <w:rsid w:val="50DE6667"/>
    <w:rsid w:val="50E35A2B"/>
    <w:rsid w:val="50EA0B67"/>
    <w:rsid w:val="50FC089B"/>
    <w:rsid w:val="5100038B"/>
    <w:rsid w:val="51022355"/>
    <w:rsid w:val="5107796B"/>
    <w:rsid w:val="510F0E13"/>
    <w:rsid w:val="51121E6C"/>
    <w:rsid w:val="511935D9"/>
    <w:rsid w:val="511B3417"/>
    <w:rsid w:val="512A18AC"/>
    <w:rsid w:val="512C5624"/>
    <w:rsid w:val="51322B94"/>
    <w:rsid w:val="513444D8"/>
    <w:rsid w:val="51363DAD"/>
    <w:rsid w:val="5139564B"/>
    <w:rsid w:val="51407E18"/>
    <w:rsid w:val="514205CA"/>
    <w:rsid w:val="51477D68"/>
    <w:rsid w:val="514E7348"/>
    <w:rsid w:val="51510BE7"/>
    <w:rsid w:val="51532BB1"/>
    <w:rsid w:val="515B1A65"/>
    <w:rsid w:val="515B2E61"/>
    <w:rsid w:val="515C15D6"/>
    <w:rsid w:val="515E50B1"/>
    <w:rsid w:val="516E79EA"/>
    <w:rsid w:val="51864D34"/>
    <w:rsid w:val="518A4CFF"/>
    <w:rsid w:val="519077A7"/>
    <w:rsid w:val="51956D25"/>
    <w:rsid w:val="51960CEF"/>
    <w:rsid w:val="519A07DF"/>
    <w:rsid w:val="519C4558"/>
    <w:rsid w:val="51A056CA"/>
    <w:rsid w:val="51A27694"/>
    <w:rsid w:val="51A61025"/>
    <w:rsid w:val="51AA02F7"/>
    <w:rsid w:val="51B73415"/>
    <w:rsid w:val="51BB2504"/>
    <w:rsid w:val="51BC69A8"/>
    <w:rsid w:val="51C615D4"/>
    <w:rsid w:val="51C825BF"/>
    <w:rsid w:val="51CE2237"/>
    <w:rsid w:val="51E43809"/>
    <w:rsid w:val="51E732F9"/>
    <w:rsid w:val="51FE0D6E"/>
    <w:rsid w:val="5200278D"/>
    <w:rsid w:val="52007E77"/>
    <w:rsid w:val="520E0886"/>
    <w:rsid w:val="520F2AE8"/>
    <w:rsid w:val="52113CCD"/>
    <w:rsid w:val="521E31BF"/>
    <w:rsid w:val="52281892"/>
    <w:rsid w:val="5228659E"/>
    <w:rsid w:val="522A1749"/>
    <w:rsid w:val="522A4640"/>
    <w:rsid w:val="5233653E"/>
    <w:rsid w:val="5234212E"/>
    <w:rsid w:val="52350508"/>
    <w:rsid w:val="523A78CD"/>
    <w:rsid w:val="52441E24"/>
    <w:rsid w:val="524D22CA"/>
    <w:rsid w:val="5257490C"/>
    <w:rsid w:val="52626D54"/>
    <w:rsid w:val="52734B8D"/>
    <w:rsid w:val="52752DF2"/>
    <w:rsid w:val="527728CF"/>
    <w:rsid w:val="527821A3"/>
    <w:rsid w:val="527B54B4"/>
    <w:rsid w:val="527C6137"/>
    <w:rsid w:val="52832315"/>
    <w:rsid w:val="52860D64"/>
    <w:rsid w:val="529214B7"/>
    <w:rsid w:val="5297183D"/>
    <w:rsid w:val="52A15AC5"/>
    <w:rsid w:val="52A31916"/>
    <w:rsid w:val="52A511EA"/>
    <w:rsid w:val="52B256B5"/>
    <w:rsid w:val="52B471BF"/>
    <w:rsid w:val="52B70F1D"/>
    <w:rsid w:val="52C13B4A"/>
    <w:rsid w:val="52C7738F"/>
    <w:rsid w:val="52CC7E40"/>
    <w:rsid w:val="52D675F5"/>
    <w:rsid w:val="52D7336D"/>
    <w:rsid w:val="52D90E94"/>
    <w:rsid w:val="52D95337"/>
    <w:rsid w:val="52DE792F"/>
    <w:rsid w:val="52E0659E"/>
    <w:rsid w:val="52E2243E"/>
    <w:rsid w:val="52E3476A"/>
    <w:rsid w:val="52E43B5E"/>
    <w:rsid w:val="52E553C3"/>
    <w:rsid w:val="52E6399C"/>
    <w:rsid w:val="52E85001"/>
    <w:rsid w:val="52E91FB3"/>
    <w:rsid w:val="53071588"/>
    <w:rsid w:val="530B3EA0"/>
    <w:rsid w:val="531225F7"/>
    <w:rsid w:val="531D66D7"/>
    <w:rsid w:val="532049DD"/>
    <w:rsid w:val="53206AC2"/>
    <w:rsid w:val="532A16EF"/>
    <w:rsid w:val="532C06D7"/>
    <w:rsid w:val="53334A48"/>
    <w:rsid w:val="5334431C"/>
    <w:rsid w:val="533802B0"/>
    <w:rsid w:val="534132A1"/>
    <w:rsid w:val="53424C8B"/>
    <w:rsid w:val="53487917"/>
    <w:rsid w:val="534C78B7"/>
    <w:rsid w:val="53507015"/>
    <w:rsid w:val="53551C22"/>
    <w:rsid w:val="53590226"/>
    <w:rsid w:val="535E75EB"/>
    <w:rsid w:val="53603363"/>
    <w:rsid w:val="536410A5"/>
    <w:rsid w:val="53642E53"/>
    <w:rsid w:val="5367660C"/>
    <w:rsid w:val="536A41E2"/>
    <w:rsid w:val="537750B6"/>
    <w:rsid w:val="537B019D"/>
    <w:rsid w:val="537B01CE"/>
    <w:rsid w:val="537D3F15"/>
    <w:rsid w:val="538B0583"/>
    <w:rsid w:val="538E1C7E"/>
    <w:rsid w:val="538E6122"/>
    <w:rsid w:val="538E7ED0"/>
    <w:rsid w:val="539179C0"/>
    <w:rsid w:val="53980D4F"/>
    <w:rsid w:val="539D45B7"/>
    <w:rsid w:val="53A45945"/>
    <w:rsid w:val="53B10062"/>
    <w:rsid w:val="53B65679"/>
    <w:rsid w:val="53BA72CD"/>
    <w:rsid w:val="53C16550"/>
    <w:rsid w:val="53C30095"/>
    <w:rsid w:val="53C427B8"/>
    <w:rsid w:val="53C82986"/>
    <w:rsid w:val="53C953AC"/>
    <w:rsid w:val="53CB2ED2"/>
    <w:rsid w:val="53CC27A6"/>
    <w:rsid w:val="53CC6C4A"/>
    <w:rsid w:val="53D004E8"/>
    <w:rsid w:val="53D17DBD"/>
    <w:rsid w:val="53D310CB"/>
    <w:rsid w:val="53DB7662"/>
    <w:rsid w:val="53E421E6"/>
    <w:rsid w:val="53E45D42"/>
    <w:rsid w:val="53E53868"/>
    <w:rsid w:val="53E915AA"/>
    <w:rsid w:val="53EA0E7E"/>
    <w:rsid w:val="53F07DF8"/>
    <w:rsid w:val="53F266B1"/>
    <w:rsid w:val="53F32BFB"/>
    <w:rsid w:val="53F57F4F"/>
    <w:rsid w:val="53FC1A61"/>
    <w:rsid w:val="53FF2B7C"/>
    <w:rsid w:val="54183C3E"/>
    <w:rsid w:val="541923D0"/>
    <w:rsid w:val="54216F96"/>
    <w:rsid w:val="5422686A"/>
    <w:rsid w:val="54232D0E"/>
    <w:rsid w:val="54285E64"/>
    <w:rsid w:val="543640C4"/>
    <w:rsid w:val="543F741C"/>
    <w:rsid w:val="54421EE9"/>
    <w:rsid w:val="54422A68"/>
    <w:rsid w:val="544669FD"/>
    <w:rsid w:val="545D5AF4"/>
    <w:rsid w:val="54617EE6"/>
    <w:rsid w:val="546724CF"/>
    <w:rsid w:val="54696247"/>
    <w:rsid w:val="546B1FBF"/>
    <w:rsid w:val="547370C6"/>
    <w:rsid w:val="547A66A6"/>
    <w:rsid w:val="5483555B"/>
    <w:rsid w:val="54882B71"/>
    <w:rsid w:val="548D3600"/>
    <w:rsid w:val="54972DB4"/>
    <w:rsid w:val="549A0AF6"/>
    <w:rsid w:val="549B46E1"/>
    <w:rsid w:val="549C7626"/>
    <w:rsid w:val="54A379AB"/>
    <w:rsid w:val="54AF1B98"/>
    <w:rsid w:val="54B020C8"/>
    <w:rsid w:val="54B05DCB"/>
    <w:rsid w:val="54B576DE"/>
    <w:rsid w:val="54BE2A37"/>
    <w:rsid w:val="54DC110F"/>
    <w:rsid w:val="54EA382C"/>
    <w:rsid w:val="54F975CB"/>
    <w:rsid w:val="54FD41BB"/>
    <w:rsid w:val="55055F70"/>
    <w:rsid w:val="55094F55"/>
    <w:rsid w:val="550C37A2"/>
    <w:rsid w:val="55102B67"/>
    <w:rsid w:val="551663CF"/>
    <w:rsid w:val="55173EF5"/>
    <w:rsid w:val="552B174F"/>
    <w:rsid w:val="552F56E3"/>
    <w:rsid w:val="55336A81"/>
    <w:rsid w:val="553B2094"/>
    <w:rsid w:val="553E4FF8"/>
    <w:rsid w:val="55426A08"/>
    <w:rsid w:val="55472A2C"/>
    <w:rsid w:val="554747DA"/>
    <w:rsid w:val="55491271"/>
    <w:rsid w:val="554F3125"/>
    <w:rsid w:val="555667CB"/>
    <w:rsid w:val="555D5DAC"/>
    <w:rsid w:val="555E7D76"/>
    <w:rsid w:val="556233C2"/>
    <w:rsid w:val="556F5ADF"/>
    <w:rsid w:val="5572737D"/>
    <w:rsid w:val="55766E6E"/>
    <w:rsid w:val="557F6076"/>
    <w:rsid w:val="557F67C9"/>
    <w:rsid w:val="55855303"/>
    <w:rsid w:val="55872E29"/>
    <w:rsid w:val="55877CCA"/>
    <w:rsid w:val="55896E97"/>
    <w:rsid w:val="55903C6F"/>
    <w:rsid w:val="55911EF9"/>
    <w:rsid w:val="559612BE"/>
    <w:rsid w:val="55A97243"/>
    <w:rsid w:val="55AA4D69"/>
    <w:rsid w:val="55AC40A5"/>
    <w:rsid w:val="55B300C2"/>
    <w:rsid w:val="55B41744"/>
    <w:rsid w:val="55C4407D"/>
    <w:rsid w:val="55C91A16"/>
    <w:rsid w:val="55CB4051"/>
    <w:rsid w:val="55CE5256"/>
    <w:rsid w:val="55D3606E"/>
    <w:rsid w:val="55D37750"/>
    <w:rsid w:val="55D517C1"/>
    <w:rsid w:val="55D600BF"/>
    <w:rsid w:val="55DB12A0"/>
    <w:rsid w:val="55E16CFF"/>
    <w:rsid w:val="55E22755"/>
    <w:rsid w:val="55F34C1E"/>
    <w:rsid w:val="55F83D27"/>
    <w:rsid w:val="55FF50B5"/>
    <w:rsid w:val="56026953"/>
    <w:rsid w:val="56173B54"/>
    <w:rsid w:val="56293EE0"/>
    <w:rsid w:val="56334D5F"/>
    <w:rsid w:val="563D14B9"/>
    <w:rsid w:val="563D35B7"/>
    <w:rsid w:val="563E29F7"/>
    <w:rsid w:val="563F3703"/>
    <w:rsid w:val="564725B8"/>
    <w:rsid w:val="56494E03"/>
    <w:rsid w:val="565076BF"/>
    <w:rsid w:val="565153A7"/>
    <w:rsid w:val="56527DB7"/>
    <w:rsid w:val="56574EF1"/>
    <w:rsid w:val="565C6063"/>
    <w:rsid w:val="565D1FD4"/>
    <w:rsid w:val="56717635"/>
    <w:rsid w:val="56731A40"/>
    <w:rsid w:val="568455BA"/>
    <w:rsid w:val="5685599F"/>
    <w:rsid w:val="568F6207"/>
    <w:rsid w:val="569552BB"/>
    <w:rsid w:val="5697709C"/>
    <w:rsid w:val="569B4042"/>
    <w:rsid w:val="569F7CDA"/>
    <w:rsid w:val="56A25A40"/>
    <w:rsid w:val="56A63783"/>
    <w:rsid w:val="56AB10F1"/>
    <w:rsid w:val="56AE2637"/>
    <w:rsid w:val="56AE7383"/>
    <w:rsid w:val="56B55774"/>
    <w:rsid w:val="56BC2FA6"/>
    <w:rsid w:val="56BE0ACC"/>
    <w:rsid w:val="56C105BC"/>
    <w:rsid w:val="56C34335"/>
    <w:rsid w:val="56C43C09"/>
    <w:rsid w:val="56CA56C3"/>
    <w:rsid w:val="56D02BDA"/>
    <w:rsid w:val="56D30ED9"/>
    <w:rsid w:val="56D3653E"/>
    <w:rsid w:val="56D55E16"/>
    <w:rsid w:val="56D870CB"/>
    <w:rsid w:val="56DA342C"/>
    <w:rsid w:val="56E66C7F"/>
    <w:rsid w:val="56E83D9B"/>
    <w:rsid w:val="56EB5639"/>
    <w:rsid w:val="56ED13B1"/>
    <w:rsid w:val="56ED7603"/>
    <w:rsid w:val="56F52014"/>
    <w:rsid w:val="56FB2217"/>
    <w:rsid w:val="570010E5"/>
    <w:rsid w:val="5708799A"/>
    <w:rsid w:val="57087F99"/>
    <w:rsid w:val="5712706A"/>
    <w:rsid w:val="57193F55"/>
    <w:rsid w:val="571C3A45"/>
    <w:rsid w:val="571C57F3"/>
    <w:rsid w:val="57237F93"/>
    <w:rsid w:val="572A38F8"/>
    <w:rsid w:val="572D17AE"/>
    <w:rsid w:val="57325016"/>
    <w:rsid w:val="57364B06"/>
    <w:rsid w:val="57391634"/>
    <w:rsid w:val="57392849"/>
    <w:rsid w:val="573B211D"/>
    <w:rsid w:val="573E7E5F"/>
    <w:rsid w:val="573F74BB"/>
    <w:rsid w:val="57405985"/>
    <w:rsid w:val="574216FD"/>
    <w:rsid w:val="574865E8"/>
    <w:rsid w:val="574A6804"/>
    <w:rsid w:val="574B5A5E"/>
    <w:rsid w:val="57522C3D"/>
    <w:rsid w:val="575431DF"/>
    <w:rsid w:val="575C2093"/>
    <w:rsid w:val="57633422"/>
    <w:rsid w:val="577479BD"/>
    <w:rsid w:val="577613A7"/>
    <w:rsid w:val="577675F9"/>
    <w:rsid w:val="57783371"/>
    <w:rsid w:val="57790E97"/>
    <w:rsid w:val="577949F3"/>
    <w:rsid w:val="577E025B"/>
    <w:rsid w:val="577E200A"/>
    <w:rsid w:val="57833AC4"/>
    <w:rsid w:val="5786292E"/>
    <w:rsid w:val="57864A8F"/>
    <w:rsid w:val="57897141"/>
    <w:rsid w:val="578F2469"/>
    <w:rsid w:val="579161E1"/>
    <w:rsid w:val="579730CB"/>
    <w:rsid w:val="579B705F"/>
    <w:rsid w:val="579F6C1A"/>
    <w:rsid w:val="57A2219C"/>
    <w:rsid w:val="57A508CF"/>
    <w:rsid w:val="57B65C47"/>
    <w:rsid w:val="57BB500C"/>
    <w:rsid w:val="57C2094D"/>
    <w:rsid w:val="57C32112"/>
    <w:rsid w:val="57C40364"/>
    <w:rsid w:val="57CC0FC7"/>
    <w:rsid w:val="57D00325"/>
    <w:rsid w:val="57D02317"/>
    <w:rsid w:val="57D12A81"/>
    <w:rsid w:val="57D60097"/>
    <w:rsid w:val="57E722A5"/>
    <w:rsid w:val="57F347A6"/>
    <w:rsid w:val="57F549C2"/>
    <w:rsid w:val="57FD2854"/>
    <w:rsid w:val="57FF139C"/>
    <w:rsid w:val="580469B3"/>
    <w:rsid w:val="58070251"/>
    <w:rsid w:val="58091097"/>
    <w:rsid w:val="58164938"/>
    <w:rsid w:val="581741AC"/>
    <w:rsid w:val="58201313"/>
    <w:rsid w:val="58256929"/>
    <w:rsid w:val="58337298"/>
    <w:rsid w:val="58346B6C"/>
    <w:rsid w:val="583D3C73"/>
    <w:rsid w:val="583D7FD7"/>
    <w:rsid w:val="58433FB5"/>
    <w:rsid w:val="58465D90"/>
    <w:rsid w:val="58584F50"/>
    <w:rsid w:val="585F62DF"/>
    <w:rsid w:val="58615BB3"/>
    <w:rsid w:val="586B07E0"/>
    <w:rsid w:val="586B6A32"/>
    <w:rsid w:val="58726012"/>
    <w:rsid w:val="5876691F"/>
    <w:rsid w:val="587A6C75"/>
    <w:rsid w:val="587D0513"/>
    <w:rsid w:val="588B2C30"/>
    <w:rsid w:val="58900246"/>
    <w:rsid w:val="5892078A"/>
    <w:rsid w:val="58935F89"/>
    <w:rsid w:val="58A106A5"/>
    <w:rsid w:val="58A261CC"/>
    <w:rsid w:val="58A36161"/>
    <w:rsid w:val="58A363C3"/>
    <w:rsid w:val="58AE691E"/>
    <w:rsid w:val="58B8779D"/>
    <w:rsid w:val="58B953FB"/>
    <w:rsid w:val="58BE1257"/>
    <w:rsid w:val="58C223CA"/>
    <w:rsid w:val="58C779E0"/>
    <w:rsid w:val="58C85C32"/>
    <w:rsid w:val="58D345D7"/>
    <w:rsid w:val="58D53607"/>
    <w:rsid w:val="58D72319"/>
    <w:rsid w:val="58E30CBE"/>
    <w:rsid w:val="58F5279F"/>
    <w:rsid w:val="58FA1B64"/>
    <w:rsid w:val="58FA6008"/>
    <w:rsid w:val="58FC58DC"/>
    <w:rsid w:val="58FE1654"/>
    <w:rsid w:val="590133D1"/>
    <w:rsid w:val="590824D3"/>
    <w:rsid w:val="590B08E6"/>
    <w:rsid w:val="59153600"/>
    <w:rsid w:val="591744C4"/>
    <w:rsid w:val="59266DFD"/>
    <w:rsid w:val="592B61C1"/>
    <w:rsid w:val="592E4E47"/>
    <w:rsid w:val="593037D7"/>
    <w:rsid w:val="593432C8"/>
    <w:rsid w:val="593B28A8"/>
    <w:rsid w:val="59407EBE"/>
    <w:rsid w:val="59413C36"/>
    <w:rsid w:val="59486D73"/>
    <w:rsid w:val="594C6863"/>
    <w:rsid w:val="594D6137"/>
    <w:rsid w:val="594F0101"/>
    <w:rsid w:val="59543023"/>
    <w:rsid w:val="59545718"/>
    <w:rsid w:val="59546EED"/>
    <w:rsid w:val="595755A6"/>
    <w:rsid w:val="59576FB6"/>
    <w:rsid w:val="5960230F"/>
    <w:rsid w:val="5966544B"/>
    <w:rsid w:val="59682F71"/>
    <w:rsid w:val="59694147"/>
    <w:rsid w:val="596D0588"/>
    <w:rsid w:val="597D6869"/>
    <w:rsid w:val="597E4543"/>
    <w:rsid w:val="5980475F"/>
    <w:rsid w:val="59894912"/>
    <w:rsid w:val="598C3104"/>
    <w:rsid w:val="59941D88"/>
    <w:rsid w:val="59964AC4"/>
    <w:rsid w:val="59A044B9"/>
    <w:rsid w:val="59AD6BD6"/>
    <w:rsid w:val="59B05959"/>
    <w:rsid w:val="59B368E2"/>
    <w:rsid w:val="59B47F65"/>
    <w:rsid w:val="59B817D3"/>
    <w:rsid w:val="59C04B5B"/>
    <w:rsid w:val="59C363FA"/>
    <w:rsid w:val="59CE248B"/>
    <w:rsid w:val="59D46859"/>
    <w:rsid w:val="59D52CBB"/>
    <w:rsid w:val="59E00D5A"/>
    <w:rsid w:val="59E47D41"/>
    <w:rsid w:val="59F20A8D"/>
    <w:rsid w:val="59FA7BA7"/>
    <w:rsid w:val="59FD5DAF"/>
    <w:rsid w:val="59FF7DC6"/>
    <w:rsid w:val="5A0C7DA1"/>
    <w:rsid w:val="5A146C55"/>
    <w:rsid w:val="5A1B7FE4"/>
    <w:rsid w:val="5A1D3D5C"/>
    <w:rsid w:val="5A225816"/>
    <w:rsid w:val="5A24592E"/>
    <w:rsid w:val="5A2C3FB1"/>
    <w:rsid w:val="5A2F1CE1"/>
    <w:rsid w:val="5A355549"/>
    <w:rsid w:val="5A3A1404"/>
    <w:rsid w:val="5A3D43FE"/>
    <w:rsid w:val="5A3F0176"/>
    <w:rsid w:val="5A4060FE"/>
    <w:rsid w:val="5A470DD9"/>
    <w:rsid w:val="5A4C4641"/>
    <w:rsid w:val="5A5A4FB0"/>
    <w:rsid w:val="5A601E9A"/>
    <w:rsid w:val="5A755B7A"/>
    <w:rsid w:val="5A7C4F26"/>
    <w:rsid w:val="5A821E11"/>
    <w:rsid w:val="5A8667D4"/>
    <w:rsid w:val="5A897643"/>
    <w:rsid w:val="5A8A3FB9"/>
    <w:rsid w:val="5A9A3496"/>
    <w:rsid w:val="5A9C6302"/>
    <w:rsid w:val="5AA004E9"/>
    <w:rsid w:val="5AA12BDF"/>
    <w:rsid w:val="5AA61F61"/>
    <w:rsid w:val="5AA61FA3"/>
    <w:rsid w:val="5AA63D51"/>
    <w:rsid w:val="5AA75D1B"/>
    <w:rsid w:val="5AAC3332"/>
    <w:rsid w:val="5AB04F68"/>
    <w:rsid w:val="5AB1663D"/>
    <w:rsid w:val="5AB53F94"/>
    <w:rsid w:val="5AB75F5E"/>
    <w:rsid w:val="5ACD39D4"/>
    <w:rsid w:val="5AD00DCE"/>
    <w:rsid w:val="5AD252C0"/>
    <w:rsid w:val="5AD92379"/>
    <w:rsid w:val="5AEE394A"/>
    <w:rsid w:val="5AF21CB4"/>
    <w:rsid w:val="5AFE41F8"/>
    <w:rsid w:val="5B04316E"/>
    <w:rsid w:val="5B1D2007"/>
    <w:rsid w:val="5B2002D3"/>
    <w:rsid w:val="5B296730"/>
    <w:rsid w:val="5B307ABF"/>
    <w:rsid w:val="5B372BFB"/>
    <w:rsid w:val="5B3752F1"/>
    <w:rsid w:val="5B3C2907"/>
    <w:rsid w:val="5B4041A6"/>
    <w:rsid w:val="5B4E6197"/>
    <w:rsid w:val="5B55716B"/>
    <w:rsid w:val="5B595267"/>
    <w:rsid w:val="5B6854AA"/>
    <w:rsid w:val="5B6B0AF7"/>
    <w:rsid w:val="5B70435F"/>
    <w:rsid w:val="5B7420A1"/>
    <w:rsid w:val="5B742BB4"/>
    <w:rsid w:val="5B7E4CCE"/>
    <w:rsid w:val="5B806E76"/>
    <w:rsid w:val="5B81656C"/>
    <w:rsid w:val="5B857E0A"/>
    <w:rsid w:val="5B860FB2"/>
    <w:rsid w:val="5B8A3673"/>
    <w:rsid w:val="5B8A5421"/>
    <w:rsid w:val="5B90055D"/>
    <w:rsid w:val="5B953DC6"/>
    <w:rsid w:val="5B991B08"/>
    <w:rsid w:val="5B9E2C7A"/>
    <w:rsid w:val="5B9F640C"/>
    <w:rsid w:val="5BAA45D4"/>
    <w:rsid w:val="5BAB727C"/>
    <w:rsid w:val="5BAD55B3"/>
    <w:rsid w:val="5BBB1A7E"/>
    <w:rsid w:val="5BC528FD"/>
    <w:rsid w:val="5BD965AF"/>
    <w:rsid w:val="5BE10DB9"/>
    <w:rsid w:val="5BE47E6C"/>
    <w:rsid w:val="5BE77EB7"/>
    <w:rsid w:val="5BF07ACE"/>
    <w:rsid w:val="5BF07F0D"/>
    <w:rsid w:val="5BF44F90"/>
    <w:rsid w:val="5C083CBB"/>
    <w:rsid w:val="5C0B0191"/>
    <w:rsid w:val="5C0C052C"/>
    <w:rsid w:val="5C0C22DA"/>
    <w:rsid w:val="5C0F5926"/>
    <w:rsid w:val="5C11169E"/>
    <w:rsid w:val="5C166CB5"/>
    <w:rsid w:val="5C1B076F"/>
    <w:rsid w:val="5C2515ED"/>
    <w:rsid w:val="5C3675A2"/>
    <w:rsid w:val="5C3E52F0"/>
    <w:rsid w:val="5C427AAA"/>
    <w:rsid w:val="5C4750C0"/>
    <w:rsid w:val="5C4C6B7A"/>
    <w:rsid w:val="5C5077CC"/>
    <w:rsid w:val="5C58551F"/>
    <w:rsid w:val="5C5E56CA"/>
    <w:rsid w:val="5C621BB1"/>
    <w:rsid w:val="5C6B34A4"/>
    <w:rsid w:val="5C6C4B26"/>
    <w:rsid w:val="5C6E089F"/>
    <w:rsid w:val="5C6E6AF1"/>
    <w:rsid w:val="5C713B4F"/>
    <w:rsid w:val="5C7C59C9"/>
    <w:rsid w:val="5C7E485A"/>
    <w:rsid w:val="5C8400C2"/>
    <w:rsid w:val="5C8833E1"/>
    <w:rsid w:val="5C8B76A2"/>
    <w:rsid w:val="5C8C51C9"/>
    <w:rsid w:val="5C8E0F41"/>
    <w:rsid w:val="5C95407D"/>
    <w:rsid w:val="5C9A72A8"/>
    <w:rsid w:val="5C9F314E"/>
    <w:rsid w:val="5CA00C74"/>
    <w:rsid w:val="5CA249EC"/>
    <w:rsid w:val="5CA95D7B"/>
    <w:rsid w:val="5CAE513F"/>
    <w:rsid w:val="5CB94DD7"/>
    <w:rsid w:val="5CBD1826"/>
    <w:rsid w:val="5CC11316"/>
    <w:rsid w:val="5CC71DD7"/>
    <w:rsid w:val="5CCC3817"/>
    <w:rsid w:val="5CDA23D8"/>
    <w:rsid w:val="5CE15514"/>
    <w:rsid w:val="5CE2303B"/>
    <w:rsid w:val="5CEE19DF"/>
    <w:rsid w:val="5CEF2E3E"/>
    <w:rsid w:val="5CF8460C"/>
    <w:rsid w:val="5CFF599B"/>
    <w:rsid w:val="5D0066F3"/>
    <w:rsid w:val="5D042FB1"/>
    <w:rsid w:val="5D1256CE"/>
    <w:rsid w:val="5D182D61"/>
    <w:rsid w:val="5D1C654D"/>
    <w:rsid w:val="5D241415"/>
    <w:rsid w:val="5D2B2C34"/>
    <w:rsid w:val="5D390FE3"/>
    <w:rsid w:val="5D3A60FB"/>
    <w:rsid w:val="5D3D64C3"/>
    <w:rsid w:val="5D403E43"/>
    <w:rsid w:val="5D443CF5"/>
    <w:rsid w:val="5D49044E"/>
    <w:rsid w:val="5D494E68"/>
    <w:rsid w:val="5D4D4958"/>
    <w:rsid w:val="5D550273"/>
    <w:rsid w:val="5D59154F"/>
    <w:rsid w:val="5D645228"/>
    <w:rsid w:val="5D687968"/>
    <w:rsid w:val="5D6D1BA9"/>
    <w:rsid w:val="5D7243BE"/>
    <w:rsid w:val="5D794B1A"/>
    <w:rsid w:val="5D795194"/>
    <w:rsid w:val="5D7E2A05"/>
    <w:rsid w:val="5D7F6ADB"/>
    <w:rsid w:val="5D8A5BAC"/>
    <w:rsid w:val="5D8A6B24"/>
    <w:rsid w:val="5D8B36D2"/>
    <w:rsid w:val="5D9562FF"/>
    <w:rsid w:val="5D9864CE"/>
    <w:rsid w:val="5D9B1B67"/>
    <w:rsid w:val="5D9C768D"/>
    <w:rsid w:val="5D9E3405"/>
    <w:rsid w:val="5DA16A52"/>
    <w:rsid w:val="5DA56542"/>
    <w:rsid w:val="5DAA1DAA"/>
    <w:rsid w:val="5DB46785"/>
    <w:rsid w:val="5DB5228C"/>
    <w:rsid w:val="5DB57871"/>
    <w:rsid w:val="5DC34C1A"/>
    <w:rsid w:val="5DCD7847"/>
    <w:rsid w:val="5DCF7A63"/>
    <w:rsid w:val="5DD5487C"/>
    <w:rsid w:val="5DDC7A8A"/>
    <w:rsid w:val="5DE23066"/>
    <w:rsid w:val="5DE828D3"/>
    <w:rsid w:val="5DED1ED3"/>
    <w:rsid w:val="5DF001C5"/>
    <w:rsid w:val="5DF23751"/>
    <w:rsid w:val="5DF50B4C"/>
    <w:rsid w:val="5DF67050"/>
    <w:rsid w:val="5E086AD1"/>
    <w:rsid w:val="5E105508"/>
    <w:rsid w:val="5E145476"/>
    <w:rsid w:val="5E1A699F"/>
    <w:rsid w:val="5E221424"/>
    <w:rsid w:val="5E224037"/>
    <w:rsid w:val="5E257683"/>
    <w:rsid w:val="5E262B9A"/>
    <w:rsid w:val="5E280F21"/>
    <w:rsid w:val="5E337FF2"/>
    <w:rsid w:val="5E345B18"/>
    <w:rsid w:val="5E3B0C54"/>
    <w:rsid w:val="5E40270F"/>
    <w:rsid w:val="5E4775F9"/>
    <w:rsid w:val="5E48511F"/>
    <w:rsid w:val="5E4915C3"/>
    <w:rsid w:val="5E4A7EC7"/>
    <w:rsid w:val="5E4D3DF9"/>
    <w:rsid w:val="5E581806"/>
    <w:rsid w:val="5E5B7AAE"/>
    <w:rsid w:val="5E660B09"/>
    <w:rsid w:val="5E696057"/>
    <w:rsid w:val="5E734DF0"/>
    <w:rsid w:val="5E8A5738"/>
    <w:rsid w:val="5E8E5228"/>
    <w:rsid w:val="5E96232F"/>
    <w:rsid w:val="5E993BCD"/>
    <w:rsid w:val="5E9B5B97"/>
    <w:rsid w:val="5E9E38C2"/>
    <w:rsid w:val="5EAB4DB5"/>
    <w:rsid w:val="5EAE6F75"/>
    <w:rsid w:val="5EAF519E"/>
    <w:rsid w:val="5EB804F7"/>
    <w:rsid w:val="5EB9182A"/>
    <w:rsid w:val="5EB95C14"/>
    <w:rsid w:val="5EC7073A"/>
    <w:rsid w:val="5EC871E7"/>
    <w:rsid w:val="5ECA3D86"/>
    <w:rsid w:val="5ED25E09"/>
    <w:rsid w:val="5ED61133"/>
    <w:rsid w:val="5ED864A3"/>
    <w:rsid w:val="5EE035AA"/>
    <w:rsid w:val="5EEA61D6"/>
    <w:rsid w:val="5EEB1EC9"/>
    <w:rsid w:val="5EF145FA"/>
    <w:rsid w:val="5EF6361A"/>
    <w:rsid w:val="5EF77271"/>
    <w:rsid w:val="5EFA466C"/>
    <w:rsid w:val="5EFC6636"/>
    <w:rsid w:val="5EFD415C"/>
    <w:rsid w:val="5F0E2C19"/>
    <w:rsid w:val="5F105C3D"/>
    <w:rsid w:val="5F1119B5"/>
    <w:rsid w:val="5F13572D"/>
    <w:rsid w:val="5F1A4D0E"/>
    <w:rsid w:val="5F1C6CD8"/>
    <w:rsid w:val="5F21609C"/>
    <w:rsid w:val="5F223BC2"/>
    <w:rsid w:val="5F313E05"/>
    <w:rsid w:val="5F3833E6"/>
    <w:rsid w:val="5F41229A"/>
    <w:rsid w:val="5F427DC1"/>
    <w:rsid w:val="5F456F28"/>
    <w:rsid w:val="5F473629"/>
    <w:rsid w:val="5F4973A1"/>
    <w:rsid w:val="5F5479F7"/>
    <w:rsid w:val="5F577D10"/>
    <w:rsid w:val="5F5C0E82"/>
    <w:rsid w:val="5F6366B5"/>
    <w:rsid w:val="5F677827"/>
    <w:rsid w:val="5F69359F"/>
    <w:rsid w:val="5F70492E"/>
    <w:rsid w:val="5F7833AB"/>
    <w:rsid w:val="5F795ED8"/>
    <w:rsid w:val="5F797C86"/>
    <w:rsid w:val="5F877B5C"/>
    <w:rsid w:val="5F88611B"/>
    <w:rsid w:val="5F893C41"/>
    <w:rsid w:val="5F8B5C0B"/>
    <w:rsid w:val="5F8C2AE1"/>
    <w:rsid w:val="5F8D4A8E"/>
    <w:rsid w:val="5F8D6EAC"/>
    <w:rsid w:val="5F9C5723"/>
    <w:rsid w:val="5F9E149B"/>
    <w:rsid w:val="5F9F4F13"/>
    <w:rsid w:val="5FA1767C"/>
    <w:rsid w:val="5FA36AB1"/>
    <w:rsid w:val="5FAC3650"/>
    <w:rsid w:val="5FAF18FA"/>
    <w:rsid w:val="5FB07420"/>
    <w:rsid w:val="5FB213EA"/>
    <w:rsid w:val="5FB711E9"/>
    <w:rsid w:val="5FBE7D8F"/>
    <w:rsid w:val="5FBF1411"/>
    <w:rsid w:val="5FC133DB"/>
    <w:rsid w:val="5FCA3C44"/>
    <w:rsid w:val="5FD438AF"/>
    <w:rsid w:val="5FD919EB"/>
    <w:rsid w:val="5FDE3F8D"/>
    <w:rsid w:val="5FDF0EC5"/>
    <w:rsid w:val="5FDF3861"/>
    <w:rsid w:val="5FE02D21"/>
    <w:rsid w:val="5FE80793"/>
    <w:rsid w:val="5FF003B5"/>
    <w:rsid w:val="5FF11F12"/>
    <w:rsid w:val="5FF7504F"/>
    <w:rsid w:val="5FFD7DE8"/>
    <w:rsid w:val="60011A2A"/>
    <w:rsid w:val="60025ECE"/>
    <w:rsid w:val="60145C01"/>
    <w:rsid w:val="60163727"/>
    <w:rsid w:val="6017749F"/>
    <w:rsid w:val="601D73D2"/>
    <w:rsid w:val="602D4525"/>
    <w:rsid w:val="603040BD"/>
    <w:rsid w:val="60395667"/>
    <w:rsid w:val="60464805"/>
    <w:rsid w:val="605113E4"/>
    <w:rsid w:val="605D3104"/>
    <w:rsid w:val="605E50CE"/>
    <w:rsid w:val="606A7C24"/>
    <w:rsid w:val="606E0829"/>
    <w:rsid w:val="6074044E"/>
    <w:rsid w:val="60787F3E"/>
    <w:rsid w:val="60793CB6"/>
    <w:rsid w:val="607C44DA"/>
    <w:rsid w:val="60867814"/>
    <w:rsid w:val="608B56DC"/>
    <w:rsid w:val="608B5CCC"/>
    <w:rsid w:val="608C1C3B"/>
    <w:rsid w:val="608F7035"/>
    <w:rsid w:val="6093304D"/>
    <w:rsid w:val="60994F1B"/>
    <w:rsid w:val="609E54CA"/>
    <w:rsid w:val="60A30D33"/>
    <w:rsid w:val="60A56859"/>
    <w:rsid w:val="60AC408B"/>
    <w:rsid w:val="60BD1DF5"/>
    <w:rsid w:val="60CC2038"/>
    <w:rsid w:val="60CC3CEB"/>
    <w:rsid w:val="60CE3D5F"/>
    <w:rsid w:val="60CF1B28"/>
    <w:rsid w:val="60CF38D6"/>
    <w:rsid w:val="60DB671F"/>
    <w:rsid w:val="60E2185B"/>
    <w:rsid w:val="60E70C20"/>
    <w:rsid w:val="60EA6962"/>
    <w:rsid w:val="60F35816"/>
    <w:rsid w:val="60F43506"/>
    <w:rsid w:val="60F63558"/>
    <w:rsid w:val="60FF240D"/>
    <w:rsid w:val="610B5D89"/>
    <w:rsid w:val="610E2650"/>
    <w:rsid w:val="61120392"/>
    <w:rsid w:val="61175BDA"/>
    <w:rsid w:val="611B4D6D"/>
    <w:rsid w:val="611D6D37"/>
    <w:rsid w:val="612358BE"/>
    <w:rsid w:val="612A3161"/>
    <w:rsid w:val="612B6C21"/>
    <w:rsid w:val="613626DF"/>
    <w:rsid w:val="613876CD"/>
    <w:rsid w:val="613D1187"/>
    <w:rsid w:val="614150CD"/>
    <w:rsid w:val="615D0EE2"/>
    <w:rsid w:val="615F10FE"/>
    <w:rsid w:val="6166423A"/>
    <w:rsid w:val="61682EA1"/>
    <w:rsid w:val="616D381B"/>
    <w:rsid w:val="616E52CB"/>
    <w:rsid w:val="617A7CE6"/>
    <w:rsid w:val="617F52FC"/>
    <w:rsid w:val="61880654"/>
    <w:rsid w:val="61952D71"/>
    <w:rsid w:val="61A15272"/>
    <w:rsid w:val="61A838F1"/>
    <w:rsid w:val="61A84853"/>
    <w:rsid w:val="61B2747F"/>
    <w:rsid w:val="61B83B4B"/>
    <w:rsid w:val="61B97202"/>
    <w:rsid w:val="61C40EA8"/>
    <w:rsid w:val="61C64CD9"/>
    <w:rsid w:val="61C752B6"/>
    <w:rsid w:val="61D41755"/>
    <w:rsid w:val="61D92C5E"/>
    <w:rsid w:val="61E15C58"/>
    <w:rsid w:val="61E57855"/>
    <w:rsid w:val="61ED04B8"/>
    <w:rsid w:val="61EF6DFD"/>
    <w:rsid w:val="61F145AE"/>
    <w:rsid w:val="61F234B5"/>
    <w:rsid w:val="61F564A8"/>
    <w:rsid w:val="61F676D8"/>
    <w:rsid w:val="62015D11"/>
    <w:rsid w:val="62030464"/>
    <w:rsid w:val="62165C60"/>
    <w:rsid w:val="6219421A"/>
    <w:rsid w:val="622C3BBB"/>
    <w:rsid w:val="62356FDB"/>
    <w:rsid w:val="623C439E"/>
    <w:rsid w:val="623E6F65"/>
    <w:rsid w:val="624E3362"/>
    <w:rsid w:val="62593D9F"/>
    <w:rsid w:val="62695742"/>
    <w:rsid w:val="627209BD"/>
    <w:rsid w:val="62742987"/>
    <w:rsid w:val="627A274B"/>
    <w:rsid w:val="627E55B4"/>
    <w:rsid w:val="627F5BA7"/>
    <w:rsid w:val="62844FFC"/>
    <w:rsid w:val="628A21AA"/>
    <w:rsid w:val="628C1A7E"/>
    <w:rsid w:val="62970A67"/>
    <w:rsid w:val="62976675"/>
    <w:rsid w:val="629848C7"/>
    <w:rsid w:val="629D1EDE"/>
    <w:rsid w:val="62AA45FB"/>
    <w:rsid w:val="62AD7C47"/>
    <w:rsid w:val="62B15989"/>
    <w:rsid w:val="62B3379A"/>
    <w:rsid w:val="62BB2364"/>
    <w:rsid w:val="62BD432E"/>
    <w:rsid w:val="62BE1E54"/>
    <w:rsid w:val="62C31218"/>
    <w:rsid w:val="62C70D09"/>
    <w:rsid w:val="62CC580E"/>
    <w:rsid w:val="62CE653B"/>
    <w:rsid w:val="62D358FF"/>
    <w:rsid w:val="62D63C19"/>
    <w:rsid w:val="62D90A3C"/>
    <w:rsid w:val="62E96ED1"/>
    <w:rsid w:val="62EC69C1"/>
    <w:rsid w:val="62F27899"/>
    <w:rsid w:val="62F82EFF"/>
    <w:rsid w:val="6300421A"/>
    <w:rsid w:val="63054188"/>
    <w:rsid w:val="63091321"/>
    <w:rsid w:val="63116428"/>
    <w:rsid w:val="631248E3"/>
    <w:rsid w:val="631303F2"/>
    <w:rsid w:val="63185A08"/>
    <w:rsid w:val="631F28F3"/>
    <w:rsid w:val="63245E63"/>
    <w:rsid w:val="63251ED3"/>
    <w:rsid w:val="632E6FDA"/>
    <w:rsid w:val="6334337A"/>
    <w:rsid w:val="63407F9E"/>
    <w:rsid w:val="6347009B"/>
    <w:rsid w:val="6356208C"/>
    <w:rsid w:val="63584057"/>
    <w:rsid w:val="635C2CBB"/>
    <w:rsid w:val="63620A31"/>
    <w:rsid w:val="63691DC0"/>
    <w:rsid w:val="63696264"/>
    <w:rsid w:val="636B5B38"/>
    <w:rsid w:val="63730E90"/>
    <w:rsid w:val="637431D8"/>
    <w:rsid w:val="637D586B"/>
    <w:rsid w:val="63815CC3"/>
    <w:rsid w:val="63816053"/>
    <w:rsid w:val="63841BD6"/>
    <w:rsid w:val="638E5CCA"/>
    <w:rsid w:val="639237D7"/>
    <w:rsid w:val="63941E6C"/>
    <w:rsid w:val="639B7F99"/>
    <w:rsid w:val="63A4104A"/>
    <w:rsid w:val="63A454EE"/>
    <w:rsid w:val="63AB4186"/>
    <w:rsid w:val="63B15515"/>
    <w:rsid w:val="63B53257"/>
    <w:rsid w:val="63BB6AB6"/>
    <w:rsid w:val="63BC45E5"/>
    <w:rsid w:val="63D00091"/>
    <w:rsid w:val="63D27965"/>
    <w:rsid w:val="63DA0F0F"/>
    <w:rsid w:val="63EB2A2D"/>
    <w:rsid w:val="63EE30E5"/>
    <w:rsid w:val="63F0428F"/>
    <w:rsid w:val="63F91396"/>
    <w:rsid w:val="63FA16A0"/>
    <w:rsid w:val="6402312E"/>
    <w:rsid w:val="64032214"/>
    <w:rsid w:val="640B2E77"/>
    <w:rsid w:val="6411751E"/>
    <w:rsid w:val="64153CF6"/>
    <w:rsid w:val="64175CC0"/>
    <w:rsid w:val="641A755E"/>
    <w:rsid w:val="641C6E32"/>
    <w:rsid w:val="641E0DFC"/>
    <w:rsid w:val="642067AD"/>
    <w:rsid w:val="64281C7B"/>
    <w:rsid w:val="642A59F3"/>
    <w:rsid w:val="642E6B65"/>
    <w:rsid w:val="6431707D"/>
    <w:rsid w:val="643C5726"/>
    <w:rsid w:val="64405216"/>
    <w:rsid w:val="64406123"/>
    <w:rsid w:val="64410F8F"/>
    <w:rsid w:val="64433DBB"/>
    <w:rsid w:val="644B7717"/>
    <w:rsid w:val="644E49FD"/>
    <w:rsid w:val="64502F80"/>
    <w:rsid w:val="645B3DFE"/>
    <w:rsid w:val="645D6C69"/>
    <w:rsid w:val="64632CB3"/>
    <w:rsid w:val="6465490B"/>
    <w:rsid w:val="646714F8"/>
    <w:rsid w:val="646B7DB9"/>
    <w:rsid w:val="646D58E0"/>
    <w:rsid w:val="646F46AB"/>
    <w:rsid w:val="647B624F"/>
    <w:rsid w:val="647D6E70"/>
    <w:rsid w:val="64803865"/>
    <w:rsid w:val="64817BA8"/>
    <w:rsid w:val="64876A17"/>
    <w:rsid w:val="649015CE"/>
    <w:rsid w:val="64922E71"/>
    <w:rsid w:val="64942E6C"/>
    <w:rsid w:val="64A632A6"/>
    <w:rsid w:val="64AB6819"/>
    <w:rsid w:val="64AC28AC"/>
    <w:rsid w:val="64B61035"/>
    <w:rsid w:val="64C179D9"/>
    <w:rsid w:val="64C31691"/>
    <w:rsid w:val="64C74AE8"/>
    <w:rsid w:val="64C86FBA"/>
    <w:rsid w:val="64CE2822"/>
    <w:rsid w:val="64D664EB"/>
    <w:rsid w:val="64D80540"/>
    <w:rsid w:val="64DD0CB7"/>
    <w:rsid w:val="64E33DF4"/>
    <w:rsid w:val="64EE6A20"/>
    <w:rsid w:val="64F1206D"/>
    <w:rsid w:val="64F25DE5"/>
    <w:rsid w:val="65005919"/>
    <w:rsid w:val="650B5DB9"/>
    <w:rsid w:val="650C50F9"/>
    <w:rsid w:val="650D2572"/>
    <w:rsid w:val="65136487"/>
    <w:rsid w:val="65181CEF"/>
    <w:rsid w:val="651A5A67"/>
    <w:rsid w:val="65244F22"/>
    <w:rsid w:val="652C12F7"/>
    <w:rsid w:val="652F0DE7"/>
    <w:rsid w:val="653528A1"/>
    <w:rsid w:val="653A158F"/>
    <w:rsid w:val="65445255"/>
    <w:rsid w:val="654A79CF"/>
    <w:rsid w:val="6554084E"/>
    <w:rsid w:val="65607D06"/>
    <w:rsid w:val="656A1E1F"/>
    <w:rsid w:val="656B00B1"/>
    <w:rsid w:val="656F7435"/>
    <w:rsid w:val="65744A4C"/>
    <w:rsid w:val="65750EF0"/>
    <w:rsid w:val="657F3B1C"/>
    <w:rsid w:val="658E3D60"/>
    <w:rsid w:val="65984BDE"/>
    <w:rsid w:val="659A11F3"/>
    <w:rsid w:val="65A22204"/>
    <w:rsid w:val="65AB66C0"/>
    <w:rsid w:val="65B31A18"/>
    <w:rsid w:val="65B53478"/>
    <w:rsid w:val="65B85280"/>
    <w:rsid w:val="65C634F9"/>
    <w:rsid w:val="65CB0B10"/>
    <w:rsid w:val="65CC4888"/>
    <w:rsid w:val="65D26342"/>
    <w:rsid w:val="65D75707"/>
    <w:rsid w:val="65DA0D53"/>
    <w:rsid w:val="65DA51F7"/>
    <w:rsid w:val="65DC0B09"/>
    <w:rsid w:val="65E46075"/>
    <w:rsid w:val="65E87914"/>
    <w:rsid w:val="65FC33BF"/>
    <w:rsid w:val="65FE2039"/>
    <w:rsid w:val="65FE7137"/>
    <w:rsid w:val="660109D5"/>
    <w:rsid w:val="660446B1"/>
    <w:rsid w:val="660B1854"/>
    <w:rsid w:val="660D737A"/>
    <w:rsid w:val="66106E6A"/>
    <w:rsid w:val="66154481"/>
    <w:rsid w:val="661D1032"/>
    <w:rsid w:val="662C521F"/>
    <w:rsid w:val="663B27E1"/>
    <w:rsid w:val="6646463A"/>
    <w:rsid w:val="664E34EF"/>
    <w:rsid w:val="665054B9"/>
    <w:rsid w:val="66522FDF"/>
    <w:rsid w:val="66560D21"/>
    <w:rsid w:val="665705F5"/>
    <w:rsid w:val="665F7066"/>
    <w:rsid w:val="66611474"/>
    <w:rsid w:val="666902A6"/>
    <w:rsid w:val="666B2582"/>
    <w:rsid w:val="666B40A1"/>
    <w:rsid w:val="66723681"/>
    <w:rsid w:val="66742F55"/>
    <w:rsid w:val="66754F1F"/>
    <w:rsid w:val="667B0788"/>
    <w:rsid w:val="66811B16"/>
    <w:rsid w:val="66963F14"/>
    <w:rsid w:val="66971DAA"/>
    <w:rsid w:val="66A05988"/>
    <w:rsid w:val="66A870A3"/>
    <w:rsid w:val="66AB26EF"/>
    <w:rsid w:val="66AC6B93"/>
    <w:rsid w:val="66B04A92"/>
    <w:rsid w:val="66B07D06"/>
    <w:rsid w:val="66B25DAA"/>
    <w:rsid w:val="66B45A48"/>
    <w:rsid w:val="66B5767A"/>
    <w:rsid w:val="66BD69BA"/>
    <w:rsid w:val="66C13CC1"/>
    <w:rsid w:val="66C33EDD"/>
    <w:rsid w:val="66C832A1"/>
    <w:rsid w:val="66D077FD"/>
    <w:rsid w:val="66D63C10"/>
    <w:rsid w:val="66D71736"/>
    <w:rsid w:val="66DB0C05"/>
    <w:rsid w:val="66DB4D83"/>
    <w:rsid w:val="66E53E53"/>
    <w:rsid w:val="66E55C01"/>
    <w:rsid w:val="66F05C4F"/>
    <w:rsid w:val="66F269FA"/>
    <w:rsid w:val="66F978FF"/>
    <w:rsid w:val="67002A3B"/>
    <w:rsid w:val="67041FC6"/>
    <w:rsid w:val="670D6F06"/>
    <w:rsid w:val="670E33AA"/>
    <w:rsid w:val="67184229"/>
    <w:rsid w:val="672E57FA"/>
    <w:rsid w:val="673E5311"/>
    <w:rsid w:val="674A631B"/>
    <w:rsid w:val="674F751F"/>
    <w:rsid w:val="67566AFF"/>
    <w:rsid w:val="675863D3"/>
    <w:rsid w:val="67655552"/>
    <w:rsid w:val="67674F12"/>
    <w:rsid w:val="67762CFD"/>
    <w:rsid w:val="67780823"/>
    <w:rsid w:val="677D5E3A"/>
    <w:rsid w:val="67813C77"/>
    <w:rsid w:val="67827C06"/>
    <w:rsid w:val="678B726D"/>
    <w:rsid w:val="678E2ABA"/>
    <w:rsid w:val="678E6299"/>
    <w:rsid w:val="67915D89"/>
    <w:rsid w:val="679715F1"/>
    <w:rsid w:val="67A05FCC"/>
    <w:rsid w:val="67A07D7A"/>
    <w:rsid w:val="67A25996"/>
    <w:rsid w:val="67A4478A"/>
    <w:rsid w:val="67A71109"/>
    <w:rsid w:val="67A96C2F"/>
    <w:rsid w:val="67B37FB5"/>
    <w:rsid w:val="67BF6452"/>
    <w:rsid w:val="67C43A69"/>
    <w:rsid w:val="67C603B4"/>
    <w:rsid w:val="67CE48E7"/>
    <w:rsid w:val="67D91B2D"/>
    <w:rsid w:val="67DB7897"/>
    <w:rsid w:val="67EA1118"/>
    <w:rsid w:val="67F142B4"/>
    <w:rsid w:val="67F3434E"/>
    <w:rsid w:val="67FF21F5"/>
    <w:rsid w:val="67FF2CF3"/>
    <w:rsid w:val="68042F0E"/>
    <w:rsid w:val="680C5410"/>
    <w:rsid w:val="681542C4"/>
    <w:rsid w:val="681668C6"/>
    <w:rsid w:val="681B7D03"/>
    <w:rsid w:val="68224C33"/>
    <w:rsid w:val="683273E7"/>
    <w:rsid w:val="683A1F7D"/>
    <w:rsid w:val="68420541"/>
    <w:rsid w:val="68442DFB"/>
    <w:rsid w:val="684D7F02"/>
    <w:rsid w:val="685079F2"/>
    <w:rsid w:val="685A51A0"/>
    <w:rsid w:val="685C0145"/>
    <w:rsid w:val="686139AD"/>
    <w:rsid w:val="686410DE"/>
    <w:rsid w:val="686F2630"/>
    <w:rsid w:val="68703BF0"/>
    <w:rsid w:val="687545C1"/>
    <w:rsid w:val="68771029"/>
    <w:rsid w:val="68774F7F"/>
    <w:rsid w:val="687C2595"/>
    <w:rsid w:val="687E00BB"/>
    <w:rsid w:val="688B47FD"/>
    <w:rsid w:val="688C25DF"/>
    <w:rsid w:val="688C30EC"/>
    <w:rsid w:val="6896496E"/>
    <w:rsid w:val="689C6793"/>
    <w:rsid w:val="68A815DC"/>
    <w:rsid w:val="68B0223F"/>
    <w:rsid w:val="68BB20CF"/>
    <w:rsid w:val="68C33D20"/>
    <w:rsid w:val="68C53F3C"/>
    <w:rsid w:val="68C55CEA"/>
    <w:rsid w:val="68E761EC"/>
    <w:rsid w:val="68EF720B"/>
    <w:rsid w:val="68F4037D"/>
    <w:rsid w:val="68F93287"/>
    <w:rsid w:val="68FB4625"/>
    <w:rsid w:val="6908207B"/>
    <w:rsid w:val="69085BD7"/>
    <w:rsid w:val="690C3919"/>
    <w:rsid w:val="690F7EE2"/>
    <w:rsid w:val="69110F2F"/>
    <w:rsid w:val="69135570"/>
    <w:rsid w:val="691B1DAE"/>
    <w:rsid w:val="691E0641"/>
    <w:rsid w:val="691F746E"/>
    <w:rsid w:val="69222494"/>
    <w:rsid w:val="692B3394"/>
    <w:rsid w:val="692D1AE1"/>
    <w:rsid w:val="694035C3"/>
    <w:rsid w:val="69474951"/>
    <w:rsid w:val="694862BF"/>
    <w:rsid w:val="694A61EF"/>
    <w:rsid w:val="694D5CE0"/>
    <w:rsid w:val="69513A22"/>
    <w:rsid w:val="695543A0"/>
    <w:rsid w:val="69586B5E"/>
    <w:rsid w:val="69593A40"/>
    <w:rsid w:val="695C51F6"/>
    <w:rsid w:val="695F5E5E"/>
    <w:rsid w:val="6962427C"/>
    <w:rsid w:val="69676DA1"/>
    <w:rsid w:val="69717C20"/>
    <w:rsid w:val="69733998"/>
    <w:rsid w:val="69763488"/>
    <w:rsid w:val="69912070"/>
    <w:rsid w:val="69941325"/>
    <w:rsid w:val="69992CD3"/>
    <w:rsid w:val="699D5390"/>
    <w:rsid w:val="699F653B"/>
    <w:rsid w:val="69A120A1"/>
    <w:rsid w:val="69AC07D7"/>
    <w:rsid w:val="69AC0C58"/>
    <w:rsid w:val="69B369CF"/>
    <w:rsid w:val="69B80BE7"/>
    <w:rsid w:val="69BE55E5"/>
    <w:rsid w:val="69C02956"/>
    <w:rsid w:val="69C86683"/>
    <w:rsid w:val="69CC4E56"/>
    <w:rsid w:val="69D02B99"/>
    <w:rsid w:val="69D32689"/>
    <w:rsid w:val="69D501AF"/>
    <w:rsid w:val="69D76646"/>
    <w:rsid w:val="69DA45DD"/>
    <w:rsid w:val="69F30B0B"/>
    <w:rsid w:val="69F36887"/>
    <w:rsid w:val="69F60125"/>
    <w:rsid w:val="69F66377"/>
    <w:rsid w:val="69FA7C16"/>
    <w:rsid w:val="6A0049A7"/>
    <w:rsid w:val="6A01463B"/>
    <w:rsid w:val="6A0B2E38"/>
    <w:rsid w:val="6A132A85"/>
    <w:rsid w:val="6A170E8B"/>
    <w:rsid w:val="6A1E0D6D"/>
    <w:rsid w:val="6A1F142A"/>
    <w:rsid w:val="6A242EE4"/>
    <w:rsid w:val="6A2922A9"/>
    <w:rsid w:val="6A301889"/>
    <w:rsid w:val="6A31115D"/>
    <w:rsid w:val="6A3273AF"/>
    <w:rsid w:val="6A333127"/>
    <w:rsid w:val="6A4946F9"/>
    <w:rsid w:val="6A4A1DC0"/>
    <w:rsid w:val="6A507835"/>
    <w:rsid w:val="6A55309E"/>
    <w:rsid w:val="6A582B8E"/>
    <w:rsid w:val="6A58493C"/>
    <w:rsid w:val="6A5C0D00"/>
    <w:rsid w:val="6A5C267E"/>
    <w:rsid w:val="6A5F7CE5"/>
    <w:rsid w:val="6A6407D1"/>
    <w:rsid w:val="6A71346D"/>
    <w:rsid w:val="6A813E93"/>
    <w:rsid w:val="6A815C41"/>
    <w:rsid w:val="6A8219B9"/>
    <w:rsid w:val="6A876FCF"/>
    <w:rsid w:val="6A8857D4"/>
    <w:rsid w:val="6A8B4D12"/>
    <w:rsid w:val="6A8D0A8A"/>
    <w:rsid w:val="6A941A4E"/>
    <w:rsid w:val="6A97060D"/>
    <w:rsid w:val="6AA133C5"/>
    <w:rsid w:val="6AA5228E"/>
    <w:rsid w:val="6AA54025"/>
    <w:rsid w:val="6AA66AB5"/>
    <w:rsid w:val="6AAB7C4A"/>
    <w:rsid w:val="6AAC5C82"/>
    <w:rsid w:val="6AB204F0"/>
    <w:rsid w:val="6AB37DC4"/>
    <w:rsid w:val="6ACA3A8C"/>
    <w:rsid w:val="6AD55F8D"/>
    <w:rsid w:val="6AD62431"/>
    <w:rsid w:val="6ADC0A54"/>
    <w:rsid w:val="6ADC731B"/>
    <w:rsid w:val="6ADE12E5"/>
    <w:rsid w:val="6ADF43FB"/>
    <w:rsid w:val="6AE508C6"/>
    <w:rsid w:val="6AEA5EDC"/>
    <w:rsid w:val="6AF26B3F"/>
    <w:rsid w:val="6AF723A7"/>
    <w:rsid w:val="6AFC66FE"/>
    <w:rsid w:val="6AFD6046"/>
    <w:rsid w:val="6AFE247D"/>
    <w:rsid w:val="6B014FD4"/>
    <w:rsid w:val="6B0845B4"/>
    <w:rsid w:val="6B095A31"/>
    <w:rsid w:val="6B106FC5"/>
    <w:rsid w:val="6B1271E1"/>
    <w:rsid w:val="6B1421F0"/>
    <w:rsid w:val="6B1C3BBC"/>
    <w:rsid w:val="6B1E5B86"/>
    <w:rsid w:val="6B2018FE"/>
    <w:rsid w:val="6B2A5EB5"/>
    <w:rsid w:val="6B3453A9"/>
    <w:rsid w:val="6B427AC6"/>
    <w:rsid w:val="6B642897"/>
    <w:rsid w:val="6B6712DB"/>
    <w:rsid w:val="6B6772C7"/>
    <w:rsid w:val="6B767770"/>
    <w:rsid w:val="6B7D0AFE"/>
    <w:rsid w:val="6B806664"/>
    <w:rsid w:val="6B8579B3"/>
    <w:rsid w:val="6B87197D"/>
    <w:rsid w:val="6B882FFF"/>
    <w:rsid w:val="6B8A6D77"/>
    <w:rsid w:val="6B913EE7"/>
    <w:rsid w:val="6B9E2823"/>
    <w:rsid w:val="6B9F6CC6"/>
    <w:rsid w:val="6BA240C1"/>
    <w:rsid w:val="6BA37879"/>
    <w:rsid w:val="6BAF01FB"/>
    <w:rsid w:val="6BB258ED"/>
    <w:rsid w:val="6BB87D88"/>
    <w:rsid w:val="6BC04E8F"/>
    <w:rsid w:val="6BC4672D"/>
    <w:rsid w:val="6BD10E4A"/>
    <w:rsid w:val="6BD149A6"/>
    <w:rsid w:val="6BDC4C20"/>
    <w:rsid w:val="6BE00013"/>
    <w:rsid w:val="6BE566A3"/>
    <w:rsid w:val="6BF95CAB"/>
    <w:rsid w:val="6BFF7765"/>
    <w:rsid w:val="6C044D7B"/>
    <w:rsid w:val="6C054650"/>
    <w:rsid w:val="6C164AAF"/>
    <w:rsid w:val="6C186A79"/>
    <w:rsid w:val="6C36454D"/>
    <w:rsid w:val="6C3A33EE"/>
    <w:rsid w:val="6C4433CA"/>
    <w:rsid w:val="6C4909E0"/>
    <w:rsid w:val="6C4B45B8"/>
    <w:rsid w:val="6C5922CC"/>
    <w:rsid w:val="6C6D0B73"/>
    <w:rsid w:val="6C7C7BAF"/>
    <w:rsid w:val="6C7D0D92"/>
    <w:rsid w:val="6C7D68DC"/>
    <w:rsid w:val="6C7F4402"/>
    <w:rsid w:val="6C841A18"/>
    <w:rsid w:val="6C883776"/>
    <w:rsid w:val="6C8B0FF9"/>
    <w:rsid w:val="6C8E2897"/>
    <w:rsid w:val="6C922387"/>
    <w:rsid w:val="6C937EAD"/>
    <w:rsid w:val="6C951E77"/>
    <w:rsid w:val="6C975BF0"/>
    <w:rsid w:val="6C9C1458"/>
    <w:rsid w:val="6CA4030D"/>
    <w:rsid w:val="6CA87DFD"/>
    <w:rsid w:val="6CAF5C60"/>
    <w:rsid w:val="6CBE13CE"/>
    <w:rsid w:val="6CC14A1B"/>
    <w:rsid w:val="6CC462B9"/>
    <w:rsid w:val="6CC91780"/>
    <w:rsid w:val="6CCA7D73"/>
    <w:rsid w:val="6CCB3AEB"/>
    <w:rsid w:val="6CCD630E"/>
    <w:rsid w:val="6CD04B60"/>
    <w:rsid w:val="6CD26C28"/>
    <w:rsid w:val="6CD520D7"/>
    <w:rsid w:val="6CD52274"/>
    <w:rsid w:val="6CE81FA7"/>
    <w:rsid w:val="6CE93F71"/>
    <w:rsid w:val="6CEE3336"/>
    <w:rsid w:val="6CEE5756"/>
    <w:rsid w:val="6CF0737E"/>
    <w:rsid w:val="6CF21078"/>
    <w:rsid w:val="6CF22E26"/>
    <w:rsid w:val="6CF92406"/>
    <w:rsid w:val="6D003795"/>
    <w:rsid w:val="6D0D4104"/>
    <w:rsid w:val="6D0E17D2"/>
    <w:rsid w:val="6D142D9C"/>
    <w:rsid w:val="6D192AA9"/>
    <w:rsid w:val="6D286921"/>
    <w:rsid w:val="6D301BA0"/>
    <w:rsid w:val="6D317DF2"/>
    <w:rsid w:val="6D365409"/>
    <w:rsid w:val="6D3B2A1F"/>
    <w:rsid w:val="6D464F20"/>
    <w:rsid w:val="6D4C4C2C"/>
    <w:rsid w:val="6D4D62AE"/>
    <w:rsid w:val="6D537905"/>
    <w:rsid w:val="6D5B4F1A"/>
    <w:rsid w:val="6D611D5A"/>
    <w:rsid w:val="6D633D24"/>
    <w:rsid w:val="6D65184A"/>
    <w:rsid w:val="6D741A8D"/>
    <w:rsid w:val="6D7E5FDA"/>
    <w:rsid w:val="6D7E764A"/>
    <w:rsid w:val="6D7F03B0"/>
    <w:rsid w:val="6D8A4A53"/>
    <w:rsid w:val="6D8C4936"/>
    <w:rsid w:val="6D8F4B19"/>
    <w:rsid w:val="6D981C1F"/>
    <w:rsid w:val="6D9978EA"/>
    <w:rsid w:val="6D9D7236"/>
    <w:rsid w:val="6D9E6B0A"/>
    <w:rsid w:val="6DA46816"/>
    <w:rsid w:val="6DAF51BB"/>
    <w:rsid w:val="6DB4457F"/>
    <w:rsid w:val="6DB91B96"/>
    <w:rsid w:val="6DBE41AF"/>
    <w:rsid w:val="6DBE53FE"/>
    <w:rsid w:val="6DC24EEE"/>
    <w:rsid w:val="6DC5053A"/>
    <w:rsid w:val="6DD8026E"/>
    <w:rsid w:val="6DD8201C"/>
    <w:rsid w:val="6DE704B1"/>
    <w:rsid w:val="6DE94229"/>
    <w:rsid w:val="6DEB3CB4"/>
    <w:rsid w:val="6DEE183F"/>
    <w:rsid w:val="6DEF097B"/>
    <w:rsid w:val="6DFA4688"/>
    <w:rsid w:val="6DFD5F26"/>
    <w:rsid w:val="6E0252EB"/>
    <w:rsid w:val="6E027099"/>
    <w:rsid w:val="6E0E5A3E"/>
    <w:rsid w:val="6E1312A6"/>
    <w:rsid w:val="6E144266"/>
    <w:rsid w:val="6E1D2124"/>
    <w:rsid w:val="6E1D7B01"/>
    <w:rsid w:val="6E1FE6D0"/>
    <w:rsid w:val="6E361438"/>
    <w:rsid w:val="6E381E17"/>
    <w:rsid w:val="6E3B220B"/>
    <w:rsid w:val="6E3D4575"/>
    <w:rsid w:val="6E41661F"/>
    <w:rsid w:val="6E46167B"/>
    <w:rsid w:val="6E497C84"/>
    <w:rsid w:val="6E4A0A40"/>
    <w:rsid w:val="6E5F44EB"/>
    <w:rsid w:val="6E613432"/>
    <w:rsid w:val="6E671C9B"/>
    <w:rsid w:val="6E6935BC"/>
    <w:rsid w:val="6E6E2980"/>
    <w:rsid w:val="6E701E43"/>
    <w:rsid w:val="6E712470"/>
    <w:rsid w:val="6E804461"/>
    <w:rsid w:val="6E82467D"/>
    <w:rsid w:val="6E851A78"/>
    <w:rsid w:val="6E895A0C"/>
    <w:rsid w:val="6E8E4DD0"/>
    <w:rsid w:val="6E9543B1"/>
    <w:rsid w:val="6EA77C40"/>
    <w:rsid w:val="6EA97E5C"/>
    <w:rsid w:val="6EB011EB"/>
    <w:rsid w:val="6EB81E4D"/>
    <w:rsid w:val="6EBB2F4A"/>
    <w:rsid w:val="6EBE56B6"/>
    <w:rsid w:val="6EC01A4C"/>
    <w:rsid w:val="6EC32CCC"/>
    <w:rsid w:val="6EC86534"/>
    <w:rsid w:val="6ECE341F"/>
    <w:rsid w:val="6ED44ED9"/>
    <w:rsid w:val="6ED529FF"/>
    <w:rsid w:val="6ED749C9"/>
    <w:rsid w:val="6EDA1DC4"/>
    <w:rsid w:val="6EDD2ACF"/>
    <w:rsid w:val="6EE964AB"/>
    <w:rsid w:val="6EEA46FD"/>
    <w:rsid w:val="6EEB0E38"/>
    <w:rsid w:val="6EF94382"/>
    <w:rsid w:val="6EFD67C6"/>
    <w:rsid w:val="6F0379B0"/>
    <w:rsid w:val="6F0532E4"/>
    <w:rsid w:val="6F0C1B76"/>
    <w:rsid w:val="6F143527"/>
    <w:rsid w:val="6F1C062E"/>
    <w:rsid w:val="6F1C23DC"/>
    <w:rsid w:val="6F2179F2"/>
    <w:rsid w:val="6F235519"/>
    <w:rsid w:val="6F265009"/>
    <w:rsid w:val="6F285225"/>
    <w:rsid w:val="6F286FD3"/>
    <w:rsid w:val="6F2D08AF"/>
    <w:rsid w:val="6F2D5EF2"/>
    <w:rsid w:val="6F31413B"/>
    <w:rsid w:val="6F457B85"/>
    <w:rsid w:val="6F4D4C8B"/>
    <w:rsid w:val="6F4F27B2"/>
    <w:rsid w:val="6F5953DE"/>
    <w:rsid w:val="6F5E47A3"/>
    <w:rsid w:val="6F614293"/>
    <w:rsid w:val="6F654CF8"/>
    <w:rsid w:val="6F685621"/>
    <w:rsid w:val="6F6947A3"/>
    <w:rsid w:val="6F6A1F57"/>
    <w:rsid w:val="6F7044D6"/>
    <w:rsid w:val="6F7264A0"/>
    <w:rsid w:val="6F946416"/>
    <w:rsid w:val="6F9D39F9"/>
    <w:rsid w:val="6FA06022"/>
    <w:rsid w:val="6FA06B69"/>
    <w:rsid w:val="6FA32AFD"/>
    <w:rsid w:val="6FA348AB"/>
    <w:rsid w:val="6FAA5C3A"/>
    <w:rsid w:val="6FBC771B"/>
    <w:rsid w:val="6FC54822"/>
    <w:rsid w:val="6FC76FBC"/>
    <w:rsid w:val="6FCA1E38"/>
    <w:rsid w:val="6FD131C7"/>
    <w:rsid w:val="6FE253D4"/>
    <w:rsid w:val="6FE54EC4"/>
    <w:rsid w:val="6FE61D8A"/>
    <w:rsid w:val="6FE663E7"/>
    <w:rsid w:val="6FEC1DAE"/>
    <w:rsid w:val="6FF70753"/>
    <w:rsid w:val="6FFB46E7"/>
    <w:rsid w:val="6FFE1AE2"/>
    <w:rsid w:val="6FFE7D34"/>
    <w:rsid w:val="70001CFE"/>
    <w:rsid w:val="700100A9"/>
    <w:rsid w:val="700215D2"/>
    <w:rsid w:val="70025A76"/>
    <w:rsid w:val="700A492A"/>
    <w:rsid w:val="700A6ABE"/>
    <w:rsid w:val="70147557"/>
    <w:rsid w:val="701B28B0"/>
    <w:rsid w:val="701D640C"/>
    <w:rsid w:val="7026309C"/>
    <w:rsid w:val="702E23C7"/>
    <w:rsid w:val="70317451"/>
    <w:rsid w:val="70335974"/>
    <w:rsid w:val="70386C15"/>
    <w:rsid w:val="703C6E74"/>
    <w:rsid w:val="704A2F79"/>
    <w:rsid w:val="704C0A9F"/>
    <w:rsid w:val="705067E1"/>
    <w:rsid w:val="70531E2E"/>
    <w:rsid w:val="706109F2"/>
    <w:rsid w:val="70714686"/>
    <w:rsid w:val="707352C8"/>
    <w:rsid w:val="70763D6E"/>
    <w:rsid w:val="7084648B"/>
    <w:rsid w:val="70875F7B"/>
    <w:rsid w:val="709366CE"/>
    <w:rsid w:val="709723BE"/>
    <w:rsid w:val="709F32C5"/>
    <w:rsid w:val="70A42689"/>
    <w:rsid w:val="70A66401"/>
    <w:rsid w:val="70AC1425"/>
    <w:rsid w:val="70AC7790"/>
    <w:rsid w:val="70B76860"/>
    <w:rsid w:val="70B84386"/>
    <w:rsid w:val="70BD12F1"/>
    <w:rsid w:val="70BD374B"/>
    <w:rsid w:val="70BF74C3"/>
    <w:rsid w:val="70C04FE9"/>
    <w:rsid w:val="70C05AAB"/>
    <w:rsid w:val="70C25205"/>
    <w:rsid w:val="70D32F6E"/>
    <w:rsid w:val="70D54F38"/>
    <w:rsid w:val="70D72A5F"/>
    <w:rsid w:val="70D867D7"/>
    <w:rsid w:val="70DE203F"/>
    <w:rsid w:val="70E231B1"/>
    <w:rsid w:val="70E92792"/>
    <w:rsid w:val="70EB02B8"/>
    <w:rsid w:val="70EB475C"/>
    <w:rsid w:val="70ED047D"/>
    <w:rsid w:val="70F6753B"/>
    <w:rsid w:val="70F80C27"/>
    <w:rsid w:val="71025602"/>
    <w:rsid w:val="710B095A"/>
    <w:rsid w:val="71107D1F"/>
    <w:rsid w:val="71141726"/>
    <w:rsid w:val="711A517D"/>
    <w:rsid w:val="711A6DEF"/>
    <w:rsid w:val="71205BD9"/>
    <w:rsid w:val="71264C6A"/>
    <w:rsid w:val="7127461C"/>
    <w:rsid w:val="712B4B58"/>
    <w:rsid w:val="712D267F"/>
    <w:rsid w:val="713559D7"/>
    <w:rsid w:val="713779A1"/>
    <w:rsid w:val="713C7877"/>
    <w:rsid w:val="713F0604"/>
    <w:rsid w:val="71461992"/>
    <w:rsid w:val="714633AC"/>
    <w:rsid w:val="7147054A"/>
    <w:rsid w:val="714B0D57"/>
    <w:rsid w:val="714D2D21"/>
    <w:rsid w:val="714E0847"/>
    <w:rsid w:val="715B1DCB"/>
    <w:rsid w:val="715B50A2"/>
    <w:rsid w:val="716360A0"/>
    <w:rsid w:val="716C4DA3"/>
    <w:rsid w:val="718304F0"/>
    <w:rsid w:val="7185581A"/>
    <w:rsid w:val="71883D59"/>
    <w:rsid w:val="7189187F"/>
    <w:rsid w:val="71970440"/>
    <w:rsid w:val="719C7804"/>
    <w:rsid w:val="719F355D"/>
    <w:rsid w:val="71A05546"/>
    <w:rsid w:val="71A32941"/>
    <w:rsid w:val="71A566B9"/>
    <w:rsid w:val="71C31235"/>
    <w:rsid w:val="71C60C94"/>
    <w:rsid w:val="71CD20B4"/>
    <w:rsid w:val="71CD5477"/>
    <w:rsid w:val="71CF667C"/>
    <w:rsid w:val="71D60F68"/>
    <w:rsid w:val="71D64AC4"/>
    <w:rsid w:val="71D76A8E"/>
    <w:rsid w:val="71D773DD"/>
    <w:rsid w:val="71DA00E2"/>
    <w:rsid w:val="71DB657E"/>
    <w:rsid w:val="71E511AB"/>
    <w:rsid w:val="71F073B4"/>
    <w:rsid w:val="71F118FE"/>
    <w:rsid w:val="71F56214"/>
    <w:rsid w:val="71F9130C"/>
    <w:rsid w:val="71FC02A3"/>
    <w:rsid w:val="72035AD5"/>
    <w:rsid w:val="720A6E64"/>
    <w:rsid w:val="72135D18"/>
    <w:rsid w:val="72141A90"/>
    <w:rsid w:val="72194145"/>
    <w:rsid w:val="721A3D1E"/>
    <w:rsid w:val="721B697B"/>
    <w:rsid w:val="721B6FB3"/>
    <w:rsid w:val="721F290F"/>
    <w:rsid w:val="72203F91"/>
    <w:rsid w:val="722263E9"/>
    <w:rsid w:val="72255A4C"/>
    <w:rsid w:val="72312642"/>
    <w:rsid w:val="72347A3D"/>
    <w:rsid w:val="723B526F"/>
    <w:rsid w:val="72402885"/>
    <w:rsid w:val="724D1E15"/>
    <w:rsid w:val="724F0D1A"/>
    <w:rsid w:val="72516841"/>
    <w:rsid w:val="72611747"/>
    <w:rsid w:val="72677112"/>
    <w:rsid w:val="726B318F"/>
    <w:rsid w:val="72706688"/>
    <w:rsid w:val="727644F9"/>
    <w:rsid w:val="727F582F"/>
    <w:rsid w:val="72850298"/>
    <w:rsid w:val="729130E1"/>
    <w:rsid w:val="729329B5"/>
    <w:rsid w:val="72952BD1"/>
    <w:rsid w:val="7295497F"/>
    <w:rsid w:val="72961E81"/>
    <w:rsid w:val="729C7E21"/>
    <w:rsid w:val="72B017B9"/>
    <w:rsid w:val="72B62B48"/>
    <w:rsid w:val="72BC63B0"/>
    <w:rsid w:val="72C15774"/>
    <w:rsid w:val="72CE60C5"/>
    <w:rsid w:val="72EA5653"/>
    <w:rsid w:val="72EE408F"/>
    <w:rsid w:val="72EE5E3E"/>
    <w:rsid w:val="72F0605A"/>
    <w:rsid w:val="72F40829"/>
    <w:rsid w:val="72F773E8"/>
    <w:rsid w:val="72FB055A"/>
    <w:rsid w:val="73016A44"/>
    <w:rsid w:val="730218E9"/>
    <w:rsid w:val="73041B05"/>
    <w:rsid w:val="73075151"/>
    <w:rsid w:val="730D09BA"/>
    <w:rsid w:val="731004AA"/>
    <w:rsid w:val="73155AC0"/>
    <w:rsid w:val="73171838"/>
    <w:rsid w:val="731B1CFB"/>
    <w:rsid w:val="731F249B"/>
    <w:rsid w:val="732357DD"/>
    <w:rsid w:val="73243F55"/>
    <w:rsid w:val="7327134F"/>
    <w:rsid w:val="7329279C"/>
    <w:rsid w:val="732D2E0A"/>
    <w:rsid w:val="733A1083"/>
    <w:rsid w:val="7342518C"/>
    <w:rsid w:val="734B7734"/>
    <w:rsid w:val="73577E87"/>
    <w:rsid w:val="73623059"/>
    <w:rsid w:val="73685BF0"/>
    <w:rsid w:val="736C5A42"/>
    <w:rsid w:val="736F3422"/>
    <w:rsid w:val="737103CF"/>
    <w:rsid w:val="73740A39"/>
    <w:rsid w:val="7375030D"/>
    <w:rsid w:val="737F118B"/>
    <w:rsid w:val="738549F4"/>
    <w:rsid w:val="73863EF6"/>
    <w:rsid w:val="73920EBF"/>
    <w:rsid w:val="739764D5"/>
    <w:rsid w:val="7399049F"/>
    <w:rsid w:val="739F538A"/>
    <w:rsid w:val="73A127EA"/>
    <w:rsid w:val="73A155A6"/>
    <w:rsid w:val="73A22244"/>
    <w:rsid w:val="73A56E44"/>
    <w:rsid w:val="73AB3D2F"/>
    <w:rsid w:val="73B13A3B"/>
    <w:rsid w:val="73B61051"/>
    <w:rsid w:val="73B9644B"/>
    <w:rsid w:val="73BE7F06"/>
    <w:rsid w:val="73C0443E"/>
    <w:rsid w:val="73D17187"/>
    <w:rsid w:val="73D4360A"/>
    <w:rsid w:val="73DC038C"/>
    <w:rsid w:val="73DE4104"/>
    <w:rsid w:val="73E07E7C"/>
    <w:rsid w:val="73E21E46"/>
    <w:rsid w:val="73E26DE8"/>
    <w:rsid w:val="73E536E4"/>
    <w:rsid w:val="73E7745D"/>
    <w:rsid w:val="73EC4A73"/>
    <w:rsid w:val="73ED4347"/>
    <w:rsid w:val="73F41B79"/>
    <w:rsid w:val="73F4210F"/>
    <w:rsid w:val="73F6686A"/>
    <w:rsid w:val="73FC0A2E"/>
    <w:rsid w:val="73FC27DC"/>
    <w:rsid w:val="73FF76A9"/>
    <w:rsid w:val="7400407A"/>
    <w:rsid w:val="7402690F"/>
    <w:rsid w:val="740578E3"/>
    <w:rsid w:val="74086E19"/>
    <w:rsid w:val="7416564C"/>
    <w:rsid w:val="741915E0"/>
    <w:rsid w:val="741E2752"/>
    <w:rsid w:val="741E51F9"/>
    <w:rsid w:val="7420471D"/>
    <w:rsid w:val="74212243"/>
    <w:rsid w:val="74253AE1"/>
    <w:rsid w:val="74270F69"/>
    <w:rsid w:val="742A559B"/>
    <w:rsid w:val="743326A2"/>
    <w:rsid w:val="7433671C"/>
    <w:rsid w:val="74393A30"/>
    <w:rsid w:val="743950BE"/>
    <w:rsid w:val="74401C51"/>
    <w:rsid w:val="744228E5"/>
    <w:rsid w:val="744321B9"/>
    <w:rsid w:val="74442E6C"/>
    <w:rsid w:val="74454183"/>
    <w:rsid w:val="744C72C0"/>
    <w:rsid w:val="744E5768"/>
    <w:rsid w:val="745919DD"/>
    <w:rsid w:val="745D327B"/>
    <w:rsid w:val="745F3497"/>
    <w:rsid w:val="746765E5"/>
    <w:rsid w:val="74687E72"/>
    <w:rsid w:val="74770C18"/>
    <w:rsid w:val="74793E2D"/>
    <w:rsid w:val="747B3629"/>
    <w:rsid w:val="747E1443"/>
    <w:rsid w:val="7480340D"/>
    <w:rsid w:val="74853E5D"/>
    <w:rsid w:val="74890514"/>
    <w:rsid w:val="748A2E61"/>
    <w:rsid w:val="748A603A"/>
    <w:rsid w:val="748B1994"/>
    <w:rsid w:val="74904783"/>
    <w:rsid w:val="7493493C"/>
    <w:rsid w:val="74956EB9"/>
    <w:rsid w:val="749F7D37"/>
    <w:rsid w:val="74A964C0"/>
    <w:rsid w:val="74B17A6A"/>
    <w:rsid w:val="74B35591"/>
    <w:rsid w:val="74B44E65"/>
    <w:rsid w:val="74BC73D7"/>
    <w:rsid w:val="74BF0599"/>
    <w:rsid w:val="74C0380A"/>
    <w:rsid w:val="74C71042"/>
    <w:rsid w:val="74C85813"/>
    <w:rsid w:val="74CC0400"/>
    <w:rsid w:val="74CE5F27"/>
    <w:rsid w:val="74D06143"/>
    <w:rsid w:val="74DF1EE2"/>
    <w:rsid w:val="74E27C24"/>
    <w:rsid w:val="74E50A20"/>
    <w:rsid w:val="74F11C15"/>
    <w:rsid w:val="750000AA"/>
    <w:rsid w:val="750172E3"/>
    <w:rsid w:val="75022074"/>
    <w:rsid w:val="750355E6"/>
    <w:rsid w:val="75093403"/>
    <w:rsid w:val="75114065"/>
    <w:rsid w:val="75127B90"/>
    <w:rsid w:val="75153B55"/>
    <w:rsid w:val="751853F4"/>
    <w:rsid w:val="75192DD3"/>
    <w:rsid w:val="751A5610"/>
    <w:rsid w:val="75226272"/>
    <w:rsid w:val="75287D2D"/>
    <w:rsid w:val="75295853"/>
    <w:rsid w:val="75306BE1"/>
    <w:rsid w:val="75323DA2"/>
    <w:rsid w:val="75330480"/>
    <w:rsid w:val="753928AB"/>
    <w:rsid w:val="753F0BD2"/>
    <w:rsid w:val="753F2FB4"/>
    <w:rsid w:val="7541494A"/>
    <w:rsid w:val="75466405"/>
    <w:rsid w:val="75486FD4"/>
    <w:rsid w:val="75501031"/>
    <w:rsid w:val="75556648"/>
    <w:rsid w:val="75581C94"/>
    <w:rsid w:val="75596138"/>
    <w:rsid w:val="75613A2A"/>
    <w:rsid w:val="756D540D"/>
    <w:rsid w:val="757E794D"/>
    <w:rsid w:val="75812E57"/>
    <w:rsid w:val="75885E35"/>
    <w:rsid w:val="75893287"/>
    <w:rsid w:val="758B206A"/>
    <w:rsid w:val="758C7EA0"/>
    <w:rsid w:val="7590142E"/>
    <w:rsid w:val="75976C60"/>
    <w:rsid w:val="759929D8"/>
    <w:rsid w:val="75994786"/>
    <w:rsid w:val="75A31161"/>
    <w:rsid w:val="75A35D5C"/>
    <w:rsid w:val="75A629FF"/>
    <w:rsid w:val="75BE41ED"/>
    <w:rsid w:val="75C15BA4"/>
    <w:rsid w:val="75CA2B92"/>
    <w:rsid w:val="75DC28C5"/>
    <w:rsid w:val="75DD751C"/>
    <w:rsid w:val="75DF174D"/>
    <w:rsid w:val="75E17EDC"/>
    <w:rsid w:val="75E654F2"/>
    <w:rsid w:val="75E874BC"/>
    <w:rsid w:val="75F70FA3"/>
    <w:rsid w:val="75FB71EF"/>
    <w:rsid w:val="760836BA"/>
    <w:rsid w:val="76085468"/>
    <w:rsid w:val="761756AB"/>
    <w:rsid w:val="761F0A69"/>
    <w:rsid w:val="76200A04"/>
    <w:rsid w:val="762304F4"/>
    <w:rsid w:val="76277FE4"/>
    <w:rsid w:val="762A3062"/>
    <w:rsid w:val="763064FE"/>
    <w:rsid w:val="76326989"/>
    <w:rsid w:val="76375D4D"/>
    <w:rsid w:val="764A5A81"/>
    <w:rsid w:val="764A782F"/>
    <w:rsid w:val="765C7562"/>
    <w:rsid w:val="765F33E2"/>
    <w:rsid w:val="7662726E"/>
    <w:rsid w:val="7669778A"/>
    <w:rsid w:val="766C3C49"/>
    <w:rsid w:val="76730E79"/>
    <w:rsid w:val="76760624"/>
    <w:rsid w:val="76766876"/>
    <w:rsid w:val="768A2321"/>
    <w:rsid w:val="768B23FF"/>
    <w:rsid w:val="768D0524"/>
    <w:rsid w:val="76A553AD"/>
    <w:rsid w:val="76B04E26"/>
    <w:rsid w:val="76B37ACA"/>
    <w:rsid w:val="76C770D1"/>
    <w:rsid w:val="76CD4E63"/>
    <w:rsid w:val="76D0242A"/>
    <w:rsid w:val="76D076A2"/>
    <w:rsid w:val="76D67314"/>
    <w:rsid w:val="76DF289C"/>
    <w:rsid w:val="76E45ED5"/>
    <w:rsid w:val="76E557A9"/>
    <w:rsid w:val="76EC2FDC"/>
    <w:rsid w:val="76F04403"/>
    <w:rsid w:val="76F105F2"/>
    <w:rsid w:val="76F81981"/>
    <w:rsid w:val="76FE0619"/>
    <w:rsid w:val="76FF2D0F"/>
    <w:rsid w:val="770245AD"/>
    <w:rsid w:val="770519A8"/>
    <w:rsid w:val="77106CCA"/>
    <w:rsid w:val="771147F0"/>
    <w:rsid w:val="771951E0"/>
    <w:rsid w:val="771B4819"/>
    <w:rsid w:val="7722255A"/>
    <w:rsid w:val="7726029C"/>
    <w:rsid w:val="772A140E"/>
    <w:rsid w:val="77324E93"/>
    <w:rsid w:val="773A3D47"/>
    <w:rsid w:val="773B361B"/>
    <w:rsid w:val="773F4EBA"/>
    <w:rsid w:val="7750356B"/>
    <w:rsid w:val="77512E3F"/>
    <w:rsid w:val="77514BED"/>
    <w:rsid w:val="77575D2B"/>
    <w:rsid w:val="775A1CF3"/>
    <w:rsid w:val="775B1A14"/>
    <w:rsid w:val="77610DC8"/>
    <w:rsid w:val="77617526"/>
    <w:rsid w:val="77644920"/>
    <w:rsid w:val="776963DA"/>
    <w:rsid w:val="777032C5"/>
    <w:rsid w:val="777234E1"/>
    <w:rsid w:val="7775380C"/>
    <w:rsid w:val="777D59E2"/>
    <w:rsid w:val="77822FF8"/>
    <w:rsid w:val="77846373"/>
    <w:rsid w:val="778B4ADE"/>
    <w:rsid w:val="778B6351"/>
    <w:rsid w:val="779B7DB1"/>
    <w:rsid w:val="779C230C"/>
    <w:rsid w:val="779D6084"/>
    <w:rsid w:val="779F1DFC"/>
    <w:rsid w:val="779F3BAA"/>
    <w:rsid w:val="77A318EC"/>
    <w:rsid w:val="77A85155"/>
    <w:rsid w:val="77AC47C3"/>
    <w:rsid w:val="77BF5FFA"/>
    <w:rsid w:val="77C9479C"/>
    <w:rsid w:val="77CA50CB"/>
    <w:rsid w:val="77D5581E"/>
    <w:rsid w:val="77D61BC1"/>
    <w:rsid w:val="77D777E8"/>
    <w:rsid w:val="77DF1FFC"/>
    <w:rsid w:val="77DF669D"/>
    <w:rsid w:val="77E912C9"/>
    <w:rsid w:val="77ED0DBA"/>
    <w:rsid w:val="77F51A1C"/>
    <w:rsid w:val="77F72D54"/>
    <w:rsid w:val="77FD03AB"/>
    <w:rsid w:val="780470C9"/>
    <w:rsid w:val="78054355"/>
    <w:rsid w:val="78061E7B"/>
    <w:rsid w:val="780F3AA6"/>
    <w:rsid w:val="780F6F82"/>
    <w:rsid w:val="78212811"/>
    <w:rsid w:val="782710CA"/>
    <w:rsid w:val="782A70D1"/>
    <w:rsid w:val="78320EC2"/>
    <w:rsid w:val="78370287"/>
    <w:rsid w:val="783A38D3"/>
    <w:rsid w:val="78433F84"/>
    <w:rsid w:val="784B788E"/>
    <w:rsid w:val="7853368E"/>
    <w:rsid w:val="78540BD8"/>
    <w:rsid w:val="78572DD4"/>
    <w:rsid w:val="78574485"/>
    <w:rsid w:val="78591FAB"/>
    <w:rsid w:val="785A2E96"/>
    <w:rsid w:val="785B3F75"/>
    <w:rsid w:val="7860158C"/>
    <w:rsid w:val="786077DD"/>
    <w:rsid w:val="786477EF"/>
    <w:rsid w:val="78680440"/>
    <w:rsid w:val="786901BE"/>
    <w:rsid w:val="78694AD6"/>
    <w:rsid w:val="78701101"/>
    <w:rsid w:val="78721CEF"/>
    <w:rsid w:val="78727511"/>
    <w:rsid w:val="78743289"/>
    <w:rsid w:val="78767001"/>
    <w:rsid w:val="78782D79"/>
    <w:rsid w:val="78793674"/>
    <w:rsid w:val="788334CC"/>
    <w:rsid w:val="788A2AAC"/>
    <w:rsid w:val="788A485A"/>
    <w:rsid w:val="788F3C1F"/>
    <w:rsid w:val="78941235"/>
    <w:rsid w:val="78994A9D"/>
    <w:rsid w:val="789B0816"/>
    <w:rsid w:val="78A53442"/>
    <w:rsid w:val="78A535D5"/>
    <w:rsid w:val="78AD22F7"/>
    <w:rsid w:val="78B410C4"/>
    <w:rsid w:val="78B83176"/>
    <w:rsid w:val="78C0202A"/>
    <w:rsid w:val="78C338C8"/>
    <w:rsid w:val="78C510ED"/>
    <w:rsid w:val="78C57641"/>
    <w:rsid w:val="78CF04BF"/>
    <w:rsid w:val="78CF15AD"/>
    <w:rsid w:val="78D15FE5"/>
    <w:rsid w:val="78D87374"/>
    <w:rsid w:val="78E026CC"/>
    <w:rsid w:val="78E35D19"/>
    <w:rsid w:val="78EF13EB"/>
    <w:rsid w:val="78F33792"/>
    <w:rsid w:val="78F80CBE"/>
    <w:rsid w:val="78FB7506"/>
    <w:rsid w:val="790068CB"/>
    <w:rsid w:val="790C526F"/>
    <w:rsid w:val="792702FB"/>
    <w:rsid w:val="792C5912"/>
    <w:rsid w:val="792C76C0"/>
    <w:rsid w:val="79305402"/>
    <w:rsid w:val="79314CD6"/>
    <w:rsid w:val="79335EF6"/>
    <w:rsid w:val="793B4993"/>
    <w:rsid w:val="79457000"/>
    <w:rsid w:val="7947274B"/>
    <w:rsid w:val="794744F9"/>
    <w:rsid w:val="794A1437"/>
    <w:rsid w:val="794E3ADA"/>
    <w:rsid w:val="794E7636"/>
    <w:rsid w:val="794F33AE"/>
    <w:rsid w:val="79507852"/>
    <w:rsid w:val="795330DD"/>
    <w:rsid w:val="795F7A95"/>
    <w:rsid w:val="79667075"/>
    <w:rsid w:val="796706F8"/>
    <w:rsid w:val="79674B9C"/>
    <w:rsid w:val="796926C2"/>
    <w:rsid w:val="797B41A3"/>
    <w:rsid w:val="797C5BF1"/>
    <w:rsid w:val="7984574E"/>
    <w:rsid w:val="79846AB4"/>
    <w:rsid w:val="79865022"/>
    <w:rsid w:val="79894B12"/>
    <w:rsid w:val="798D4602"/>
    <w:rsid w:val="79915775"/>
    <w:rsid w:val="79975481"/>
    <w:rsid w:val="79A36FCD"/>
    <w:rsid w:val="79A8143C"/>
    <w:rsid w:val="79AB2CDA"/>
    <w:rsid w:val="79B778D1"/>
    <w:rsid w:val="79E24762"/>
    <w:rsid w:val="79E93803"/>
    <w:rsid w:val="79F301DD"/>
    <w:rsid w:val="79F53F55"/>
    <w:rsid w:val="79FA7CD6"/>
    <w:rsid w:val="79FD45C6"/>
    <w:rsid w:val="7A006F14"/>
    <w:rsid w:val="7A04063C"/>
    <w:rsid w:val="7A0C6FD8"/>
    <w:rsid w:val="7A0D74F1"/>
    <w:rsid w:val="7A0F3269"/>
    <w:rsid w:val="7A0F6A75"/>
    <w:rsid w:val="7A225EF4"/>
    <w:rsid w:val="7A282746"/>
    <w:rsid w:val="7A2860D9"/>
    <w:rsid w:val="7A32799C"/>
    <w:rsid w:val="7A3507F6"/>
    <w:rsid w:val="7A3714B4"/>
    <w:rsid w:val="7A3902E6"/>
    <w:rsid w:val="7A3C1B84"/>
    <w:rsid w:val="7A401675"/>
    <w:rsid w:val="7A432F13"/>
    <w:rsid w:val="7A434CC1"/>
    <w:rsid w:val="7A476ED2"/>
    <w:rsid w:val="7A4C7510"/>
    <w:rsid w:val="7A5073DE"/>
    <w:rsid w:val="7A523156"/>
    <w:rsid w:val="7A545120"/>
    <w:rsid w:val="7A546ECE"/>
    <w:rsid w:val="7A635363"/>
    <w:rsid w:val="7A6510DB"/>
    <w:rsid w:val="7A651C7D"/>
    <w:rsid w:val="7A7632E8"/>
    <w:rsid w:val="7A770A60"/>
    <w:rsid w:val="7A7A445B"/>
    <w:rsid w:val="7A813A3B"/>
    <w:rsid w:val="7A834D14"/>
    <w:rsid w:val="7A8552D9"/>
    <w:rsid w:val="7A8D0632"/>
    <w:rsid w:val="7A9279F6"/>
    <w:rsid w:val="7A97325F"/>
    <w:rsid w:val="7A977D55"/>
    <w:rsid w:val="7A9814B1"/>
    <w:rsid w:val="7AA03EC1"/>
    <w:rsid w:val="7AA37E55"/>
    <w:rsid w:val="7AAA4D40"/>
    <w:rsid w:val="7AAC0AB8"/>
    <w:rsid w:val="7AAC4F5C"/>
    <w:rsid w:val="7ABB519F"/>
    <w:rsid w:val="7AD149C3"/>
    <w:rsid w:val="7AD41DBD"/>
    <w:rsid w:val="7ADF77F6"/>
    <w:rsid w:val="7AE069B4"/>
    <w:rsid w:val="7AEA3CEB"/>
    <w:rsid w:val="7AF10CD5"/>
    <w:rsid w:val="7AF20495"/>
    <w:rsid w:val="7B02692A"/>
    <w:rsid w:val="7B0326A2"/>
    <w:rsid w:val="7B13722D"/>
    <w:rsid w:val="7B1A0118"/>
    <w:rsid w:val="7B1B79EC"/>
    <w:rsid w:val="7B220D7A"/>
    <w:rsid w:val="7B22521E"/>
    <w:rsid w:val="7B2C39A7"/>
    <w:rsid w:val="7B2E5971"/>
    <w:rsid w:val="7B2F5245"/>
    <w:rsid w:val="7B3240FA"/>
    <w:rsid w:val="7B3C5FB2"/>
    <w:rsid w:val="7B494559"/>
    <w:rsid w:val="7B4E1B6F"/>
    <w:rsid w:val="7B533629"/>
    <w:rsid w:val="7B551150"/>
    <w:rsid w:val="7B615D46"/>
    <w:rsid w:val="7B635E88"/>
    <w:rsid w:val="7B66335D"/>
    <w:rsid w:val="7B672C31"/>
    <w:rsid w:val="7B6F1AE6"/>
    <w:rsid w:val="7B6F2641"/>
    <w:rsid w:val="7B6F442B"/>
    <w:rsid w:val="7B713AB0"/>
    <w:rsid w:val="7B7917EF"/>
    <w:rsid w:val="7B7A2964"/>
    <w:rsid w:val="7B8C7F65"/>
    <w:rsid w:val="7B9652C4"/>
    <w:rsid w:val="7BAC2D3A"/>
    <w:rsid w:val="7BAE0860"/>
    <w:rsid w:val="7BB045D8"/>
    <w:rsid w:val="7BB120FE"/>
    <w:rsid w:val="7BB5399C"/>
    <w:rsid w:val="7BBC2F7D"/>
    <w:rsid w:val="7BC65BA9"/>
    <w:rsid w:val="7BD36518"/>
    <w:rsid w:val="7BD80BC6"/>
    <w:rsid w:val="7BD94075"/>
    <w:rsid w:val="7BDF4EBD"/>
    <w:rsid w:val="7BE14791"/>
    <w:rsid w:val="7BF1074D"/>
    <w:rsid w:val="7BF2699E"/>
    <w:rsid w:val="7BF5023D"/>
    <w:rsid w:val="7BFF2E69"/>
    <w:rsid w:val="7C012C96"/>
    <w:rsid w:val="7C05025B"/>
    <w:rsid w:val="7C1032C9"/>
    <w:rsid w:val="7C105077"/>
    <w:rsid w:val="7C1077CB"/>
    <w:rsid w:val="7C23679C"/>
    <w:rsid w:val="7C296138"/>
    <w:rsid w:val="7C2B3C5E"/>
    <w:rsid w:val="7C3149B5"/>
    <w:rsid w:val="7C352D2F"/>
    <w:rsid w:val="7C385132"/>
    <w:rsid w:val="7C3945CD"/>
    <w:rsid w:val="7C3C40BE"/>
    <w:rsid w:val="7C4170F3"/>
    <w:rsid w:val="7C4559BB"/>
    <w:rsid w:val="7C4A4A2C"/>
    <w:rsid w:val="7C4C68E9"/>
    <w:rsid w:val="7C4F3DF1"/>
    <w:rsid w:val="7C52568F"/>
    <w:rsid w:val="7C615057"/>
    <w:rsid w:val="7C6505C5"/>
    <w:rsid w:val="7C661603"/>
    <w:rsid w:val="7C6B49A3"/>
    <w:rsid w:val="7C6F05E1"/>
    <w:rsid w:val="7C7246E3"/>
    <w:rsid w:val="7C745605"/>
    <w:rsid w:val="7C773D2E"/>
    <w:rsid w:val="7C790E6E"/>
    <w:rsid w:val="7C8021FC"/>
    <w:rsid w:val="7C815F74"/>
    <w:rsid w:val="7C837923"/>
    <w:rsid w:val="7C855A65"/>
    <w:rsid w:val="7C8A307B"/>
    <w:rsid w:val="7C8B294F"/>
    <w:rsid w:val="7C9061B7"/>
    <w:rsid w:val="7C9C4B5C"/>
    <w:rsid w:val="7C9E391F"/>
    <w:rsid w:val="7CA0289E"/>
    <w:rsid w:val="7CA35EEB"/>
    <w:rsid w:val="7CA37C99"/>
    <w:rsid w:val="7CA554B7"/>
    <w:rsid w:val="7CA73C2D"/>
    <w:rsid w:val="7CAA4127"/>
    <w:rsid w:val="7CAD6D69"/>
    <w:rsid w:val="7CB2612E"/>
    <w:rsid w:val="7CB43C54"/>
    <w:rsid w:val="7CB74DD0"/>
    <w:rsid w:val="7CBB00BB"/>
    <w:rsid w:val="7CBC2C05"/>
    <w:rsid w:val="7CBC46C1"/>
    <w:rsid w:val="7CC3658D"/>
    <w:rsid w:val="7CCC3693"/>
    <w:rsid w:val="7CE309DD"/>
    <w:rsid w:val="7CE3610B"/>
    <w:rsid w:val="7CEA75F4"/>
    <w:rsid w:val="7CEF1130"/>
    <w:rsid w:val="7CF93D5D"/>
    <w:rsid w:val="7CFC55FB"/>
    <w:rsid w:val="7D045584"/>
    <w:rsid w:val="7D0A00D1"/>
    <w:rsid w:val="7D126BCC"/>
    <w:rsid w:val="7D1731A8"/>
    <w:rsid w:val="7D284642"/>
    <w:rsid w:val="7D2D1C58"/>
    <w:rsid w:val="7D2D65F9"/>
    <w:rsid w:val="7D326920"/>
    <w:rsid w:val="7D3514B9"/>
    <w:rsid w:val="7D382AD7"/>
    <w:rsid w:val="7D3E5A8D"/>
    <w:rsid w:val="7D40198C"/>
    <w:rsid w:val="7D4C6582"/>
    <w:rsid w:val="7D560985"/>
    <w:rsid w:val="7D584F27"/>
    <w:rsid w:val="7D586CD5"/>
    <w:rsid w:val="7D5D1CBD"/>
    <w:rsid w:val="7D67516A"/>
    <w:rsid w:val="7D67555F"/>
    <w:rsid w:val="7D69505D"/>
    <w:rsid w:val="7D7358BD"/>
    <w:rsid w:val="7D7521DA"/>
    <w:rsid w:val="7D80447E"/>
    <w:rsid w:val="7D8201F6"/>
    <w:rsid w:val="7D824D38"/>
    <w:rsid w:val="7D845CE8"/>
    <w:rsid w:val="7D8A2C07"/>
    <w:rsid w:val="7D8E0949"/>
    <w:rsid w:val="7D9817C8"/>
    <w:rsid w:val="7D9E30D9"/>
    <w:rsid w:val="7DA939D5"/>
    <w:rsid w:val="7DAB14FB"/>
    <w:rsid w:val="7DAC2BAA"/>
    <w:rsid w:val="7DB44FF6"/>
    <w:rsid w:val="7DBD122E"/>
    <w:rsid w:val="7DC46119"/>
    <w:rsid w:val="7DC739E9"/>
    <w:rsid w:val="7DC91981"/>
    <w:rsid w:val="7DD25E60"/>
    <w:rsid w:val="7DDD542C"/>
    <w:rsid w:val="7DE1316F"/>
    <w:rsid w:val="7DE1378F"/>
    <w:rsid w:val="7DE844FD"/>
    <w:rsid w:val="7DE93DD1"/>
    <w:rsid w:val="7DEE4076"/>
    <w:rsid w:val="7DEE7639"/>
    <w:rsid w:val="7DF033B2"/>
    <w:rsid w:val="7E061A44"/>
    <w:rsid w:val="7E066731"/>
    <w:rsid w:val="7E096221"/>
    <w:rsid w:val="7E0A340A"/>
    <w:rsid w:val="7E154BC6"/>
    <w:rsid w:val="7E1C5F55"/>
    <w:rsid w:val="7E21356B"/>
    <w:rsid w:val="7E24305B"/>
    <w:rsid w:val="7E244E09"/>
    <w:rsid w:val="7E33329E"/>
    <w:rsid w:val="7E370FE0"/>
    <w:rsid w:val="7E374B3D"/>
    <w:rsid w:val="7E437985"/>
    <w:rsid w:val="7E4436FD"/>
    <w:rsid w:val="7E4B683A"/>
    <w:rsid w:val="7E5557C4"/>
    <w:rsid w:val="7E633B84"/>
    <w:rsid w:val="7E751B09"/>
    <w:rsid w:val="7E77762F"/>
    <w:rsid w:val="7E7C3540"/>
    <w:rsid w:val="7E927FC5"/>
    <w:rsid w:val="7E9755DB"/>
    <w:rsid w:val="7E9844A9"/>
    <w:rsid w:val="7E9C0E44"/>
    <w:rsid w:val="7EA30424"/>
    <w:rsid w:val="7EA36676"/>
    <w:rsid w:val="7EA83C8C"/>
    <w:rsid w:val="7EAB1087"/>
    <w:rsid w:val="7EBB576E"/>
    <w:rsid w:val="7ECA59B1"/>
    <w:rsid w:val="7ED405DD"/>
    <w:rsid w:val="7EDB7BBE"/>
    <w:rsid w:val="7EDE5F4B"/>
    <w:rsid w:val="7EE1220A"/>
    <w:rsid w:val="7EE34CC4"/>
    <w:rsid w:val="7EE91F9E"/>
    <w:rsid w:val="7EEB76FD"/>
    <w:rsid w:val="7EF26CB5"/>
    <w:rsid w:val="7EF46ED2"/>
    <w:rsid w:val="7EF944E8"/>
    <w:rsid w:val="7EF97EEA"/>
    <w:rsid w:val="7EFD5C19"/>
    <w:rsid w:val="7EFE7EFE"/>
    <w:rsid w:val="7F01339C"/>
    <w:rsid w:val="7F062761"/>
    <w:rsid w:val="7F0D5CCB"/>
    <w:rsid w:val="7F1629A4"/>
    <w:rsid w:val="7F166E48"/>
    <w:rsid w:val="7F1B26B0"/>
    <w:rsid w:val="7F1B7FBA"/>
    <w:rsid w:val="7F2A46A1"/>
    <w:rsid w:val="7F2A644F"/>
    <w:rsid w:val="7F2B2374"/>
    <w:rsid w:val="7F315A30"/>
    <w:rsid w:val="7F3D43D5"/>
    <w:rsid w:val="7F460DAF"/>
    <w:rsid w:val="7F4A08A0"/>
    <w:rsid w:val="7F4F235A"/>
    <w:rsid w:val="7F5636E8"/>
    <w:rsid w:val="7F5C7373"/>
    <w:rsid w:val="7F5D4A77"/>
    <w:rsid w:val="7F604567"/>
    <w:rsid w:val="7F6948E2"/>
    <w:rsid w:val="7F6C31F6"/>
    <w:rsid w:val="7F7678E7"/>
    <w:rsid w:val="7F791185"/>
    <w:rsid w:val="7F791E0A"/>
    <w:rsid w:val="7F7973D7"/>
    <w:rsid w:val="7F80640E"/>
    <w:rsid w:val="7F893B49"/>
    <w:rsid w:val="7F89761A"/>
    <w:rsid w:val="7F8C2C66"/>
    <w:rsid w:val="7F8D0AFF"/>
    <w:rsid w:val="7F8D1708"/>
    <w:rsid w:val="7F8E2E82"/>
    <w:rsid w:val="7F8F2756"/>
    <w:rsid w:val="7F8F276D"/>
    <w:rsid w:val="7F9727C2"/>
    <w:rsid w:val="7F9A1827"/>
    <w:rsid w:val="7FA501CC"/>
    <w:rsid w:val="7FAC50B6"/>
    <w:rsid w:val="7FAFD5A1"/>
    <w:rsid w:val="7FB65F35"/>
    <w:rsid w:val="7FBA28FD"/>
    <w:rsid w:val="7FBF128D"/>
    <w:rsid w:val="7FC468DB"/>
    <w:rsid w:val="7FC71EF0"/>
    <w:rsid w:val="7FCA53DD"/>
    <w:rsid w:val="7FCF0A6D"/>
    <w:rsid w:val="7FD129FF"/>
    <w:rsid w:val="7FDB3BED"/>
    <w:rsid w:val="7FE900B8"/>
    <w:rsid w:val="7FE901A9"/>
    <w:rsid w:val="7FF16F6D"/>
    <w:rsid w:val="7FF35650"/>
    <w:rsid w:val="7FF52F01"/>
    <w:rsid w:val="7FFA22C6"/>
    <w:rsid w:val="7FFC1E06"/>
    <w:rsid w:val="7FFD3B64"/>
    <w:rsid w:val="7FFD5912"/>
    <w:rsid w:val="7FFE1070"/>
    <w:rsid w:val="7FFF168A"/>
    <w:rsid w:val="7FFF78DC"/>
    <w:rsid w:val="DEFED9BB"/>
    <w:rsid w:val="EDFEEF56"/>
    <w:rsid w:val="F7EFBFAD"/>
    <w:rsid w:val="FF5D6CAD"/>
    <w:rsid w:val="FFBF566A"/>
    <w:rsid w:val="FFFB65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after="330" w:line="240" w:lineRule="auto"/>
      <w:jc w:val="center"/>
      <w:outlineLvl w:val="0"/>
    </w:pPr>
    <w:rPr>
      <w:bCs/>
      <w:kern w:val="44"/>
      <w:sz w:val="28"/>
      <w:szCs w:val="44"/>
    </w:rPr>
  </w:style>
  <w:style w:type="paragraph" w:styleId="3">
    <w:name w:val="heading 2"/>
    <w:basedOn w:val="1"/>
    <w:next w:val="1"/>
    <w:link w:val="29"/>
    <w:unhideWhenUsed/>
    <w:qFormat/>
    <w:uiPriority w:val="9"/>
    <w:pPr>
      <w:keepNext/>
      <w:keepLines/>
      <w:spacing w:before="240" w:after="240" w:line="240" w:lineRule="auto"/>
      <w:jc w:val="center"/>
      <w:outlineLvl w:val="1"/>
    </w:pPr>
    <w:rPr>
      <w:rFonts w:eastAsia="黑体" w:cstheme="majorBidi"/>
      <w:bCs/>
      <w:szCs w:val="32"/>
    </w:rPr>
  </w:style>
  <w:style w:type="paragraph" w:styleId="4">
    <w:name w:val="heading 3"/>
    <w:basedOn w:val="1"/>
    <w:next w:val="1"/>
    <w:link w:val="23"/>
    <w:unhideWhenUsed/>
    <w:qFormat/>
    <w:uiPriority w:val="9"/>
    <w:pPr>
      <w:keepNext/>
      <w:keepLines/>
      <w:spacing w:before="240" w:after="240" w:line="240" w:lineRule="auto"/>
      <w:jc w:val="center"/>
      <w:outlineLvl w:val="2"/>
    </w:pPr>
    <w:rPr>
      <w:bCs/>
      <w:szCs w:val="32"/>
    </w:rPr>
  </w:style>
  <w:style w:type="paragraph" w:styleId="5">
    <w:name w:val="heading 4"/>
    <w:basedOn w:val="1"/>
    <w:next w:val="1"/>
    <w:link w:val="35"/>
    <w:unhideWhenUsed/>
    <w:qFormat/>
    <w:uiPriority w:val="9"/>
    <w:pPr>
      <w:keepNext/>
      <w:keepLines/>
      <w:spacing w:after="330" w:line="240" w:lineRule="auto"/>
      <w:jc w:val="center"/>
      <w:outlineLvl w:val="3"/>
    </w:pPr>
    <w:rPr>
      <w:rFonts w:cstheme="majorBidi"/>
      <w:b/>
      <w:bCs/>
      <w:sz w:val="28"/>
      <w:szCs w:val="28"/>
    </w:rPr>
  </w:style>
  <w:style w:type="paragraph" w:styleId="6">
    <w:name w:val="heading 5"/>
    <w:basedOn w:val="1"/>
    <w:next w:val="1"/>
    <w:link w:val="34"/>
    <w:unhideWhenUsed/>
    <w:qFormat/>
    <w:uiPriority w:val="9"/>
    <w:pPr>
      <w:keepNext/>
      <w:keepLines/>
      <w:spacing w:before="240" w:after="240" w:line="240" w:lineRule="auto"/>
      <w:jc w:val="center"/>
      <w:outlineLvl w:val="4"/>
    </w:pPr>
    <w:rPr>
      <w:rFonts w:eastAsia="黑体"/>
      <w:bCs/>
      <w:szCs w:val="28"/>
    </w:rPr>
  </w:style>
  <w:style w:type="paragraph" w:styleId="7">
    <w:name w:val="heading 6"/>
    <w:basedOn w:val="1"/>
    <w:next w:val="1"/>
    <w:link w:val="37"/>
    <w:semiHidden/>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0"/>
    <w:semiHidden/>
    <w:unhideWhenUsed/>
    <w:qFormat/>
    <w:uiPriority w:val="99"/>
  </w:style>
  <w:style w:type="paragraph" w:styleId="9">
    <w:name w:val="Balloon Text"/>
    <w:basedOn w:val="1"/>
    <w:link w:val="38"/>
    <w:semiHidden/>
    <w:unhideWhenUsed/>
    <w:qFormat/>
    <w:uiPriority w:val="99"/>
    <w:pPr>
      <w:spacing w:line="240" w:lineRule="auto"/>
    </w:pPr>
    <w:rPr>
      <w:sz w:val="18"/>
      <w:szCs w:val="18"/>
    </w:rPr>
  </w:style>
  <w:style w:type="paragraph" w:styleId="10">
    <w:name w:val="footer"/>
    <w:basedOn w:val="1"/>
    <w:link w:val="25"/>
    <w:unhideWhenUsed/>
    <w:qFormat/>
    <w:uiPriority w:val="99"/>
    <w:pPr>
      <w:tabs>
        <w:tab w:val="center" w:pos="4153"/>
        <w:tab w:val="right" w:pos="8306"/>
      </w:tabs>
      <w:snapToGrid w:val="0"/>
      <w:spacing w:line="240" w:lineRule="atLeas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210" w:leftChars="100"/>
    </w:pPr>
  </w:style>
  <w:style w:type="paragraph" w:styleId="14">
    <w:name w:val="Normal (Web)"/>
    <w:basedOn w:val="1"/>
    <w:semiHidden/>
    <w:unhideWhenUsed/>
    <w:qFormat/>
    <w:uiPriority w:val="99"/>
    <w:pPr>
      <w:spacing w:beforeAutospacing="1" w:afterAutospacing="1"/>
    </w:pPr>
    <w:rPr>
      <w:rFonts w:cs="Times New Roman"/>
      <w:kern w:val="0"/>
      <w:sz w:val="24"/>
    </w:rPr>
  </w:style>
  <w:style w:type="paragraph" w:styleId="15">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8"/>
    <w:next w:val="8"/>
    <w:link w:val="41"/>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3 字符"/>
    <w:basedOn w:val="19"/>
    <w:link w:val="4"/>
    <w:qFormat/>
    <w:uiPriority w:val="9"/>
    <w:rPr>
      <w:rFonts w:ascii="Times New Roman" w:hAnsi="Times New Roman" w:eastAsia="宋体"/>
      <w:bCs/>
      <w:sz w:val="21"/>
      <w:szCs w:val="32"/>
    </w:rPr>
  </w:style>
  <w:style w:type="character" w:customStyle="1" w:styleId="24">
    <w:name w:val="页眉 字符"/>
    <w:basedOn w:val="19"/>
    <w:link w:val="11"/>
    <w:qFormat/>
    <w:uiPriority w:val="99"/>
    <w:rPr>
      <w:rFonts w:ascii="Times New Roman" w:hAnsi="Times New Roman" w:eastAsia="宋体"/>
      <w:sz w:val="18"/>
      <w:szCs w:val="18"/>
    </w:rPr>
  </w:style>
  <w:style w:type="character" w:customStyle="1" w:styleId="25">
    <w:name w:val="页脚 字符"/>
    <w:basedOn w:val="19"/>
    <w:link w:val="10"/>
    <w:qFormat/>
    <w:uiPriority w:val="99"/>
    <w:rPr>
      <w:rFonts w:ascii="Times New Roman" w:hAnsi="Times New Roman" w:eastAsia="宋体"/>
      <w:sz w:val="18"/>
      <w:szCs w:val="18"/>
    </w:rPr>
  </w:style>
  <w:style w:type="character" w:customStyle="1" w:styleId="26">
    <w:name w:val="标题 1 字符"/>
    <w:basedOn w:val="19"/>
    <w:link w:val="2"/>
    <w:qFormat/>
    <w:uiPriority w:val="9"/>
    <w:rPr>
      <w:rFonts w:ascii="Times New Roman" w:hAnsi="Times New Roman" w:eastAsia="宋体"/>
      <w:bCs/>
      <w:kern w:val="44"/>
      <w:sz w:val="28"/>
      <w:szCs w:val="44"/>
    </w:rPr>
  </w:style>
  <w:style w:type="character" w:customStyle="1" w:styleId="27">
    <w:name w:val="标题 字符"/>
    <w:basedOn w:val="19"/>
    <w:link w:val="15"/>
    <w:qFormat/>
    <w:uiPriority w:val="10"/>
    <w:rPr>
      <w:rFonts w:asciiTheme="majorHAnsi" w:hAnsiTheme="majorHAnsi" w:eastAsiaTheme="majorEastAsia" w:cstheme="majorBidi"/>
      <w:b/>
      <w:bCs/>
      <w:sz w:val="32"/>
      <w:szCs w:val="32"/>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29">
    <w:name w:val="标题 2 字符"/>
    <w:basedOn w:val="19"/>
    <w:link w:val="3"/>
    <w:qFormat/>
    <w:uiPriority w:val="9"/>
    <w:rPr>
      <w:rFonts w:ascii="Times New Roman" w:hAnsi="Times New Roman" w:eastAsia="黑体" w:cstheme="majorBidi"/>
      <w:bCs/>
      <w:szCs w:val="32"/>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标题 章（条文说明）"/>
    <w:basedOn w:val="6"/>
    <w:next w:val="1"/>
    <w:link w:val="33"/>
    <w:qFormat/>
    <w:uiPriority w:val="0"/>
    <w:pPr>
      <w:spacing w:after="330"/>
    </w:pPr>
    <w:rPr>
      <w:sz w:val="28"/>
    </w:rPr>
  </w:style>
  <w:style w:type="paragraph" w:customStyle="1" w:styleId="32">
    <w:name w:val="标题 节（条文说明）"/>
    <w:basedOn w:val="7"/>
    <w:next w:val="1"/>
    <w:link w:val="36"/>
    <w:qFormat/>
    <w:uiPriority w:val="0"/>
    <w:pPr>
      <w:spacing w:after="240" w:line="240" w:lineRule="auto"/>
      <w:jc w:val="center"/>
    </w:pPr>
    <w:rPr>
      <w:rFonts w:ascii="Times New Roman" w:hAnsi="Times New Roman" w:eastAsia="黑体"/>
      <w:sz w:val="21"/>
    </w:rPr>
  </w:style>
  <w:style w:type="character" w:customStyle="1" w:styleId="33">
    <w:name w:val="标题 章（条文说明） 字符"/>
    <w:basedOn w:val="19"/>
    <w:link w:val="31"/>
    <w:qFormat/>
    <w:uiPriority w:val="0"/>
    <w:rPr>
      <w:rFonts w:ascii="Times New Roman" w:hAnsi="Times New Roman" w:eastAsia="宋体"/>
      <w:b/>
      <w:bCs/>
      <w:sz w:val="28"/>
      <w:szCs w:val="28"/>
    </w:rPr>
  </w:style>
  <w:style w:type="character" w:customStyle="1" w:styleId="34">
    <w:name w:val="标题 5 字符"/>
    <w:basedOn w:val="19"/>
    <w:link w:val="6"/>
    <w:qFormat/>
    <w:uiPriority w:val="9"/>
    <w:rPr>
      <w:rFonts w:ascii="Times New Roman" w:hAnsi="Times New Roman" w:eastAsia="黑体"/>
      <w:bCs/>
      <w:szCs w:val="28"/>
    </w:rPr>
  </w:style>
  <w:style w:type="character" w:customStyle="1" w:styleId="35">
    <w:name w:val="标题 4 字符"/>
    <w:basedOn w:val="19"/>
    <w:link w:val="5"/>
    <w:qFormat/>
    <w:uiPriority w:val="9"/>
    <w:rPr>
      <w:rFonts w:ascii="Times New Roman" w:hAnsi="Times New Roman" w:eastAsia="宋体" w:cstheme="majorBidi"/>
      <w:b/>
      <w:bCs/>
      <w:sz w:val="28"/>
      <w:szCs w:val="28"/>
    </w:rPr>
  </w:style>
  <w:style w:type="character" w:customStyle="1" w:styleId="36">
    <w:name w:val="标题 节（条文说明） 字符"/>
    <w:basedOn w:val="33"/>
    <w:link w:val="32"/>
    <w:qFormat/>
    <w:uiPriority w:val="0"/>
    <w:rPr>
      <w:rFonts w:ascii="Times New Roman" w:hAnsi="Times New Roman" w:eastAsia="黑体" w:cstheme="majorBidi"/>
      <w:sz w:val="28"/>
      <w:szCs w:val="24"/>
    </w:rPr>
  </w:style>
  <w:style w:type="character" w:customStyle="1" w:styleId="37">
    <w:name w:val="标题 6 字符"/>
    <w:basedOn w:val="19"/>
    <w:link w:val="7"/>
    <w:semiHidden/>
    <w:qFormat/>
    <w:uiPriority w:val="9"/>
    <w:rPr>
      <w:rFonts w:asciiTheme="majorHAnsi" w:hAnsiTheme="majorHAnsi" w:eastAsiaTheme="majorEastAsia" w:cstheme="majorBidi"/>
      <w:b/>
      <w:bCs/>
      <w:sz w:val="24"/>
      <w:szCs w:val="24"/>
    </w:rPr>
  </w:style>
  <w:style w:type="character" w:customStyle="1" w:styleId="38">
    <w:name w:val="批注框文本 字符"/>
    <w:basedOn w:val="19"/>
    <w:link w:val="9"/>
    <w:semiHidden/>
    <w:qFormat/>
    <w:uiPriority w:val="99"/>
    <w:rPr>
      <w:rFonts w:ascii="Times New Roman" w:hAnsi="Times New Roman" w:eastAsia="宋体"/>
      <w:sz w:val="18"/>
      <w:szCs w:val="18"/>
    </w:rPr>
  </w:style>
  <w:style w:type="paragraph" w:customStyle="1" w:styleId="39">
    <w:name w:val="Revision"/>
    <w:hidden/>
    <w:unhideWhenUsed/>
    <w:qFormat/>
    <w:uiPriority w:val="99"/>
    <w:rPr>
      <w:rFonts w:ascii="Times New Roman" w:hAnsi="Times New Roman" w:eastAsia="宋体" w:cstheme="minorBidi"/>
      <w:kern w:val="2"/>
      <w:sz w:val="21"/>
      <w:szCs w:val="22"/>
      <w:lang w:val="en-US" w:eastAsia="zh-CN" w:bidi="ar-SA"/>
    </w:rPr>
  </w:style>
  <w:style w:type="character" w:customStyle="1" w:styleId="40">
    <w:name w:val="批注文字 字符"/>
    <w:basedOn w:val="19"/>
    <w:link w:val="8"/>
    <w:semiHidden/>
    <w:qFormat/>
    <w:uiPriority w:val="99"/>
    <w:rPr>
      <w:rFonts w:cstheme="minorBidi"/>
      <w:kern w:val="2"/>
      <w:sz w:val="21"/>
      <w:szCs w:val="22"/>
    </w:rPr>
  </w:style>
  <w:style w:type="character" w:customStyle="1" w:styleId="41">
    <w:name w:val="批注主题 字符"/>
    <w:basedOn w:val="40"/>
    <w:link w:val="16"/>
    <w:semiHidden/>
    <w:qFormat/>
    <w:uiPriority w:val="99"/>
    <w:rPr>
      <w:rFonts w:cstheme="minorBidi"/>
      <w:b/>
      <w:bCs/>
      <w:kern w:val="2"/>
      <w:sz w:val="21"/>
      <w:szCs w:val="22"/>
    </w:rPr>
  </w:style>
  <w:style w:type="paragraph" w:styleId="42">
    <w:name w:val="List Paragraph"/>
    <w:qFormat/>
    <w:uiPriority w:val="1"/>
    <w:pPr>
      <w:widowControl w:val="0"/>
      <w:autoSpaceDE w:val="0"/>
      <w:autoSpaceDN w:val="0"/>
      <w:spacing w:before="157"/>
      <w:ind w:left="109"/>
    </w:pPr>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7461</Words>
  <Characters>8763</Characters>
  <Lines>2188</Lines>
  <Paragraphs>1671</Paragraphs>
  <TotalTime>1</TotalTime>
  <ScaleCrop>false</ScaleCrop>
  <LinksUpToDate>false</LinksUpToDate>
  <CharactersWithSpaces>9400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2025-06-24T09:05:00Z</dcterms:created>
  <dc:creator>Administrator</dc:creator>
  <cp:lastModifiedBy>钟毅捷</cp:lastModifiedBy>
  <cp:lastPrinted>2025-05-27T10:27:00Z</cp:lastPrinted>
  <dcterms:modified xsi:type="dcterms:W3CDTF">2025-07-01T03:43:33Z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A2A3F8F64BAB4A05AF2D1A84434E4162_13</vt:lpwstr>
  </property>
  <property fmtid="{D5CDD505-2E9C-101B-9397-08002B2CF9AE}" pid="4" name="KSOTemplateDocerSaveRecord">
    <vt:lpwstr>eyJoZGlkIjoiZmI0MmRhNzA4MDY1MjNmN2ZhZjhhZWVkZWI5MTk3NmMiLCJ1c2VySWQiOiI3MTk3ODAzNTgifQ==</vt:lpwstr>
  </property>
</Properties>
</file>