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20" w:lineRule="exact"/>
        <w:ind w:left="0" w:right="0" w:firstLine="0"/>
        <w:jc w:val="center"/>
        <w:textAlignment w:val="auto"/>
        <w:rPr>
          <w:rFonts w:ascii="方正小标宋简体" w:eastAsia="方正小标宋简体"/>
          <w:b/>
          <w:bCs/>
          <w:sz w:val="44"/>
          <w:szCs w:val="44"/>
        </w:rPr>
      </w:pPr>
      <w:r>
        <w:rPr>
          <w:rFonts w:hint="eastAsia" w:ascii="方正小标宋简体" w:eastAsia="方正小标宋简体"/>
          <w:b/>
          <w:bCs/>
          <w:sz w:val="44"/>
          <w:szCs w:val="44"/>
        </w:rPr>
        <w:t>厦门市住房和建设局关于厦门市政府投资项目代建单位专业能力评价管理办法的补充通知</w:t>
      </w:r>
    </w:p>
    <w:p>
      <w:pPr>
        <w:keepNext w:val="0"/>
        <w:keepLines w:val="0"/>
        <w:pageBreakBefore w:val="0"/>
        <w:kinsoku/>
        <w:wordWrap/>
        <w:overflowPunct/>
        <w:topLinePunct w:val="0"/>
        <w:autoSpaceDE/>
        <w:autoSpaceDN/>
        <w:bidi w:val="0"/>
        <w:adjustRightInd/>
        <w:spacing w:line="620" w:lineRule="exact"/>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区政府，相关市直部门，各相关</w:t>
      </w:r>
      <w:r>
        <w:rPr>
          <w:rFonts w:hint="eastAsia" w:ascii="仿宋_GB2312" w:eastAsia="仿宋_GB2312"/>
          <w:sz w:val="32"/>
          <w:szCs w:val="32"/>
        </w:rPr>
        <w:t>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为进一步完善政府投资项目代建单位专业能力评价管理，根据《厦门市建设局关于印发厦门市政府投资项目代建单位专业能力评价管理办法的通知》（厦建规〔</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7号-协</w:t>
      </w:r>
      <w:r>
        <w:rPr>
          <w:rFonts w:hint="eastAsia" w:ascii="仿宋_GB2312" w:eastAsia="仿宋_GB2312"/>
          <w:sz w:val="32"/>
          <w:szCs w:val="32"/>
          <w:lang w:eastAsia="zh-CN"/>
        </w:rPr>
        <w:t>）有关规定，现就企业合并或业务重组后代建单位专业能力评价事宜补充通知如下</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一、关于适用范围。</w:t>
      </w:r>
      <w:r>
        <w:rPr>
          <w:rFonts w:hint="eastAsia" w:ascii="仿宋_GB2312" w:hAnsi="Calibri" w:eastAsia="仿宋_GB2312" w:cs="Times New Roman"/>
          <w:kern w:val="2"/>
          <w:sz w:val="32"/>
          <w:szCs w:val="32"/>
          <w:lang w:val="en-US" w:eastAsia="zh-CN" w:bidi="ar-SA"/>
        </w:rPr>
        <w:t>已取得本市政府投资项目代建单位专业能力评价（以下简称“专业能力评价”）结果的代建单位（以下简称“原代建单位”）</w:t>
      </w:r>
      <w:r>
        <w:rPr>
          <w:rFonts w:hint="eastAsia" w:ascii="仿宋_GB2312" w:hAnsi="Calibri" w:eastAsia="仿宋_GB2312" w:cs="Times New Roman"/>
          <w:color w:val="auto"/>
          <w:kern w:val="2"/>
          <w:sz w:val="32"/>
          <w:szCs w:val="32"/>
          <w:lang w:val="en-US" w:eastAsia="zh-CN" w:bidi="ar-SA"/>
        </w:rPr>
        <w:t>因其业务整合被吸收或合并至一</w:t>
      </w:r>
      <w:r>
        <w:rPr>
          <w:rFonts w:hint="eastAsia" w:ascii="仿宋_GB2312" w:hAnsi="Calibri" w:eastAsia="仿宋_GB2312" w:cs="Times New Roman"/>
          <w:kern w:val="2"/>
          <w:sz w:val="32"/>
          <w:szCs w:val="32"/>
          <w:lang w:val="en-US" w:eastAsia="zh-CN" w:bidi="ar-SA"/>
        </w:rPr>
        <w:t>家新代建</w:t>
      </w:r>
      <w:bookmarkStart w:id="0" w:name="_GoBack"/>
      <w:bookmarkEnd w:id="0"/>
      <w:r>
        <w:rPr>
          <w:rFonts w:hint="eastAsia" w:ascii="仿宋_GB2312" w:hAnsi="Calibri" w:eastAsia="仿宋_GB2312" w:cs="Times New Roman"/>
          <w:kern w:val="2"/>
          <w:sz w:val="32"/>
          <w:szCs w:val="32"/>
          <w:lang w:val="en-US" w:eastAsia="zh-CN" w:bidi="ar-SA"/>
        </w:rPr>
        <w:t>单位（以下简称“新代建单位”），新代建单位参加专业能力评价适用于本补充通知。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楷体_GB2312" w:hAnsi="楷体_GB2312" w:eastAsia="楷体_GB2312" w:cs="楷体_GB2312"/>
          <w:sz w:val="32"/>
          <w:szCs w:val="32"/>
          <w:lang w:val="en-US" w:eastAsia="zh-CN"/>
        </w:rPr>
        <w:t>二、关于业务整合依据。</w:t>
      </w:r>
      <w:r>
        <w:rPr>
          <w:rFonts w:hint="eastAsia" w:ascii="仿宋_GB2312" w:eastAsia="仿宋_GB2312"/>
          <w:sz w:val="32"/>
          <w:szCs w:val="32"/>
          <w:lang w:val="en-US" w:eastAsia="zh-CN"/>
        </w:rPr>
        <w:t>新代建单位参加专业能力评价，应提供市（区）国资部门关于企业业务重组的相关文件。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三、关于项目业绩核定。</w:t>
      </w:r>
      <w:r>
        <w:rPr>
          <w:rFonts w:hint="eastAsia" w:ascii="仿宋_GB2312" w:eastAsia="仿宋_GB2312"/>
          <w:sz w:val="32"/>
          <w:szCs w:val="32"/>
          <w:lang w:val="en-US" w:eastAsia="zh-CN"/>
        </w:rPr>
        <w:t>新代建单位需承继原代建单位已竣（交）工项目代建业绩的，应提供已竣（交）工项目代建项目负责人为本单位</w:t>
      </w:r>
      <w:r>
        <w:rPr>
          <w:rFonts w:hint="eastAsia" w:ascii="仿宋_GB2312" w:eastAsia="仿宋_GB2312" w:cs="Times New Roman"/>
          <w:kern w:val="2"/>
          <w:sz w:val="32"/>
          <w:szCs w:val="32"/>
          <w:lang w:val="en-US" w:eastAsia="zh-CN" w:bidi="ar-SA"/>
        </w:rPr>
        <w:t>工作人员的信息文件（含身份证、职称证、执业资格证、社保缴交证明等）</w:t>
      </w:r>
      <w:r>
        <w:rPr>
          <w:rFonts w:hint="eastAsia" w:ascii="仿宋_GB2312" w:eastAsia="仿宋_GB231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四、关于在建项目管理。</w:t>
      </w:r>
      <w:r>
        <w:rPr>
          <w:rFonts w:hint="eastAsia" w:ascii="仿宋_GB2312" w:eastAsia="仿宋_GB2312"/>
          <w:sz w:val="32"/>
          <w:szCs w:val="32"/>
          <w:lang w:val="en-US" w:eastAsia="zh-CN"/>
        </w:rPr>
        <w:t>新代建单位与在建项目的建设单位签订代建合同（或补充协议），由新代建单位履行代建职责，原代建单位不再履行相应项目代建职责。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lang w:val="en-US" w:eastAsia="zh-CN"/>
        </w:rPr>
        <w:t xml:space="preserve">    五、关于有效期限。</w:t>
      </w:r>
      <w:r>
        <w:rPr>
          <w:rFonts w:hint="eastAsia" w:ascii="仿宋_GB2312" w:eastAsia="仿宋_GB2312"/>
          <w:sz w:val="32"/>
          <w:szCs w:val="32"/>
          <w:lang w:val="en-US" w:eastAsia="zh-CN"/>
        </w:rPr>
        <w:t>本补充通知自印发之日起生效，其终止时间与</w:t>
      </w:r>
      <w:r>
        <w:rPr>
          <w:rFonts w:hint="eastAsia" w:ascii="仿宋_GB2312" w:eastAsia="仿宋_GB2312"/>
          <w:sz w:val="32"/>
          <w:szCs w:val="32"/>
          <w:lang w:eastAsia="zh-CN"/>
        </w:rPr>
        <w:t>《厦门市建设局关于印发厦门市政府投资项目代建单位专业能力评价管理办法的通知》（厦建规〔</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7号-协</w:t>
      </w:r>
      <w:r>
        <w:rPr>
          <w:rFonts w:hint="eastAsia" w:ascii="仿宋_GB2312" w:eastAsia="仿宋_GB2312"/>
          <w:sz w:val="32"/>
          <w:szCs w:val="32"/>
          <w:lang w:eastAsia="zh-CN"/>
        </w:rPr>
        <w:t>）</w:t>
      </w:r>
      <w:r>
        <w:rPr>
          <w:rFonts w:hint="eastAsia" w:ascii="仿宋_GB2312" w:eastAsia="仿宋_GB2312"/>
          <w:sz w:val="32"/>
          <w:szCs w:val="32"/>
          <w:lang w:val="en-US" w:eastAsia="zh-CN"/>
        </w:rPr>
        <w:t>终止时间</w:t>
      </w:r>
      <w:r>
        <w:rPr>
          <w:rFonts w:hint="eastAsia" w:ascii="仿宋_GB2312" w:eastAsia="仿宋_GB2312"/>
          <w:sz w:val="32"/>
          <w:szCs w:val="32"/>
          <w:lang w:eastAsia="zh-CN"/>
        </w:rPr>
        <w:t>一致。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_GB2312" w:eastAsia="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default" w:ascii="仿宋_GB2312" w:hAnsi="Calibri"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5"/>
        <w:jc w:val="right"/>
        <w:textAlignment w:val="auto"/>
        <w:rPr>
          <w:rFonts w:hint="eastAsia" w:ascii="仿宋_GB2312" w:eastAsia="仿宋_GB2312"/>
          <w:sz w:val="32"/>
          <w:szCs w:val="32"/>
        </w:rPr>
      </w:pPr>
      <w:r>
        <w:rPr>
          <w:rFonts w:hint="eastAsia" w:ascii="仿宋_GB2312" w:eastAsia="仿宋_GB2312"/>
          <w:sz w:val="32"/>
          <w:szCs w:val="32"/>
        </w:rPr>
        <w:t>厦门市</w:t>
      </w:r>
      <w:r>
        <w:rPr>
          <w:rFonts w:hint="eastAsia" w:ascii="仿宋_GB2312" w:eastAsia="仿宋_GB2312"/>
          <w:sz w:val="32"/>
          <w:szCs w:val="32"/>
          <w:lang w:eastAsia="zh-CN"/>
        </w:rPr>
        <w:t>住房和</w:t>
      </w:r>
      <w:r>
        <w:rPr>
          <w:rFonts w:hint="eastAsia" w:ascii="仿宋_GB2312" w:eastAsia="仿宋_GB2312"/>
          <w:sz w:val="32"/>
          <w:szCs w:val="32"/>
        </w:rPr>
        <w:t>建设局</w:t>
      </w:r>
    </w:p>
    <w:p>
      <w:pPr>
        <w:keepNext w:val="0"/>
        <w:keepLines w:val="0"/>
        <w:pageBreakBefore w:val="0"/>
        <w:widowControl w:val="0"/>
        <w:kinsoku/>
        <w:wordWrap/>
        <w:overflowPunct/>
        <w:topLinePunct w:val="0"/>
        <w:autoSpaceDE/>
        <w:autoSpaceDN/>
        <w:bidi w:val="0"/>
        <w:adjustRightInd/>
        <w:snapToGrid/>
        <w:spacing w:line="620" w:lineRule="exact"/>
        <w:ind w:firstLine="645"/>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hAnsi="Calibri" w:eastAsia="仿宋_GB2312" w:cs="Times New Roman"/>
          <w:sz w:val="32"/>
          <w:szCs w:val="32"/>
          <w:lang w:val="en-US" w:eastAsia="zh-CN"/>
        </w:rPr>
        <w:t xml:space="preserve">  </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pacing w:line="6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p>
    <w:sectPr>
      <w:pgSz w:w="11906" w:h="16838"/>
      <w:pgMar w:top="1440" w:right="130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84"/>
    <w:rsid w:val="000028DC"/>
    <w:rsid w:val="0000579A"/>
    <w:rsid w:val="00043858"/>
    <w:rsid w:val="00081AEA"/>
    <w:rsid w:val="00083B41"/>
    <w:rsid w:val="000B1895"/>
    <w:rsid w:val="000D6D78"/>
    <w:rsid w:val="000F690B"/>
    <w:rsid w:val="00106DD4"/>
    <w:rsid w:val="001605D0"/>
    <w:rsid w:val="001C0660"/>
    <w:rsid w:val="001D7440"/>
    <w:rsid w:val="001F110E"/>
    <w:rsid w:val="002E06A1"/>
    <w:rsid w:val="00334CA4"/>
    <w:rsid w:val="003953C5"/>
    <w:rsid w:val="004607EA"/>
    <w:rsid w:val="00474DD8"/>
    <w:rsid w:val="00485573"/>
    <w:rsid w:val="00493B5B"/>
    <w:rsid w:val="004A2FE7"/>
    <w:rsid w:val="004E682D"/>
    <w:rsid w:val="00506C3E"/>
    <w:rsid w:val="00516047"/>
    <w:rsid w:val="00557856"/>
    <w:rsid w:val="00563F6E"/>
    <w:rsid w:val="005712BC"/>
    <w:rsid w:val="005B5FD4"/>
    <w:rsid w:val="005D0123"/>
    <w:rsid w:val="005F40FE"/>
    <w:rsid w:val="005F5ACF"/>
    <w:rsid w:val="00616808"/>
    <w:rsid w:val="0062745B"/>
    <w:rsid w:val="00632826"/>
    <w:rsid w:val="00766ADE"/>
    <w:rsid w:val="007D3935"/>
    <w:rsid w:val="00806F58"/>
    <w:rsid w:val="00825182"/>
    <w:rsid w:val="00827E45"/>
    <w:rsid w:val="008A1541"/>
    <w:rsid w:val="008A1F8D"/>
    <w:rsid w:val="008A476A"/>
    <w:rsid w:val="008C4A3A"/>
    <w:rsid w:val="008C5337"/>
    <w:rsid w:val="009553B1"/>
    <w:rsid w:val="00A83084"/>
    <w:rsid w:val="00AB6D2D"/>
    <w:rsid w:val="00AE3AF0"/>
    <w:rsid w:val="00AF7368"/>
    <w:rsid w:val="00B3033A"/>
    <w:rsid w:val="00B45E3B"/>
    <w:rsid w:val="00B556D9"/>
    <w:rsid w:val="00BA468C"/>
    <w:rsid w:val="00BF7367"/>
    <w:rsid w:val="00C4439A"/>
    <w:rsid w:val="00C7748D"/>
    <w:rsid w:val="00C81CC5"/>
    <w:rsid w:val="00C963CD"/>
    <w:rsid w:val="00CD0C10"/>
    <w:rsid w:val="00D31F72"/>
    <w:rsid w:val="00D34377"/>
    <w:rsid w:val="00D72836"/>
    <w:rsid w:val="00D84986"/>
    <w:rsid w:val="00DC127D"/>
    <w:rsid w:val="00DC545B"/>
    <w:rsid w:val="00DD58EB"/>
    <w:rsid w:val="00E05C88"/>
    <w:rsid w:val="00E61E83"/>
    <w:rsid w:val="00E92CA3"/>
    <w:rsid w:val="00F447C5"/>
    <w:rsid w:val="00F4612A"/>
    <w:rsid w:val="00F973DD"/>
    <w:rsid w:val="00FA6413"/>
    <w:rsid w:val="00FA699B"/>
    <w:rsid w:val="00FB7A5E"/>
    <w:rsid w:val="00FE7A58"/>
    <w:rsid w:val="0A756548"/>
    <w:rsid w:val="1A963F45"/>
    <w:rsid w:val="22AA2400"/>
    <w:rsid w:val="276F922A"/>
    <w:rsid w:val="2B1F160C"/>
    <w:rsid w:val="2F7339B6"/>
    <w:rsid w:val="2F7BC23A"/>
    <w:rsid w:val="3870314D"/>
    <w:rsid w:val="3D1E5BA3"/>
    <w:rsid w:val="3FFF8877"/>
    <w:rsid w:val="40B83CB5"/>
    <w:rsid w:val="47ED31DE"/>
    <w:rsid w:val="491F112D"/>
    <w:rsid w:val="4BDB6DFC"/>
    <w:rsid w:val="4F5233AA"/>
    <w:rsid w:val="51B41F22"/>
    <w:rsid w:val="52393579"/>
    <w:rsid w:val="524B2C5F"/>
    <w:rsid w:val="52FE62F0"/>
    <w:rsid w:val="53165F2A"/>
    <w:rsid w:val="55B47048"/>
    <w:rsid w:val="5D636E49"/>
    <w:rsid w:val="5E7B3C74"/>
    <w:rsid w:val="5F1BAB91"/>
    <w:rsid w:val="5F75BBC4"/>
    <w:rsid w:val="5F8050D2"/>
    <w:rsid w:val="624B4DDE"/>
    <w:rsid w:val="63AE73DB"/>
    <w:rsid w:val="6A880375"/>
    <w:rsid w:val="6B4A67C5"/>
    <w:rsid w:val="6E3A34D9"/>
    <w:rsid w:val="713F702B"/>
    <w:rsid w:val="71CD0AFA"/>
    <w:rsid w:val="73DE1AA4"/>
    <w:rsid w:val="75545882"/>
    <w:rsid w:val="756F7C9C"/>
    <w:rsid w:val="75DFC6CA"/>
    <w:rsid w:val="7654348F"/>
    <w:rsid w:val="76F96724"/>
    <w:rsid w:val="77FBA3B5"/>
    <w:rsid w:val="7ABA755D"/>
    <w:rsid w:val="7AFF50F2"/>
    <w:rsid w:val="7CEF5F3A"/>
    <w:rsid w:val="7DE7D6D4"/>
    <w:rsid w:val="7F5749BA"/>
    <w:rsid w:val="7F7FF8B1"/>
    <w:rsid w:val="7F8ECD40"/>
    <w:rsid w:val="7FFBA547"/>
    <w:rsid w:val="B76F8A18"/>
    <w:rsid w:val="BEBDAE77"/>
    <w:rsid w:val="BFFECD1A"/>
    <w:rsid w:val="DF9F1426"/>
    <w:rsid w:val="DFECB466"/>
    <w:rsid w:val="DFFF45A6"/>
    <w:rsid w:val="E3AADF27"/>
    <w:rsid w:val="E757B0F4"/>
    <w:rsid w:val="E8CE343C"/>
    <w:rsid w:val="EB8DBC87"/>
    <w:rsid w:val="EFDD05D0"/>
    <w:rsid w:val="EFF31602"/>
    <w:rsid w:val="EFFFF3EA"/>
    <w:rsid w:val="F68D94C1"/>
    <w:rsid w:val="F7DF96C3"/>
    <w:rsid w:val="FADFBD8E"/>
    <w:rsid w:val="FCF60469"/>
    <w:rsid w:val="FDB7CB5D"/>
    <w:rsid w:val="FDF7D5E3"/>
    <w:rsid w:val="FEFDFA88"/>
    <w:rsid w:val="FFDBA947"/>
    <w:rsid w:val="FFECB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rPr>
      <w:rFonts w:ascii="Calibri" w:hAnsi="Calibri" w:eastAsia="宋体" w:cs="Times New Roman"/>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FollowedHyperlink"/>
    <w:basedOn w:val="8"/>
    <w:semiHidden/>
    <w:unhideWhenUsed/>
    <w:qFormat/>
    <w:uiPriority w:val="99"/>
    <w:rPr>
      <w:color w:val="555555"/>
      <w:u w:val="none"/>
    </w:rPr>
  </w:style>
  <w:style w:type="character" w:styleId="10">
    <w:name w:val="Hyperlink"/>
    <w:basedOn w:val="8"/>
    <w:semiHidden/>
    <w:unhideWhenUsed/>
    <w:qFormat/>
    <w:uiPriority w:val="99"/>
    <w:rPr>
      <w:color w:val="555555"/>
      <w:u w:val="non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日期 Char"/>
    <w:basedOn w:val="8"/>
    <w:link w:val="3"/>
    <w:semiHidden/>
    <w:qFormat/>
    <w:uiPriority w:val="99"/>
  </w:style>
  <w:style w:type="character" w:customStyle="1" w:styleId="14">
    <w:name w:val="target_fixed"/>
    <w:basedOn w:val="8"/>
    <w:qFormat/>
    <w:uiPriority w:val="0"/>
  </w:style>
  <w:style w:type="character" w:customStyle="1" w:styleId="15">
    <w:name w:val="first"/>
    <w:basedOn w:val="8"/>
    <w:qFormat/>
    <w:uiPriority w:val="0"/>
  </w:style>
  <w:style w:type="character" w:customStyle="1" w:styleId="16">
    <w:name w:val="on"/>
    <w:basedOn w:val="8"/>
    <w:qFormat/>
    <w:uiPriority w:val="0"/>
    <w:rPr>
      <w:shd w:val="clear" w:color="auto" w:fill="EDEDED"/>
    </w:rPr>
  </w:style>
  <w:style w:type="character" w:customStyle="1" w:styleId="17">
    <w:name w:val="on1"/>
    <w:basedOn w:val="8"/>
    <w:qFormat/>
    <w:uiPriority w:val="0"/>
    <w:rPr>
      <w:vanish/>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629</Words>
  <Characters>638</Characters>
  <Lines>2</Lines>
  <Paragraphs>1</Paragraphs>
  <TotalTime>199</TotalTime>
  <ScaleCrop>false</ScaleCrop>
  <LinksUpToDate>false</LinksUpToDate>
  <CharactersWithSpaces>647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2019-07-01T01:18:00Z</dcterms:created>
  <dc:creator>孙华斌</dc:creator>
  <cp:lastModifiedBy>孙华斌（房政处）</cp:lastModifiedBy>
  <cp:lastPrinted>2025-08-17T10:36:00Z</cp:lastPrinted>
  <dcterms:modified xsi:type="dcterms:W3CDTF">2025-08-20T15:09:57Z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075E96EBDBAA46AF931B0E14B9E2D2E4_13</vt:lpwstr>
  </property>
  <property fmtid="{D5CDD505-2E9C-101B-9397-08002B2CF9AE}" pid="4" name="KSOTemplateDocerSaveRecord">
    <vt:lpwstr>eyJoZGlkIjoiY2U1Y2U3NDdhYTEyNjhiZmEwOWRhNjFiMjAxOTNiMTciLCJ1c2VySWQiOiI3ODI5MzAzNTUifQ==</vt:lpwstr>
  </property>
</Properties>
</file>