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4A78E">
      <w:pPr>
        <w:autoSpaceDE w:val="0"/>
        <w:autoSpaceDN w:val="0"/>
        <w:adjustRightInd w:val="0"/>
        <w:snapToGrid w:val="0"/>
        <w:spacing w:line="700" w:lineRule="exact"/>
        <w:jc w:val="center"/>
        <w:rPr>
          <w:rFonts w:hint="eastAsia" w:ascii="方正小标宋简体" w:hAnsi="宋体" w:eastAsia="方正小标宋简体" w:cs="微软雅黑"/>
          <w:sz w:val="44"/>
          <w:szCs w:val="44"/>
          <w14:ligatures w14:val="none"/>
        </w:rPr>
      </w:pPr>
      <w:r>
        <w:rPr>
          <w:rFonts w:hint="eastAsia" w:ascii="方正小标宋简体" w:hAnsi="宋体" w:eastAsia="方正小标宋简体" w:cs="微软雅黑"/>
          <w:sz w:val="44"/>
          <w:szCs w:val="44"/>
          <w14:ligatures w14:val="none"/>
        </w:rPr>
        <w:t>厦门市室内喷涂机器人建设指引（试行）</w:t>
      </w:r>
      <w:bookmarkStart w:id="0" w:name="_Toc171693022"/>
      <w:bookmarkStart w:id="1" w:name="_Toc171692816"/>
      <w:bookmarkStart w:id="2" w:name="_Toc171693201"/>
      <w:bookmarkStart w:id="3" w:name="_Toc175813234"/>
    </w:p>
    <w:p w14:paraId="6858EDC2">
      <w:pPr>
        <w:spacing w:line="560" w:lineRule="exact"/>
        <w:jc w:val="center"/>
        <w:rPr>
          <w:rFonts w:hint="eastAsia" w:ascii="方正小标宋简体" w:hAnsi="方正小标宋简体" w:eastAsia="方正小标宋简体" w:cs="方正小标宋简体"/>
          <w:sz w:val="52"/>
          <w:szCs w:val="52"/>
          <w14:ligatures w14:val="none"/>
        </w:rPr>
      </w:pPr>
    </w:p>
    <w:p w14:paraId="42FA8CA7">
      <w:pPr>
        <w:spacing w:line="560" w:lineRule="exact"/>
        <w:jc w:val="center"/>
        <w:rPr>
          <w:rFonts w:hint="eastAsia" w:ascii="方正中等线_GBK" w:hAnsi="方正中等线_GBK" w:eastAsia="方正中等线_GBK" w:cs="方正中等线_GBK"/>
          <w:b/>
          <w:bCs/>
          <w:szCs w:val="32"/>
        </w:rPr>
      </w:pPr>
      <w:r>
        <w:rPr>
          <w:rFonts w:hint="eastAsia" w:ascii="方正中等线_GBK" w:hAnsi="方正中等线_GBK" w:eastAsia="方正中等线_GBK" w:cs="方正中等线_GBK"/>
          <w:b/>
          <w:bCs/>
          <w:szCs w:val="32"/>
        </w:rPr>
        <w:t>1</w:t>
      </w:r>
      <w:bookmarkEnd w:id="0"/>
      <w:bookmarkEnd w:id="1"/>
      <w:bookmarkEnd w:id="2"/>
      <w:r>
        <w:rPr>
          <w:rFonts w:hint="eastAsia" w:ascii="方正中等线_GBK" w:hAnsi="方正中等线_GBK" w:eastAsia="方正中等线_GBK" w:cs="方正中等线_GBK"/>
          <w:b/>
          <w:bCs/>
          <w:szCs w:val="32"/>
        </w:rPr>
        <w:t xml:space="preserve">  总则</w:t>
      </w:r>
      <w:bookmarkEnd w:id="3"/>
    </w:p>
    <w:p w14:paraId="5B7F5578">
      <w:pPr>
        <w:spacing w:line="560" w:lineRule="exact"/>
        <w:rPr>
          <w:rFonts w:hint="eastAsia" w:ascii="仿宋_GB2312" w:hAnsi="仿宋_GB2312" w:eastAsia="仿宋_GB2312" w:cs="仿宋_GB2312"/>
          <w:szCs w:val="32"/>
        </w:rPr>
      </w:pPr>
    </w:p>
    <w:p w14:paraId="059C9983">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1.1 为落实《厦门市智能建造试点城市实施方案》等有关文件精神，推动我市建设领域科技创新，提升工程建设数字化水平，提高工程项目管理效率，促进房屋市政工程智慧化工地应用，有效指导施工现场室内喷涂机器人应用规范化、科学化和智能化，特制定本指引。</w:t>
      </w:r>
    </w:p>
    <w:p w14:paraId="65B790D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1.2 本指引适用于计划采用室内喷涂机器人进行室内涂料施工的新建、改（扩）建的房屋市政工程。</w:t>
      </w:r>
    </w:p>
    <w:p w14:paraId="70A3041E">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1.3 室内喷涂机器人的使用、检测、维护等管理</w:t>
      </w:r>
      <w:r>
        <w:rPr>
          <w:rFonts w:hint="eastAsia" w:cs="仿宋_GB2312" w:asciiTheme="minorEastAsia" w:hAnsiTheme="minorEastAsia" w:eastAsiaTheme="minorEastAsia"/>
          <w:szCs w:val="32"/>
        </w:rPr>
        <w:t>，</w:t>
      </w:r>
      <w:r>
        <w:rPr>
          <w:rFonts w:hint="eastAsia" w:ascii="仿宋_GB2312" w:hAnsi="仿宋_GB2312" w:eastAsia="仿宋_GB2312" w:cs="仿宋_GB2312"/>
          <w:szCs w:val="32"/>
        </w:rPr>
        <w:t>除应符合本指引外，尚应符合国家、行业和本省市现行有关标准的规定。</w:t>
      </w:r>
    </w:p>
    <w:p w14:paraId="3C7DDD02">
      <w:pPr>
        <w:spacing w:line="560" w:lineRule="exact"/>
        <w:rPr>
          <w:rFonts w:hint="eastAsia" w:ascii="仿宋_GB2312" w:hAnsi="仿宋_GB2312" w:eastAsia="仿宋_GB2312" w:cs="仿宋_GB2312"/>
          <w:color w:val="0000FF"/>
          <w:szCs w:val="32"/>
        </w:rPr>
      </w:pPr>
    </w:p>
    <w:p w14:paraId="359BD679">
      <w:pPr>
        <w:spacing w:line="560" w:lineRule="exact"/>
        <w:jc w:val="center"/>
        <w:rPr>
          <w:rFonts w:hint="eastAsia" w:ascii="方正中等线_GBK" w:hAnsi="方正中等线_GBK" w:eastAsia="方正中等线_GBK" w:cs="方正中等线_GBK"/>
          <w:b/>
          <w:bCs/>
          <w:szCs w:val="32"/>
        </w:rPr>
      </w:pPr>
      <w:bookmarkStart w:id="4" w:name="_Toc171693203"/>
      <w:bookmarkStart w:id="5" w:name="_Toc171693024"/>
      <w:bookmarkStart w:id="6" w:name="_Toc171692818"/>
      <w:bookmarkStart w:id="7" w:name="_Toc175813235"/>
      <w:r>
        <w:rPr>
          <w:rFonts w:hint="eastAsia" w:ascii="方正中等线_GBK" w:hAnsi="方正中等线_GBK" w:eastAsia="方正中等线_GBK" w:cs="方正中等线_GBK"/>
          <w:b/>
          <w:bCs/>
          <w:szCs w:val="32"/>
        </w:rPr>
        <w:t>2</w:t>
      </w:r>
      <w:bookmarkEnd w:id="4"/>
      <w:bookmarkEnd w:id="5"/>
      <w:bookmarkEnd w:id="6"/>
      <w:r>
        <w:rPr>
          <w:rFonts w:hint="eastAsia" w:ascii="方正中等线_GBK" w:hAnsi="方正中等线_GBK" w:eastAsia="方正中等线_GBK" w:cs="方正中等线_GBK"/>
          <w:b/>
          <w:bCs/>
          <w:szCs w:val="32"/>
        </w:rPr>
        <w:t xml:space="preserve">  适用标准文件</w:t>
      </w:r>
      <w:bookmarkEnd w:id="7"/>
    </w:p>
    <w:p w14:paraId="4F58381F">
      <w:pPr>
        <w:spacing w:line="560" w:lineRule="exact"/>
        <w:rPr>
          <w:rFonts w:hint="eastAsia" w:ascii="仿宋_GB2312" w:hAnsi="仿宋_GB2312" w:eastAsia="仿宋_GB2312" w:cs="仿宋_GB2312"/>
          <w:szCs w:val="32"/>
        </w:rPr>
      </w:pPr>
    </w:p>
    <w:p w14:paraId="26ED37E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室内喷涂机器人的使用、检测、维护等，应执行常规喷涂机器人相关标准规定，及室内喷涂机器人相关全国性协会团体标准中与本指引无冲突内容，包括但不限于以下项：</w:t>
      </w:r>
    </w:p>
    <w:p w14:paraId="1F2A2B05">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《工业环境用机器人安全要求 第1部分：机器人》（GB 11291.1）</w:t>
      </w:r>
    </w:p>
    <w:p w14:paraId="6ECA59FE">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《建筑装饰装修工程质量验收标准》（GB 50210）</w:t>
      </w:r>
    </w:p>
    <w:p w14:paraId="2BAD951A">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《民用建筑工程室内环境污染控制标准》（GB 50325）</w:t>
      </w:r>
    </w:p>
    <w:p w14:paraId="6EACE215">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《建设工程施工现场消防安全技术规范》（GB 50720）</w:t>
      </w:r>
    </w:p>
    <w:p w14:paraId="642BBB6B">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《包装储运图示标志》（GB/T 191）</w:t>
      </w:r>
    </w:p>
    <w:p w14:paraId="58E8FEDA">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《防霉包装》（GB/T 4768）</w:t>
      </w:r>
    </w:p>
    <w:p w14:paraId="3D14A7CC">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《防锈包装》（GB/T 4879）</w:t>
      </w:r>
    </w:p>
    <w:p w14:paraId="493618D6">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《防潮包装》（GB/T 5048）</w:t>
      </w:r>
    </w:p>
    <w:p w14:paraId="66553A07">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《机械电气安全机械电气设备 第1部分：通用技术条件》（GB/T 5226.1）</w:t>
      </w:r>
    </w:p>
    <w:p w14:paraId="5C37CD40">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《工业机器人性能规范及其试验方法》（GB/T 12642）</w:t>
      </w:r>
    </w:p>
    <w:p w14:paraId="37568ADC">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《机器人与机器人装备词汇》（GB/T 12643）</w:t>
      </w:r>
    </w:p>
    <w:p w14:paraId="44751559">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《工业机器人特性表示》（GB/T 12644）</w:t>
      </w:r>
    </w:p>
    <w:p w14:paraId="105B4391">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《建筑机器人通用技术条件》（GB/T 41394）</w:t>
      </w:r>
    </w:p>
    <w:p w14:paraId="7B0BA2C6">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《建筑机器人安全要求》（GB/T 41395）</w:t>
      </w:r>
    </w:p>
    <w:p w14:paraId="5FDB8B83">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《工业机器人 电磁兼容性试验方法和性能评估准则指南》（GB/Z 19397）</w:t>
      </w:r>
    </w:p>
    <w:p w14:paraId="68873F40">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《建筑施工安全检查标准》（JGJ 59）</w:t>
      </w:r>
    </w:p>
    <w:p w14:paraId="054D84A6">
      <w:pPr>
        <w:numPr>
          <w:ilvl w:val="0"/>
          <w:numId w:val="1"/>
        </w:num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《建筑与市政工程施工现场临时用电安全技术标准》（JGJ/T 46）</w:t>
      </w:r>
    </w:p>
    <w:p w14:paraId="1CD7FC65">
      <w:pPr>
        <w:numPr>
          <w:ilvl w:val="0"/>
          <w:numId w:val="1"/>
        </w:numPr>
        <w:spacing w:line="560" w:lineRule="exact"/>
        <w:ind w:firstLine="640" w:firstLineChars="200"/>
        <w:jc w:val="both"/>
      </w:pPr>
      <w:r>
        <w:rPr>
          <w:rFonts w:hint="eastAsia" w:ascii="仿宋_GB2312" w:hAnsi="仿宋_GB2312" w:eastAsia="仿宋_GB2312" w:cs="仿宋_GB2312"/>
          <w:szCs w:val="32"/>
        </w:rPr>
        <w:t>《工业机器人验收规则》（JB/T 8896）</w:t>
      </w:r>
    </w:p>
    <w:p w14:paraId="4B2DB2A8">
      <w:pPr>
        <w:numPr>
          <w:ilvl w:val="0"/>
          <w:numId w:val="1"/>
        </w:numPr>
        <w:spacing w:line="560" w:lineRule="exact"/>
        <w:ind w:firstLine="640" w:firstLineChars="200"/>
        <w:jc w:val="both"/>
      </w:pPr>
      <w:r>
        <w:rPr>
          <w:rFonts w:hint="eastAsia" w:ascii="仿宋_GB2312" w:hAnsi="仿宋_GB2312" w:eastAsia="仿宋_GB2312" w:cs="仿宋_GB2312"/>
          <w:szCs w:val="32"/>
        </w:rPr>
        <w:t>《绿色施工管理规程》（DB11/T 513）</w:t>
      </w:r>
    </w:p>
    <w:p w14:paraId="3964C702">
      <w:pPr>
        <w:numPr>
          <w:ilvl w:val="0"/>
          <w:numId w:val="1"/>
        </w:numPr>
        <w:spacing w:line="560" w:lineRule="exact"/>
        <w:ind w:firstLine="640" w:firstLineChars="200"/>
        <w:jc w:val="both"/>
      </w:pPr>
      <w:r>
        <w:rPr>
          <w:rFonts w:hint="eastAsia" w:ascii="仿宋_GB2312" w:hAnsi="仿宋_GB2312" w:eastAsia="仿宋_GB2312" w:cs="仿宋_GB2312"/>
          <w:szCs w:val="32"/>
        </w:rPr>
        <w:t>《水液压系统通用技术条件》（T/CMES 24002）</w:t>
      </w:r>
    </w:p>
    <w:p w14:paraId="285C62C6">
      <w:pPr>
        <w:numPr>
          <w:ilvl w:val="255"/>
          <w:numId w:val="0"/>
        </w:numPr>
        <w:jc w:val="both"/>
        <w:rPr>
          <w:rFonts w:hint="eastAsia" w:ascii="方正中等线_GBK" w:hAnsi="方正中等线_GBK" w:eastAsia="方正中等线_GBK" w:cs="方正中等线_GBK"/>
          <w:b/>
          <w:szCs w:val="32"/>
        </w:rPr>
      </w:pPr>
      <w:bookmarkStart w:id="8" w:name="_Toc171692820"/>
      <w:bookmarkStart w:id="9" w:name="_Toc171693026"/>
      <w:bookmarkStart w:id="10" w:name="_Toc171693205"/>
      <w:bookmarkStart w:id="11" w:name="_Toc175813236"/>
    </w:p>
    <w:p w14:paraId="2EBE771D">
      <w:pPr>
        <w:numPr>
          <w:ilvl w:val="255"/>
          <w:numId w:val="0"/>
        </w:numPr>
        <w:jc w:val="center"/>
        <w:rPr>
          <w:rFonts w:hint="eastAsia" w:ascii="方正中等线_GBK" w:hAnsi="方正中等线_GBK" w:eastAsia="方正中等线_GBK" w:cs="方正中等线_GBK"/>
          <w:b/>
          <w:szCs w:val="32"/>
        </w:rPr>
      </w:pPr>
    </w:p>
    <w:p w14:paraId="7972AF51">
      <w:pPr>
        <w:widowControl/>
        <w:rPr>
          <w:rFonts w:hint="eastAsia" w:ascii="方正中等线_GBK" w:hAnsi="方正中等线_GBK" w:eastAsia="方正中等线_GBK" w:cs="方正中等线_GBK"/>
          <w:b/>
          <w:szCs w:val="32"/>
        </w:rPr>
      </w:pPr>
    </w:p>
    <w:p w14:paraId="473E7EC4">
      <w:pPr>
        <w:jc w:val="center"/>
        <w:rPr>
          <w:rFonts w:hint="eastAsia" w:ascii="方正中等线_GBK" w:hAnsi="方正中等线_GBK" w:eastAsia="方正中等线_GBK" w:cs="方正中等线_GBK"/>
          <w:b/>
          <w:szCs w:val="32"/>
        </w:rPr>
      </w:pPr>
      <w:r>
        <w:rPr>
          <w:rFonts w:hint="eastAsia" w:ascii="方正中等线_GBK" w:hAnsi="方正中等线_GBK" w:eastAsia="方正中等线_GBK" w:cs="方正中等线_GBK"/>
          <w:b/>
          <w:szCs w:val="32"/>
        </w:rPr>
        <w:t>3  术语</w:t>
      </w:r>
      <w:bookmarkEnd w:id="8"/>
      <w:bookmarkEnd w:id="9"/>
      <w:bookmarkEnd w:id="10"/>
      <w:r>
        <w:rPr>
          <w:rFonts w:hint="eastAsia" w:ascii="方正中等线_GBK" w:hAnsi="方正中等线_GBK" w:eastAsia="方正中等线_GBK" w:cs="方正中等线_GBK"/>
          <w:b/>
          <w:szCs w:val="32"/>
        </w:rPr>
        <w:t>和定义</w:t>
      </w:r>
      <w:bookmarkEnd w:id="11"/>
    </w:p>
    <w:p w14:paraId="2DE23C6E">
      <w:pPr>
        <w:pStyle w:val="2"/>
        <w:ind w:left="640" w:firstLine="640"/>
      </w:pPr>
    </w:p>
    <w:p w14:paraId="7F3A8AEC">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下列术语和定义适用于本指引。</w:t>
      </w:r>
    </w:p>
    <w:p w14:paraId="63014360">
      <w:pPr>
        <w:spacing w:line="560" w:lineRule="exact"/>
        <w:ind w:firstLine="640" w:firstLineChars="200"/>
        <w:jc w:val="both"/>
        <w:rPr>
          <w:rFonts w:hint="eastAsia" w:ascii="仿宋_GB2312" w:hAnsi="仿宋_GB2312" w:eastAsia="仿宋_GB2312" w:cs="仿宋_GB2312"/>
          <w:szCs w:val="32"/>
        </w:rPr>
      </w:pPr>
      <w:bookmarkStart w:id="12" w:name="_Toc171693027"/>
      <w:bookmarkStart w:id="13" w:name="_Toc171692821"/>
      <w:bookmarkStart w:id="14" w:name="_Toc171693206"/>
      <w:r>
        <w:rPr>
          <w:rFonts w:hint="eastAsia" w:ascii="仿宋_GB2312" w:hAnsi="仿宋_GB2312" w:eastAsia="仿宋_GB2312" w:cs="仿宋_GB2312"/>
          <w:szCs w:val="32"/>
        </w:rPr>
        <w:t xml:space="preserve">3.1 </w:t>
      </w:r>
      <w:bookmarkEnd w:id="12"/>
      <w:bookmarkEnd w:id="13"/>
      <w:bookmarkEnd w:id="14"/>
      <w:r>
        <w:rPr>
          <w:rFonts w:hint="eastAsia" w:ascii="仿宋_GB2312" w:hAnsi="仿宋_GB2312" w:eastAsia="仿宋_GB2312" w:cs="仿宋_GB2312"/>
          <w:szCs w:val="32"/>
        </w:rPr>
        <w:t>室内喷涂机器人：用于在室内环境中进行涂料喷涂作业的自动化设备。机器人通过预设程序或者遥控操作，能够高效、均匀地涂覆墙壁、天花板等表面，减少人力成本和提升涂装质量。</w:t>
      </w:r>
    </w:p>
    <w:p w14:paraId="55E914CD">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3.2 喷涂作业系统：喷涂机器人用于输送涂料的系统，通过机械臂、喷头、喷涂雾化装置、给料桶等组件实现喷涂作业。</w:t>
      </w:r>
    </w:p>
    <w:p w14:paraId="0193C8E5">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3.3 移动系统：用于支撑和移动机器人，移动底盘使喷涂机器人能够在不同环境中自由移动。</w:t>
      </w:r>
    </w:p>
    <w:p w14:paraId="0FDD33A1">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3.4 导航和识别系统：提供导航功能，实时追踪机器人的位置，确保喷涂路径的准确性。识别系统可以检测到对象的几何形状、表面特征和颜色等信息，为后续的路径规划和喷涂控制提供基础数据，从而实现自动化精准喷涂作业。</w:t>
      </w:r>
    </w:p>
    <w:p w14:paraId="0DC86A34">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3.5 操作系统：管理喷涂机器人的一种内置程序，管理和协调喷涂机器人的各个硬件部分，实现自动化喷涂作业。</w:t>
      </w:r>
    </w:p>
    <w:p w14:paraId="2E83BB6C">
      <w:pPr>
        <w:spacing w:line="560" w:lineRule="exact"/>
        <w:ind w:firstLine="640" w:firstLineChars="200"/>
        <w:jc w:val="both"/>
      </w:pPr>
      <w:r>
        <w:rPr>
          <w:rFonts w:hint="eastAsia" w:ascii="仿宋_GB2312" w:hAnsi="仿宋_GB2312" w:eastAsia="仿宋_GB2312" w:cs="仿宋_GB2312"/>
          <w:szCs w:val="32"/>
        </w:rPr>
        <w:t>3.6 电气系统：主要包括控制器、传感器、执行器、控制程序和监控系统等部分，作为喷涂机器人各种电气元件的集成体，用于实现对机器人各项功能的控制，同时保证设备安全、可靠地运行。</w:t>
      </w:r>
    </w:p>
    <w:p w14:paraId="5398C135">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3.7 安全保障系统：用于确保喷涂机器人运行过程中安全性的系统，可以防止或减少运行过程中危险事件的发生。</w:t>
      </w:r>
    </w:p>
    <w:p w14:paraId="43469849">
      <w:pPr>
        <w:spacing w:line="560" w:lineRule="exact"/>
        <w:ind w:firstLine="640" w:firstLineChars="200"/>
        <w:jc w:val="both"/>
        <w:rPr>
          <w:rFonts w:hint="eastAsia" w:ascii="仿宋_GB2312" w:hAnsi="仿宋_GB2312" w:eastAsia="仿宋_GB2312" w:cs="仿宋_GB2312"/>
          <w:color w:val="0000FF"/>
          <w:szCs w:val="32"/>
        </w:rPr>
      </w:pPr>
    </w:p>
    <w:p w14:paraId="43E3F954">
      <w:pPr>
        <w:spacing w:line="560" w:lineRule="exact"/>
        <w:jc w:val="center"/>
        <w:rPr>
          <w:rFonts w:hint="eastAsia" w:ascii="方正中等线_GBK" w:hAnsi="方正中等线_GBK" w:eastAsia="方正中等线_GBK" w:cs="方正中等线_GBK"/>
          <w:b/>
          <w:bCs/>
          <w:color w:val="0000FF"/>
          <w:szCs w:val="32"/>
        </w:rPr>
      </w:pPr>
      <w:bookmarkStart w:id="15" w:name="_Toc171692822"/>
      <w:bookmarkStart w:id="16" w:name="_Toc171693207"/>
      <w:bookmarkStart w:id="17" w:name="_Toc171693028"/>
      <w:bookmarkStart w:id="18" w:name="_Toc175813237"/>
      <w:r>
        <w:rPr>
          <w:rFonts w:hint="eastAsia" w:ascii="方正中等线_GBK" w:hAnsi="方正中等线_GBK" w:eastAsia="方正中等线_GBK" w:cs="方正中等线_GBK"/>
          <w:b/>
          <w:bCs/>
          <w:szCs w:val="32"/>
        </w:rPr>
        <w:t>4</w:t>
      </w:r>
      <w:bookmarkEnd w:id="15"/>
      <w:bookmarkEnd w:id="16"/>
      <w:bookmarkEnd w:id="17"/>
      <w:r>
        <w:rPr>
          <w:rFonts w:hint="eastAsia" w:ascii="方正中等线_GBK" w:hAnsi="方正中等线_GBK" w:eastAsia="方正中等线_GBK" w:cs="方正中等线_GBK"/>
          <w:b/>
          <w:bCs/>
          <w:szCs w:val="32"/>
        </w:rPr>
        <w:t xml:space="preserve">  基本规定</w:t>
      </w:r>
      <w:bookmarkEnd w:id="18"/>
    </w:p>
    <w:p w14:paraId="1B11D29F">
      <w:pPr>
        <w:spacing w:line="560" w:lineRule="exact"/>
        <w:rPr>
          <w:rFonts w:hint="eastAsia" w:ascii="仿宋_GB2312" w:hAnsi="仿宋_GB2312" w:eastAsia="仿宋_GB2312" w:cs="仿宋_GB2312"/>
          <w:color w:val="0000FF"/>
          <w:szCs w:val="32"/>
        </w:rPr>
      </w:pPr>
    </w:p>
    <w:p w14:paraId="2B5A19A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4.1 室内喷涂机器人的设计和制造应包含智能化技术特征，在其型式试验报告、出厂检验报告、出厂合格证、操作说明书等文件上明确智能化标准依据，优先执行国家标准、行业标准、地方标准或全国性协会制定的团体标准，若未有适用的前述标准，生产厂家应根据《标准化法》和相关法规规定制定企业标准，并通过“企业标准信息公共服务平台”（网址：https://www.qybz.org.cn/）和本企业网站等途径主动向社会公开。</w:t>
      </w:r>
    </w:p>
    <w:p w14:paraId="1B3987F0">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4.2 室内喷涂机器人主要由喷涂作业系统、移动系统、导航和识别系统、操作系统、电气系统、安全保障系统6部分内容组成，各系统协同联动工作，具有安全、高质量、智能化的特点。</w:t>
      </w:r>
    </w:p>
    <w:p w14:paraId="7833D4DD">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4.3 喷涂作业系统应包含机械臂、给料桶、喷头及喷头雾化装置等组件。通过喷头雾化装置，将涂料雾化成细小颗粒，借助灵活的机械臂，精确控制涂料的供给，确保涂料均匀、稳定地覆盖在目标表面。</w:t>
      </w:r>
    </w:p>
    <w:p w14:paraId="0C063966">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4.4 导航和识别系统应具有全自动作业及避障功能，根据图纸、模型及喷涂需求，通过无线控制终端进行作业路径规划，生成机器人全自动施工路径，或者通过无线控制终端进行手动遥控操作。</w:t>
      </w:r>
    </w:p>
    <w:p w14:paraId="2E0F716E">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4.5 操作系统应具备实时信息显示功能与记录功能。应可对运行过程中各参数进行实时监控，同时提供查看功能</w:t>
      </w:r>
      <w:r>
        <w:rPr>
          <w:rFonts w:hint="eastAsia" w:cs="仿宋_GB2312" w:asciiTheme="minorEastAsia" w:hAnsiTheme="minorEastAsia" w:eastAsiaTheme="minorEastAsia"/>
          <w:szCs w:val="32"/>
        </w:rPr>
        <w:t>，</w:t>
      </w:r>
      <w:r>
        <w:rPr>
          <w:rFonts w:hint="eastAsia" w:ascii="仿宋_GB2312" w:hAnsi="仿宋_GB2312" w:eastAsia="仿宋_GB2312" w:cs="仿宋_GB2312"/>
          <w:szCs w:val="32"/>
        </w:rPr>
        <w:t>及时报警提示，生成故障报告记录。</w:t>
      </w:r>
    </w:p>
    <w:p w14:paraId="3EDF2760">
      <w:pPr>
        <w:autoSpaceDE w:val="0"/>
        <w:autoSpaceDN w:val="0"/>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4.6 电气系统应具备逻辑控制功能的系统，能控制和检测机器人机械结构并与使用者进行人机交互。</w:t>
      </w:r>
    </w:p>
    <w:p w14:paraId="0501CD02">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4.7 安全保障系统应具备紧急情况下将设备电源切断的紧急制动装置。</w:t>
      </w:r>
    </w:p>
    <w:p w14:paraId="0B02B000">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4.8 移动系统应具备保障机器人在无线端控制或手动遥控控制下能够精准、平稳移动。</w:t>
      </w:r>
    </w:p>
    <w:p w14:paraId="0D510C7D">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4.9 室内喷涂机器人应具备开机自检功能，机器人开机后自检各模块功能状态，并能反馈和显示机器人当前的状态信息，如有故障情况应显示具体故障信息及时报警提示。</w:t>
      </w:r>
    </w:p>
    <w:p w14:paraId="5AEA6B98">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4.10 操作系统应支持导入图纸、模型等建筑信息文件的功能。</w:t>
      </w:r>
    </w:p>
    <w:p w14:paraId="740E54B8">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4.11</w:t>
      </w:r>
      <w:r>
        <w:rPr>
          <w:rFonts w:hint="eastAsia" w:ascii="仿宋_GB2312" w:hAnsi="仿宋_GB2312" w:cs="仿宋_GB2312" w:eastAsiaTheme="minorEastAsia"/>
          <w:szCs w:val="32"/>
        </w:rPr>
        <w:t xml:space="preserve"> </w:t>
      </w:r>
      <w:r>
        <w:rPr>
          <w:rFonts w:hint="eastAsia" w:ascii="仿宋_GB2312" w:hAnsi="仿宋_GB2312" w:eastAsia="仿宋_GB2312" w:cs="仿宋_GB2312"/>
          <w:szCs w:val="32"/>
        </w:rPr>
        <w:t>室内喷涂机器人应独立配置电气控制柜和网桥。</w:t>
      </w:r>
    </w:p>
    <w:p w14:paraId="3A035BB4">
      <w:pPr>
        <w:spacing w:line="560" w:lineRule="exact"/>
        <w:ind w:firstLine="640" w:firstLineChars="200"/>
        <w:jc w:val="both"/>
        <w:rPr>
          <w:rFonts w:hint="eastAsia" w:ascii="仿宋_GB2312" w:hAnsi="仿宋_GB2312" w:eastAsia="仿宋_GB2312" w:cs="仿宋_GB2312"/>
          <w:szCs w:val="32"/>
        </w:rPr>
      </w:pPr>
      <w:r>
        <w:rPr>
          <w:rFonts w:ascii="仿宋_GB2312" w:hAnsi="仿宋_GB2312" w:eastAsia="仿宋_GB2312" w:cs="仿宋_GB2312"/>
          <w:szCs w:val="32"/>
        </w:rPr>
        <w:t>4.12</w:t>
      </w:r>
      <w:r>
        <w:rPr>
          <w:rFonts w:hint="eastAsia" w:ascii="仿宋_GB2312" w:hAnsi="仿宋_GB2312" w:cs="仿宋_GB2312" w:eastAsiaTheme="minorEastAsia"/>
          <w:szCs w:val="32"/>
        </w:rPr>
        <w:t xml:space="preserve"> </w:t>
      </w:r>
      <w:r>
        <w:rPr>
          <w:rFonts w:ascii="仿宋_GB2312" w:hAnsi="仿宋_GB2312" w:eastAsia="仿宋_GB2312" w:cs="仿宋_GB2312"/>
          <w:szCs w:val="32"/>
        </w:rPr>
        <w:t>喷涂机器人通过高精度传感器识别喷涂对象，实时捕捉形状、位置等信息</w:t>
      </w:r>
      <w:r>
        <w:rPr>
          <w:rFonts w:hint="eastAsia" w:ascii="仿宋_GB2312" w:hAnsi="仿宋_GB2312" w:eastAsia="仿宋_GB2312" w:cs="仿宋_GB2312"/>
          <w:szCs w:val="32"/>
        </w:rPr>
        <w:t>，自动调整位置、检测并识别偏差</w:t>
      </w:r>
      <w:r>
        <w:rPr>
          <w:rFonts w:ascii="仿宋_GB2312" w:hAnsi="仿宋_GB2312" w:eastAsia="仿宋_GB2312" w:cs="仿宋_GB2312"/>
          <w:szCs w:val="32"/>
        </w:rPr>
        <w:t>，</w:t>
      </w:r>
      <w:r>
        <w:rPr>
          <w:rFonts w:hint="eastAsia" w:ascii="仿宋_GB2312" w:hAnsi="仿宋_GB2312" w:eastAsia="仿宋_GB2312" w:cs="仿宋_GB2312"/>
          <w:szCs w:val="32"/>
        </w:rPr>
        <w:t>将信息传输至控制系统后执行喷涂作业</w:t>
      </w:r>
      <w:r>
        <w:rPr>
          <w:rFonts w:hint="eastAsia" w:cs="仿宋_GB2312" w:asciiTheme="minorEastAsia" w:hAnsiTheme="minorEastAsia" w:eastAsiaTheme="minorEastAsia"/>
          <w:szCs w:val="32"/>
        </w:rPr>
        <w:t>。</w:t>
      </w:r>
      <w:r>
        <w:rPr>
          <w:rFonts w:hint="eastAsia" w:ascii="仿宋_GB2312" w:hAnsi="仿宋_GB2312" w:eastAsia="仿宋_GB2312" w:cs="仿宋_GB2312"/>
          <w:szCs w:val="32"/>
        </w:rPr>
        <w:t>作业过程中</w:t>
      </w:r>
      <w:r>
        <w:rPr>
          <w:rFonts w:ascii="仿宋_GB2312" w:hAnsi="仿宋_GB2312" w:eastAsia="仿宋_GB2312" w:cs="仿宋_GB2312"/>
          <w:szCs w:val="32"/>
        </w:rPr>
        <w:t>精确控制喷涂参数，如压力、速度、距离及涂料流量，确保涂层均匀、附着良好。实时监控涂料质量及环境因素，如温度、湿度，通过环境控制系统保持稳定性。根据传感器反馈，调整机器人运动轨迹，确保喷涂精度。</w:t>
      </w:r>
    </w:p>
    <w:p w14:paraId="1E453077">
      <w:pPr>
        <w:spacing w:line="560" w:lineRule="exact"/>
        <w:ind w:firstLine="640" w:firstLineChars="200"/>
        <w:jc w:val="both"/>
        <w:rPr>
          <w:rFonts w:hint="eastAsia" w:ascii="仿宋_GB2312" w:hAnsi="仿宋_GB2312" w:eastAsia="仿宋_GB2312" w:cs="仿宋_GB2312"/>
          <w:szCs w:val="32"/>
        </w:rPr>
      </w:pPr>
      <w:r>
        <w:rPr>
          <w:rFonts w:ascii="仿宋_GB2312" w:hAnsi="仿宋_GB2312" w:eastAsia="仿宋_GB2312" w:cs="仿宋_GB2312"/>
          <w:szCs w:val="32"/>
        </w:rPr>
        <w:t>4.13</w:t>
      </w:r>
      <w:r>
        <w:rPr>
          <w:rFonts w:hint="eastAsia" w:ascii="仿宋_GB2312" w:hAnsi="仿宋_GB2312" w:cs="仿宋_GB2312" w:eastAsiaTheme="minorEastAsia"/>
          <w:szCs w:val="32"/>
        </w:rPr>
        <w:t xml:space="preserve"> </w:t>
      </w:r>
      <w:r>
        <w:rPr>
          <w:rFonts w:ascii="仿宋_GB2312" w:hAnsi="仿宋_GB2312" w:eastAsia="仿宋_GB2312" w:cs="仿宋_GB2312"/>
          <w:szCs w:val="32"/>
        </w:rPr>
        <w:t>机械臂安全限位‌：配备限位装置，限制机器人运动范围，防止其移动到危险区域。光电保护装置检测人体是否进入机器人运动区域，当检测到人体进入时，立即停止机器人运动。</w:t>
      </w:r>
    </w:p>
    <w:p w14:paraId="6B766284">
      <w:pPr>
        <w:spacing w:line="560" w:lineRule="exact"/>
        <w:ind w:firstLine="640" w:firstLineChars="200"/>
        <w:jc w:val="both"/>
        <w:rPr>
          <w:rFonts w:hint="eastAsia" w:ascii="仿宋_GB2312" w:hAnsi="仿宋_GB2312" w:cs="仿宋_GB2312" w:eastAsiaTheme="minorEastAsia"/>
          <w:szCs w:val="32"/>
        </w:rPr>
      </w:pPr>
      <w:r>
        <w:rPr>
          <w:rFonts w:ascii="仿宋_GB2312" w:hAnsi="仿宋_GB2312" w:eastAsia="仿宋_GB2312" w:cs="仿宋_GB2312"/>
          <w:szCs w:val="32"/>
        </w:rPr>
        <w:t>4.14</w:t>
      </w:r>
      <w:r>
        <w:rPr>
          <w:rFonts w:hint="eastAsia" w:ascii="仿宋_GB2312" w:hAnsi="仿宋_GB2312" w:cs="仿宋_GB2312" w:eastAsiaTheme="minorEastAsia"/>
          <w:szCs w:val="32"/>
        </w:rPr>
        <w:t xml:space="preserve"> </w:t>
      </w:r>
      <w:r>
        <w:rPr>
          <w:rFonts w:hint="eastAsia" w:ascii="仿宋_GB2312" w:hAnsi="仿宋_GB2312" w:eastAsia="仿宋_GB2312" w:cs="仿宋_GB2312"/>
          <w:szCs w:val="32"/>
        </w:rPr>
        <w:t>室内喷涂机器人应支持喷涂用于室内喷涂的腻子与乳胶漆的主要品牌产品。</w:t>
      </w:r>
    </w:p>
    <w:p w14:paraId="6E2E28CA">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cs="仿宋_GB2312" w:eastAsiaTheme="minorEastAsia"/>
          <w:szCs w:val="32"/>
        </w:rPr>
        <w:t xml:space="preserve">4.15 </w:t>
      </w:r>
      <w:r>
        <w:rPr>
          <w:rFonts w:ascii="仿宋_GB2312" w:hAnsi="仿宋_GB2312" w:eastAsia="仿宋_GB2312" w:cs="仿宋_GB2312"/>
          <w:szCs w:val="32"/>
        </w:rPr>
        <w:t>鼓励研发单位及企业配置更多安全保障措施，确保室内喷涂机器人使用过程中的安全性。</w:t>
      </w:r>
    </w:p>
    <w:p w14:paraId="62079EFA">
      <w:pPr>
        <w:pStyle w:val="2"/>
        <w:ind w:left="0" w:leftChars="0" w:firstLine="0" w:firstLineChars="0"/>
      </w:pPr>
    </w:p>
    <w:p w14:paraId="13259BF9">
      <w:pPr>
        <w:pStyle w:val="2"/>
        <w:ind w:left="640" w:firstLine="643"/>
        <w:rPr>
          <w:rFonts w:hint="eastAsia" w:ascii="方正中等线_GBK" w:hAnsi="方正中等线_GBK" w:eastAsia="方正中等线_GBK" w:cs="方正中等线_GBK"/>
          <w:b/>
          <w:bCs/>
          <w:szCs w:val="32"/>
        </w:rPr>
      </w:pPr>
    </w:p>
    <w:p w14:paraId="500FCA5A">
      <w:pPr>
        <w:spacing w:line="560" w:lineRule="exact"/>
        <w:jc w:val="center"/>
        <w:rPr>
          <w:rFonts w:hint="eastAsia" w:ascii="方正中等线_GBK" w:hAnsi="方正中等线_GBK" w:eastAsia="方正中等线_GBK" w:cs="方正中等线_GBK"/>
          <w:b/>
          <w:bCs/>
          <w:szCs w:val="32"/>
        </w:rPr>
      </w:pPr>
      <w:bookmarkStart w:id="19" w:name="_Toc175813238"/>
      <w:r>
        <w:rPr>
          <w:rFonts w:hint="eastAsia" w:ascii="方正中等线_GBK" w:hAnsi="方正中等线_GBK" w:eastAsia="方正中等线_GBK" w:cs="方正中等线_GBK"/>
          <w:b/>
          <w:bCs/>
          <w:szCs w:val="32"/>
        </w:rPr>
        <w:t>5  机械租赁/购置</w:t>
      </w:r>
      <w:bookmarkEnd w:id="19"/>
    </w:p>
    <w:p w14:paraId="2BB87B3D">
      <w:pPr>
        <w:spacing w:line="560" w:lineRule="exact"/>
        <w:rPr>
          <w:rFonts w:hint="eastAsia" w:ascii="仿宋_GB2312" w:hAnsi="仿宋_GB2312" w:eastAsia="仿宋_GB2312" w:cs="仿宋_GB2312"/>
          <w:szCs w:val="32"/>
        </w:rPr>
      </w:pPr>
    </w:p>
    <w:p w14:paraId="0A4D2514">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5.1 企业租赁/购置的室内喷涂机器人应符合本指引第4.1条的规定，并附有制造厂家出具的关于产品适用智能化技术标准。</w:t>
      </w:r>
    </w:p>
    <w:p w14:paraId="7C006305">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5.2 企业租赁/购置室内喷涂机器人，应充分考虑建筑工地安全条件，适当选择较高的安全配置，提升设备本质安全。</w:t>
      </w:r>
    </w:p>
    <w:p w14:paraId="2A8930EA">
      <w:pPr>
        <w:pStyle w:val="2"/>
        <w:ind w:left="640" w:firstLine="640"/>
        <w:rPr>
          <w:rFonts w:hint="eastAsia" w:ascii="仿宋_GB2312" w:hAnsi="仿宋_GB2312" w:eastAsia="仿宋_GB2312" w:cs="仿宋_GB2312"/>
          <w:szCs w:val="32"/>
        </w:rPr>
      </w:pPr>
    </w:p>
    <w:p w14:paraId="2F51EA4E">
      <w:pPr>
        <w:spacing w:line="560" w:lineRule="exact"/>
        <w:jc w:val="center"/>
        <w:rPr>
          <w:rFonts w:hint="eastAsia" w:ascii="方正中等线_GBK" w:hAnsi="方正中等线_GBK" w:eastAsia="方正中等线_GBK" w:cs="方正中等线_GBK"/>
          <w:b/>
          <w:bCs/>
          <w:szCs w:val="32"/>
        </w:rPr>
      </w:pPr>
      <w:bookmarkStart w:id="20" w:name="_Toc175813243"/>
      <w:r>
        <w:rPr>
          <w:rFonts w:hint="eastAsia" w:ascii="方正中等线_GBK" w:hAnsi="方正中等线_GBK" w:eastAsia="方正中等线_GBK" w:cs="方正中等线_GBK"/>
          <w:b/>
          <w:bCs/>
          <w:szCs w:val="32"/>
        </w:rPr>
        <w:t>6  检测</w:t>
      </w:r>
      <w:bookmarkEnd w:id="20"/>
    </w:p>
    <w:p w14:paraId="7612FD5F">
      <w:pPr>
        <w:spacing w:line="560" w:lineRule="exact"/>
        <w:rPr>
          <w:rFonts w:hint="eastAsia" w:ascii="仿宋_GB2312" w:hAnsi="仿宋_GB2312" w:eastAsia="仿宋_GB2312" w:cs="仿宋_GB2312"/>
          <w:szCs w:val="32"/>
        </w:rPr>
      </w:pPr>
    </w:p>
    <w:p w14:paraId="216705B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6.1 机器人检验检测机构在按现行检测标准对室内喷涂机器人进行常规项目检测同时，还应对智能控制部分进行补充检测，该部分检测内容应包含设备适用的相关标准及常规检校时未涉及的产品设计功能和指标。</w:t>
      </w:r>
    </w:p>
    <w:p w14:paraId="697C7BF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6.2 机器人检验检测机构应是由国家市场监督管理总局批准建设的质检中心，应具备国家水准的CMA、CNAS等检测资质。</w:t>
      </w:r>
    </w:p>
    <w:p w14:paraId="0F604C84">
      <w:pPr>
        <w:pStyle w:val="2"/>
        <w:ind w:left="640" w:firstLine="640"/>
        <w:rPr>
          <w:rFonts w:hint="eastAsia" w:ascii="仿宋_GB2312" w:hAnsi="仿宋_GB2312" w:eastAsia="仿宋_GB2312" w:cs="仿宋_GB2312"/>
          <w:szCs w:val="32"/>
        </w:rPr>
      </w:pPr>
    </w:p>
    <w:p w14:paraId="0FB87CBC">
      <w:pPr>
        <w:spacing w:line="560" w:lineRule="exact"/>
        <w:jc w:val="center"/>
        <w:rPr>
          <w:rFonts w:hint="eastAsia" w:ascii="方正中等线_GBK" w:hAnsi="方正中等线_GBK" w:eastAsia="方正中等线_GBK" w:cs="方正中等线_GBK"/>
          <w:b/>
          <w:bCs/>
          <w:szCs w:val="32"/>
        </w:rPr>
      </w:pPr>
      <w:bookmarkStart w:id="21" w:name="_Toc175813244"/>
      <w:r>
        <w:rPr>
          <w:rFonts w:hint="eastAsia" w:ascii="方正中等线_GBK" w:hAnsi="方正中等线_GBK" w:eastAsia="方正中等线_GBK" w:cs="方正中等线_GBK"/>
          <w:b/>
          <w:bCs/>
          <w:szCs w:val="32"/>
        </w:rPr>
        <w:t>7  使用与维护</w:t>
      </w:r>
      <w:bookmarkEnd w:id="21"/>
    </w:p>
    <w:p w14:paraId="6AF48A72">
      <w:pPr>
        <w:spacing w:line="560" w:lineRule="exact"/>
        <w:rPr>
          <w:rFonts w:hint="eastAsia" w:ascii="仿宋_GB2312" w:hAnsi="仿宋_GB2312" w:eastAsia="仿宋_GB2312" w:cs="仿宋_GB2312"/>
          <w:szCs w:val="32"/>
        </w:rPr>
      </w:pPr>
    </w:p>
    <w:p w14:paraId="1FA1FDF5">
      <w:pPr>
        <w:pStyle w:val="49"/>
        <w:spacing w:before="0" w:beforeAutospacing="0" w:after="0" w:afterAutospacing="0" w:line="560" w:lineRule="exact"/>
        <w:jc w:val="center"/>
        <w:rPr>
          <w:rFonts w:hint="eastAsia" w:ascii="黑体" w:hAnsi="黑体" w:eastAsia="黑体" w:cs="黑体"/>
          <w:b w:val="0"/>
          <w:bCs w:val="0"/>
          <w:sz w:val="32"/>
          <w:szCs w:val="32"/>
        </w:rPr>
      </w:pPr>
      <w:bookmarkStart w:id="22" w:name="_Toc175813246"/>
      <w:r>
        <w:rPr>
          <w:rFonts w:hint="eastAsia" w:ascii="黑体" w:hAnsi="黑体" w:eastAsia="黑体" w:cs="黑体"/>
          <w:b w:val="0"/>
          <w:bCs w:val="0"/>
          <w:sz w:val="32"/>
          <w:szCs w:val="32"/>
        </w:rPr>
        <w:t>7.1 使用管理</w:t>
      </w:r>
      <w:bookmarkEnd w:id="22"/>
    </w:p>
    <w:p w14:paraId="774CEB04">
      <w:pPr>
        <w:spacing w:line="560" w:lineRule="exact"/>
        <w:rPr>
          <w:rFonts w:hint="eastAsia" w:ascii="仿宋_GB2312" w:hAnsi="仿宋_GB2312" w:eastAsia="仿宋_GB2312" w:cs="仿宋_GB2312"/>
          <w:szCs w:val="32"/>
        </w:rPr>
      </w:pPr>
    </w:p>
    <w:p w14:paraId="77000DF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 喷涂施工临时用电应符合现行行业标准《建筑与市政工程施工现场临时用电安全技术标准》（JGJ/T 46）的规定。</w:t>
      </w:r>
    </w:p>
    <w:p w14:paraId="3E5D36C0">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7.1.2 施工前应编制专项施工方案，并经审批后方可实施；项目应建立机器人样板作业和首件验收制度。</w:t>
      </w:r>
    </w:p>
    <w:p w14:paraId="0819AC52">
      <w:pPr>
        <w:spacing w:line="560" w:lineRule="exact"/>
        <w:ind w:firstLine="640" w:firstLineChars="200"/>
        <w:jc w:val="both"/>
        <w:rPr>
          <w:rFonts w:hint="eastAsia" w:ascii="仿宋_GB2312" w:hAnsi="仿宋_GB2312" w:cs="仿宋_GB2312" w:eastAsiaTheme="minorEastAsia"/>
          <w:szCs w:val="32"/>
        </w:rPr>
      </w:pPr>
      <w:r>
        <w:rPr>
          <w:rFonts w:hint="eastAsia" w:ascii="仿宋_GB2312" w:hAnsi="仿宋_GB2312" w:eastAsia="仿宋_GB2312" w:cs="仿宋_GB2312"/>
          <w:szCs w:val="32"/>
        </w:rPr>
        <w:t>7.1.3 室内喷涂机器人应由具备相应资质的操作人员进行喷涂作业，操作人员施工前应进行安全技术交底和</w:t>
      </w:r>
      <w:r>
        <w:rPr>
          <w:rFonts w:hint="eastAsia" w:ascii="仿宋_GB2312" w:hAnsi="仿宋_GB2312" w:eastAsia="仿宋_GB2312" w:cs="仿宋_GB2312"/>
          <w:szCs w:val="32"/>
          <w:lang w:val="en-US" w:eastAsia="zh-CN"/>
        </w:rPr>
        <w:t>安全</w:t>
      </w:r>
      <w:r>
        <w:rPr>
          <w:rFonts w:hint="eastAsia" w:ascii="仿宋_GB2312" w:hAnsi="仿宋_GB2312" w:eastAsia="仿宋_GB2312" w:cs="仿宋_GB2312"/>
          <w:szCs w:val="32"/>
        </w:rPr>
        <w:t>教育，并做好相关记录（可参照本指引附录A、附录B填写）。</w:t>
      </w:r>
    </w:p>
    <w:p w14:paraId="5072FE2E">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7.1.4 机器人进场前应组织相关人员进行全面检查，确保各系统正常运转后，方可进场（可参照本指引附录C填写）。</w:t>
      </w:r>
    </w:p>
    <w:p w14:paraId="4BA9AD7A">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7.1.5 喷涂施工前，应对机器人进行试运行，确保机器人正常运转后，方可开始作业，并形成可追溯记录（可参照本指引附录D填写）。</w:t>
      </w:r>
    </w:p>
    <w:p w14:paraId="53080BED">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7.1.6 施工单位应按照喷涂机器人厂家的要求委托具备资质的单位进行定期检查。</w:t>
      </w:r>
    </w:p>
    <w:p w14:paraId="01B88298">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7.1.7 喷涂机器人作业前，应清理环境障碍物及可能造成危险的物品。工作场地应无杂物和积水，喷涂机器人作业前灰浆、钢筋头等地面临时凸起物应清理干净。</w:t>
      </w:r>
    </w:p>
    <w:p w14:paraId="42694A23">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7.1.8 现场应设置满足机器人设备进出的通道，确保通行道路畅通无阻，且工作现场照明设施齐全。</w:t>
      </w:r>
    </w:p>
    <w:p w14:paraId="6E0445E5">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7.1.9 需喷涂的墙面、顶棚（含吊顶和石膏线）、飘窗等应完成两遍腻子刮涂和打磨，基层质量应符合现行国家标准《建筑装饰装修工程质量验收规范》（GB 50210）的相关规定及工程设计要求；存在的质量缺陷应已整改完成，喷涂前需对喷涂部位进行清灰，以满足室内喷涂条件。</w:t>
      </w:r>
    </w:p>
    <w:p w14:paraId="6F1F6CE3">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7.1.10 喷涂前应做好已完工序的成品保护，包括地砖、门窗、厨卫门洞及开关面板等。</w:t>
      </w:r>
    </w:p>
    <w:p w14:paraId="0DD75131">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7.1.11 使用机器人喷涂前，应按照工程设计要求和喷涂机器人产品使用说明书要求进行涂料调配，未用完的涂料应密封保存，不得泄露或溢出，涂饰材料应存放在专用库房。</w:t>
      </w:r>
    </w:p>
    <w:p w14:paraId="70AF2283">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7.1.12 操作人员应佩戴相关安全和劳保用具后方可进行作业，严禁佩戴会影响机器人作业的首饰及挂件。</w:t>
      </w:r>
    </w:p>
    <w:p w14:paraId="14879BFD">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7.1.13 机器人作业时，操作人员应在设备危险范围外进行操作，必要时配备防毒面具等防护工具。</w:t>
      </w:r>
    </w:p>
    <w:p w14:paraId="2127F5BD">
      <w:pPr>
        <w:spacing w:line="560" w:lineRule="exact"/>
        <w:ind w:firstLine="640" w:firstLineChars="200"/>
        <w:jc w:val="both"/>
        <w:rPr>
          <w:rFonts w:hint="eastAsia" w:ascii="仿宋_GB2312" w:hAnsi="仿宋_GB2312" w:eastAsia="仿宋_GB2312" w:cs="仿宋_GB2312"/>
          <w:color w:val="FF0000"/>
          <w:szCs w:val="32"/>
        </w:rPr>
      </w:pPr>
      <w:r>
        <w:rPr>
          <w:rFonts w:hint="eastAsia" w:ascii="仿宋_GB2312" w:hAnsi="仿宋_GB2312" w:eastAsia="仿宋_GB2312" w:cs="仿宋_GB2312"/>
          <w:szCs w:val="32"/>
        </w:rPr>
        <w:t xml:space="preserve">7.1.14 </w:t>
      </w:r>
      <w:r>
        <w:rPr>
          <w:rFonts w:hint="eastAsia" w:ascii="仿宋_GB2312" w:hAnsi="仿宋_GB2312" w:eastAsia="仿宋_GB2312" w:cs="仿宋_GB2312"/>
          <w:color w:val="000000" w:themeColor="text1"/>
          <w:szCs w:val="32"/>
          <w14:textFill>
            <w14:solidFill>
              <w14:schemeClr w14:val="tx1"/>
            </w14:solidFill>
          </w14:textFill>
        </w:rPr>
        <w:t>在设备运转过程中，即使机器人看似已停止，也可能是因等待启动信号而处于即将动作的状态。因此，即便在这种状态下，也应将机器人视为正在动作中。</w:t>
      </w:r>
    </w:p>
    <w:p w14:paraId="4E6F2A1C">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7.1.15</w:t>
      </w:r>
      <w:r>
        <w:rPr>
          <w:rFonts w:hint="eastAsia" w:ascii="仿宋_GB2312" w:hAnsi="仿宋_GB2312" w:eastAsia="仿宋_GB2312" w:cs="仿宋_GB2312"/>
          <w:color w:val="FF0000"/>
          <w:szCs w:val="32"/>
        </w:rPr>
        <w:t xml:space="preserve"> </w:t>
      </w:r>
      <w:r>
        <w:rPr>
          <w:rFonts w:hint="eastAsia" w:ascii="仿宋_GB2312" w:hAnsi="仿宋_GB2312" w:eastAsia="仿宋_GB2312" w:cs="仿宋_GB2312"/>
          <w:szCs w:val="32"/>
        </w:rPr>
        <w:t>机器人无法施工的区域或涂刷缺陷点位，应由人工进行补涂，人工补涂区域与机器人施工区域的接缝处应保持一致，无明显差异。</w:t>
      </w:r>
    </w:p>
    <w:p w14:paraId="5872CD2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7.1.16 使用喷涂机器人应满足现行的《绿色施工管理规程》（DB11/T 513）及其他绿色施工和可持续发展相关文件的要求。</w:t>
      </w:r>
    </w:p>
    <w:p w14:paraId="7FA7F1C8">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7.1.17 机器人使用完成后要对喷涂作业系统进行泄压操作。</w:t>
      </w:r>
    </w:p>
    <w:p w14:paraId="28E7FBC0">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7.1.18 </w:t>
      </w:r>
      <w:bookmarkStart w:id="23" w:name="_Toc175813247"/>
      <w:r>
        <w:rPr>
          <w:rFonts w:hint="eastAsia" w:ascii="仿宋_GB2312" w:hAnsi="仿宋_GB2312" w:eastAsia="仿宋_GB2312" w:cs="仿宋_GB2312"/>
          <w:szCs w:val="32"/>
        </w:rPr>
        <w:t>使用喷涂机器人的防火措施要求应满足以下要求：</w:t>
      </w:r>
    </w:p>
    <w:p w14:paraId="40FD7111">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（1）在工作现场应配备适当的灭火器材，如干粉灭火器、二氧化碳灭火器等，操作人员应接受灭火器使用培训，以确保能够迅速有效地应对初期火灾。</w:t>
      </w:r>
    </w:p>
    <w:p w14:paraId="42902DC5">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（2）禁止在易燃物品附近进行喷涂作业。</w:t>
      </w:r>
    </w:p>
    <w:p w14:paraId="2082C3A5">
      <w:pPr>
        <w:spacing w:line="560" w:lineRule="exact"/>
        <w:ind w:firstLine="640" w:firstLineChars="200"/>
        <w:rPr>
          <w:rFonts w:hint="eastAsia" w:ascii="仿宋_GB2312" w:hAnsi="仿宋_GB2312" w:eastAsia="仿宋_GB2312" w:cs="仿宋_GB2312"/>
          <w:szCs w:val="32"/>
        </w:rPr>
      </w:pPr>
      <w:bookmarkStart w:id="24" w:name="_Hlk180593565"/>
      <w:r>
        <w:rPr>
          <w:rFonts w:hint="eastAsia" w:ascii="仿宋_GB2312" w:hAnsi="仿宋_GB2312" w:eastAsia="仿宋_GB2312" w:cs="仿宋_GB2312"/>
          <w:szCs w:val="32"/>
        </w:rPr>
        <w:t>（3）溶剂型涂饰材料存放地点必须有防火措施，并应满足国家有关的消防要求。</w:t>
      </w:r>
    </w:p>
    <w:p w14:paraId="27344BB0">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（4）使用可燃性溶剂时应有消防和防爆措施，并严禁明火。</w:t>
      </w:r>
      <w:bookmarkEnd w:id="24"/>
    </w:p>
    <w:p w14:paraId="0FDBC1B0">
      <w:pPr>
        <w:pStyle w:val="2"/>
        <w:ind w:left="640" w:firstLine="640"/>
      </w:pPr>
    </w:p>
    <w:p w14:paraId="334D80D0">
      <w:pPr>
        <w:pStyle w:val="49"/>
        <w:spacing w:before="0" w:beforeAutospacing="0" w:after="0" w:afterAutospacing="0"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7.2 </w:t>
      </w:r>
      <w:bookmarkStart w:id="25" w:name="_Hlk172271285"/>
      <w:r>
        <w:rPr>
          <w:rFonts w:hint="eastAsia" w:ascii="黑体" w:hAnsi="黑体" w:eastAsia="黑体" w:cs="黑体"/>
          <w:b w:val="0"/>
          <w:bCs w:val="0"/>
          <w:sz w:val="32"/>
          <w:szCs w:val="32"/>
        </w:rPr>
        <w:t>检查、维修和保养</w:t>
      </w:r>
      <w:bookmarkEnd w:id="23"/>
      <w:bookmarkEnd w:id="25"/>
    </w:p>
    <w:p w14:paraId="537B96B0">
      <w:pPr>
        <w:spacing w:line="560" w:lineRule="exact"/>
        <w:rPr>
          <w:rFonts w:hint="eastAsia" w:ascii="仿宋_GB2312" w:hAnsi="仿宋_GB2312" w:eastAsia="仿宋_GB2312" w:cs="仿宋_GB2312"/>
          <w:szCs w:val="32"/>
        </w:rPr>
      </w:pPr>
    </w:p>
    <w:p w14:paraId="65026244">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7.2.1 室内喷涂机器人进行检查和维保前，应符合上述7.1.4条和7.1.5条的相关要求。</w:t>
      </w:r>
    </w:p>
    <w:p w14:paraId="1AB356F0">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7.2.2 室内喷涂机器人应由具备相应资质的维保人员进行清洗、维护和保养。</w:t>
      </w:r>
    </w:p>
    <w:p w14:paraId="31CF3A42">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7.2.3 维修时，如需临时用电，应符合现行标准《建筑与市政工程施工现场临时用电安全技术标准》（JGJ/T 46）的相关规定。在危险区域内进行检修或通电测试时，必须采取相应的安全防护措施，以确保操作安全。</w:t>
      </w:r>
    </w:p>
    <w:p w14:paraId="27C667BB">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7.2.4 维修保养时，应切断设备电源，并在主开关旁张贴禁止使用的警告标志，同时将机器人储存在适当的仓库中。</w:t>
      </w:r>
    </w:p>
    <w:p w14:paraId="02D97FD3">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7.2.5 喷涂机器人检修时，应确保喷涂作业系统已完成泄压操作，以防止意外风险。</w:t>
      </w:r>
    </w:p>
    <w:p w14:paraId="75EB9911">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7.2.6 维保工作中，对于磨损或损坏程度超出室内喷涂机器人产品使用说明书要求的部件，应及时进行维修或更换。</w:t>
      </w:r>
    </w:p>
    <w:p w14:paraId="5EDF198A">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7.2.7 喷涂机器人装配过程中，应禁止磕碰和划伤各类零件。</w:t>
      </w:r>
    </w:p>
    <w:p w14:paraId="3BC2D0A1">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7.2.8 电池长期搁置不用时，应根据机器人厂家说明进行适当电量储存，并定期进行完整的充放电，以确保电池处于最佳状态。</w:t>
      </w:r>
    </w:p>
    <w:p w14:paraId="67AEA2A4">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7.2.9 应避免扔掷、敲击或摔落搬运机器人电池，以防损坏电芯并减少安全隐患。</w:t>
      </w:r>
    </w:p>
    <w:p w14:paraId="50D9572E">
      <w:pPr>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7.2.10 机器人应避免与易燃、易爆、易腐蚀等有害物品存放在一起，并远离火源及热源。同时，应防止日晒、雨淋、水浸、剧烈撞击和振动。</w:t>
      </w:r>
    </w:p>
    <w:p w14:paraId="2964CB9E">
      <w:pPr>
        <w:spacing w:line="560" w:lineRule="exact"/>
        <w:rPr>
          <w:rFonts w:hint="eastAsia" w:ascii="仿宋_GB2312" w:hAnsi="仿宋_GB2312" w:eastAsia="仿宋_GB2312" w:cs="仿宋_GB2312"/>
          <w:szCs w:val="32"/>
        </w:rPr>
      </w:pPr>
    </w:p>
    <w:p w14:paraId="6FFD5713">
      <w:pPr>
        <w:pStyle w:val="49"/>
        <w:spacing w:before="0" w:beforeAutospacing="0" w:after="0" w:afterAutospacing="0" w:line="560" w:lineRule="exact"/>
        <w:jc w:val="center"/>
        <w:rPr>
          <w:rFonts w:hint="eastAsia" w:ascii="黑体" w:hAnsi="黑体" w:eastAsia="黑体" w:cs="黑体"/>
          <w:b w:val="0"/>
          <w:bCs w:val="0"/>
          <w:sz w:val="32"/>
          <w:szCs w:val="32"/>
        </w:rPr>
      </w:pPr>
      <w:bookmarkStart w:id="26" w:name="_Toc175813248"/>
      <w:r>
        <w:rPr>
          <w:rFonts w:hint="eastAsia" w:ascii="黑体" w:hAnsi="黑体" w:eastAsia="黑体" w:cs="黑体"/>
          <w:b w:val="0"/>
          <w:bCs w:val="0"/>
          <w:sz w:val="32"/>
          <w:szCs w:val="32"/>
        </w:rPr>
        <w:t xml:space="preserve">7.3 </w:t>
      </w:r>
      <w:bookmarkStart w:id="27" w:name="_Hlk172271291"/>
      <w:r>
        <w:rPr>
          <w:rFonts w:hint="eastAsia" w:ascii="黑体" w:hAnsi="黑体" w:eastAsia="黑体" w:cs="黑体"/>
          <w:b w:val="0"/>
          <w:bCs w:val="0"/>
          <w:sz w:val="32"/>
          <w:szCs w:val="32"/>
        </w:rPr>
        <w:t>监测与监控</w:t>
      </w:r>
      <w:bookmarkEnd w:id="26"/>
      <w:bookmarkEnd w:id="27"/>
    </w:p>
    <w:p w14:paraId="05A7A1DD">
      <w:pPr>
        <w:spacing w:line="560" w:lineRule="exact"/>
        <w:rPr>
          <w:rFonts w:hint="eastAsia" w:ascii="仿宋_GB2312" w:hAnsi="仿宋_GB2312" w:eastAsia="仿宋_GB2312" w:cs="仿宋_GB2312"/>
          <w:szCs w:val="32"/>
        </w:rPr>
      </w:pPr>
    </w:p>
    <w:p w14:paraId="6C0896F2">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7.3.1 监测范围宜覆盖所有在现场投入使用的室内喷涂机器人。</w:t>
      </w:r>
    </w:p>
    <w:p w14:paraId="4C9A8F60">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7.3.2 监测项目宜涵盖室内喷涂机器人的喷涂作业系统、移动系统、导航与识别系统、操作系统、电气系统以及安全保障系统。</w:t>
      </w:r>
    </w:p>
    <w:p w14:paraId="453D05C2">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7.3.3 应制宜合理的监测监控措施，明确监测范围、监测项目、监测方法、监测频率、预警值及控制值。</w:t>
      </w:r>
    </w:p>
    <w:p w14:paraId="427B6C5C">
      <w:pPr>
        <w:spacing w:line="560" w:lineRule="exact"/>
        <w:ind w:firstLine="640" w:firstLineChars="200"/>
        <w:jc w:val="both"/>
        <w:rPr>
          <w:rFonts w:hint="eastAsia" w:ascii="仿宋_GB2312" w:hAnsi="仿宋_GB2312" w:eastAsia="仿宋_GB2312" w:cs="仿宋_GB2312"/>
          <w:szCs w:val="32"/>
        </w:rPr>
      </w:pPr>
      <w:r>
        <w:rPr>
          <w:rFonts w:hint="eastAsia" w:ascii="仿宋_GB2312" w:hAnsi="仿宋_GB2312" w:eastAsia="仿宋_GB2312" w:cs="仿宋_GB2312"/>
          <w:szCs w:val="32"/>
        </w:rPr>
        <w:t>7.3.4 机器人在运行时，宜安排足够数量的专门培训并考核合格的人员，实时监控设备的运行状态。</w:t>
      </w:r>
    </w:p>
    <w:p w14:paraId="5FEAB8B3">
      <w:pPr>
        <w:spacing w:line="560" w:lineRule="exact"/>
        <w:ind w:firstLine="640" w:firstLineChars="200"/>
        <w:jc w:val="both"/>
        <w:rPr>
          <w:rFonts w:hint="eastAsia" w:ascii="仿宋_GB2312" w:hAnsi="仿宋_GB2312" w:cs="仿宋_GB2312" w:eastAsiaTheme="minorEastAsia"/>
          <w:szCs w:val="32"/>
        </w:rPr>
      </w:pPr>
      <w:r>
        <w:rPr>
          <w:rFonts w:hint="eastAsia" w:ascii="仿宋_GB2312" w:hAnsi="仿宋_GB2312" w:eastAsia="仿宋_GB2312" w:cs="仿宋_GB2312"/>
          <w:szCs w:val="32"/>
        </w:rPr>
        <w:t>7.3.5 监测数据应实时记录并存档，定期分析、排查问题、采取针对性措施。</w:t>
      </w:r>
    </w:p>
    <w:p w14:paraId="7CCCE4DE">
      <w:pPr>
        <w:pStyle w:val="4"/>
        <w:keepNext w:val="0"/>
        <w:keepLines w:val="0"/>
        <w:numPr>
          <w:ilvl w:val="0"/>
          <w:numId w:val="0"/>
        </w:numPr>
        <w:autoSpaceDE/>
        <w:autoSpaceDN/>
        <w:adjustRightInd/>
        <w:snapToGrid w:val="0"/>
        <w:spacing w:before="0" w:after="0" w:line="360" w:lineRule="auto"/>
        <w:ind w:left="0" w:leftChars="0" w:firstLine="0" w:firstLineChars="0"/>
        <w:jc w:val="both"/>
        <w:rPr>
          <w:rFonts w:hint="eastAsia" w:ascii="仿宋_GB2312" w:hAnsi="仿宋_GB2312" w:eastAsia="仿宋_GB2312" w:cs="仿宋_GB2312"/>
          <w:color w:val="auto"/>
          <w:sz w:val="32"/>
          <w:szCs w:val="32"/>
          <w:highlight w:val="none"/>
          <w14:ligatures w14:val="none"/>
        </w:rPr>
      </w:pPr>
      <w:r>
        <w:rPr>
          <w:rFonts w:hint="eastAsia" w:ascii="仿宋_GB2312" w:hAnsi="仿宋_GB2312" w:eastAsia="仿宋_GB2312" w:cs="仿宋_GB2312"/>
          <w:szCs w:val="32"/>
        </w:rPr>
        <w:br w:type="page"/>
      </w:r>
      <w:r>
        <w:rPr>
          <w:rFonts w:hint="eastAsia" w:ascii="黑体" w:hAnsi="黑体" w:eastAsia="黑体" w:cs="黑体"/>
          <w:color w:val="auto"/>
          <w:sz w:val="32"/>
          <w:szCs w:val="32"/>
          <w:highlight w:val="none"/>
          <w14:ligatures w14:val="none"/>
        </w:rPr>
        <w:t>附录A</w:t>
      </w:r>
      <w:r>
        <w:rPr>
          <w:rFonts w:hint="eastAsia" w:ascii="仿宋_GB2312" w:hAnsi="仿宋_GB2312" w:eastAsia="仿宋_GB2312" w:cs="仿宋_GB2312"/>
          <w:color w:val="auto"/>
          <w:sz w:val="32"/>
          <w:szCs w:val="32"/>
          <w:highlight w:val="none"/>
          <w14:ligatures w14:val="none"/>
        </w:rPr>
        <w:t xml:space="preserve">  </w:t>
      </w:r>
    </w:p>
    <w:p w14:paraId="5DA928A8">
      <w:pPr>
        <w:numPr>
          <w:ilvl w:val="0"/>
          <w:numId w:val="0"/>
        </w:numPr>
        <w:autoSpaceDE/>
        <w:autoSpaceDN/>
        <w:adjustRightInd/>
        <w:snapToGrid/>
        <w:ind w:left="0" w:leftChars="0" w:firstLine="0" w:firstLineChars="0"/>
        <w:jc w:val="center"/>
        <w:rPr>
          <w:rFonts w:hint="eastAsia" w:ascii="方正小标宋简体" w:hAnsi="宋体" w:eastAsia="方正小标宋简体" w:cs="宋体"/>
          <w:bCs/>
          <w:color w:val="auto"/>
          <w:sz w:val="36"/>
          <w:szCs w:val="36"/>
          <w:highlight w:val="none"/>
          <w14:ligatures w14:val="none"/>
        </w:rPr>
      </w:pPr>
      <w:r>
        <w:rPr>
          <w:rFonts w:hint="eastAsia" w:ascii="方正小标宋简体" w:hAnsi="宋体" w:eastAsia="方正小标宋简体" w:cs="宋体"/>
          <w:bCs/>
          <w:color w:val="auto"/>
          <w:sz w:val="36"/>
          <w:szCs w:val="36"/>
          <w:highlight w:val="none"/>
          <w14:ligatures w14:val="none"/>
        </w:rPr>
        <w:t>安全技术交底记录</w:t>
      </w:r>
    </w:p>
    <w:tbl>
      <w:tblPr>
        <w:tblStyle w:val="22"/>
        <w:tblpPr w:leftFromText="180" w:rightFromText="180" w:vertAnchor="text" w:horzAnchor="page" w:tblpX="1612" w:tblpY="298"/>
        <w:tblOverlap w:val="never"/>
        <w:tblW w:w="90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40"/>
        <w:gridCol w:w="2880"/>
        <w:gridCol w:w="1424"/>
        <w:gridCol w:w="3256"/>
      </w:tblGrid>
      <w:tr w14:paraId="46C94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40" w:type="dxa"/>
            <w:noWrap w:val="0"/>
            <w:vAlign w:val="center"/>
          </w:tcPr>
          <w:p w14:paraId="61FF8F2D">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工程名称</w:t>
            </w:r>
          </w:p>
        </w:tc>
        <w:tc>
          <w:tcPr>
            <w:tcW w:w="2880" w:type="dxa"/>
            <w:noWrap w:val="0"/>
            <w:vAlign w:val="center"/>
          </w:tcPr>
          <w:p w14:paraId="48F80D95">
            <w:pPr>
              <w:numPr>
                <w:ilvl w:val="0"/>
                <w:numId w:val="0"/>
              </w:numPr>
              <w:autoSpaceDE/>
              <w:autoSpaceDN/>
              <w:adjustRightInd/>
              <w:snapToGrid w:val="0"/>
              <w:ind w:left="0" w:leftChars="0" w:firstLine="0" w:firstLineChars="0"/>
              <w:jc w:val="both"/>
              <w:rPr>
                <w:rFonts w:hint="eastAsia" w:ascii="宋体" w:hAnsi="宋体" w:eastAsia="宋体" w:cs="宋体"/>
                <w:b/>
                <w:bCs/>
                <w:color w:val="auto"/>
                <w:sz w:val="21"/>
                <w:szCs w:val="21"/>
                <w:highlight w:val="none"/>
                <w14:ligatures w14:val="none"/>
              </w:rPr>
            </w:pPr>
          </w:p>
        </w:tc>
        <w:tc>
          <w:tcPr>
            <w:tcW w:w="1424" w:type="dxa"/>
            <w:noWrap w:val="0"/>
            <w:vAlign w:val="center"/>
          </w:tcPr>
          <w:p w14:paraId="51CF41FD">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施工单位</w:t>
            </w:r>
          </w:p>
        </w:tc>
        <w:tc>
          <w:tcPr>
            <w:tcW w:w="3256" w:type="dxa"/>
            <w:noWrap w:val="0"/>
            <w:vAlign w:val="center"/>
          </w:tcPr>
          <w:p w14:paraId="2059D9AA">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p>
        </w:tc>
      </w:tr>
      <w:tr w14:paraId="2202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40" w:type="dxa"/>
            <w:noWrap w:val="0"/>
            <w:vAlign w:val="center"/>
          </w:tcPr>
          <w:p w14:paraId="7D26C528">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交底部门</w:t>
            </w:r>
          </w:p>
        </w:tc>
        <w:tc>
          <w:tcPr>
            <w:tcW w:w="2880" w:type="dxa"/>
            <w:noWrap w:val="0"/>
            <w:vAlign w:val="center"/>
          </w:tcPr>
          <w:p w14:paraId="180D88DF">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p>
        </w:tc>
        <w:tc>
          <w:tcPr>
            <w:tcW w:w="1424" w:type="dxa"/>
            <w:noWrap w:val="0"/>
            <w:vAlign w:val="center"/>
          </w:tcPr>
          <w:p w14:paraId="08B83810">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r>
              <w:rPr>
                <w:rFonts w:hint="eastAsia" w:ascii="宋体" w:hAnsi="宋体" w:eastAsia="宋体" w:cs="宋体"/>
                <w:b/>
                <w:bCs/>
                <w:color w:val="auto"/>
                <w:sz w:val="21"/>
                <w:szCs w:val="21"/>
                <w:highlight w:val="none"/>
                <w14:ligatures w14:val="none"/>
              </w:rPr>
              <w:t>交底部位</w:t>
            </w:r>
          </w:p>
        </w:tc>
        <w:tc>
          <w:tcPr>
            <w:tcW w:w="3256" w:type="dxa"/>
            <w:noWrap w:val="0"/>
            <w:vAlign w:val="center"/>
          </w:tcPr>
          <w:p w14:paraId="094366E8">
            <w:pPr>
              <w:numPr>
                <w:ilvl w:val="0"/>
                <w:numId w:val="0"/>
              </w:numPr>
              <w:autoSpaceDE/>
              <w:autoSpaceDN/>
              <w:adjustRightInd/>
              <w:snapToGrid w:val="0"/>
              <w:ind w:left="0" w:leftChars="0" w:firstLine="0" w:firstLineChars="0"/>
              <w:jc w:val="center"/>
              <w:rPr>
                <w:rFonts w:hint="eastAsia" w:ascii="宋体" w:hAnsi="宋体" w:eastAsia="宋体" w:cs="宋体"/>
                <w:b/>
                <w:bCs/>
                <w:color w:val="auto"/>
                <w:sz w:val="21"/>
                <w:szCs w:val="21"/>
                <w:highlight w:val="none"/>
                <w14:ligatures w14:val="none"/>
              </w:rPr>
            </w:pPr>
          </w:p>
        </w:tc>
      </w:tr>
      <w:tr w14:paraId="62B88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00" w:type="dxa"/>
            <w:gridSpan w:val="4"/>
            <w:noWrap w:val="0"/>
            <w:vAlign w:val="center"/>
          </w:tcPr>
          <w:p w14:paraId="4BC7EFAB">
            <w:pPr>
              <w:numPr>
                <w:ilvl w:val="0"/>
                <w:numId w:val="0"/>
              </w:numPr>
              <w:autoSpaceDE/>
              <w:autoSpaceDN/>
              <w:adjustRightInd/>
              <w:snapToGrid w:val="0"/>
              <w:spacing w:line="276" w:lineRule="auto"/>
              <w:ind w:left="0" w:leftChars="0" w:firstLine="0" w:firstLineChars="0"/>
              <w:jc w:val="both"/>
              <w:rPr>
                <w:rFonts w:hint="eastAsia" w:ascii="宋体" w:hAnsi="宋体" w:eastAsia="宋体" w:cs="宋体"/>
                <w:b/>
                <w:bCs/>
                <w:color w:val="auto"/>
                <w:sz w:val="21"/>
                <w:szCs w:val="21"/>
                <w:highlight w:val="none"/>
                <w:u w:val="single"/>
                <w14:ligatures w14:val="none"/>
              </w:rPr>
            </w:pPr>
            <w:r>
              <w:rPr>
                <w:rFonts w:hint="eastAsia" w:ascii="宋体" w:hAnsi="宋体" w:eastAsia="宋体" w:cs="宋体"/>
                <w:b/>
                <w:bCs/>
                <w:color w:val="auto"/>
                <w:sz w:val="21"/>
                <w:szCs w:val="21"/>
                <w:highlight w:val="none"/>
                <w:u w:val="single"/>
                <w14:ligatures w14:val="none"/>
              </w:rPr>
              <w:t>交底内容：</w:t>
            </w:r>
          </w:p>
          <w:p w14:paraId="3FD97B26">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1、工程概况</w:t>
            </w:r>
          </w:p>
          <w:p w14:paraId="0A3F13AF">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2、施工布置</w:t>
            </w:r>
          </w:p>
          <w:p w14:paraId="047F3299">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3、技术参数</w:t>
            </w:r>
          </w:p>
          <w:p w14:paraId="7A12B919">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4、施工工艺</w:t>
            </w:r>
          </w:p>
          <w:p w14:paraId="1D83CCD8">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5、施工流程</w:t>
            </w:r>
          </w:p>
          <w:p w14:paraId="3E2BCE47">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6、施工质量保证措施</w:t>
            </w:r>
          </w:p>
          <w:p w14:paraId="1D341AF3">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7、施工安全保证措施</w:t>
            </w:r>
          </w:p>
          <w:p w14:paraId="6DD1CB9A">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8、应急救援措施</w:t>
            </w:r>
          </w:p>
          <w:p w14:paraId="35259A9D">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013B485D">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46656C99">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03A07E9B">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64114A6E">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1B851F22">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697BC6F3">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71316E94">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12808A9D">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42BE8307">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404A7358">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lang w:val="en-US" w:eastAsia="zh-CN"/>
                <w14:ligatures w14:val="none"/>
              </w:rPr>
            </w:pPr>
          </w:p>
          <w:p w14:paraId="61859904">
            <w:pPr>
              <w:widowControl w:val="0"/>
              <w:numPr>
                <w:ilvl w:val="0"/>
                <w:numId w:val="0"/>
              </w:numPr>
              <w:autoSpaceDE/>
              <w:autoSpaceDN/>
              <w:adjustRightInd/>
              <w:snapToGrid w:val="0"/>
              <w:spacing w:line="620" w:lineRule="exact"/>
              <w:ind w:left="0" w:leftChars="0" w:firstLine="40" w:firstLineChars="0"/>
              <w:jc w:val="center"/>
              <w:rPr>
                <w:rFonts w:hint="eastAsia" w:ascii="仿宋_GB2312" w:hAnsi="仿宋_GB2312" w:eastAsia="仿宋" w:cs="仿宋_GB2312"/>
                <w:color w:val="auto"/>
                <w:kern w:val="2"/>
                <w:sz w:val="32"/>
                <w:szCs w:val="32"/>
                <w:highlight w:val="none"/>
                <w:lang w:val="en-US" w:eastAsia="zh-CN" w:bidi="ar-SA"/>
              </w:rPr>
            </w:pPr>
          </w:p>
          <w:p w14:paraId="5F5DA300">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0D2D0518">
            <w:pPr>
              <w:numPr>
                <w:ilvl w:val="0"/>
                <w:numId w:val="0"/>
              </w:numPr>
              <w:autoSpaceDE/>
              <w:autoSpaceDN/>
              <w:adjustRightInd/>
              <w:snapToGrid w:val="0"/>
              <w:spacing w:line="276" w:lineRule="auto"/>
              <w:ind w:left="0" w:leftChars="0" w:firstLine="4400" w:firstLineChars="2000"/>
              <w:jc w:val="both"/>
              <w:rPr>
                <w:rFonts w:hint="eastAsia" w:ascii="仿宋_GB2312" w:hAnsi="仿宋_GB2312" w:eastAsia="仿宋_GB2312" w:cs="仿宋_GB2312"/>
                <w:color w:val="auto"/>
                <w:sz w:val="22"/>
                <w:szCs w:val="22"/>
                <w:highlight w:val="none"/>
                <w14:ligatures w14:val="none"/>
              </w:rPr>
            </w:pPr>
          </w:p>
          <w:p w14:paraId="67AB12AA">
            <w:pPr>
              <w:numPr>
                <w:ilvl w:val="0"/>
                <w:numId w:val="0"/>
              </w:numPr>
              <w:autoSpaceDE/>
              <w:autoSpaceDN/>
              <w:adjustRightInd/>
              <w:snapToGrid w:val="0"/>
              <w:spacing w:line="276" w:lineRule="auto"/>
              <w:ind w:left="0" w:leftChars="0" w:firstLine="4200" w:firstLineChars="2000"/>
              <w:jc w:val="both"/>
              <w:rPr>
                <w:rFonts w:hint="eastAsia" w:ascii="宋体" w:hAnsi="宋体" w:eastAsia="宋体" w:cs="宋体"/>
                <w:color w:val="auto"/>
                <w:sz w:val="21"/>
                <w:szCs w:val="21"/>
                <w:highlight w:val="none"/>
                <w14:ligatures w14:val="none"/>
              </w:rPr>
            </w:pPr>
            <w:r>
              <w:rPr>
                <w:rFonts w:hint="eastAsia" w:ascii="宋体" w:hAnsi="宋体" w:eastAsia="宋体" w:cs="宋体"/>
                <w:color w:val="auto"/>
                <w:sz w:val="21"/>
                <w:szCs w:val="21"/>
                <w:highlight w:val="none"/>
                <w14:ligatures w14:val="none"/>
              </w:rPr>
              <w:t>交底人：</w:t>
            </w:r>
          </w:p>
          <w:p w14:paraId="2D3C3389">
            <w:pPr>
              <w:widowControl w:val="0"/>
              <w:numPr>
                <w:ilvl w:val="0"/>
                <w:numId w:val="0"/>
              </w:numPr>
              <w:autoSpaceDE/>
              <w:autoSpaceDN/>
              <w:adjustRightInd/>
              <w:snapToGrid w:val="0"/>
              <w:spacing w:line="620" w:lineRule="exact"/>
              <w:ind w:left="0" w:leftChars="0" w:firstLine="40" w:firstLineChars="0"/>
              <w:jc w:val="both"/>
              <w:rPr>
                <w:rFonts w:hint="default" w:ascii="仿宋_GB2312" w:hAnsi="仿宋_GB2312" w:eastAsia="仿宋" w:cs="仿宋_GB2312"/>
                <w:color w:val="auto"/>
                <w:kern w:val="2"/>
                <w:sz w:val="32"/>
                <w:szCs w:val="32"/>
                <w:highlight w:val="none"/>
                <w:lang w:val="en-US" w:eastAsia="zh-CN" w:bidi="ar-SA"/>
              </w:rPr>
            </w:pPr>
          </w:p>
          <w:p w14:paraId="49035E6B">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参加对象签名：</w:t>
            </w:r>
          </w:p>
          <w:p w14:paraId="57017D5A">
            <w:pPr>
              <w:numPr>
                <w:ilvl w:val="0"/>
                <w:numId w:val="0"/>
              </w:numPr>
              <w:autoSpaceDE/>
              <w:autoSpaceDN/>
              <w:adjustRightInd/>
              <w:snapToGrid w:val="0"/>
              <w:spacing w:line="276" w:lineRule="auto"/>
              <w:ind w:left="0" w:leftChars="0" w:firstLine="0" w:firstLineChars="0"/>
              <w:jc w:val="both"/>
              <w:rPr>
                <w:rFonts w:hint="eastAsia" w:ascii="仿宋_GB2312" w:hAnsi="仿宋_GB2312" w:eastAsia="仿宋_GB2312" w:cs="仿宋_GB2312"/>
                <w:color w:val="auto"/>
                <w:sz w:val="22"/>
                <w:szCs w:val="22"/>
                <w:highlight w:val="none"/>
                <w:u w:val="single"/>
                <w14:ligatures w14:val="none"/>
              </w:rPr>
            </w:pPr>
            <w:r>
              <w:rPr>
                <w:rFonts w:hint="eastAsia" w:ascii="仿宋_GB2312" w:hAnsi="仿宋_GB2312" w:eastAsia="仿宋_GB2312" w:cs="仿宋_GB2312"/>
                <w:color w:val="auto"/>
                <w:sz w:val="22"/>
                <w:szCs w:val="22"/>
                <w:highlight w:val="none"/>
                <w:u w:val="single"/>
                <w14:ligatures w14:val="none"/>
              </w:rPr>
              <w:t xml:space="preserve">                 </w:t>
            </w:r>
            <w:r>
              <w:rPr>
                <w:rFonts w:ascii="仿宋_GB2312" w:hAnsi="仿宋_GB2312" w:eastAsia="仿宋_GB2312" w:cs="仿宋_GB2312"/>
                <w:color w:val="auto"/>
                <w:sz w:val="22"/>
                <w:szCs w:val="22"/>
                <w:highlight w:val="none"/>
                <w:u w:val="single"/>
                <w14:ligatures w14:val="none"/>
              </w:rPr>
              <w:t xml:space="preserve">                  </w:t>
            </w:r>
            <w:r>
              <w:rPr>
                <w:rFonts w:hint="eastAsia" w:ascii="仿宋_GB2312" w:hAnsi="仿宋_GB2312" w:eastAsia="仿宋_GB2312" w:cs="仿宋_GB2312"/>
                <w:color w:val="auto"/>
                <w:sz w:val="22"/>
                <w:szCs w:val="22"/>
                <w:highlight w:val="none"/>
                <w:u w:val="single"/>
                <w14:ligatures w14:val="none"/>
              </w:rPr>
              <w:t xml:space="preserve">                                             </w:t>
            </w:r>
          </w:p>
          <w:p w14:paraId="667D84E0">
            <w:pPr>
              <w:numPr>
                <w:ilvl w:val="0"/>
                <w:numId w:val="0"/>
              </w:numPr>
              <w:autoSpaceDE/>
              <w:autoSpaceDN/>
              <w:adjustRightInd/>
              <w:snapToGrid w:val="0"/>
              <w:spacing w:line="276" w:lineRule="auto"/>
              <w:ind w:left="0" w:leftChars="0" w:firstLine="0" w:firstLineChars="0"/>
              <w:jc w:val="both"/>
              <w:rPr>
                <w:rFonts w:hint="eastAsia" w:ascii="仿宋_GB2312" w:hAnsi="仿宋_GB2312" w:eastAsia="仿宋_GB2312" w:cs="仿宋_GB2312"/>
                <w:color w:val="auto"/>
                <w:sz w:val="22"/>
                <w:szCs w:val="22"/>
                <w:highlight w:val="none"/>
                <w:u w:val="single"/>
                <w14:ligatures w14:val="none"/>
              </w:rPr>
            </w:pPr>
            <w:r>
              <w:rPr>
                <w:rFonts w:hint="eastAsia" w:ascii="仿宋_GB2312" w:hAnsi="仿宋_GB2312" w:eastAsia="仿宋_GB2312" w:cs="仿宋_GB2312"/>
                <w:color w:val="auto"/>
                <w:sz w:val="22"/>
                <w:szCs w:val="22"/>
                <w:highlight w:val="none"/>
                <w:u w:val="single"/>
                <w14:ligatures w14:val="none"/>
              </w:rPr>
              <w:t xml:space="preserve">                  </w:t>
            </w:r>
            <w:r>
              <w:rPr>
                <w:rFonts w:ascii="仿宋_GB2312" w:hAnsi="仿宋_GB2312" w:eastAsia="仿宋_GB2312" w:cs="仿宋_GB2312"/>
                <w:color w:val="auto"/>
                <w:sz w:val="22"/>
                <w:szCs w:val="22"/>
                <w:highlight w:val="none"/>
                <w:u w:val="single"/>
                <w14:ligatures w14:val="none"/>
              </w:rPr>
              <w:t xml:space="preserve">                  </w:t>
            </w:r>
            <w:r>
              <w:rPr>
                <w:rFonts w:hint="eastAsia" w:ascii="仿宋_GB2312" w:hAnsi="仿宋_GB2312" w:eastAsia="仿宋_GB2312" w:cs="仿宋_GB2312"/>
                <w:color w:val="auto"/>
                <w:sz w:val="22"/>
                <w:szCs w:val="22"/>
                <w:highlight w:val="none"/>
                <w:u w:val="single"/>
                <w14:ligatures w14:val="none"/>
              </w:rPr>
              <w:t xml:space="preserve">                                          </w:t>
            </w:r>
          </w:p>
          <w:p w14:paraId="00A6439A">
            <w:pPr>
              <w:numPr>
                <w:ilvl w:val="0"/>
                <w:numId w:val="0"/>
              </w:numPr>
              <w:autoSpaceDE/>
              <w:autoSpaceDN/>
              <w:adjustRightInd/>
              <w:snapToGrid w:val="0"/>
              <w:spacing w:line="276" w:lineRule="auto"/>
              <w:ind w:left="0" w:leftChars="0" w:firstLine="0" w:firstLineChars="0"/>
              <w:jc w:val="both"/>
              <w:rPr>
                <w:rFonts w:hint="eastAsia" w:ascii="仿宋_GB2312" w:hAnsi="仿宋_GB2312" w:eastAsia="仿宋_GB2312" w:cs="仿宋_GB2312"/>
                <w:color w:val="auto"/>
                <w:sz w:val="22"/>
                <w:szCs w:val="22"/>
                <w:highlight w:val="none"/>
                <w:u w:val="single"/>
                <w14:ligatures w14:val="none"/>
              </w:rPr>
            </w:pPr>
            <w:r>
              <w:rPr>
                <w:rFonts w:hint="eastAsia" w:ascii="仿宋_GB2312" w:hAnsi="仿宋_GB2312" w:eastAsia="仿宋_GB2312" w:cs="仿宋_GB2312"/>
                <w:color w:val="auto"/>
                <w:sz w:val="22"/>
                <w:szCs w:val="22"/>
                <w:highlight w:val="none"/>
                <w:u w:val="single"/>
                <w14:ligatures w14:val="none"/>
              </w:rPr>
              <w:t xml:space="preserve">                    </w:t>
            </w:r>
            <w:r>
              <w:rPr>
                <w:rFonts w:ascii="仿宋_GB2312" w:hAnsi="仿宋_GB2312" w:eastAsia="仿宋_GB2312" w:cs="仿宋_GB2312"/>
                <w:color w:val="auto"/>
                <w:sz w:val="22"/>
                <w:szCs w:val="22"/>
                <w:highlight w:val="none"/>
                <w:u w:val="single"/>
                <w14:ligatures w14:val="none"/>
              </w:rPr>
              <w:t xml:space="preserve">                  </w:t>
            </w:r>
            <w:r>
              <w:rPr>
                <w:rFonts w:hint="eastAsia" w:ascii="仿宋_GB2312" w:hAnsi="仿宋_GB2312" w:eastAsia="仿宋_GB2312" w:cs="仿宋_GB2312"/>
                <w:color w:val="auto"/>
                <w:sz w:val="22"/>
                <w:szCs w:val="22"/>
                <w:highlight w:val="none"/>
                <w:u w:val="single"/>
                <w14:ligatures w14:val="none"/>
              </w:rPr>
              <w:t xml:space="preserve">                                          </w:t>
            </w:r>
          </w:p>
          <w:p w14:paraId="0185D6DD">
            <w:pPr>
              <w:numPr>
                <w:ilvl w:val="0"/>
                <w:numId w:val="0"/>
              </w:numPr>
              <w:autoSpaceDE/>
              <w:autoSpaceDN/>
              <w:adjustRightInd/>
              <w:snapToGrid w:val="0"/>
              <w:ind w:left="0" w:leftChars="0" w:firstLine="0" w:firstLineChars="0"/>
              <w:jc w:val="both"/>
              <w:rPr>
                <w:rFonts w:hint="eastAsia" w:ascii="仿宋_GB2312" w:hAnsi="仿宋_GB2312" w:eastAsia="仿宋_GB2312" w:cs="仿宋_GB2312"/>
                <w:color w:val="auto"/>
                <w:sz w:val="24"/>
                <w:szCs w:val="32"/>
                <w:highlight w:val="none"/>
                <w14:ligatures w14:val="none"/>
              </w:rPr>
            </w:pPr>
            <w:r>
              <w:rPr>
                <w:rFonts w:hint="eastAsia" w:ascii="仿宋_GB2312" w:hAnsi="仿宋_GB2312" w:eastAsia="仿宋_GB2312" w:cs="仿宋_GB2312"/>
                <w:color w:val="auto"/>
                <w:sz w:val="22"/>
                <w:szCs w:val="22"/>
                <w:highlight w:val="none"/>
                <w:u w:val="single"/>
                <w14:ligatures w14:val="none"/>
              </w:rPr>
              <w:t xml:space="preserve">                   </w:t>
            </w:r>
            <w:r>
              <w:rPr>
                <w:rFonts w:ascii="仿宋_GB2312" w:hAnsi="仿宋_GB2312" w:eastAsia="仿宋_GB2312" w:cs="仿宋_GB2312"/>
                <w:color w:val="auto"/>
                <w:sz w:val="22"/>
                <w:szCs w:val="22"/>
                <w:highlight w:val="none"/>
                <w:u w:val="single"/>
                <w14:ligatures w14:val="none"/>
              </w:rPr>
              <w:t xml:space="preserve">                  </w:t>
            </w:r>
            <w:r>
              <w:rPr>
                <w:rFonts w:hint="eastAsia" w:ascii="仿宋_GB2312" w:hAnsi="仿宋_GB2312" w:eastAsia="仿宋_GB2312" w:cs="仿宋_GB2312"/>
                <w:color w:val="auto"/>
                <w:sz w:val="22"/>
                <w:szCs w:val="22"/>
                <w:highlight w:val="none"/>
                <w:u w:val="single"/>
                <w14:ligatures w14:val="none"/>
              </w:rPr>
              <w:t xml:space="preserve">                                         </w:t>
            </w:r>
          </w:p>
        </w:tc>
      </w:tr>
    </w:tbl>
    <w:p w14:paraId="65D2FBFF">
      <w:pPr>
        <w:numPr>
          <w:ilvl w:val="0"/>
          <w:numId w:val="0"/>
        </w:numPr>
        <w:autoSpaceDE/>
        <w:autoSpaceDN/>
        <w:adjustRightInd/>
        <w:snapToGrid w:val="0"/>
        <w:ind w:left="0" w:leftChars="0" w:firstLine="0" w:firstLineChars="0"/>
        <w:jc w:val="both"/>
        <w:rPr>
          <w:rFonts w:ascii="黑体" w:hAnsi="仿宋_GB2312" w:eastAsia="黑体" w:cs="仿宋_GB2312"/>
          <w:b/>
          <w:bCs/>
          <w:color w:val="auto"/>
          <w:sz w:val="24"/>
          <w:szCs w:val="32"/>
          <w:highlight w:val="none"/>
          <w14:ligatures w14:val="none"/>
        </w:rPr>
      </w:pPr>
      <w:r>
        <w:rPr>
          <w:rFonts w:hint="eastAsia" w:ascii="宋体" w:hAnsi="宋体" w:eastAsia="宋体" w:cs="宋体"/>
          <w:b/>
          <w:bCs/>
          <w:color w:val="auto"/>
          <w:sz w:val="21"/>
          <w:szCs w:val="21"/>
          <w:highlight w:val="none"/>
          <w14:ligatures w14:val="none"/>
        </w:rPr>
        <w:t xml:space="preserve">交底类别：                          </w:t>
      </w:r>
      <w:r>
        <w:rPr>
          <w:rFonts w:hint="eastAsia" w:ascii="宋体" w:hAnsi="宋体" w:eastAsia="宋体" w:cs="宋体"/>
          <w:b/>
          <w:bCs/>
          <w:color w:val="auto"/>
          <w:sz w:val="21"/>
          <w:szCs w:val="21"/>
          <w:highlight w:val="none"/>
          <w:lang w:val="en-US" w:eastAsia="zh-CN"/>
          <w14:ligatures w14:val="none"/>
        </w:rPr>
        <w:t xml:space="preserve">   </w:t>
      </w:r>
      <w:r>
        <w:rPr>
          <w:rFonts w:hint="eastAsia" w:ascii="宋体" w:hAnsi="宋体" w:eastAsia="宋体" w:cs="宋体"/>
          <w:b/>
          <w:bCs/>
          <w:color w:val="auto"/>
          <w:sz w:val="21"/>
          <w:szCs w:val="21"/>
          <w:highlight w:val="none"/>
          <w14:ligatures w14:val="none"/>
        </w:rPr>
        <w:t xml:space="preserve">    交底时间：</w:t>
      </w:r>
      <w:r>
        <w:rPr>
          <w:rFonts w:ascii="黑体" w:hAnsi="仿宋_GB2312" w:eastAsia="黑体" w:cs="仿宋_GB2312"/>
          <w:b/>
          <w:bCs/>
          <w:color w:val="auto"/>
          <w:sz w:val="24"/>
          <w:szCs w:val="32"/>
          <w:highlight w:val="none"/>
          <w14:ligatures w14:val="none"/>
        </w:rPr>
        <w:t xml:space="preserve"> </w:t>
      </w:r>
    </w:p>
    <w:p w14:paraId="5FB450E9">
      <w:pPr>
        <w:rPr>
          <w:rFonts w:hint="eastAsia" w:ascii="黑体" w:hAnsi="黑体" w:eastAsia="黑体" w:cs="黑体"/>
          <w:kern w:val="0"/>
          <w:szCs w:val="32"/>
          <w14:ligatures w14:val="none"/>
        </w:rPr>
      </w:pPr>
    </w:p>
    <w:p w14:paraId="274CA2D9">
      <w:pPr>
        <w:rPr>
          <w:rFonts w:hint="eastAsia" w:ascii="黑体" w:hAnsi="黑体" w:eastAsia="黑体" w:cs="黑体"/>
          <w:szCs w:val="32"/>
          <w14:ligatures w14:val="none"/>
        </w:rPr>
      </w:pPr>
      <w:r>
        <w:rPr>
          <w:rFonts w:hint="eastAsia" w:ascii="黑体" w:hAnsi="黑体" w:eastAsia="黑体" w:cs="黑体"/>
          <w:szCs w:val="32"/>
          <w14:ligatures w14:val="none"/>
        </w:rPr>
        <w:br w:type="page"/>
      </w:r>
    </w:p>
    <w:p w14:paraId="71477C50">
      <w:pPr>
        <w:snapToGrid w:val="0"/>
        <w:jc w:val="both"/>
        <w:outlineLvl w:val="0"/>
        <w:rPr>
          <w:rFonts w:hint="eastAsia" w:ascii="方正小标宋简体" w:hAnsi="宋体" w:eastAsia="方正小标宋简体" w:cs="宋体"/>
          <w:bCs/>
          <w:sz w:val="36"/>
          <w:szCs w:val="36"/>
          <w14:ligatures w14:val="none"/>
        </w:rPr>
      </w:pPr>
      <w:r>
        <w:rPr>
          <w:rFonts w:hint="eastAsia" w:ascii="黑体" w:hAnsi="黑体" w:eastAsia="黑体" w:cs="黑体"/>
          <w:szCs w:val="32"/>
          <w14:ligatures w14:val="none"/>
        </w:rPr>
        <w:t xml:space="preserve">附录B </w:t>
      </w:r>
      <w:r>
        <w:rPr>
          <w:rFonts w:hint="eastAsia" w:ascii="仿宋_GB2312" w:hAnsi="仿宋_GB2312" w:eastAsia="仿宋_GB2312" w:cs="仿宋_GB2312"/>
          <w:szCs w:val="32"/>
          <w14:ligatures w14:val="none"/>
        </w:rPr>
        <w:t xml:space="preserve"> </w:t>
      </w:r>
    </w:p>
    <w:p w14:paraId="65075641">
      <w:pPr>
        <w:jc w:val="center"/>
        <w:rPr>
          <w:rFonts w:hint="eastAsia" w:ascii="方正小标宋简体" w:hAnsi="宋体" w:eastAsia="方正小标宋简体" w:cs="宋体"/>
          <w:bCs/>
          <w:sz w:val="36"/>
          <w:szCs w:val="36"/>
          <w14:ligatures w14:val="none"/>
        </w:rPr>
      </w:pPr>
      <w:r>
        <w:rPr>
          <w:rFonts w:hint="eastAsia" w:ascii="方正小标宋简体" w:hAnsi="宋体" w:eastAsia="方正小标宋简体" w:cs="宋体"/>
          <w:bCs/>
          <w:sz w:val="36"/>
          <w:szCs w:val="36"/>
          <w14:ligatures w14:val="none"/>
        </w:rPr>
        <w:t>安全教育记录</w:t>
      </w:r>
    </w:p>
    <w:p w14:paraId="73A3C899">
      <w:pPr>
        <w:snapToGrid w:val="0"/>
        <w:spacing w:line="360" w:lineRule="auto"/>
        <w:jc w:val="both"/>
        <w:rPr>
          <w:rFonts w:hint="eastAsia" w:ascii="宋体" w:hAnsi="宋体" w:eastAsia="宋体" w:cs="宋体"/>
          <w:b/>
          <w:bCs/>
          <w:sz w:val="21"/>
          <w:szCs w:val="21"/>
        </w:rPr>
      </w:pPr>
      <w:r>
        <w:rPr>
          <w:rFonts w:hint="eastAsia" w:ascii="宋体" w:hAnsi="宋体" w:eastAsia="宋体" w:cs="宋体"/>
          <w:b/>
          <w:bCs/>
          <w:sz w:val="21"/>
          <w:szCs w:val="21"/>
        </w:rPr>
        <w:t>教育类别：进场安全教育                   教育课时：  小时            年  月  日</w:t>
      </w:r>
    </w:p>
    <w:tbl>
      <w:tblPr>
        <w:tblStyle w:val="22"/>
        <w:tblW w:w="8837" w:type="dxa"/>
        <w:jc w:val="center"/>
        <w:tblLayout w:type="fixed"/>
        <w:tblCellMar>
          <w:top w:w="0" w:type="dxa"/>
          <w:left w:w="0" w:type="dxa"/>
          <w:bottom w:w="0" w:type="dxa"/>
          <w:right w:w="0" w:type="dxa"/>
        </w:tblCellMar>
      </w:tblPr>
      <w:tblGrid>
        <w:gridCol w:w="901"/>
        <w:gridCol w:w="2320"/>
        <w:gridCol w:w="2214"/>
        <w:gridCol w:w="1314"/>
        <w:gridCol w:w="1229"/>
        <w:gridCol w:w="859"/>
      </w:tblGrid>
      <w:tr w14:paraId="5DD4E84D">
        <w:tblPrEx>
          <w:tblCellMar>
            <w:top w:w="0" w:type="dxa"/>
            <w:left w:w="0" w:type="dxa"/>
            <w:bottom w:w="0" w:type="dxa"/>
            <w:right w:w="0" w:type="dxa"/>
          </w:tblCellMar>
        </w:tblPrEx>
        <w:trPr>
          <w:trHeight w:val="582" w:hRule="atLeast"/>
          <w:jc w:val="center"/>
        </w:trPr>
        <w:tc>
          <w:tcPr>
            <w:tcW w:w="901" w:type="dxa"/>
            <w:tcBorders>
              <w:top w:val="single" w:color="auto" w:sz="8" w:space="0"/>
              <w:left w:val="single" w:color="auto" w:sz="8" w:space="0"/>
              <w:bottom w:val="single" w:color="auto" w:sz="8" w:space="0"/>
              <w:right w:val="single" w:color="auto" w:sz="8" w:space="0"/>
            </w:tcBorders>
            <w:vAlign w:val="center"/>
          </w:tcPr>
          <w:p w14:paraId="660380DD">
            <w:pPr>
              <w:snapToGrid w:val="0"/>
              <w:jc w:val="center"/>
              <w:rPr>
                <w:rFonts w:hint="eastAsia" w:ascii="宋体" w:hAnsi="宋体" w:eastAsia="宋体" w:cs="宋体"/>
                <w:b/>
                <w:bCs/>
                <w:color w:val="000000"/>
                <w:sz w:val="21"/>
                <w:szCs w:val="21"/>
                <w14:ligatures w14:val="none"/>
              </w:rPr>
            </w:pPr>
            <w:bookmarkStart w:id="28" w:name="_GoBack"/>
            <w:r>
              <w:rPr>
                <w:rFonts w:hint="eastAsia" w:ascii="宋体" w:hAnsi="宋体" w:eastAsia="宋体" w:cs="宋体"/>
                <w:b/>
                <w:bCs/>
                <w:color w:val="000000"/>
                <w:kern w:val="0"/>
                <w:sz w:val="21"/>
                <w:szCs w:val="21"/>
                <w14:ligatures w14:val="none"/>
              </w:rPr>
              <w:t>单位名称</w:t>
            </w:r>
          </w:p>
        </w:tc>
        <w:tc>
          <w:tcPr>
            <w:tcW w:w="2320" w:type="dxa"/>
            <w:tcBorders>
              <w:top w:val="single" w:color="auto" w:sz="8" w:space="0"/>
              <w:left w:val="single" w:color="auto" w:sz="8" w:space="0"/>
              <w:bottom w:val="single" w:color="auto" w:sz="8" w:space="0"/>
              <w:right w:val="single" w:color="auto" w:sz="8" w:space="0"/>
            </w:tcBorders>
            <w:vAlign w:val="center"/>
          </w:tcPr>
          <w:p w14:paraId="56190078">
            <w:pPr>
              <w:snapToGrid w:val="0"/>
              <w:jc w:val="center"/>
              <w:rPr>
                <w:rFonts w:hint="eastAsia" w:ascii="宋体" w:hAnsi="宋体" w:eastAsia="宋体" w:cs="宋体"/>
                <w:b/>
                <w:bCs/>
                <w:color w:val="000000"/>
                <w:sz w:val="21"/>
                <w:szCs w:val="21"/>
                <w14:ligatures w14:val="none"/>
              </w:rPr>
            </w:pPr>
          </w:p>
        </w:tc>
        <w:tc>
          <w:tcPr>
            <w:tcW w:w="2214" w:type="dxa"/>
            <w:tcBorders>
              <w:top w:val="single" w:color="auto" w:sz="8" w:space="0"/>
              <w:left w:val="single" w:color="auto" w:sz="8" w:space="0"/>
              <w:bottom w:val="single" w:color="auto" w:sz="8" w:space="0"/>
              <w:right w:val="single" w:color="auto" w:sz="8" w:space="0"/>
            </w:tcBorders>
            <w:vAlign w:val="center"/>
          </w:tcPr>
          <w:p w14:paraId="6EB96B21">
            <w:pPr>
              <w:snapToGrid w:val="0"/>
              <w:jc w:val="center"/>
              <w:rPr>
                <w:rFonts w:hint="eastAsia" w:ascii="宋体" w:hAnsi="宋体" w:eastAsia="宋体" w:cs="宋体"/>
                <w:b/>
                <w:bCs/>
                <w:color w:val="000000"/>
                <w:sz w:val="21"/>
                <w:szCs w:val="21"/>
                <w14:ligatures w14:val="none"/>
              </w:rPr>
            </w:pPr>
            <w:r>
              <w:rPr>
                <w:rFonts w:hint="eastAsia" w:ascii="宋体" w:hAnsi="宋体" w:eastAsia="宋体" w:cs="宋体"/>
                <w:b/>
                <w:bCs/>
                <w:color w:val="000000"/>
                <w:kern w:val="0"/>
                <w:sz w:val="21"/>
                <w:szCs w:val="21"/>
                <w14:ligatures w14:val="none"/>
              </w:rPr>
              <w:t>主讲单位(部门)</w:t>
            </w:r>
          </w:p>
        </w:tc>
        <w:tc>
          <w:tcPr>
            <w:tcW w:w="1314" w:type="dxa"/>
            <w:tcBorders>
              <w:top w:val="single" w:color="auto" w:sz="8" w:space="0"/>
              <w:left w:val="single" w:color="auto" w:sz="8" w:space="0"/>
              <w:bottom w:val="single" w:color="auto" w:sz="8" w:space="0"/>
              <w:right w:val="single" w:color="auto" w:sz="8" w:space="0"/>
            </w:tcBorders>
            <w:vAlign w:val="center"/>
          </w:tcPr>
          <w:p w14:paraId="3E9CFCD0">
            <w:pPr>
              <w:snapToGrid w:val="0"/>
              <w:jc w:val="center"/>
              <w:rPr>
                <w:rFonts w:hint="eastAsia" w:ascii="宋体" w:hAnsi="宋体" w:eastAsia="宋体" w:cs="宋体"/>
                <w:b/>
                <w:bCs/>
                <w:color w:val="000000"/>
                <w:sz w:val="21"/>
                <w:szCs w:val="21"/>
                <w14:ligatures w14:val="none"/>
              </w:rPr>
            </w:pPr>
          </w:p>
        </w:tc>
        <w:tc>
          <w:tcPr>
            <w:tcW w:w="1229" w:type="dxa"/>
            <w:tcBorders>
              <w:top w:val="single" w:color="auto" w:sz="8" w:space="0"/>
              <w:left w:val="single" w:color="auto" w:sz="8" w:space="0"/>
              <w:bottom w:val="single" w:color="auto" w:sz="8" w:space="0"/>
              <w:right w:val="single" w:color="auto" w:sz="8" w:space="0"/>
            </w:tcBorders>
            <w:vAlign w:val="center"/>
          </w:tcPr>
          <w:p w14:paraId="374B6338">
            <w:pPr>
              <w:snapToGrid w:val="0"/>
              <w:jc w:val="center"/>
              <w:rPr>
                <w:rFonts w:hint="eastAsia" w:ascii="宋体" w:hAnsi="宋体" w:eastAsia="宋体" w:cs="宋体"/>
                <w:b/>
                <w:bCs/>
                <w:color w:val="000000"/>
                <w:sz w:val="21"/>
                <w:szCs w:val="21"/>
                <w14:ligatures w14:val="none"/>
              </w:rPr>
            </w:pPr>
            <w:r>
              <w:rPr>
                <w:rFonts w:hint="eastAsia" w:ascii="宋体" w:hAnsi="宋体" w:eastAsia="宋体" w:cs="宋体"/>
                <w:b/>
                <w:bCs/>
                <w:color w:val="000000"/>
                <w:kern w:val="0"/>
                <w:sz w:val="21"/>
                <w:szCs w:val="21"/>
                <w14:ligatures w14:val="none"/>
              </w:rPr>
              <w:t>主讲人</w:t>
            </w:r>
          </w:p>
        </w:tc>
        <w:tc>
          <w:tcPr>
            <w:tcW w:w="859" w:type="dxa"/>
            <w:tcBorders>
              <w:top w:val="single" w:color="auto" w:sz="8" w:space="0"/>
              <w:left w:val="single" w:color="auto" w:sz="8" w:space="0"/>
              <w:bottom w:val="single" w:color="auto" w:sz="8" w:space="0"/>
              <w:right w:val="single" w:color="auto" w:sz="8" w:space="0"/>
            </w:tcBorders>
            <w:vAlign w:val="center"/>
          </w:tcPr>
          <w:p w14:paraId="5BD92960">
            <w:pPr>
              <w:snapToGrid w:val="0"/>
              <w:jc w:val="center"/>
              <w:rPr>
                <w:rFonts w:hint="eastAsia" w:ascii="宋体" w:hAnsi="宋体" w:eastAsia="宋体" w:cs="宋体"/>
                <w:b/>
                <w:bCs/>
                <w:color w:val="000000"/>
                <w:sz w:val="21"/>
                <w:szCs w:val="21"/>
                <w14:ligatures w14:val="none"/>
              </w:rPr>
            </w:pPr>
          </w:p>
        </w:tc>
      </w:tr>
      <w:tr w14:paraId="223A6EE3">
        <w:tblPrEx>
          <w:tblCellMar>
            <w:top w:w="0" w:type="dxa"/>
            <w:left w:w="0" w:type="dxa"/>
            <w:bottom w:w="0" w:type="dxa"/>
            <w:right w:w="0" w:type="dxa"/>
          </w:tblCellMar>
        </w:tblPrEx>
        <w:trPr>
          <w:trHeight w:val="596" w:hRule="atLeast"/>
          <w:jc w:val="center"/>
        </w:trPr>
        <w:tc>
          <w:tcPr>
            <w:tcW w:w="901" w:type="dxa"/>
            <w:tcBorders>
              <w:top w:val="single" w:color="auto" w:sz="8" w:space="0"/>
              <w:left w:val="single" w:color="auto" w:sz="8" w:space="0"/>
              <w:bottom w:val="single" w:color="auto" w:sz="8" w:space="0"/>
              <w:right w:val="single" w:color="auto" w:sz="8" w:space="0"/>
            </w:tcBorders>
            <w:vAlign w:val="center"/>
          </w:tcPr>
          <w:p w14:paraId="3F298064">
            <w:pPr>
              <w:snapToGrid w:val="0"/>
              <w:jc w:val="center"/>
              <w:rPr>
                <w:rFonts w:hint="eastAsia" w:ascii="宋体" w:hAnsi="宋体" w:eastAsia="宋体" w:cs="宋体"/>
                <w:b/>
                <w:bCs/>
                <w:color w:val="000000"/>
                <w:sz w:val="21"/>
                <w:szCs w:val="21"/>
                <w14:ligatures w14:val="none"/>
              </w:rPr>
            </w:pPr>
            <w:r>
              <w:rPr>
                <w:rFonts w:hint="eastAsia" w:ascii="宋体" w:hAnsi="宋体" w:eastAsia="宋体" w:cs="宋体"/>
                <w:b/>
                <w:bCs/>
                <w:color w:val="000000"/>
                <w:kern w:val="0"/>
                <w:sz w:val="21"/>
                <w:szCs w:val="21"/>
                <w14:ligatures w14:val="none"/>
              </w:rPr>
              <w:t>工程名称</w:t>
            </w:r>
          </w:p>
        </w:tc>
        <w:tc>
          <w:tcPr>
            <w:tcW w:w="2320" w:type="dxa"/>
            <w:tcBorders>
              <w:top w:val="single" w:color="auto" w:sz="8" w:space="0"/>
              <w:left w:val="single" w:color="auto" w:sz="8" w:space="0"/>
              <w:bottom w:val="single" w:color="auto" w:sz="8" w:space="0"/>
              <w:right w:val="single" w:color="auto" w:sz="8" w:space="0"/>
            </w:tcBorders>
            <w:vAlign w:val="center"/>
          </w:tcPr>
          <w:p w14:paraId="5E0A9307">
            <w:pPr>
              <w:snapToGrid w:val="0"/>
              <w:jc w:val="center"/>
              <w:rPr>
                <w:rFonts w:hint="eastAsia" w:ascii="宋体" w:hAnsi="宋体" w:eastAsia="宋体" w:cs="宋体"/>
                <w:b/>
                <w:bCs/>
                <w:color w:val="000000"/>
                <w:sz w:val="21"/>
                <w:szCs w:val="21"/>
                <w14:ligatures w14:val="none"/>
              </w:rPr>
            </w:pPr>
          </w:p>
        </w:tc>
        <w:tc>
          <w:tcPr>
            <w:tcW w:w="2214" w:type="dxa"/>
            <w:tcBorders>
              <w:top w:val="single" w:color="auto" w:sz="8" w:space="0"/>
              <w:left w:val="single" w:color="auto" w:sz="8" w:space="0"/>
              <w:bottom w:val="single" w:color="auto" w:sz="8" w:space="0"/>
              <w:right w:val="single" w:color="auto" w:sz="8" w:space="0"/>
            </w:tcBorders>
            <w:vAlign w:val="center"/>
          </w:tcPr>
          <w:p w14:paraId="1D580223">
            <w:pPr>
              <w:snapToGrid w:val="0"/>
              <w:jc w:val="center"/>
              <w:rPr>
                <w:rFonts w:hint="eastAsia" w:ascii="宋体" w:hAnsi="宋体" w:eastAsia="宋体" w:cs="宋体"/>
                <w:b/>
                <w:bCs/>
                <w:color w:val="000000"/>
                <w:sz w:val="21"/>
                <w:szCs w:val="21"/>
                <w14:ligatures w14:val="none"/>
              </w:rPr>
            </w:pPr>
            <w:r>
              <w:rPr>
                <w:rFonts w:hint="eastAsia" w:ascii="宋体" w:hAnsi="宋体" w:eastAsia="宋体" w:cs="宋体"/>
                <w:b/>
                <w:bCs/>
                <w:color w:val="000000"/>
                <w:kern w:val="0"/>
                <w:sz w:val="21"/>
                <w:szCs w:val="21"/>
                <w14:ligatures w14:val="none"/>
              </w:rPr>
              <w:t>受教育单位(部门)</w:t>
            </w:r>
          </w:p>
        </w:tc>
        <w:tc>
          <w:tcPr>
            <w:tcW w:w="1314" w:type="dxa"/>
            <w:tcBorders>
              <w:top w:val="single" w:color="auto" w:sz="8" w:space="0"/>
              <w:left w:val="single" w:color="auto" w:sz="8" w:space="0"/>
              <w:bottom w:val="single" w:color="auto" w:sz="8" w:space="0"/>
              <w:right w:val="single" w:color="auto" w:sz="8" w:space="0"/>
            </w:tcBorders>
            <w:vAlign w:val="center"/>
          </w:tcPr>
          <w:p w14:paraId="3CBC3C95">
            <w:pPr>
              <w:snapToGrid w:val="0"/>
              <w:jc w:val="center"/>
              <w:rPr>
                <w:rFonts w:hint="eastAsia" w:ascii="宋体" w:hAnsi="宋体" w:eastAsia="宋体" w:cs="宋体"/>
                <w:b/>
                <w:bCs/>
                <w:color w:val="000000"/>
                <w:sz w:val="21"/>
                <w:szCs w:val="21"/>
                <w14:ligatures w14:val="none"/>
              </w:rPr>
            </w:pPr>
          </w:p>
        </w:tc>
        <w:tc>
          <w:tcPr>
            <w:tcW w:w="1229" w:type="dxa"/>
            <w:tcBorders>
              <w:top w:val="single" w:color="auto" w:sz="8" w:space="0"/>
              <w:left w:val="single" w:color="auto" w:sz="8" w:space="0"/>
              <w:bottom w:val="single" w:color="auto" w:sz="8" w:space="0"/>
              <w:right w:val="single" w:color="auto" w:sz="8" w:space="0"/>
            </w:tcBorders>
            <w:vAlign w:val="center"/>
          </w:tcPr>
          <w:p w14:paraId="5DBC2393">
            <w:pPr>
              <w:snapToGrid w:val="0"/>
              <w:jc w:val="center"/>
              <w:rPr>
                <w:rFonts w:hint="eastAsia" w:ascii="宋体" w:hAnsi="宋体" w:eastAsia="宋体" w:cs="宋体"/>
                <w:b/>
                <w:bCs/>
                <w:color w:val="000000"/>
                <w:sz w:val="21"/>
                <w:szCs w:val="21"/>
                <w14:ligatures w14:val="none"/>
              </w:rPr>
            </w:pPr>
            <w:r>
              <w:rPr>
                <w:rFonts w:hint="eastAsia" w:ascii="宋体" w:hAnsi="宋体" w:eastAsia="宋体" w:cs="宋体"/>
                <w:b/>
                <w:bCs/>
                <w:color w:val="000000"/>
                <w:kern w:val="0"/>
                <w:sz w:val="21"/>
                <w:szCs w:val="21"/>
                <w14:ligatures w14:val="none"/>
              </w:rPr>
              <w:t>人数</w:t>
            </w:r>
          </w:p>
        </w:tc>
        <w:tc>
          <w:tcPr>
            <w:tcW w:w="859" w:type="dxa"/>
            <w:tcBorders>
              <w:top w:val="single" w:color="auto" w:sz="8" w:space="0"/>
              <w:left w:val="single" w:color="auto" w:sz="8" w:space="0"/>
              <w:bottom w:val="single" w:color="auto" w:sz="8" w:space="0"/>
              <w:right w:val="single" w:color="auto" w:sz="8" w:space="0"/>
            </w:tcBorders>
            <w:vAlign w:val="center"/>
          </w:tcPr>
          <w:p w14:paraId="410E20CD">
            <w:pPr>
              <w:snapToGrid w:val="0"/>
              <w:jc w:val="center"/>
              <w:rPr>
                <w:rFonts w:hint="eastAsia" w:ascii="宋体" w:hAnsi="宋体" w:eastAsia="宋体" w:cs="宋体"/>
                <w:b/>
                <w:bCs/>
                <w:color w:val="000000"/>
                <w:sz w:val="21"/>
                <w:szCs w:val="21"/>
                <w14:ligatures w14:val="none"/>
              </w:rPr>
            </w:pPr>
          </w:p>
        </w:tc>
      </w:tr>
      <w:tr w14:paraId="4D96C1CC">
        <w:tblPrEx>
          <w:tblCellMar>
            <w:top w:w="0" w:type="dxa"/>
            <w:left w:w="0" w:type="dxa"/>
            <w:bottom w:w="0" w:type="dxa"/>
            <w:right w:w="0" w:type="dxa"/>
          </w:tblCellMar>
        </w:tblPrEx>
        <w:trPr>
          <w:trHeight w:val="5212" w:hRule="atLeast"/>
          <w:jc w:val="center"/>
        </w:trPr>
        <w:tc>
          <w:tcPr>
            <w:tcW w:w="8837" w:type="dxa"/>
            <w:gridSpan w:val="6"/>
            <w:tcBorders>
              <w:top w:val="single" w:color="auto" w:sz="8" w:space="0"/>
              <w:left w:val="single" w:color="auto" w:sz="8" w:space="0"/>
              <w:bottom w:val="single" w:color="auto" w:sz="8" w:space="0"/>
              <w:right w:val="single" w:color="auto" w:sz="8" w:space="0"/>
            </w:tcBorders>
            <w:vAlign w:val="center"/>
          </w:tcPr>
          <w:p w14:paraId="1741BA77">
            <w:pPr>
              <w:snapToGrid w:val="0"/>
              <w:ind w:right="272" w:rightChars="85"/>
              <w:jc w:val="both"/>
              <w:rPr>
                <w:rFonts w:hint="eastAsia" w:ascii="仿宋_GB2312" w:hAnsi="仿宋_GB2312" w:eastAsia="仿宋_GB2312" w:cs="仿宋_GB2312"/>
                <w:color w:val="000000"/>
                <w:sz w:val="24"/>
                <w14:ligatures w14:val="none"/>
              </w:rPr>
            </w:pPr>
            <w:r>
              <w:rPr>
                <w:rFonts w:hint="eastAsia" w:ascii="宋体" w:hAnsi="宋体" w:eastAsia="宋体" w:cs="宋体"/>
                <w:color w:val="000000"/>
                <w:kern w:val="0"/>
                <w:sz w:val="21"/>
                <w:szCs w:val="21"/>
                <w14:ligatures w14:val="none"/>
              </w:rPr>
              <w:t>安全教育内容：</w:t>
            </w:r>
            <w:r>
              <w:rPr>
                <w:rFonts w:ascii="仿宋_GB2312" w:hAnsi="仿宋_GB2312" w:eastAsia="仿宋_GB2312" w:cs="仿宋_GB2312"/>
                <w:color w:val="000000"/>
                <w:sz w:val="24"/>
                <w14:ligatures w14:val="none"/>
              </w:rPr>
              <w:t xml:space="preserve"> </w:t>
            </w:r>
          </w:p>
          <w:p w14:paraId="46B2D0A5">
            <w:pPr>
              <w:snapToGrid w:val="0"/>
              <w:spacing w:line="620" w:lineRule="exact"/>
              <w:ind w:firstLine="40"/>
              <w:jc w:val="both"/>
              <w:rPr>
                <w:rFonts w:hint="eastAsia" w:ascii="仿宋_GB2312" w:hAnsi="仿宋_GB2312" w:cs="仿宋_GB2312"/>
                <w:color w:val="000000"/>
                <w:sz w:val="24"/>
              </w:rPr>
            </w:pPr>
          </w:p>
          <w:p w14:paraId="5FC4BC1E">
            <w:pPr>
              <w:snapToGrid w:val="0"/>
              <w:spacing w:line="620" w:lineRule="exact"/>
              <w:ind w:firstLine="40"/>
              <w:jc w:val="both"/>
              <w:rPr>
                <w:rFonts w:hint="eastAsia" w:ascii="仿宋_GB2312" w:hAnsi="仿宋_GB2312" w:cs="仿宋_GB2312"/>
                <w:color w:val="000000"/>
                <w:sz w:val="24"/>
              </w:rPr>
            </w:pPr>
          </w:p>
          <w:p w14:paraId="2C11086F">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24D4BBB3">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493F27D7">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3DD0CC23">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13F2B273">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3FED6BC0">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139F7771">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0BA1AAC6">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02B474E6">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57EDDE79">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120FE62B">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1BDE43D9">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786860B0">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40159CEE">
            <w:pPr>
              <w:snapToGrid w:val="0"/>
              <w:ind w:right="272" w:rightChars="85" w:firstLine="480" w:firstLineChars="200"/>
              <w:jc w:val="both"/>
              <w:rPr>
                <w:rFonts w:hint="eastAsia" w:ascii="仿宋_GB2312" w:hAnsi="仿宋_GB2312" w:eastAsia="仿宋_GB2312" w:cs="仿宋_GB2312"/>
                <w:color w:val="000000"/>
                <w:sz w:val="24"/>
                <w14:ligatures w14:val="none"/>
              </w:rPr>
            </w:pPr>
          </w:p>
          <w:p w14:paraId="02B948E5">
            <w:pPr>
              <w:snapToGrid w:val="0"/>
              <w:ind w:right="272" w:rightChars="85"/>
              <w:jc w:val="both"/>
              <w:rPr>
                <w:rFonts w:hint="eastAsia" w:ascii="仿宋_GB2312" w:hAnsi="仿宋_GB2312" w:eastAsia="仿宋_GB2312" w:cs="仿宋_GB2312"/>
                <w:color w:val="000000"/>
                <w:sz w:val="24"/>
                <w14:ligatures w14:val="none"/>
              </w:rPr>
            </w:pPr>
          </w:p>
        </w:tc>
      </w:tr>
      <w:tr w14:paraId="3711EDC4">
        <w:tblPrEx>
          <w:tblCellMar>
            <w:top w:w="0" w:type="dxa"/>
            <w:left w:w="0" w:type="dxa"/>
            <w:bottom w:w="0" w:type="dxa"/>
            <w:right w:w="0" w:type="dxa"/>
          </w:tblCellMar>
        </w:tblPrEx>
        <w:trPr>
          <w:trHeight w:val="2874" w:hRule="atLeast"/>
          <w:jc w:val="center"/>
        </w:trPr>
        <w:tc>
          <w:tcPr>
            <w:tcW w:w="8837" w:type="dxa"/>
            <w:gridSpan w:val="6"/>
            <w:tcBorders>
              <w:top w:val="single" w:color="auto" w:sz="8" w:space="0"/>
              <w:left w:val="single" w:color="auto" w:sz="8" w:space="0"/>
              <w:bottom w:val="single" w:color="auto" w:sz="8" w:space="0"/>
              <w:right w:val="single" w:color="auto" w:sz="8" w:space="0"/>
            </w:tcBorders>
            <w:vAlign w:val="center"/>
          </w:tcPr>
          <w:p w14:paraId="6A9B42A3">
            <w:pPr>
              <w:snapToGrid w:val="0"/>
              <w:jc w:val="both"/>
              <w:rPr>
                <w:rFonts w:hint="eastAsia" w:ascii="宋体" w:hAnsi="宋体" w:eastAsia="宋体" w:cs="宋体"/>
                <w:color w:val="000000"/>
                <w:kern w:val="0"/>
                <w:sz w:val="21"/>
                <w:szCs w:val="21"/>
                <w14:ligatures w14:val="none"/>
              </w:rPr>
            </w:pPr>
            <w:r>
              <w:rPr>
                <w:rFonts w:hint="eastAsia" w:ascii="宋体" w:hAnsi="宋体" w:eastAsia="宋体" w:cs="宋体"/>
                <w:color w:val="000000"/>
                <w:kern w:val="0"/>
                <w:sz w:val="21"/>
                <w:szCs w:val="21"/>
                <w14:ligatures w14:val="none"/>
              </w:rPr>
              <w:t>参加对象：(签名)</w:t>
            </w:r>
          </w:p>
          <w:p w14:paraId="6B797D45">
            <w:pPr>
              <w:snapToGrid w:val="0"/>
              <w:spacing w:line="620" w:lineRule="exact"/>
              <w:ind w:firstLine="40"/>
              <w:jc w:val="both"/>
              <w:rPr>
                <w:rFonts w:hint="eastAsia" w:ascii="仿宋_GB2312" w:hAnsi="仿宋_GB2312" w:cs="仿宋_GB2312"/>
                <w:szCs w:val="32"/>
              </w:rPr>
            </w:pPr>
          </w:p>
          <w:p w14:paraId="2F278AC6">
            <w:pPr>
              <w:snapToGrid w:val="0"/>
              <w:ind w:firstLine="480" w:firstLineChars="200"/>
              <w:jc w:val="both"/>
              <w:rPr>
                <w:rFonts w:hint="eastAsia" w:ascii="仿宋_GB2312" w:hAnsi="仿宋_GB2312" w:eastAsia="仿宋_GB2312" w:cs="仿宋_GB2312"/>
                <w:color w:val="000000"/>
                <w:kern w:val="0"/>
                <w:sz w:val="24"/>
                <w14:ligatures w14:val="none"/>
              </w:rPr>
            </w:pPr>
          </w:p>
          <w:p w14:paraId="671181B0">
            <w:pPr>
              <w:snapToGrid w:val="0"/>
              <w:ind w:firstLine="480" w:firstLineChars="200"/>
              <w:jc w:val="both"/>
              <w:rPr>
                <w:rFonts w:hint="eastAsia" w:ascii="仿宋_GB2312" w:hAnsi="仿宋_GB2312" w:eastAsia="仿宋_GB2312" w:cs="仿宋_GB2312"/>
                <w:color w:val="000000"/>
                <w:kern w:val="0"/>
                <w:sz w:val="24"/>
                <w14:ligatures w14:val="none"/>
              </w:rPr>
            </w:pPr>
          </w:p>
          <w:p w14:paraId="0A4D89AB">
            <w:pPr>
              <w:snapToGrid w:val="0"/>
              <w:jc w:val="both"/>
              <w:rPr>
                <w:rFonts w:hint="eastAsia" w:ascii="仿宋_GB2312" w:hAnsi="仿宋_GB2312" w:eastAsia="仿宋_GB2312" w:cs="仿宋_GB2312"/>
                <w:color w:val="000000"/>
                <w:kern w:val="0"/>
                <w:sz w:val="24"/>
                <w14:ligatures w14:val="none"/>
              </w:rPr>
            </w:pPr>
          </w:p>
          <w:p w14:paraId="02DAAA90">
            <w:pPr>
              <w:snapToGrid w:val="0"/>
              <w:ind w:firstLine="480" w:firstLineChars="200"/>
              <w:jc w:val="both"/>
              <w:rPr>
                <w:rFonts w:hint="eastAsia" w:ascii="仿宋_GB2312" w:hAnsi="仿宋_GB2312" w:eastAsia="仿宋_GB2312" w:cs="仿宋_GB2312"/>
                <w:color w:val="000000"/>
                <w:kern w:val="0"/>
                <w:sz w:val="24"/>
                <w14:ligatures w14:val="none"/>
              </w:rPr>
            </w:pPr>
          </w:p>
          <w:p w14:paraId="6E3E155C">
            <w:pPr>
              <w:snapToGrid w:val="0"/>
              <w:ind w:firstLine="480" w:firstLineChars="200"/>
              <w:jc w:val="both"/>
              <w:rPr>
                <w:rFonts w:hint="eastAsia" w:ascii="仿宋_GB2312" w:hAnsi="仿宋_GB2312" w:eastAsia="仿宋_GB2312" w:cs="仿宋_GB2312"/>
                <w:color w:val="000000"/>
                <w:kern w:val="0"/>
                <w:sz w:val="24"/>
                <w14:ligatures w14:val="none"/>
              </w:rPr>
            </w:pPr>
          </w:p>
        </w:tc>
      </w:tr>
      <w:bookmarkEnd w:id="28"/>
    </w:tbl>
    <w:p w14:paraId="740AAE0B">
      <w:pPr>
        <w:rPr>
          <w:rFonts w:hint="eastAsia" w:ascii="仿宋_GB2312" w:hAnsi="仿宋_GB2312" w:eastAsia="仿宋_GB2312" w:cs="仿宋_GB2312"/>
          <w:b w:val="0"/>
          <w:sz w:val="32"/>
          <w:szCs w:val="32"/>
          <w14:ligatures w14:val="none"/>
        </w:rPr>
      </w:pPr>
      <w:r>
        <w:rPr>
          <w:rFonts w:hint="eastAsia" w:ascii="黑体" w:hAnsi="黑体" w:eastAsia="黑体" w:cs="黑体"/>
          <w:b w:val="0"/>
          <w:kern w:val="0"/>
          <w:sz w:val="32"/>
          <w:szCs w:val="32"/>
          <w14:ligatures w14:val="none"/>
        </w:rPr>
        <w:br w:type="page"/>
      </w:r>
      <w:r>
        <w:rPr>
          <w:rFonts w:hint="eastAsia" w:ascii="黑体" w:hAnsi="黑体" w:eastAsia="黑体" w:cs="黑体"/>
          <w:b w:val="0"/>
          <w:kern w:val="0"/>
          <w:sz w:val="32"/>
          <w:szCs w:val="32"/>
          <w14:ligatures w14:val="none"/>
        </w:rPr>
        <w:t>附录C</w:t>
      </w:r>
      <w:r>
        <w:rPr>
          <w:rFonts w:hint="eastAsia" w:ascii="仿宋_GB2312" w:hAnsi="仿宋_GB2312" w:eastAsia="仿宋_GB2312" w:cs="仿宋_GB2312"/>
          <w:b w:val="0"/>
          <w:sz w:val="32"/>
          <w:szCs w:val="32"/>
          <w14:ligatures w14:val="none"/>
        </w:rPr>
        <w:t xml:space="preserve">  </w:t>
      </w:r>
    </w:p>
    <w:p w14:paraId="41DF43EC">
      <w:pPr>
        <w:spacing w:after="240" w:afterLines="100"/>
        <w:jc w:val="center"/>
        <w:rPr>
          <w:rFonts w:hint="eastAsia" w:ascii="方正小标宋简体" w:hAnsi="宋体" w:eastAsia="方正小标宋简体" w:cs="宋体"/>
          <w:bCs/>
          <w:sz w:val="36"/>
          <w:szCs w:val="36"/>
          <w14:ligatures w14:val="none"/>
        </w:rPr>
      </w:pPr>
      <w:r>
        <w:rPr>
          <w:rFonts w:hint="eastAsia" w:ascii="方正小标宋简体" w:hAnsi="宋体" w:eastAsia="方正小标宋简体" w:cs="宋体"/>
          <w:bCs/>
          <w:sz w:val="36"/>
          <w:szCs w:val="36"/>
          <w14:ligatures w14:val="none"/>
        </w:rPr>
        <w:t>室内喷涂机器人进场检查、验收表</w:t>
      </w:r>
    </w:p>
    <w:tbl>
      <w:tblPr>
        <w:tblStyle w:val="22"/>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63"/>
        <w:gridCol w:w="1074"/>
        <w:gridCol w:w="1518"/>
        <w:gridCol w:w="1701"/>
        <w:gridCol w:w="62"/>
        <w:gridCol w:w="1355"/>
        <w:gridCol w:w="1560"/>
        <w:gridCol w:w="1509"/>
        <w:gridCol w:w="13"/>
      </w:tblGrid>
      <w:tr w14:paraId="0C0FBF0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272"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14:paraId="25AD27BD">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工程名称</w:t>
            </w:r>
          </w:p>
        </w:tc>
        <w:tc>
          <w:tcPr>
            <w:tcW w:w="1518" w:type="dxa"/>
            <w:tcBorders>
              <w:top w:val="single" w:color="auto" w:sz="4" w:space="0"/>
              <w:left w:val="single" w:color="auto" w:sz="6" w:space="0"/>
              <w:bottom w:val="single" w:color="auto" w:sz="4" w:space="0"/>
              <w:right w:val="single" w:color="auto" w:sz="6" w:space="0"/>
            </w:tcBorders>
            <w:vAlign w:val="center"/>
          </w:tcPr>
          <w:p w14:paraId="7A249D3A">
            <w:pPr>
              <w:pStyle w:val="54"/>
              <w:spacing w:line="276" w:lineRule="auto"/>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14:paraId="0EC71AC4">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安装位置</w:t>
            </w:r>
          </w:p>
        </w:tc>
        <w:tc>
          <w:tcPr>
            <w:tcW w:w="1417" w:type="dxa"/>
            <w:gridSpan w:val="2"/>
            <w:tcBorders>
              <w:top w:val="single" w:color="auto" w:sz="4" w:space="0"/>
              <w:left w:val="single" w:color="auto" w:sz="6" w:space="0"/>
              <w:bottom w:val="single" w:color="auto" w:sz="4" w:space="0"/>
              <w:right w:val="single" w:color="auto" w:sz="6" w:space="0"/>
            </w:tcBorders>
            <w:vAlign w:val="center"/>
          </w:tcPr>
          <w:p w14:paraId="2C98CDC8">
            <w:pPr>
              <w:pStyle w:val="54"/>
              <w:spacing w:line="276" w:lineRule="auto"/>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14:paraId="59A3CD0A">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出厂编号</w:t>
            </w:r>
          </w:p>
        </w:tc>
        <w:tc>
          <w:tcPr>
            <w:tcW w:w="1509" w:type="dxa"/>
            <w:tcBorders>
              <w:top w:val="single" w:color="auto" w:sz="4" w:space="0"/>
              <w:left w:val="single" w:color="auto" w:sz="6" w:space="0"/>
              <w:bottom w:val="single" w:color="auto" w:sz="4" w:space="0"/>
              <w:right w:val="single" w:color="auto" w:sz="4" w:space="0"/>
            </w:tcBorders>
            <w:vAlign w:val="center"/>
          </w:tcPr>
          <w:p w14:paraId="22992E5C">
            <w:pPr>
              <w:pStyle w:val="54"/>
              <w:spacing w:line="276" w:lineRule="auto"/>
              <w:jc w:val="center"/>
              <w:rPr>
                <w:rFonts w:hint="eastAsia" w:ascii="宋体" w:hAnsi="宋体" w:eastAsia="宋体"/>
                <w:b/>
                <w:bCs/>
                <w:sz w:val="18"/>
                <w:szCs w:val="18"/>
              </w:rPr>
            </w:pPr>
          </w:p>
        </w:tc>
      </w:tr>
      <w:tr w14:paraId="63C41D11">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272" w:hRule="atLeast"/>
          <w:jc w:val="center"/>
        </w:trPr>
        <w:tc>
          <w:tcPr>
            <w:tcW w:w="1537" w:type="dxa"/>
            <w:gridSpan w:val="2"/>
            <w:tcBorders>
              <w:top w:val="single" w:color="auto" w:sz="4" w:space="0"/>
              <w:left w:val="single" w:color="auto" w:sz="4" w:space="0"/>
              <w:bottom w:val="single" w:color="auto" w:sz="4" w:space="0"/>
              <w:right w:val="single" w:color="auto" w:sz="6" w:space="0"/>
            </w:tcBorders>
            <w:vAlign w:val="center"/>
          </w:tcPr>
          <w:p w14:paraId="63CCE166">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生产厂家</w:t>
            </w:r>
          </w:p>
        </w:tc>
        <w:tc>
          <w:tcPr>
            <w:tcW w:w="1518" w:type="dxa"/>
            <w:tcBorders>
              <w:top w:val="single" w:color="auto" w:sz="4" w:space="0"/>
              <w:left w:val="single" w:color="auto" w:sz="6" w:space="0"/>
              <w:bottom w:val="single" w:color="auto" w:sz="4" w:space="0"/>
              <w:right w:val="single" w:color="auto" w:sz="6" w:space="0"/>
            </w:tcBorders>
            <w:vAlign w:val="center"/>
          </w:tcPr>
          <w:p w14:paraId="098CD701">
            <w:pPr>
              <w:pStyle w:val="54"/>
              <w:spacing w:line="276" w:lineRule="auto"/>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14:paraId="776FE8FC">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出厂日期</w:t>
            </w:r>
          </w:p>
        </w:tc>
        <w:tc>
          <w:tcPr>
            <w:tcW w:w="1417" w:type="dxa"/>
            <w:gridSpan w:val="2"/>
            <w:tcBorders>
              <w:top w:val="single" w:color="auto" w:sz="4" w:space="0"/>
              <w:left w:val="single" w:color="auto" w:sz="6" w:space="0"/>
              <w:bottom w:val="single" w:color="auto" w:sz="4" w:space="0"/>
              <w:right w:val="single" w:color="auto" w:sz="6" w:space="0"/>
            </w:tcBorders>
            <w:vAlign w:val="center"/>
          </w:tcPr>
          <w:p w14:paraId="26A99302">
            <w:pPr>
              <w:pStyle w:val="54"/>
              <w:spacing w:line="276" w:lineRule="auto"/>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14:paraId="7FDAECA6">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规格型号</w:t>
            </w:r>
          </w:p>
        </w:tc>
        <w:tc>
          <w:tcPr>
            <w:tcW w:w="1509" w:type="dxa"/>
            <w:tcBorders>
              <w:top w:val="single" w:color="auto" w:sz="4" w:space="0"/>
              <w:left w:val="single" w:color="auto" w:sz="6" w:space="0"/>
              <w:bottom w:val="single" w:color="auto" w:sz="4" w:space="0"/>
              <w:right w:val="single" w:color="auto" w:sz="4" w:space="0"/>
            </w:tcBorders>
            <w:vAlign w:val="center"/>
          </w:tcPr>
          <w:p w14:paraId="4BB62BE7">
            <w:pPr>
              <w:pStyle w:val="54"/>
              <w:spacing w:line="276" w:lineRule="auto"/>
              <w:jc w:val="center"/>
              <w:rPr>
                <w:rFonts w:hint="eastAsia" w:ascii="宋体" w:hAnsi="宋体" w:eastAsia="宋体"/>
                <w:b/>
                <w:bCs/>
                <w:sz w:val="18"/>
                <w:szCs w:val="18"/>
              </w:rPr>
            </w:pPr>
          </w:p>
        </w:tc>
      </w:tr>
      <w:tr w14:paraId="33887E7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544" w:hRule="atLeast"/>
          <w:jc w:val="center"/>
        </w:trPr>
        <w:tc>
          <w:tcPr>
            <w:tcW w:w="463" w:type="dxa"/>
            <w:tcBorders>
              <w:top w:val="single" w:color="auto" w:sz="4" w:space="0"/>
              <w:left w:val="single" w:color="auto" w:sz="4" w:space="0"/>
              <w:bottom w:val="single" w:color="auto" w:sz="4" w:space="0"/>
              <w:right w:val="single" w:color="auto" w:sz="6" w:space="0"/>
            </w:tcBorders>
            <w:vAlign w:val="center"/>
          </w:tcPr>
          <w:p w14:paraId="396C49C4">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序号</w:t>
            </w:r>
          </w:p>
        </w:tc>
        <w:tc>
          <w:tcPr>
            <w:tcW w:w="1074" w:type="dxa"/>
            <w:tcBorders>
              <w:top w:val="single" w:color="auto" w:sz="4" w:space="0"/>
              <w:left w:val="single" w:color="auto" w:sz="6" w:space="0"/>
              <w:bottom w:val="single" w:color="auto" w:sz="4" w:space="0"/>
              <w:right w:val="single" w:color="auto" w:sz="6" w:space="0"/>
            </w:tcBorders>
            <w:vAlign w:val="center"/>
          </w:tcPr>
          <w:p w14:paraId="0EC9A88A">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项目</w:t>
            </w: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6F2B93B6">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检查内容</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7ACB383E">
            <w:pPr>
              <w:pStyle w:val="54"/>
              <w:spacing w:line="276" w:lineRule="auto"/>
              <w:jc w:val="center"/>
              <w:rPr>
                <w:rFonts w:hint="eastAsia" w:ascii="宋体" w:hAnsi="宋体" w:eastAsia="宋体"/>
                <w:b/>
                <w:bCs/>
                <w:sz w:val="18"/>
                <w:szCs w:val="18"/>
              </w:rPr>
            </w:pPr>
            <w:r>
              <w:rPr>
                <w:rFonts w:hint="eastAsia" w:ascii="宋体" w:hAnsi="宋体" w:eastAsia="宋体"/>
                <w:b/>
                <w:bCs/>
                <w:sz w:val="18"/>
                <w:szCs w:val="18"/>
              </w:rPr>
              <w:t>检查结果</w:t>
            </w:r>
          </w:p>
        </w:tc>
      </w:tr>
      <w:tr w14:paraId="35C6EEF7">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restart"/>
            <w:tcBorders>
              <w:top w:val="single" w:color="auto" w:sz="4" w:space="0"/>
              <w:left w:val="single" w:color="auto" w:sz="4" w:space="0"/>
              <w:right w:val="single" w:color="auto" w:sz="6" w:space="0"/>
            </w:tcBorders>
            <w:vAlign w:val="center"/>
          </w:tcPr>
          <w:p w14:paraId="15FCBE73">
            <w:pPr>
              <w:pStyle w:val="54"/>
              <w:spacing w:line="276" w:lineRule="auto"/>
              <w:jc w:val="center"/>
              <w:rPr>
                <w:rFonts w:hint="eastAsia" w:ascii="宋体" w:hAnsi="宋体" w:eastAsia="宋体"/>
                <w:sz w:val="18"/>
                <w:szCs w:val="18"/>
              </w:rPr>
            </w:pPr>
            <w:r>
              <w:rPr>
                <w:rFonts w:hint="eastAsia" w:ascii="宋体" w:hAnsi="宋体" w:eastAsia="宋体"/>
                <w:sz w:val="18"/>
                <w:szCs w:val="18"/>
              </w:rPr>
              <w:t>1</w:t>
            </w:r>
          </w:p>
        </w:tc>
        <w:tc>
          <w:tcPr>
            <w:tcW w:w="1074" w:type="dxa"/>
            <w:vMerge w:val="restart"/>
            <w:tcBorders>
              <w:top w:val="single" w:color="auto" w:sz="4" w:space="0"/>
              <w:left w:val="single" w:color="auto" w:sz="6" w:space="0"/>
              <w:right w:val="single" w:color="auto" w:sz="6" w:space="0"/>
            </w:tcBorders>
            <w:vAlign w:val="center"/>
          </w:tcPr>
          <w:p w14:paraId="23771E75">
            <w:pPr>
              <w:pStyle w:val="54"/>
              <w:spacing w:line="276" w:lineRule="auto"/>
              <w:jc w:val="center"/>
              <w:rPr>
                <w:rFonts w:hint="eastAsia" w:ascii="宋体" w:hAnsi="宋体" w:eastAsia="宋体"/>
                <w:sz w:val="18"/>
                <w:szCs w:val="18"/>
              </w:rPr>
            </w:pPr>
            <w:r>
              <w:rPr>
                <w:rFonts w:hint="eastAsia" w:ascii="宋体" w:hAnsi="宋体" w:eastAsia="宋体"/>
                <w:sz w:val="18"/>
                <w:szCs w:val="18"/>
              </w:rPr>
              <w:t>功能检查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1539D773">
            <w:pPr>
              <w:pStyle w:val="54"/>
              <w:spacing w:line="276" w:lineRule="auto"/>
              <w:rPr>
                <w:rFonts w:hint="eastAsia" w:ascii="宋体" w:hAnsi="宋体" w:eastAsia="宋体"/>
                <w:sz w:val="18"/>
                <w:szCs w:val="18"/>
              </w:rPr>
            </w:pPr>
            <w:r>
              <w:rPr>
                <w:rFonts w:hint="eastAsia" w:ascii="宋体" w:hAnsi="宋体" w:eastAsia="宋体"/>
                <w:sz w:val="18"/>
                <w:szCs w:val="18"/>
              </w:rPr>
              <w:t>金属结构外观无明显变形、锈蚀</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39DB7D8D">
            <w:pPr>
              <w:pStyle w:val="54"/>
              <w:spacing w:line="276" w:lineRule="auto"/>
              <w:rPr>
                <w:rFonts w:hint="eastAsia" w:ascii="宋体" w:hAnsi="宋体" w:eastAsia="宋体"/>
                <w:sz w:val="18"/>
                <w:szCs w:val="18"/>
              </w:rPr>
            </w:pPr>
          </w:p>
        </w:tc>
      </w:tr>
      <w:tr w14:paraId="523CA7E3">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0C1DFB23">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18A2BC78">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584A8F2F">
            <w:pPr>
              <w:pStyle w:val="54"/>
              <w:spacing w:line="276" w:lineRule="auto"/>
              <w:rPr>
                <w:rFonts w:hint="eastAsia" w:ascii="宋体" w:hAnsi="宋体" w:eastAsia="宋体"/>
                <w:sz w:val="18"/>
                <w:szCs w:val="18"/>
              </w:rPr>
            </w:pPr>
            <w:r>
              <w:rPr>
                <w:rFonts w:hint="eastAsia" w:ascii="宋体" w:hAnsi="宋体" w:eastAsia="宋体"/>
                <w:sz w:val="18"/>
                <w:szCs w:val="18"/>
              </w:rPr>
              <w:t>正常运行显示功能（声、光）完好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406A8E95">
            <w:pPr>
              <w:pStyle w:val="54"/>
              <w:spacing w:line="276" w:lineRule="auto"/>
              <w:rPr>
                <w:rFonts w:hint="eastAsia" w:ascii="宋体" w:hAnsi="宋体" w:eastAsia="宋体"/>
                <w:sz w:val="18"/>
                <w:szCs w:val="18"/>
              </w:rPr>
            </w:pPr>
          </w:p>
        </w:tc>
      </w:tr>
      <w:tr w14:paraId="50154D0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492117FF">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0BCDBB88">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12883952">
            <w:pPr>
              <w:pStyle w:val="54"/>
              <w:spacing w:line="276" w:lineRule="auto"/>
              <w:rPr>
                <w:rFonts w:hint="eastAsia" w:ascii="宋体" w:hAnsi="宋体" w:eastAsia="宋体"/>
                <w:sz w:val="18"/>
                <w:szCs w:val="18"/>
              </w:rPr>
            </w:pPr>
            <w:r>
              <w:rPr>
                <w:rFonts w:hint="eastAsia" w:ascii="宋体" w:hAnsi="宋体" w:eastAsia="宋体"/>
                <w:sz w:val="18"/>
                <w:szCs w:val="18"/>
              </w:rPr>
              <w:t>故障报警功能（声、光）完好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3855C2A3">
            <w:pPr>
              <w:pStyle w:val="54"/>
              <w:spacing w:line="276" w:lineRule="auto"/>
              <w:rPr>
                <w:rFonts w:hint="eastAsia" w:ascii="宋体" w:hAnsi="宋体" w:eastAsia="宋体"/>
                <w:sz w:val="18"/>
                <w:szCs w:val="18"/>
              </w:rPr>
            </w:pPr>
          </w:p>
        </w:tc>
      </w:tr>
      <w:tr w14:paraId="0FC3AC2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2F1A4C97">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53B94F78">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6ACCDB5B">
            <w:pPr>
              <w:pStyle w:val="54"/>
              <w:spacing w:line="276" w:lineRule="auto"/>
              <w:rPr>
                <w:rFonts w:hint="eastAsia" w:ascii="宋体" w:hAnsi="宋体" w:eastAsia="宋体"/>
                <w:sz w:val="18"/>
                <w:szCs w:val="18"/>
              </w:rPr>
            </w:pPr>
            <w:r>
              <w:rPr>
                <w:rFonts w:hint="eastAsia" w:ascii="宋体" w:hAnsi="宋体" w:eastAsia="宋体"/>
                <w:sz w:val="18"/>
                <w:szCs w:val="18"/>
              </w:rPr>
              <w:t>机械臂安装牢固、收放运行顺畅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139F8E0C">
            <w:pPr>
              <w:pStyle w:val="54"/>
              <w:spacing w:line="276" w:lineRule="auto"/>
              <w:rPr>
                <w:rFonts w:hint="eastAsia" w:ascii="宋体" w:hAnsi="宋体" w:eastAsia="宋体"/>
                <w:sz w:val="18"/>
                <w:szCs w:val="18"/>
              </w:rPr>
            </w:pPr>
          </w:p>
        </w:tc>
      </w:tr>
      <w:tr w14:paraId="7ECBB2B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6BD3E0C3">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77845D33">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575B1C68">
            <w:pPr>
              <w:pStyle w:val="54"/>
              <w:spacing w:line="276" w:lineRule="auto"/>
              <w:rPr>
                <w:rFonts w:hint="eastAsia" w:ascii="宋体" w:hAnsi="宋体" w:eastAsia="宋体"/>
                <w:sz w:val="18"/>
                <w:szCs w:val="18"/>
              </w:rPr>
            </w:pPr>
            <w:r>
              <w:rPr>
                <w:rFonts w:hint="eastAsia" w:ascii="宋体" w:hAnsi="宋体" w:eastAsia="宋体"/>
                <w:sz w:val="18"/>
                <w:szCs w:val="18"/>
              </w:rPr>
              <w:t>喷涂动作流畅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7257753">
            <w:pPr>
              <w:pStyle w:val="54"/>
              <w:spacing w:line="276" w:lineRule="auto"/>
              <w:rPr>
                <w:rFonts w:hint="eastAsia" w:ascii="宋体" w:hAnsi="宋体" w:eastAsia="宋体"/>
                <w:sz w:val="18"/>
                <w:szCs w:val="18"/>
              </w:rPr>
            </w:pPr>
          </w:p>
        </w:tc>
      </w:tr>
      <w:tr w14:paraId="1781AE3D">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69DF706E">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3ED6F16A">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3E1E7F40">
            <w:pPr>
              <w:pStyle w:val="54"/>
              <w:spacing w:line="276" w:lineRule="auto"/>
              <w:rPr>
                <w:rFonts w:hint="eastAsia" w:ascii="宋体" w:hAnsi="宋体" w:eastAsia="宋体"/>
                <w:sz w:val="18"/>
                <w:szCs w:val="18"/>
              </w:rPr>
            </w:pPr>
            <w:r>
              <w:rPr>
                <w:rFonts w:hint="eastAsia" w:ascii="宋体" w:hAnsi="宋体" w:eastAsia="宋体"/>
                <w:sz w:val="18"/>
                <w:szCs w:val="18"/>
              </w:rPr>
              <w:t>雾化压力值及雾化效果稳定（动态、静态）</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1A8A3AC2">
            <w:pPr>
              <w:pStyle w:val="54"/>
              <w:spacing w:line="276" w:lineRule="auto"/>
              <w:rPr>
                <w:rFonts w:hint="eastAsia" w:ascii="宋体" w:hAnsi="宋体" w:eastAsia="宋体"/>
                <w:sz w:val="18"/>
                <w:szCs w:val="18"/>
              </w:rPr>
            </w:pPr>
          </w:p>
        </w:tc>
      </w:tr>
      <w:tr w14:paraId="64163E8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4744E93A">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49198807">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499D06BA">
            <w:pPr>
              <w:pStyle w:val="54"/>
              <w:spacing w:line="276" w:lineRule="auto"/>
              <w:rPr>
                <w:rFonts w:hint="eastAsia" w:ascii="宋体" w:hAnsi="宋体" w:eastAsia="宋体"/>
                <w:sz w:val="18"/>
                <w:szCs w:val="18"/>
              </w:rPr>
            </w:pPr>
            <w:r>
              <w:rPr>
                <w:rFonts w:hint="eastAsia" w:ascii="宋体" w:hAnsi="宋体" w:eastAsia="宋体"/>
                <w:sz w:val="18"/>
                <w:szCs w:val="18"/>
              </w:rPr>
              <w:t>给料桶余料称重显示</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5707AF32">
            <w:pPr>
              <w:pStyle w:val="54"/>
              <w:spacing w:line="276" w:lineRule="auto"/>
              <w:rPr>
                <w:rFonts w:hint="eastAsia" w:ascii="宋体" w:hAnsi="宋体" w:eastAsia="宋体"/>
                <w:sz w:val="18"/>
                <w:szCs w:val="18"/>
              </w:rPr>
            </w:pPr>
          </w:p>
        </w:tc>
      </w:tr>
      <w:tr w14:paraId="679A922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5E00D42E">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464D198B">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434384EE">
            <w:pPr>
              <w:pStyle w:val="54"/>
              <w:spacing w:line="276" w:lineRule="auto"/>
              <w:rPr>
                <w:rFonts w:hint="eastAsia" w:ascii="宋体" w:hAnsi="宋体" w:eastAsia="宋体"/>
                <w:sz w:val="18"/>
                <w:szCs w:val="18"/>
              </w:rPr>
            </w:pPr>
            <w:r>
              <w:rPr>
                <w:rFonts w:hint="eastAsia" w:ascii="宋体" w:hAnsi="宋体" w:eastAsia="宋体"/>
                <w:sz w:val="18"/>
                <w:szCs w:val="18"/>
              </w:rPr>
              <w:t>底盘功能正常，万向轮移动流畅</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82C40FF">
            <w:pPr>
              <w:pStyle w:val="54"/>
              <w:spacing w:line="276" w:lineRule="auto"/>
              <w:rPr>
                <w:rFonts w:hint="eastAsia" w:ascii="宋体" w:hAnsi="宋体" w:eastAsia="宋体"/>
                <w:sz w:val="18"/>
                <w:szCs w:val="18"/>
              </w:rPr>
            </w:pPr>
          </w:p>
        </w:tc>
      </w:tr>
      <w:tr w14:paraId="39F8C43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15E9F280">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6476CDCD">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184742A4">
            <w:pPr>
              <w:pStyle w:val="54"/>
              <w:spacing w:line="276" w:lineRule="auto"/>
              <w:rPr>
                <w:rFonts w:hint="eastAsia" w:ascii="宋体" w:hAnsi="宋体" w:eastAsia="宋体"/>
                <w:sz w:val="18"/>
                <w:szCs w:val="18"/>
              </w:rPr>
            </w:pPr>
            <w:r>
              <w:rPr>
                <w:rFonts w:hint="eastAsia" w:ascii="宋体" w:hAnsi="宋体" w:eastAsia="宋体"/>
                <w:sz w:val="18"/>
                <w:szCs w:val="18"/>
              </w:rPr>
              <w:t>导航、避障功能正常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615FF45C">
            <w:pPr>
              <w:pStyle w:val="54"/>
              <w:spacing w:line="276" w:lineRule="auto"/>
              <w:rPr>
                <w:rFonts w:hint="eastAsia" w:ascii="宋体" w:hAnsi="宋体" w:eastAsia="宋体"/>
                <w:sz w:val="18"/>
                <w:szCs w:val="18"/>
              </w:rPr>
            </w:pPr>
          </w:p>
        </w:tc>
      </w:tr>
      <w:tr w14:paraId="52B940B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bottom w:val="single" w:color="auto" w:sz="4" w:space="0"/>
              <w:right w:val="single" w:color="auto" w:sz="6" w:space="0"/>
            </w:tcBorders>
            <w:vAlign w:val="center"/>
          </w:tcPr>
          <w:p w14:paraId="01913991">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bottom w:val="single" w:color="auto" w:sz="4" w:space="0"/>
              <w:right w:val="single" w:color="auto" w:sz="6" w:space="0"/>
            </w:tcBorders>
            <w:vAlign w:val="center"/>
          </w:tcPr>
          <w:p w14:paraId="7595A446">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1F4F8886">
            <w:pPr>
              <w:pStyle w:val="54"/>
              <w:spacing w:line="276" w:lineRule="auto"/>
              <w:rPr>
                <w:rFonts w:hint="eastAsia" w:ascii="宋体" w:hAnsi="宋体" w:eastAsia="宋体"/>
                <w:sz w:val="18"/>
                <w:szCs w:val="18"/>
              </w:rPr>
            </w:pPr>
            <w:r>
              <w:rPr>
                <w:rFonts w:hint="eastAsia" w:ascii="宋体" w:hAnsi="宋体" w:eastAsia="宋体"/>
                <w:sz w:val="18"/>
                <w:szCs w:val="18"/>
              </w:rPr>
              <w:t>开机自检功能正常</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60C6DA97">
            <w:pPr>
              <w:pStyle w:val="54"/>
              <w:spacing w:line="276" w:lineRule="auto"/>
              <w:rPr>
                <w:rFonts w:hint="eastAsia" w:ascii="宋体" w:hAnsi="宋体" w:eastAsia="宋体"/>
                <w:sz w:val="18"/>
                <w:szCs w:val="18"/>
              </w:rPr>
            </w:pPr>
          </w:p>
        </w:tc>
      </w:tr>
      <w:tr w14:paraId="39379EA6">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restart"/>
            <w:tcBorders>
              <w:top w:val="single" w:color="auto" w:sz="4" w:space="0"/>
              <w:left w:val="single" w:color="auto" w:sz="4" w:space="0"/>
              <w:right w:val="single" w:color="auto" w:sz="6" w:space="0"/>
            </w:tcBorders>
            <w:vAlign w:val="center"/>
          </w:tcPr>
          <w:p w14:paraId="73872321">
            <w:pPr>
              <w:pStyle w:val="54"/>
              <w:spacing w:line="276" w:lineRule="auto"/>
              <w:jc w:val="center"/>
              <w:rPr>
                <w:rFonts w:hint="eastAsia" w:ascii="宋体" w:hAnsi="宋体" w:eastAsia="宋体"/>
                <w:sz w:val="18"/>
                <w:szCs w:val="18"/>
              </w:rPr>
            </w:pPr>
            <w:r>
              <w:rPr>
                <w:rFonts w:hint="eastAsia" w:ascii="宋体" w:hAnsi="宋体" w:eastAsia="宋体"/>
                <w:sz w:val="18"/>
                <w:szCs w:val="18"/>
              </w:rPr>
              <w:t>2</w:t>
            </w:r>
          </w:p>
        </w:tc>
        <w:tc>
          <w:tcPr>
            <w:tcW w:w="1074" w:type="dxa"/>
            <w:vMerge w:val="restart"/>
            <w:tcBorders>
              <w:top w:val="single" w:color="auto" w:sz="4" w:space="0"/>
              <w:left w:val="single" w:color="auto" w:sz="6" w:space="0"/>
              <w:right w:val="single" w:color="auto" w:sz="6" w:space="0"/>
            </w:tcBorders>
            <w:vAlign w:val="center"/>
          </w:tcPr>
          <w:p w14:paraId="7D0AA480">
            <w:pPr>
              <w:pStyle w:val="54"/>
              <w:spacing w:line="276" w:lineRule="auto"/>
              <w:jc w:val="center"/>
              <w:rPr>
                <w:rFonts w:hint="eastAsia" w:ascii="宋体" w:hAnsi="宋体" w:eastAsia="宋体"/>
                <w:sz w:val="18"/>
                <w:szCs w:val="18"/>
              </w:rPr>
            </w:pPr>
            <w:r>
              <w:rPr>
                <w:rFonts w:hint="eastAsia" w:ascii="宋体" w:hAnsi="宋体" w:eastAsia="宋体"/>
                <w:sz w:val="18"/>
                <w:szCs w:val="18"/>
              </w:rPr>
              <w:t>安全检查</w:t>
            </w: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3D94BBF4">
            <w:pPr>
              <w:pStyle w:val="54"/>
              <w:spacing w:line="276" w:lineRule="auto"/>
              <w:rPr>
                <w:rFonts w:hint="eastAsia" w:ascii="宋体" w:hAnsi="宋体" w:eastAsia="宋体"/>
                <w:sz w:val="18"/>
                <w:szCs w:val="18"/>
              </w:rPr>
            </w:pPr>
            <w:r>
              <w:rPr>
                <w:rFonts w:hint="eastAsia" w:ascii="宋体" w:hAnsi="宋体" w:eastAsia="宋体"/>
                <w:sz w:val="18"/>
                <w:szCs w:val="18"/>
              </w:rPr>
              <w:t>紧急制动功能完好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11B4DE3">
            <w:pPr>
              <w:pStyle w:val="54"/>
              <w:spacing w:line="276" w:lineRule="auto"/>
              <w:rPr>
                <w:rFonts w:hint="eastAsia" w:ascii="宋体" w:hAnsi="宋体" w:eastAsia="宋体"/>
                <w:sz w:val="18"/>
                <w:szCs w:val="18"/>
              </w:rPr>
            </w:pPr>
          </w:p>
        </w:tc>
      </w:tr>
      <w:tr w14:paraId="77051F4E">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5996D766">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404170CC">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07429BD6">
            <w:pPr>
              <w:pStyle w:val="54"/>
              <w:spacing w:line="276" w:lineRule="auto"/>
              <w:rPr>
                <w:rFonts w:hint="eastAsia" w:ascii="宋体" w:hAnsi="宋体" w:eastAsia="宋体"/>
                <w:sz w:val="18"/>
                <w:szCs w:val="18"/>
              </w:rPr>
            </w:pPr>
            <w:r>
              <w:rPr>
                <w:rFonts w:hint="eastAsia" w:ascii="宋体" w:hAnsi="宋体" w:eastAsia="宋体"/>
                <w:sz w:val="18"/>
                <w:szCs w:val="18"/>
              </w:rPr>
              <w:t>安全标志完好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3C2ABEFC">
            <w:pPr>
              <w:pStyle w:val="54"/>
              <w:spacing w:line="276" w:lineRule="auto"/>
              <w:rPr>
                <w:rFonts w:hint="eastAsia" w:ascii="宋体" w:hAnsi="宋体" w:eastAsia="宋体"/>
                <w:sz w:val="18"/>
                <w:szCs w:val="18"/>
              </w:rPr>
            </w:pPr>
          </w:p>
        </w:tc>
      </w:tr>
      <w:tr w14:paraId="2736BAB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3C8175F3">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4A9A432B">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75052CA1">
            <w:pPr>
              <w:pStyle w:val="54"/>
              <w:spacing w:line="276" w:lineRule="auto"/>
              <w:rPr>
                <w:rFonts w:hint="eastAsia" w:ascii="宋体" w:hAnsi="宋体" w:eastAsia="宋体"/>
                <w:sz w:val="18"/>
                <w:szCs w:val="18"/>
              </w:rPr>
            </w:pPr>
            <w:r>
              <w:rPr>
                <w:rFonts w:hint="eastAsia" w:ascii="宋体" w:hAnsi="宋体" w:eastAsia="宋体"/>
                <w:sz w:val="18"/>
                <w:szCs w:val="18"/>
              </w:rPr>
              <w:t>电柜内接头无松动，线路无破损、老化</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28B35118">
            <w:pPr>
              <w:pStyle w:val="54"/>
              <w:spacing w:line="276" w:lineRule="auto"/>
              <w:rPr>
                <w:rFonts w:hint="eastAsia" w:ascii="宋体" w:hAnsi="宋体" w:eastAsia="宋体"/>
                <w:sz w:val="18"/>
                <w:szCs w:val="18"/>
              </w:rPr>
            </w:pPr>
          </w:p>
        </w:tc>
      </w:tr>
      <w:tr w14:paraId="0C203BC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1770BC8E">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5DF9054D">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497DFC2B">
            <w:pPr>
              <w:pStyle w:val="54"/>
              <w:spacing w:line="276" w:lineRule="auto"/>
              <w:rPr>
                <w:rFonts w:hint="eastAsia" w:ascii="宋体" w:hAnsi="宋体" w:eastAsia="宋体"/>
                <w:sz w:val="18"/>
                <w:szCs w:val="18"/>
              </w:rPr>
            </w:pPr>
            <w:r>
              <w:rPr>
                <w:rFonts w:hint="eastAsia" w:ascii="宋体" w:hAnsi="宋体" w:eastAsia="宋体"/>
                <w:sz w:val="18"/>
                <w:szCs w:val="18"/>
              </w:rPr>
              <w:t>电缆管夹无明显滑移，管夹经过称重传感器且有防脱装置</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4853222">
            <w:pPr>
              <w:pStyle w:val="54"/>
              <w:spacing w:line="276" w:lineRule="auto"/>
              <w:rPr>
                <w:rFonts w:hint="eastAsia" w:ascii="宋体" w:hAnsi="宋体" w:eastAsia="宋体"/>
                <w:sz w:val="18"/>
                <w:szCs w:val="18"/>
              </w:rPr>
            </w:pPr>
          </w:p>
        </w:tc>
      </w:tr>
      <w:tr w14:paraId="2834389D">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gridAfter w:val="1"/>
          <w:wAfter w:w="13" w:type="dxa"/>
          <w:trHeight w:val="312" w:hRule="atLeast"/>
          <w:jc w:val="center"/>
        </w:trPr>
        <w:tc>
          <w:tcPr>
            <w:tcW w:w="463" w:type="dxa"/>
            <w:vMerge w:val="continue"/>
            <w:tcBorders>
              <w:left w:val="single" w:color="auto" w:sz="4" w:space="0"/>
              <w:right w:val="single" w:color="auto" w:sz="6" w:space="0"/>
            </w:tcBorders>
            <w:vAlign w:val="center"/>
          </w:tcPr>
          <w:p w14:paraId="685A8182">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right w:val="single" w:color="auto" w:sz="6" w:space="0"/>
            </w:tcBorders>
            <w:vAlign w:val="center"/>
          </w:tcPr>
          <w:p w14:paraId="7C6CA9C6">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2CE79065">
            <w:pPr>
              <w:pStyle w:val="54"/>
              <w:spacing w:line="276" w:lineRule="auto"/>
              <w:rPr>
                <w:rFonts w:hint="eastAsia" w:ascii="宋体" w:hAnsi="宋体" w:eastAsia="宋体"/>
                <w:sz w:val="18"/>
                <w:szCs w:val="18"/>
              </w:rPr>
            </w:pPr>
            <w:r>
              <w:rPr>
                <w:rFonts w:hint="eastAsia" w:ascii="宋体" w:hAnsi="宋体" w:eastAsia="宋体"/>
                <w:sz w:val="18"/>
                <w:szCs w:val="18"/>
              </w:rPr>
              <w:t>安全锁齐全，灵敏可靠</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2BC4B8F3">
            <w:pPr>
              <w:pStyle w:val="54"/>
              <w:spacing w:line="276" w:lineRule="auto"/>
              <w:rPr>
                <w:rFonts w:hint="eastAsia" w:ascii="宋体" w:hAnsi="宋体" w:eastAsia="宋体"/>
                <w:sz w:val="18"/>
                <w:szCs w:val="18"/>
              </w:rPr>
            </w:pPr>
          </w:p>
        </w:tc>
      </w:tr>
      <w:tr w14:paraId="49B113A3">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vMerge w:val="continue"/>
            <w:tcBorders>
              <w:left w:val="single" w:color="auto" w:sz="4" w:space="0"/>
              <w:bottom w:val="single" w:color="auto" w:sz="4" w:space="0"/>
              <w:right w:val="single" w:color="auto" w:sz="6" w:space="0"/>
            </w:tcBorders>
            <w:vAlign w:val="center"/>
          </w:tcPr>
          <w:p w14:paraId="12C6C0B0">
            <w:pPr>
              <w:pStyle w:val="54"/>
              <w:spacing w:line="276" w:lineRule="auto"/>
              <w:jc w:val="center"/>
              <w:rPr>
                <w:rFonts w:hint="eastAsia" w:ascii="宋体" w:hAnsi="宋体" w:eastAsia="宋体"/>
                <w:sz w:val="18"/>
                <w:szCs w:val="18"/>
              </w:rPr>
            </w:pPr>
          </w:p>
        </w:tc>
        <w:tc>
          <w:tcPr>
            <w:tcW w:w="1074" w:type="dxa"/>
            <w:vMerge w:val="continue"/>
            <w:tcBorders>
              <w:left w:val="single" w:color="auto" w:sz="6" w:space="0"/>
              <w:bottom w:val="single" w:color="auto" w:sz="4" w:space="0"/>
              <w:right w:val="single" w:color="auto" w:sz="6" w:space="0"/>
            </w:tcBorders>
            <w:vAlign w:val="center"/>
          </w:tcPr>
          <w:p w14:paraId="3B7CA601">
            <w:pPr>
              <w:pStyle w:val="54"/>
              <w:spacing w:line="276" w:lineRule="auto"/>
              <w:jc w:val="center"/>
              <w:rPr>
                <w:rFonts w:hint="eastAsia" w:ascii="宋体" w:hAnsi="宋体" w:eastAsia="宋体"/>
                <w:sz w:val="18"/>
                <w:szCs w:val="18"/>
              </w:rPr>
            </w:pP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694C6306">
            <w:pPr>
              <w:pStyle w:val="54"/>
              <w:spacing w:line="276" w:lineRule="auto"/>
              <w:rPr>
                <w:rFonts w:hint="eastAsia" w:ascii="宋体" w:hAnsi="宋体" w:eastAsia="宋体"/>
                <w:sz w:val="18"/>
                <w:szCs w:val="18"/>
              </w:rPr>
            </w:pPr>
            <w:r>
              <w:rPr>
                <w:rFonts w:hint="eastAsia" w:ascii="宋体" w:hAnsi="宋体" w:eastAsia="宋体"/>
                <w:sz w:val="18"/>
                <w:szCs w:val="18"/>
              </w:rPr>
              <w:t>安全装置和安全设施完好齐全</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733B584">
            <w:pPr>
              <w:pStyle w:val="54"/>
              <w:spacing w:line="276" w:lineRule="auto"/>
              <w:rPr>
                <w:rFonts w:hint="eastAsia" w:ascii="宋体" w:hAnsi="宋体" w:eastAsia="宋体"/>
                <w:sz w:val="18"/>
                <w:szCs w:val="18"/>
              </w:rPr>
            </w:pPr>
          </w:p>
        </w:tc>
      </w:tr>
      <w:tr w14:paraId="6624EB81">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312" w:hRule="atLeast"/>
          <w:jc w:val="center"/>
        </w:trPr>
        <w:tc>
          <w:tcPr>
            <w:tcW w:w="463" w:type="dxa"/>
            <w:tcBorders>
              <w:top w:val="single" w:color="auto" w:sz="4" w:space="0"/>
              <w:left w:val="single" w:color="auto" w:sz="4" w:space="0"/>
              <w:bottom w:val="single" w:color="auto" w:sz="4" w:space="0"/>
              <w:right w:val="single" w:color="auto" w:sz="6" w:space="0"/>
            </w:tcBorders>
            <w:vAlign w:val="center"/>
          </w:tcPr>
          <w:p w14:paraId="54475660">
            <w:pPr>
              <w:pStyle w:val="54"/>
              <w:spacing w:line="276" w:lineRule="auto"/>
              <w:jc w:val="center"/>
              <w:rPr>
                <w:rFonts w:hint="eastAsia" w:ascii="宋体" w:hAnsi="宋体" w:eastAsia="宋体"/>
                <w:sz w:val="18"/>
                <w:szCs w:val="18"/>
              </w:rPr>
            </w:pPr>
            <w:r>
              <w:rPr>
                <w:rFonts w:hint="eastAsia" w:ascii="宋体" w:hAnsi="宋体" w:eastAsia="宋体"/>
                <w:sz w:val="18"/>
                <w:szCs w:val="18"/>
              </w:rPr>
              <w:t>3</w:t>
            </w:r>
          </w:p>
        </w:tc>
        <w:tc>
          <w:tcPr>
            <w:tcW w:w="1074" w:type="dxa"/>
            <w:tcBorders>
              <w:top w:val="single" w:color="auto" w:sz="4" w:space="0"/>
              <w:left w:val="single" w:color="auto" w:sz="6" w:space="0"/>
              <w:bottom w:val="single" w:color="auto" w:sz="4" w:space="0"/>
              <w:right w:val="single" w:color="auto" w:sz="6" w:space="0"/>
            </w:tcBorders>
            <w:vAlign w:val="center"/>
          </w:tcPr>
          <w:p w14:paraId="6E70537F">
            <w:pPr>
              <w:pStyle w:val="54"/>
              <w:spacing w:line="276" w:lineRule="auto"/>
              <w:jc w:val="center"/>
              <w:rPr>
                <w:rFonts w:hint="eastAsia" w:ascii="宋体" w:hAnsi="宋体" w:eastAsia="宋体"/>
                <w:sz w:val="18"/>
                <w:szCs w:val="18"/>
              </w:rPr>
            </w:pPr>
            <w:r>
              <w:rPr>
                <w:rFonts w:hint="eastAsia" w:ascii="宋体" w:hAnsi="宋体" w:eastAsia="宋体"/>
                <w:sz w:val="18"/>
                <w:szCs w:val="18"/>
              </w:rPr>
              <w:t>软件测试</w:t>
            </w:r>
          </w:p>
        </w:tc>
        <w:tc>
          <w:tcPr>
            <w:tcW w:w="4636" w:type="dxa"/>
            <w:gridSpan w:val="4"/>
            <w:tcBorders>
              <w:top w:val="single" w:color="auto" w:sz="4" w:space="0"/>
              <w:left w:val="single" w:color="auto" w:sz="6" w:space="0"/>
              <w:bottom w:val="single" w:color="auto" w:sz="4" w:space="0"/>
              <w:right w:val="single" w:color="auto" w:sz="6" w:space="0"/>
            </w:tcBorders>
            <w:vAlign w:val="center"/>
          </w:tcPr>
          <w:p w14:paraId="376DF238">
            <w:pPr>
              <w:pStyle w:val="54"/>
              <w:spacing w:line="276" w:lineRule="auto"/>
              <w:rPr>
                <w:rFonts w:hint="eastAsia" w:ascii="宋体" w:hAnsi="宋体" w:eastAsia="宋体"/>
                <w:sz w:val="18"/>
                <w:szCs w:val="18"/>
              </w:rPr>
            </w:pPr>
            <w:r>
              <w:rPr>
                <w:rFonts w:hint="eastAsia" w:ascii="宋体" w:hAnsi="宋体" w:eastAsia="宋体"/>
                <w:sz w:val="18"/>
                <w:szCs w:val="18"/>
              </w:rPr>
              <w:t>操作软件安装、使用、卸载测试功能完好</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117DF7BA">
            <w:pPr>
              <w:pStyle w:val="54"/>
              <w:spacing w:line="276" w:lineRule="auto"/>
              <w:rPr>
                <w:rFonts w:hint="eastAsia" w:ascii="宋体" w:hAnsi="宋体" w:eastAsia="宋体"/>
                <w:sz w:val="18"/>
                <w:szCs w:val="18"/>
              </w:rPr>
            </w:pPr>
          </w:p>
        </w:tc>
      </w:tr>
      <w:tr w14:paraId="5AF80DE3">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trHeight w:val="2177" w:hRule="atLeast"/>
          <w:jc w:val="center"/>
        </w:trPr>
        <w:tc>
          <w:tcPr>
            <w:tcW w:w="4818" w:type="dxa"/>
            <w:gridSpan w:val="5"/>
            <w:tcBorders>
              <w:top w:val="single" w:color="auto" w:sz="4" w:space="0"/>
              <w:left w:val="single" w:color="auto" w:sz="4" w:space="0"/>
              <w:bottom w:val="single" w:color="auto" w:sz="4" w:space="0"/>
              <w:right w:val="single" w:color="auto" w:sz="6" w:space="0"/>
            </w:tcBorders>
            <w:vAlign w:val="center"/>
          </w:tcPr>
          <w:p w14:paraId="13472703">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建设单位意见：                  </w:t>
            </w:r>
          </w:p>
          <w:p w14:paraId="4CDCAB1A">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p>
          <w:p w14:paraId="6A9BF1ED">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p>
          <w:p w14:paraId="6EB111F3">
            <w:pPr>
              <w:widowControl w:val="0"/>
              <w:numPr>
                <w:ilvl w:val="0"/>
                <w:numId w:val="0"/>
              </w:numPr>
              <w:autoSpaceDE/>
              <w:autoSpaceDN/>
              <w:adjustRightInd/>
              <w:snapToGrid w:val="0"/>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项目技术负责人（签字）：</w:t>
            </w:r>
          </w:p>
          <w:p w14:paraId="603AC6AC">
            <w:pPr>
              <w:widowControl w:val="0"/>
              <w:numPr>
                <w:ilvl w:val="0"/>
                <w:numId w:val="0"/>
              </w:numPr>
              <w:autoSpaceDE/>
              <w:autoSpaceDN/>
              <w:adjustRightInd/>
              <w:snapToGrid w:val="0"/>
              <w:ind w:left="0" w:leftChars="0" w:firstLine="1260" w:firstLineChars="6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（盖章）</w:t>
            </w:r>
          </w:p>
          <w:p w14:paraId="5E465558">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p>
          <w:p w14:paraId="42D36A98">
            <w:pPr>
              <w:widowControl w:val="0"/>
              <w:numPr>
                <w:ilvl w:val="0"/>
                <w:numId w:val="0"/>
              </w:numPr>
              <w:autoSpaceDE/>
              <w:autoSpaceDN/>
              <w:adjustRightInd/>
              <w:snapToGrid w:val="0"/>
              <w:ind w:left="0" w:leftChars="0" w:firstLine="0" w:firstLineChars="0"/>
              <w:jc w:val="both"/>
              <w:rPr>
                <w:rFonts w:hint="eastAsia" w:ascii="宋体" w:hAnsi="宋体" w:eastAsia="宋体" w:cs="宋体"/>
                <w:color w:val="auto"/>
                <w:kern w:val="2"/>
                <w:sz w:val="21"/>
                <w:szCs w:val="21"/>
                <w:highlight w:val="none"/>
                <w:lang w:val="en-US" w:eastAsia="zh-CN" w:bidi="ar-SA"/>
              </w:rPr>
            </w:pPr>
          </w:p>
          <w:p w14:paraId="73648DAD">
            <w:pPr>
              <w:pStyle w:val="54"/>
              <w:spacing w:line="276" w:lineRule="auto"/>
              <w:jc w:val="right"/>
              <w:rPr>
                <w:rFonts w:hint="eastAsia" w:ascii="宋体" w:hAnsi="宋体" w:eastAsia="宋体"/>
                <w:sz w:val="18"/>
                <w:szCs w:val="18"/>
              </w:rPr>
            </w:pPr>
            <w:r>
              <w:rPr>
                <w:rFonts w:hint="eastAsia" w:ascii="宋体" w:hAnsi="宋体" w:eastAsia="宋体" w:cs="宋体"/>
                <w:color w:val="auto"/>
                <w:kern w:val="2"/>
                <w:sz w:val="21"/>
                <w:szCs w:val="21"/>
                <w:highlight w:val="none"/>
                <w:lang w:val="en-US" w:eastAsia="zh-CN" w:bidi="ar-SA"/>
              </w:rPr>
              <w:t>年    月    日</w:t>
            </w:r>
          </w:p>
        </w:tc>
        <w:tc>
          <w:tcPr>
            <w:tcW w:w="4437" w:type="dxa"/>
            <w:gridSpan w:val="4"/>
            <w:tcBorders>
              <w:top w:val="single" w:color="auto" w:sz="4" w:space="0"/>
              <w:left w:val="single" w:color="auto" w:sz="6" w:space="0"/>
              <w:bottom w:val="single" w:color="auto" w:sz="4" w:space="0"/>
              <w:right w:val="single" w:color="auto" w:sz="4" w:space="0"/>
            </w:tcBorders>
            <w:vAlign w:val="center"/>
          </w:tcPr>
          <w:p w14:paraId="21586DC9">
            <w:pPr>
              <w:pStyle w:val="54"/>
              <w:rPr>
                <w:rFonts w:hint="eastAsia" w:ascii="宋体" w:hAnsi="宋体" w:eastAsia="宋体" w:cs="宋体"/>
                <w:sz w:val="21"/>
                <w:szCs w:val="21"/>
                <w:highlight w:val="none"/>
              </w:rPr>
            </w:pPr>
            <w:r>
              <w:rPr>
                <w:rFonts w:hint="eastAsia" w:ascii="宋体" w:hAnsi="宋体" w:eastAsia="宋体" w:cs="宋体"/>
                <w:sz w:val="21"/>
                <w:szCs w:val="21"/>
                <w:highlight w:val="none"/>
              </w:rPr>
              <w:t>使用单位意见：</w:t>
            </w:r>
          </w:p>
          <w:p w14:paraId="69A50FC4">
            <w:pPr>
              <w:pStyle w:val="54"/>
              <w:rPr>
                <w:rFonts w:hint="eastAsia" w:ascii="宋体" w:hAnsi="宋体" w:eastAsia="宋体" w:cs="宋体"/>
                <w:sz w:val="21"/>
                <w:szCs w:val="21"/>
                <w:highlight w:val="none"/>
              </w:rPr>
            </w:pPr>
          </w:p>
          <w:p w14:paraId="6ACCDBFA">
            <w:pPr>
              <w:pStyle w:val="54"/>
              <w:rPr>
                <w:rFonts w:hint="eastAsia" w:ascii="宋体" w:hAnsi="宋体" w:eastAsia="宋体" w:cs="宋体"/>
                <w:sz w:val="21"/>
                <w:szCs w:val="21"/>
                <w:highlight w:val="none"/>
              </w:rPr>
            </w:pPr>
          </w:p>
          <w:p w14:paraId="5F3D6EBB">
            <w:pPr>
              <w:pStyle w:val="54"/>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项目技术负责人或机械员（签字）：       </w:t>
            </w:r>
          </w:p>
          <w:p w14:paraId="2B78CEA4">
            <w:pPr>
              <w:pStyle w:val="54"/>
              <w:ind w:left="1248" w:leftChars="39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406AF2D3">
            <w:pPr>
              <w:pStyle w:val="54"/>
              <w:rPr>
                <w:rFonts w:hint="eastAsia" w:ascii="宋体" w:hAnsi="宋体" w:eastAsia="宋体" w:cs="宋体"/>
                <w:sz w:val="21"/>
                <w:szCs w:val="21"/>
                <w:highlight w:val="none"/>
              </w:rPr>
            </w:pPr>
          </w:p>
          <w:p w14:paraId="1C6E7BE0">
            <w:pPr>
              <w:pStyle w:val="54"/>
              <w:rPr>
                <w:rFonts w:hint="eastAsia" w:ascii="宋体" w:hAnsi="宋体" w:eastAsia="宋体" w:cs="宋体"/>
                <w:sz w:val="21"/>
                <w:szCs w:val="21"/>
                <w:highlight w:val="none"/>
              </w:rPr>
            </w:pPr>
          </w:p>
          <w:p w14:paraId="1C2B8D2F">
            <w:pPr>
              <w:pStyle w:val="54"/>
              <w:spacing w:line="276" w:lineRule="auto"/>
              <w:jc w:val="right"/>
              <w:rPr>
                <w:rFonts w:hint="eastAsia" w:ascii="宋体" w:hAnsi="宋体" w:eastAsia="宋体"/>
                <w:sz w:val="18"/>
                <w:szCs w:val="18"/>
              </w:rPr>
            </w:pPr>
            <w:r>
              <w:rPr>
                <w:rFonts w:hint="eastAsia" w:ascii="宋体" w:hAnsi="宋体" w:eastAsia="宋体" w:cs="宋体"/>
                <w:sz w:val="21"/>
                <w:szCs w:val="21"/>
                <w:highlight w:val="none"/>
              </w:rPr>
              <w:t>年    月    日</w:t>
            </w:r>
          </w:p>
        </w:tc>
      </w:tr>
      <w:tr w14:paraId="0E019D7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PrEx>
        <w:trPr>
          <w:trHeight w:val="2177" w:hRule="atLeast"/>
          <w:jc w:val="center"/>
        </w:trPr>
        <w:tc>
          <w:tcPr>
            <w:tcW w:w="4818" w:type="dxa"/>
            <w:gridSpan w:val="5"/>
            <w:tcBorders>
              <w:top w:val="single" w:color="auto" w:sz="4" w:space="0"/>
              <w:left w:val="single" w:color="auto" w:sz="4" w:space="0"/>
              <w:bottom w:val="single" w:color="auto" w:sz="4" w:space="0"/>
              <w:right w:val="single" w:color="auto" w:sz="6" w:space="0"/>
            </w:tcBorders>
            <w:vAlign w:val="center"/>
          </w:tcPr>
          <w:p w14:paraId="4F03770A">
            <w:pPr>
              <w:pStyle w:val="54"/>
              <w:rPr>
                <w:rFonts w:hint="eastAsia" w:ascii="宋体" w:hAnsi="宋体" w:eastAsia="宋体" w:cs="宋体"/>
                <w:sz w:val="21"/>
                <w:szCs w:val="21"/>
                <w:highlight w:val="none"/>
              </w:rPr>
            </w:pPr>
            <w:r>
              <w:rPr>
                <w:rFonts w:hint="eastAsia" w:ascii="宋体" w:hAnsi="宋体" w:eastAsia="宋体" w:cs="宋体"/>
                <w:sz w:val="21"/>
                <w:szCs w:val="21"/>
                <w:highlight w:val="none"/>
              </w:rPr>
              <w:t>安装负责人（签字）：</w:t>
            </w:r>
          </w:p>
          <w:p w14:paraId="6968413A">
            <w:pPr>
              <w:pStyle w:val="54"/>
              <w:rPr>
                <w:rFonts w:hint="eastAsia" w:ascii="宋体" w:hAnsi="宋体" w:eastAsia="宋体" w:cs="宋体"/>
                <w:sz w:val="21"/>
                <w:szCs w:val="21"/>
                <w:highlight w:val="none"/>
              </w:rPr>
            </w:pPr>
          </w:p>
          <w:p w14:paraId="3B881A56">
            <w:pPr>
              <w:pStyle w:val="54"/>
              <w:rPr>
                <w:rFonts w:hint="eastAsia" w:ascii="宋体" w:hAnsi="宋体" w:eastAsia="宋体" w:cs="宋体"/>
                <w:sz w:val="21"/>
                <w:szCs w:val="21"/>
                <w:highlight w:val="none"/>
              </w:rPr>
            </w:pPr>
          </w:p>
          <w:p w14:paraId="58C1D500">
            <w:pPr>
              <w:pStyle w:val="54"/>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技术负责人（或受委托负责人）（签字）：       </w:t>
            </w:r>
          </w:p>
          <w:p w14:paraId="6EFC916E">
            <w:pPr>
              <w:pStyle w:val="54"/>
              <w:ind w:left="1248" w:leftChars="39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2EFB9F4B">
            <w:pPr>
              <w:pStyle w:val="54"/>
              <w:rPr>
                <w:rFonts w:hint="eastAsia" w:ascii="宋体" w:hAnsi="宋体" w:eastAsia="宋体" w:cs="宋体"/>
                <w:sz w:val="21"/>
                <w:szCs w:val="21"/>
                <w:highlight w:val="none"/>
              </w:rPr>
            </w:pPr>
          </w:p>
          <w:p w14:paraId="35DCD946">
            <w:pPr>
              <w:pStyle w:val="54"/>
              <w:rPr>
                <w:rFonts w:hint="eastAsia" w:ascii="宋体" w:hAnsi="宋体" w:eastAsia="宋体" w:cs="宋体"/>
                <w:sz w:val="21"/>
                <w:szCs w:val="21"/>
                <w:highlight w:val="none"/>
              </w:rPr>
            </w:pPr>
          </w:p>
          <w:p w14:paraId="4497824E">
            <w:pPr>
              <w:pStyle w:val="54"/>
              <w:spacing w:line="276" w:lineRule="auto"/>
              <w:jc w:val="right"/>
              <w:rPr>
                <w:rFonts w:hint="eastAsia" w:ascii="宋体" w:hAnsi="宋体" w:eastAsia="宋体"/>
                <w:sz w:val="18"/>
                <w:szCs w:val="18"/>
              </w:rPr>
            </w:pPr>
            <w:r>
              <w:rPr>
                <w:rFonts w:hint="eastAsia" w:ascii="宋体" w:hAnsi="宋体" w:eastAsia="宋体" w:cs="宋体"/>
                <w:sz w:val="21"/>
                <w:szCs w:val="21"/>
                <w:highlight w:val="none"/>
              </w:rPr>
              <w:t>年    月    日</w:t>
            </w:r>
          </w:p>
        </w:tc>
        <w:tc>
          <w:tcPr>
            <w:tcW w:w="4437" w:type="dxa"/>
            <w:gridSpan w:val="4"/>
            <w:tcBorders>
              <w:top w:val="single" w:color="auto" w:sz="4" w:space="0"/>
              <w:left w:val="single" w:color="auto" w:sz="4" w:space="0"/>
              <w:bottom w:val="single" w:color="auto" w:sz="4" w:space="0"/>
              <w:right w:val="single" w:color="auto" w:sz="4" w:space="0"/>
            </w:tcBorders>
            <w:vAlign w:val="center"/>
          </w:tcPr>
          <w:p w14:paraId="39A11515">
            <w:pPr>
              <w:pStyle w:val="54"/>
              <w:rPr>
                <w:rFonts w:hint="eastAsia" w:ascii="宋体" w:hAnsi="宋体" w:eastAsia="宋体" w:cs="宋体"/>
                <w:sz w:val="21"/>
                <w:szCs w:val="21"/>
                <w:highlight w:val="none"/>
              </w:rPr>
            </w:pPr>
            <w:r>
              <w:rPr>
                <w:rFonts w:hint="eastAsia" w:ascii="宋体" w:hAnsi="宋体" w:eastAsia="宋体" w:cs="宋体"/>
                <w:sz w:val="21"/>
                <w:szCs w:val="21"/>
                <w:highlight w:val="none"/>
              </w:rPr>
              <w:t>监理单位意见：</w:t>
            </w:r>
          </w:p>
          <w:p w14:paraId="1678DE09">
            <w:pPr>
              <w:pStyle w:val="54"/>
              <w:rPr>
                <w:rFonts w:hint="eastAsia" w:ascii="宋体" w:hAnsi="宋体" w:eastAsia="宋体" w:cs="宋体"/>
                <w:sz w:val="21"/>
                <w:szCs w:val="21"/>
                <w:highlight w:val="none"/>
              </w:rPr>
            </w:pPr>
          </w:p>
          <w:p w14:paraId="2A783847">
            <w:pPr>
              <w:pStyle w:val="54"/>
              <w:rPr>
                <w:rFonts w:hint="eastAsia" w:ascii="宋体" w:hAnsi="宋体" w:eastAsia="宋体" w:cs="宋体"/>
                <w:sz w:val="21"/>
                <w:szCs w:val="21"/>
                <w:highlight w:val="none"/>
              </w:rPr>
            </w:pPr>
          </w:p>
          <w:p w14:paraId="4F509699">
            <w:pPr>
              <w:pStyle w:val="54"/>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总监或专业监理工程师（签字）：           （盖章）</w:t>
            </w:r>
          </w:p>
          <w:p w14:paraId="156C117E">
            <w:pPr>
              <w:pStyle w:val="54"/>
              <w:ind w:left="1440" w:hanging="1260" w:hangingChars="600"/>
              <w:rPr>
                <w:rFonts w:hint="eastAsia" w:ascii="宋体" w:hAnsi="宋体" w:eastAsia="宋体" w:cs="宋体"/>
                <w:sz w:val="21"/>
                <w:szCs w:val="21"/>
                <w:highlight w:val="none"/>
              </w:rPr>
            </w:pPr>
          </w:p>
          <w:p w14:paraId="5030842E">
            <w:pPr>
              <w:pStyle w:val="54"/>
              <w:ind w:left="1440" w:hanging="1260" w:hangingChars="600"/>
              <w:rPr>
                <w:rFonts w:hint="eastAsia" w:ascii="宋体" w:hAnsi="宋体" w:eastAsia="宋体" w:cs="宋体"/>
                <w:sz w:val="21"/>
                <w:szCs w:val="21"/>
                <w:highlight w:val="none"/>
              </w:rPr>
            </w:pPr>
          </w:p>
          <w:p w14:paraId="5406BF44">
            <w:pPr>
              <w:pStyle w:val="54"/>
              <w:spacing w:line="276" w:lineRule="auto"/>
              <w:rPr>
                <w:rFonts w:hint="eastAsia" w:ascii="宋体" w:hAnsi="宋体" w:eastAsia="宋体"/>
                <w:sz w:val="18"/>
                <w:szCs w:val="18"/>
              </w:rPr>
            </w:pPr>
            <w:r>
              <w:rPr>
                <w:rFonts w:hint="eastAsia" w:ascii="宋体" w:hAnsi="宋体" w:eastAsia="宋体" w:cs="宋体"/>
                <w:sz w:val="21"/>
                <w:szCs w:val="21"/>
                <w:highlight w:val="none"/>
              </w:rPr>
              <w:t xml:space="preserve">                     年    月    日</w:t>
            </w:r>
          </w:p>
        </w:tc>
      </w:tr>
    </w:tbl>
    <w:p w14:paraId="2F5EEB73">
      <w:r>
        <w:br w:type="page"/>
      </w:r>
    </w:p>
    <w:p w14:paraId="4F157CDD">
      <w:pPr>
        <w:pStyle w:val="51"/>
        <w:spacing w:before="0" w:after="0"/>
        <w:rPr>
          <w:rFonts w:hint="eastAsia" w:ascii="仿宋_GB2312" w:hAnsi="仿宋_GB2312" w:eastAsia="仿宋_GB2312" w:cs="仿宋_GB2312"/>
          <w:b w:val="0"/>
          <w:color w:val="FFFFFF" w:themeColor="background1"/>
          <w:sz w:val="32"/>
          <w:szCs w:val="32"/>
          <w14:textFill>
            <w14:solidFill>
              <w14:schemeClr w14:val="bg1"/>
            </w14:solidFill>
          </w14:textFill>
          <w14:ligatures w14:val="none"/>
        </w:rPr>
      </w:pPr>
      <w:r>
        <w:rPr>
          <w:rFonts w:hint="eastAsia" w:ascii="黑体" w:hAnsi="黑体" w:eastAsia="黑体" w:cs="黑体"/>
          <w:b w:val="0"/>
          <w:kern w:val="0"/>
          <w:sz w:val="32"/>
          <w:szCs w:val="32"/>
          <w14:ligatures w14:val="none"/>
        </w:rPr>
        <w:t xml:space="preserve">附录D </w:t>
      </w:r>
      <w:r>
        <w:rPr>
          <w:rFonts w:hint="eastAsia" w:ascii="仿宋_GB2312" w:hAnsi="仿宋_GB2312" w:eastAsia="仿宋_GB2312" w:cs="仿宋_GB2312"/>
          <w:b w:val="0"/>
          <w:sz w:val="32"/>
          <w:szCs w:val="32"/>
          <w14:ligatures w14:val="none"/>
        </w:rPr>
        <w:t xml:space="preserve"> </w:t>
      </w:r>
    </w:p>
    <w:p w14:paraId="09871995">
      <w:pPr>
        <w:spacing w:after="240" w:afterLines="100"/>
        <w:jc w:val="center"/>
        <w:rPr>
          <w:rFonts w:hint="eastAsia" w:ascii="方正小标宋简体" w:hAnsi="宋体" w:eastAsia="方正小标宋简体" w:cs="宋体"/>
          <w:bCs/>
          <w:sz w:val="36"/>
          <w:szCs w:val="36"/>
          <w14:ligatures w14:val="none"/>
        </w:rPr>
      </w:pPr>
      <w:r>
        <w:rPr>
          <w:rFonts w:hint="eastAsia" w:ascii="方正小标宋简体" w:hAnsi="宋体" w:eastAsia="方正小标宋简体" w:cs="宋体"/>
          <w:bCs/>
          <w:sz w:val="36"/>
          <w:szCs w:val="36"/>
          <w14:ligatures w14:val="none"/>
        </w:rPr>
        <w:t>室内喷涂机器人日常检查、维护表</w:t>
      </w:r>
    </w:p>
    <w:tbl>
      <w:tblPr>
        <w:tblStyle w:val="22"/>
        <w:tblW w:w="84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1276"/>
        <w:gridCol w:w="3554"/>
        <w:gridCol w:w="1095"/>
        <w:gridCol w:w="1122"/>
      </w:tblGrid>
      <w:tr w14:paraId="62AE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14:paraId="219BBF59">
            <w:pPr>
              <w:pStyle w:val="54"/>
              <w:spacing w:line="276" w:lineRule="auto"/>
              <w:rPr>
                <w:rFonts w:hint="eastAsia" w:ascii="宋体" w:hAnsi="宋体" w:eastAsia="宋体" w:cs="宋体"/>
                <w:b/>
                <w:bCs/>
                <w:sz w:val="18"/>
                <w:szCs w:val="18"/>
              </w:rPr>
            </w:pPr>
            <w:r>
              <w:rPr>
                <w:rFonts w:hint="eastAsia" w:ascii="宋体" w:hAnsi="宋体" w:eastAsia="宋体" w:cs="宋体"/>
                <w:b/>
                <w:bCs/>
                <w:sz w:val="18"/>
                <w:szCs w:val="18"/>
              </w:rPr>
              <w:t>名称</w:t>
            </w:r>
          </w:p>
        </w:tc>
        <w:tc>
          <w:tcPr>
            <w:tcW w:w="709" w:type="dxa"/>
            <w:tcBorders>
              <w:top w:val="single" w:color="auto" w:sz="4" w:space="0"/>
              <w:left w:val="single" w:color="auto" w:sz="4" w:space="0"/>
              <w:bottom w:val="single" w:color="auto" w:sz="4" w:space="0"/>
              <w:right w:val="single" w:color="auto" w:sz="4" w:space="0"/>
            </w:tcBorders>
            <w:vAlign w:val="center"/>
          </w:tcPr>
          <w:p w14:paraId="51C062B1">
            <w:pPr>
              <w:pStyle w:val="54"/>
              <w:spacing w:line="276" w:lineRule="auto"/>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F4FCBDD">
            <w:pPr>
              <w:pStyle w:val="54"/>
              <w:spacing w:line="276" w:lineRule="auto"/>
              <w:jc w:val="center"/>
              <w:rPr>
                <w:rFonts w:hint="eastAsia" w:ascii="宋体" w:hAnsi="宋体" w:eastAsia="宋体" w:cs="宋体"/>
                <w:b/>
                <w:bCs/>
                <w:sz w:val="18"/>
                <w:szCs w:val="18"/>
              </w:rPr>
            </w:pPr>
            <w:r>
              <w:rPr>
                <w:rFonts w:hint="eastAsia" w:ascii="宋体" w:hAnsi="宋体" w:eastAsia="宋体" w:cs="宋体"/>
                <w:b/>
                <w:bCs/>
                <w:sz w:val="18"/>
                <w:szCs w:val="18"/>
              </w:rPr>
              <w:t>检查项</w:t>
            </w:r>
          </w:p>
        </w:tc>
        <w:tc>
          <w:tcPr>
            <w:tcW w:w="3554" w:type="dxa"/>
            <w:tcBorders>
              <w:top w:val="single" w:color="auto" w:sz="4" w:space="0"/>
              <w:left w:val="single" w:color="auto" w:sz="4" w:space="0"/>
              <w:bottom w:val="single" w:color="auto" w:sz="4" w:space="0"/>
              <w:right w:val="single" w:color="auto" w:sz="4" w:space="0"/>
            </w:tcBorders>
            <w:vAlign w:val="center"/>
          </w:tcPr>
          <w:p w14:paraId="78D5FFF3">
            <w:pPr>
              <w:pStyle w:val="54"/>
              <w:spacing w:line="276" w:lineRule="auto"/>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检查</w:t>
            </w:r>
            <w:r>
              <w:rPr>
                <w:rFonts w:hint="eastAsia" w:ascii="宋体" w:hAnsi="宋体" w:eastAsia="宋体" w:cs="宋体"/>
                <w:b/>
                <w:bCs/>
                <w:sz w:val="18"/>
                <w:szCs w:val="18"/>
              </w:rPr>
              <w:t>要求</w:t>
            </w:r>
          </w:p>
        </w:tc>
        <w:tc>
          <w:tcPr>
            <w:tcW w:w="1095" w:type="dxa"/>
            <w:tcBorders>
              <w:top w:val="single" w:color="auto" w:sz="4" w:space="0"/>
              <w:left w:val="single" w:color="auto" w:sz="4" w:space="0"/>
              <w:bottom w:val="single" w:color="auto" w:sz="4" w:space="0"/>
              <w:right w:val="single" w:color="auto" w:sz="4" w:space="0"/>
            </w:tcBorders>
            <w:vAlign w:val="center"/>
          </w:tcPr>
          <w:p w14:paraId="71A2DF9E">
            <w:pPr>
              <w:pStyle w:val="54"/>
              <w:spacing w:line="276" w:lineRule="auto"/>
              <w:jc w:val="center"/>
              <w:rPr>
                <w:rFonts w:hint="default" w:ascii="宋体" w:hAnsi="宋体" w:eastAsia="宋体" w:cs="宋体"/>
                <w:b/>
                <w:bCs/>
                <w:sz w:val="18"/>
                <w:szCs w:val="18"/>
                <w:lang w:val="en-US" w:eastAsia="zh-CN"/>
              </w:rPr>
            </w:pPr>
            <w:r>
              <w:rPr>
                <w:rFonts w:hint="eastAsia" w:ascii="宋体" w:hAnsi="宋体" w:eastAsia="宋体" w:cs="宋体"/>
                <w:b/>
                <w:bCs/>
                <w:sz w:val="18"/>
                <w:szCs w:val="18"/>
                <w:lang w:val="en-US" w:eastAsia="zh-CN"/>
              </w:rPr>
              <w:t>检查周期</w:t>
            </w:r>
          </w:p>
        </w:tc>
        <w:tc>
          <w:tcPr>
            <w:tcW w:w="1122" w:type="dxa"/>
            <w:tcBorders>
              <w:top w:val="single" w:color="auto" w:sz="4" w:space="0"/>
              <w:left w:val="single" w:color="auto" w:sz="4" w:space="0"/>
              <w:bottom w:val="single" w:color="auto" w:sz="4" w:space="0"/>
              <w:right w:val="single" w:color="auto" w:sz="4" w:space="0"/>
            </w:tcBorders>
            <w:vAlign w:val="center"/>
          </w:tcPr>
          <w:p w14:paraId="33D15ECC">
            <w:pPr>
              <w:pStyle w:val="54"/>
              <w:spacing w:line="276" w:lineRule="auto"/>
              <w:jc w:val="center"/>
              <w:rPr>
                <w:rFonts w:hint="eastAsia" w:ascii="宋体" w:hAnsi="宋体" w:eastAsia="宋体" w:cs="宋体"/>
                <w:b/>
                <w:bCs/>
                <w:sz w:val="18"/>
                <w:szCs w:val="18"/>
              </w:rPr>
            </w:pPr>
            <w:r>
              <w:rPr>
                <w:rFonts w:hint="eastAsia" w:ascii="宋体" w:hAnsi="宋体" w:eastAsia="宋体" w:cs="宋体"/>
                <w:b/>
                <w:bCs/>
                <w:sz w:val="18"/>
                <w:szCs w:val="18"/>
              </w:rPr>
              <w:t>检查结果</w:t>
            </w:r>
          </w:p>
        </w:tc>
      </w:tr>
      <w:tr w14:paraId="4E68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bottom w:val="single" w:color="auto" w:sz="4" w:space="0"/>
              <w:right w:val="single" w:color="auto" w:sz="4" w:space="0"/>
            </w:tcBorders>
            <w:vAlign w:val="center"/>
          </w:tcPr>
          <w:p w14:paraId="2BA0FEE7">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资料</w:t>
            </w:r>
          </w:p>
        </w:tc>
        <w:tc>
          <w:tcPr>
            <w:tcW w:w="709" w:type="dxa"/>
            <w:tcBorders>
              <w:top w:val="single" w:color="auto" w:sz="4" w:space="0"/>
              <w:left w:val="single" w:color="auto" w:sz="4" w:space="0"/>
              <w:bottom w:val="single" w:color="auto" w:sz="4" w:space="0"/>
              <w:right w:val="single" w:color="auto" w:sz="4" w:space="0"/>
            </w:tcBorders>
            <w:vAlign w:val="center"/>
          </w:tcPr>
          <w:p w14:paraId="3977DE59">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276" w:type="dxa"/>
            <w:tcBorders>
              <w:top w:val="single" w:color="auto" w:sz="4" w:space="0"/>
              <w:left w:val="single" w:color="auto" w:sz="4" w:space="0"/>
              <w:bottom w:val="single" w:color="auto" w:sz="4" w:space="0"/>
              <w:right w:val="single" w:color="auto" w:sz="4" w:space="0"/>
            </w:tcBorders>
            <w:vAlign w:val="center"/>
          </w:tcPr>
          <w:p w14:paraId="597BF9AB">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安全技术交底记录、安全教育记录</w:t>
            </w:r>
          </w:p>
        </w:tc>
        <w:tc>
          <w:tcPr>
            <w:tcW w:w="3554" w:type="dxa"/>
            <w:tcBorders>
              <w:top w:val="single" w:color="auto" w:sz="4" w:space="0"/>
              <w:left w:val="single" w:color="auto" w:sz="4" w:space="0"/>
              <w:bottom w:val="single" w:color="auto" w:sz="4" w:space="0"/>
              <w:right w:val="single" w:color="auto" w:sz="4" w:space="0"/>
            </w:tcBorders>
            <w:vAlign w:val="center"/>
          </w:tcPr>
          <w:p w14:paraId="2F359D43">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内容及签章齐全</w:t>
            </w:r>
          </w:p>
        </w:tc>
        <w:tc>
          <w:tcPr>
            <w:tcW w:w="1095" w:type="dxa"/>
            <w:tcBorders>
              <w:top w:val="single" w:color="auto" w:sz="4" w:space="0"/>
              <w:left w:val="single" w:color="auto" w:sz="4" w:space="0"/>
              <w:bottom w:val="single" w:color="auto" w:sz="4" w:space="0"/>
              <w:right w:val="single" w:color="auto" w:sz="4" w:space="0"/>
            </w:tcBorders>
            <w:vAlign w:val="center"/>
          </w:tcPr>
          <w:p w14:paraId="7625C67B">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002F4DB1">
            <w:pPr>
              <w:pStyle w:val="54"/>
              <w:spacing w:line="276" w:lineRule="auto"/>
              <w:rPr>
                <w:rFonts w:hint="eastAsia" w:ascii="宋体" w:hAnsi="宋体" w:eastAsia="宋体" w:cs="宋体"/>
                <w:sz w:val="18"/>
                <w:szCs w:val="18"/>
              </w:rPr>
            </w:pPr>
          </w:p>
        </w:tc>
      </w:tr>
      <w:tr w14:paraId="1E29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14:paraId="4A559604">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C746F83">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276" w:type="dxa"/>
            <w:tcBorders>
              <w:top w:val="single" w:color="auto" w:sz="4" w:space="0"/>
              <w:left w:val="single" w:color="auto" w:sz="4" w:space="0"/>
              <w:bottom w:val="single" w:color="auto" w:sz="4" w:space="0"/>
              <w:right w:val="single" w:color="auto" w:sz="4" w:space="0"/>
            </w:tcBorders>
            <w:vAlign w:val="center"/>
          </w:tcPr>
          <w:p w14:paraId="31EF99B6">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喷涂机器人进场检查、验收表</w:t>
            </w:r>
          </w:p>
        </w:tc>
        <w:tc>
          <w:tcPr>
            <w:tcW w:w="3554" w:type="dxa"/>
            <w:tcBorders>
              <w:top w:val="single" w:color="auto" w:sz="4" w:space="0"/>
              <w:left w:val="single" w:color="auto" w:sz="4" w:space="0"/>
              <w:bottom w:val="single" w:color="auto" w:sz="4" w:space="0"/>
              <w:right w:val="single" w:color="auto" w:sz="4" w:space="0"/>
            </w:tcBorders>
            <w:vAlign w:val="center"/>
          </w:tcPr>
          <w:p w14:paraId="1DAB1ADB">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内容及签章齐全</w:t>
            </w:r>
          </w:p>
        </w:tc>
        <w:tc>
          <w:tcPr>
            <w:tcW w:w="1095" w:type="dxa"/>
            <w:tcBorders>
              <w:top w:val="single" w:color="auto" w:sz="4" w:space="0"/>
              <w:left w:val="single" w:color="auto" w:sz="4" w:space="0"/>
              <w:bottom w:val="single" w:color="auto" w:sz="4" w:space="0"/>
              <w:right w:val="single" w:color="auto" w:sz="4" w:space="0"/>
            </w:tcBorders>
            <w:vAlign w:val="center"/>
          </w:tcPr>
          <w:p w14:paraId="5BDF4984">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721B4D3F">
            <w:pPr>
              <w:pStyle w:val="54"/>
              <w:spacing w:line="276" w:lineRule="auto"/>
              <w:rPr>
                <w:rFonts w:hint="eastAsia" w:ascii="宋体" w:hAnsi="宋体" w:eastAsia="宋体" w:cs="宋体"/>
                <w:sz w:val="18"/>
                <w:szCs w:val="18"/>
              </w:rPr>
            </w:pPr>
          </w:p>
        </w:tc>
      </w:tr>
      <w:tr w14:paraId="6AA7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right w:val="single" w:color="auto" w:sz="4" w:space="0"/>
            </w:tcBorders>
            <w:vAlign w:val="center"/>
          </w:tcPr>
          <w:p w14:paraId="54503923">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地面</w:t>
            </w:r>
          </w:p>
          <w:p w14:paraId="2045809C">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和防护措</w:t>
            </w:r>
          </w:p>
          <w:p w14:paraId="2EBAC862">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施</w:t>
            </w:r>
          </w:p>
        </w:tc>
        <w:tc>
          <w:tcPr>
            <w:tcW w:w="709" w:type="dxa"/>
            <w:tcBorders>
              <w:top w:val="single" w:color="auto" w:sz="4" w:space="0"/>
              <w:left w:val="single" w:color="auto" w:sz="4" w:space="0"/>
              <w:bottom w:val="single" w:color="auto" w:sz="4" w:space="0"/>
              <w:right w:val="single" w:color="auto" w:sz="4" w:space="0"/>
            </w:tcBorders>
            <w:vAlign w:val="center"/>
          </w:tcPr>
          <w:p w14:paraId="35A6D3C5">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276" w:type="dxa"/>
            <w:tcBorders>
              <w:top w:val="single" w:color="auto" w:sz="4" w:space="0"/>
              <w:left w:val="single" w:color="auto" w:sz="4" w:space="0"/>
              <w:bottom w:val="single" w:color="auto" w:sz="4" w:space="0"/>
              <w:right w:val="single" w:color="auto" w:sz="4" w:space="0"/>
            </w:tcBorders>
            <w:vAlign w:val="center"/>
          </w:tcPr>
          <w:p w14:paraId="312FE6CF">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机器人安装位置地面处理</w:t>
            </w:r>
          </w:p>
        </w:tc>
        <w:tc>
          <w:tcPr>
            <w:tcW w:w="3554" w:type="dxa"/>
            <w:tcBorders>
              <w:top w:val="single" w:color="auto" w:sz="4" w:space="0"/>
              <w:left w:val="single" w:color="auto" w:sz="4" w:space="0"/>
              <w:bottom w:val="single" w:color="auto" w:sz="4" w:space="0"/>
              <w:right w:val="single" w:color="auto" w:sz="4" w:space="0"/>
            </w:tcBorders>
            <w:vAlign w:val="center"/>
          </w:tcPr>
          <w:p w14:paraId="51640D4C">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地面平整、坚实、无明显倾斜，距离墙面6m范围内无材料、绿化树、垃圾等</w:t>
            </w:r>
          </w:p>
        </w:tc>
        <w:tc>
          <w:tcPr>
            <w:tcW w:w="1095" w:type="dxa"/>
            <w:tcBorders>
              <w:top w:val="single" w:color="auto" w:sz="4" w:space="0"/>
              <w:left w:val="single" w:color="auto" w:sz="4" w:space="0"/>
              <w:bottom w:val="single" w:color="auto" w:sz="4" w:space="0"/>
              <w:right w:val="single" w:color="auto" w:sz="4" w:space="0"/>
            </w:tcBorders>
            <w:vAlign w:val="center"/>
          </w:tcPr>
          <w:p w14:paraId="22149F9F">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1C62FFAE">
            <w:pPr>
              <w:pStyle w:val="54"/>
              <w:spacing w:line="276" w:lineRule="auto"/>
              <w:rPr>
                <w:rFonts w:hint="eastAsia" w:ascii="宋体" w:hAnsi="宋体" w:eastAsia="宋体" w:cs="宋体"/>
                <w:sz w:val="18"/>
                <w:szCs w:val="18"/>
              </w:rPr>
            </w:pPr>
          </w:p>
        </w:tc>
      </w:tr>
      <w:tr w14:paraId="1BF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14:paraId="0B407856">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0738E8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1276" w:type="dxa"/>
            <w:tcBorders>
              <w:top w:val="single" w:color="auto" w:sz="4" w:space="0"/>
              <w:left w:val="single" w:color="auto" w:sz="4" w:space="0"/>
              <w:bottom w:val="single" w:color="auto" w:sz="4" w:space="0"/>
              <w:right w:val="single" w:color="auto" w:sz="4" w:space="0"/>
            </w:tcBorders>
            <w:vAlign w:val="center"/>
          </w:tcPr>
          <w:p w14:paraId="31A735BE">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安全防护区</w:t>
            </w:r>
          </w:p>
        </w:tc>
        <w:tc>
          <w:tcPr>
            <w:tcW w:w="3554" w:type="dxa"/>
            <w:tcBorders>
              <w:top w:val="single" w:color="auto" w:sz="4" w:space="0"/>
              <w:left w:val="single" w:color="auto" w:sz="4" w:space="0"/>
              <w:bottom w:val="single" w:color="auto" w:sz="4" w:space="0"/>
              <w:right w:val="single" w:color="auto" w:sz="4" w:space="0"/>
            </w:tcBorders>
            <w:vAlign w:val="center"/>
          </w:tcPr>
          <w:p w14:paraId="26ABD10D">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喷涂、升降范围地面设置安全警戒区，上下无交叉作业情况</w:t>
            </w:r>
          </w:p>
        </w:tc>
        <w:tc>
          <w:tcPr>
            <w:tcW w:w="1095" w:type="dxa"/>
            <w:tcBorders>
              <w:top w:val="single" w:color="auto" w:sz="4" w:space="0"/>
              <w:left w:val="single" w:color="auto" w:sz="4" w:space="0"/>
              <w:bottom w:val="single" w:color="auto" w:sz="4" w:space="0"/>
              <w:right w:val="single" w:color="auto" w:sz="4" w:space="0"/>
            </w:tcBorders>
            <w:vAlign w:val="center"/>
          </w:tcPr>
          <w:p w14:paraId="0C0946A1">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262A121A">
            <w:pPr>
              <w:pStyle w:val="54"/>
              <w:spacing w:line="276" w:lineRule="auto"/>
              <w:rPr>
                <w:rFonts w:hint="eastAsia" w:ascii="宋体" w:hAnsi="宋体" w:eastAsia="宋体" w:cs="宋体"/>
                <w:sz w:val="18"/>
                <w:szCs w:val="18"/>
              </w:rPr>
            </w:pPr>
          </w:p>
        </w:tc>
      </w:tr>
      <w:tr w14:paraId="3FA7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14:paraId="625CD722">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91C847D">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5</w:t>
            </w:r>
          </w:p>
        </w:tc>
        <w:tc>
          <w:tcPr>
            <w:tcW w:w="1276" w:type="dxa"/>
            <w:tcBorders>
              <w:top w:val="single" w:color="auto" w:sz="4" w:space="0"/>
              <w:left w:val="single" w:color="auto" w:sz="4" w:space="0"/>
              <w:bottom w:val="single" w:color="auto" w:sz="4" w:space="0"/>
              <w:right w:val="single" w:color="auto" w:sz="4" w:space="0"/>
            </w:tcBorders>
            <w:vAlign w:val="center"/>
          </w:tcPr>
          <w:p w14:paraId="64CADA0F">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外电防护</w:t>
            </w:r>
          </w:p>
        </w:tc>
        <w:tc>
          <w:tcPr>
            <w:tcW w:w="3554" w:type="dxa"/>
            <w:tcBorders>
              <w:top w:val="single" w:color="auto" w:sz="4" w:space="0"/>
              <w:left w:val="single" w:color="auto" w:sz="4" w:space="0"/>
              <w:bottom w:val="single" w:color="auto" w:sz="4" w:space="0"/>
              <w:right w:val="single" w:color="auto" w:sz="4" w:space="0"/>
            </w:tcBorders>
            <w:vAlign w:val="center"/>
          </w:tcPr>
          <w:p w14:paraId="58E10EDD">
            <w:pPr>
              <w:pStyle w:val="54"/>
              <w:spacing w:line="276" w:lineRule="auto"/>
              <w:rPr>
                <w:rFonts w:hint="eastAsia" w:ascii="宋体" w:hAnsi="宋体" w:eastAsia="宋体" w:cs="宋体"/>
                <w:sz w:val="18"/>
                <w:szCs w:val="18"/>
              </w:rPr>
            </w:pPr>
            <w:r>
              <w:rPr>
                <w:rFonts w:hint="eastAsia" w:ascii="宋体" w:hAnsi="宋体" w:eastAsia="宋体" w:cs="宋体"/>
                <w:sz w:val="18"/>
                <w:szCs w:val="18"/>
              </w:rPr>
              <w:t>与架空线最小距离符合规定</w:t>
            </w:r>
          </w:p>
        </w:tc>
        <w:tc>
          <w:tcPr>
            <w:tcW w:w="1095" w:type="dxa"/>
            <w:tcBorders>
              <w:top w:val="single" w:color="auto" w:sz="4" w:space="0"/>
              <w:left w:val="single" w:color="auto" w:sz="4" w:space="0"/>
              <w:bottom w:val="single" w:color="auto" w:sz="4" w:space="0"/>
              <w:right w:val="single" w:color="auto" w:sz="4" w:space="0"/>
            </w:tcBorders>
            <w:vAlign w:val="center"/>
          </w:tcPr>
          <w:p w14:paraId="232F5AC0">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1C89017C">
            <w:pPr>
              <w:pStyle w:val="54"/>
              <w:spacing w:line="276" w:lineRule="auto"/>
              <w:rPr>
                <w:rFonts w:hint="eastAsia" w:ascii="宋体" w:hAnsi="宋体" w:eastAsia="宋体" w:cs="宋体"/>
                <w:sz w:val="18"/>
                <w:szCs w:val="18"/>
              </w:rPr>
            </w:pPr>
          </w:p>
        </w:tc>
      </w:tr>
      <w:tr w14:paraId="3B5E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top w:val="single" w:color="auto" w:sz="4" w:space="0"/>
              <w:left w:val="single" w:color="auto" w:sz="4" w:space="0"/>
              <w:right w:val="single" w:color="auto" w:sz="4" w:space="0"/>
            </w:tcBorders>
            <w:vAlign w:val="center"/>
          </w:tcPr>
          <w:p w14:paraId="5BC25F99">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49304B63">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6</w:t>
            </w:r>
          </w:p>
        </w:tc>
        <w:tc>
          <w:tcPr>
            <w:tcW w:w="1276" w:type="dxa"/>
            <w:tcBorders>
              <w:top w:val="single" w:color="auto" w:sz="4" w:space="0"/>
              <w:left w:val="single" w:color="auto" w:sz="4" w:space="0"/>
              <w:bottom w:val="single" w:color="auto" w:sz="4" w:space="0"/>
              <w:right w:val="single" w:color="auto" w:sz="4" w:space="0"/>
            </w:tcBorders>
            <w:vAlign w:val="center"/>
          </w:tcPr>
          <w:p w14:paraId="3E456CF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运行通道</w:t>
            </w:r>
          </w:p>
        </w:tc>
        <w:tc>
          <w:tcPr>
            <w:tcW w:w="3554" w:type="dxa"/>
            <w:tcBorders>
              <w:top w:val="single" w:color="auto" w:sz="4" w:space="0"/>
              <w:left w:val="single" w:color="auto" w:sz="4" w:space="0"/>
              <w:bottom w:val="single" w:color="auto" w:sz="4" w:space="0"/>
              <w:right w:val="single" w:color="auto" w:sz="4" w:space="0"/>
            </w:tcBorders>
            <w:vAlign w:val="center"/>
          </w:tcPr>
          <w:p w14:paraId="46A49080">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喷涂机器人运行通道无障碍物，与建筑物的间隙符合要求</w:t>
            </w:r>
          </w:p>
        </w:tc>
        <w:tc>
          <w:tcPr>
            <w:tcW w:w="1095" w:type="dxa"/>
            <w:tcBorders>
              <w:top w:val="single" w:color="auto" w:sz="4" w:space="0"/>
              <w:left w:val="single" w:color="auto" w:sz="4" w:space="0"/>
              <w:bottom w:val="single" w:color="auto" w:sz="4" w:space="0"/>
              <w:right w:val="single" w:color="auto" w:sz="4" w:space="0"/>
            </w:tcBorders>
            <w:vAlign w:val="center"/>
          </w:tcPr>
          <w:p w14:paraId="39E9138F">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7692EA3F">
            <w:pPr>
              <w:pStyle w:val="54"/>
              <w:spacing w:line="276" w:lineRule="auto"/>
              <w:rPr>
                <w:rFonts w:hint="eastAsia" w:ascii="宋体" w:hAnsi="宋体" w:eastAsia="宋体" w:cs="宋体"/>
                <w:sz w:val="18"/>
                <w:szCs w:val="18"/>
              </w:rPr>
            </w:pPr>
          </w:p>
        </w:tc>
      </w:tr>
      <w:tr w14:paraId="5BED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4" w:space="0"/>
              <w:left w:val="single" w:color="auto" w:sz="4" w:space="0"/>
              <w:right w:val="single" w:color="auto" w:sz="4" w:space="0"/>
            </w:tcBorders>
            <w:vAlign w:val="center"/>
          </w:tcPr>
          <w:p w14:paraId="46910A72">
            <w:pPr>
              <w:pStyle w:val="54"/>
              <w:tabs>
                <w:tab w:val="left" w:pos="231"/>
              </w:tabs>
              <w:spacing w:line="276" w:lineRule="auto"/>
              <w:jc w:val="center"/>
              <w:rPr>
                <w:rFonts w:hint="eastAsia" w:ascii="宋体" w:hAnsi="宋体" w:eastAsia="宋体" w:cs="宋体"/>
                <w:sz w:val="18"/>
                <w:szCs w:val="18"/>
              </w:rPr>
            </w:pPr>
            <w:r>
              <w:rPr>
                <w:rFonts w:hint="eastAsia" w:ascii="宋体" w:hAnsi="宋体" w:eastAsia="宋体" w:cs="宋体"/>
                <w:sz w:val="18"/>
                <w:szCs w:val="18"/>
              </w:rPr>
              <w:t>操作前安全检查</w:t>
            </w:r>
          </w:p>
        </w:tc>
        <w:tc>
          <w:tcPr>
            <w:tcW w:w="709" w:type="dxa"/>
            <w:tcBorders>
              <w:top w:val="single" w:color="auto" w:sz="4" w:space="0"/>
              <w:left w:val="single" w:color="auto" w:sz="4" w:space="0"/>
              <w:bottom w:val="single" w:color="auto" w:sz="4" w:space="0"/>
              <w:right w:val="single" w:color="auto" w:sz="4" w:space="0"/>
            </w:tcBorders>
            <w:vAlign w:val="center"/>
          </w:tcPr>
          <w:p w14:paraId="7F1AAFEA">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1276" w:type="dxa"/>
            <w:tcBorders>
              <w:top w:val="single" w:color="auto" w:sz="4" w:space="0"/>
              <w:left w:val="single" w:color="auto" w:sz="4" w:space="0"/>
              <w:bottom w:val="single" w:color="auto" w:sz="4" w:space="0"/>
              <w:right w:val="single" w:color="auto" w:sz="4" w:space="0"/>
            </w:tcBorders>
            <w:vAlign w:val="center"/>
          </w:tcPr>
          <w:p w14:paraId="0523D80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电源开关</w:t>
            </w:r>
          </w:p>
        </w:tc>
        <w:tc>
          <w:tcPr>
            <w:tcW w:w="3554" w:type="dxa"/>
            <w:tcBorders>
              <w:top w:val="single" w:color="auto" w:sz="4" w:space="0"/>
              <w:left w:val="single" w:color="auto" w:sz="4" w:space="0"/>
              <w:bottom w:val="single" w:color="auto" w:sz="4" w:space="0"/>
              <w:right w:val="single" w:color="auto" w:sz="4" w:space="0"/>
            </w:tcBorders>
            <w:vAlign w:val="center"/>
          </w:tcPr>
          <w:p w14:paraId="4B0FDF2B">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开关送断电正常，确认旋转方向及到位情况</w:t>
            </w:r>
          </w:p>
        </w:tc>
        <w:tc>
          <w:tcPr>
            <w:tcW w:w="1095" w:type="dxa"/>
            <w:tcBorders>
              <w:top w:val="single" w:color="auto" w:sz="4" w:space="0"/>
              <w:left w:val="single" w:color="auto" w:sz="4" w:space="0"/>
              <w:bottom w:val="single" w:color="auto" w:sz="4" w:space="0"/>
              <w:right w:val="single" w:color="auto" w:sz="4" w:space="0"/>
            </w:tcBorders>
            <w:vAlign w:val="center"/>
          </w:tcPr>
          <w:p w14:paraId="344078BB">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6C843032">
            <w:pPr>
              <w:pStyle w:val="54"/>
              <w:spacing w:line="276" w:lineRule="auto"/>
              <w:rPr>
                <w:rFonts w:hint="eastAsia" w:ascii="宋体" w:hAnsi="宋体" w:eastAsia="宋体" w:cs="宋体"/>
                <w:sz w:val="18"/>
                <w:szCs w:val="18"/>
              </w:rPr>
            </w:pPr>
          </w:p>
        </w:tc>
      </w:tr>
      <w:tr w14:paraId="6209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01850B32">
            <w:pPr>
              <w:pStyle w:val="54"/>
              <w:tabs>
                <w:tab w:val="left" w:pos="231"/>
              </w:tabs>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06C9C1C">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1276" w:type="dxa"/>
            <w:tcBorders>
              <w:top w:val="single" w:color="auto" w:sz="4" w:space="0"/>
              <w:left w:val="single" w:color="auto" w:sz="4" w:space="0"/>
              <w:bottom w:val="single" w:color="auto" w:sz="4" w:space="0"/>
              <w:right w:val="single" w:color="auto" w:sz="4" w:space="0"/>
            </w:tcBorders>
            <w:vAlign w:val="center"/>
          </w:tcPr>
          <w:p w14:paraId="48B7FA22">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急停按钮</w:t>
            </w:r>
          </w:p>
        </w:tc>
        <w:tc>
          <w:tcPr>
            <w:tcW w:w="3554" w:type="dxa"/>
            <w:tcBorders>
              <w:top w:val="single" w:color="auto" w:sz="4" w:space="0"/>
              <w:left w:val="single" w:color="auto" w:sz="4" w:space="0"/>
              <w:bottom w:val="single" w:color="auto" w:sz="4" w:space="0"/>
              <w:right w:val="single" w:color="auto" w:sz="4" w:space="0"/>
            </w:tcBorders>
            <w:vAlign w:val="center"/>
          </w:tcPr>
          <w:p w14:paraId="02ED03F9">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按压和旋转松开动作正常，触点正常通断</w:t>
            </w:r>
          </w:p>
        </w:tc>
        <w:tc>
          <w:tcPr>
            <w:tcW w:w="1095" w:type="dxa"/>
            <w:tcBorders>
              <w:top w:val="single" w:color="auto" w:sz="4" w:space="0"/>
              <w:left w:val="single" w:color="auto" w:sz="4" w:space="0"/>
              <w:bottom w:val="single" w:color="auto" w:sz="4" w:space="0"/>
              <w:right w:val="single" w:color="auto" w:sz="4" w:space="0"/>
            </w:tcBorders>
            <w:vAlign w:val="center"/>
          </w:tcPr>
          <w:p w14:paraId="11B7B1A1">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5101EF7E">
            <w:pPr>
              <w:pStyle w:val="54"/>
              <w:spacing w:line="276" w:lineRule="auto"/>
              <w:rPr>
                <w:rFonts w:hint="eastAsia" w:ascii="宋体" w:hAnsi="宋体" w:eastAsia="宋体" w:cs="宋体"/>
                <w:sz w:val="18"/>
                <w:szCs w:val="18"/>
              </w:rPr>
            </w:pPr>
          </w:p>
        </w:tc>
      </w:tr>
      <w:tr w14:paraId="09D5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18328BBB">
            <w:pPr>
              <w:pStyle w:val="54"/>
              <w:tabs>
                <w:tab w:val="left" w:pos="231"/>
              </w:tabs>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1D785CC">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1276" w:type="dxa"/>
            <w:tcBorders>
              <w:top w:val="single" w:color="auto" w:sz="4" w:space="0"/>
              <w:left w:val="single" w:color="auto" w:sz="4" w:space="0"/>
              <w:bottom w:val="single" w:color="auto" w:sz="4" w:space="0"/>
              <w:right w:val="single" w:color="auto" w:sz="4" w:space="0"/>
            </w:tcBorders>
            <w:vAlign w:val="center"/>
          </w:tcPr>
          <w:p w14:paraId="6BE0EB86">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电池线路、线缆状态</w:t>
            </w:r>
          </w:p>
        </w:tc>
        <w:tc>
          <w:tcPr>
            <w:tcW w:w="3554" w:type="dxa"/>
            <w:tcBorders>
              <w:top w:val="single" w:color="auto" w:sz="4" w:space="0"/>
              <w:left w:val="single" w:color="auto" w:sz="4" w:space="0"/>
              <w:bottom w:val="single" w:color="auto" w:sz="4" w:space="0"/>
              <w:right w:val="single" w:color="auto" w:sz="4" w:space="0"/>
            </w:tcBorders>
            <w:vAlign w:val="center"/>
          </w:tcPr>
          <w:p w14:paraId="5829F592">
            <w:pPr>
              <w:pStyle w:val="54"/>
              <w:spacing w:line="276" w:lineRule="auto"/>
              <w:rPr>
                <w:rFonts w:hint="eastAsia" w:ascii="宋体" w:hAnsi="宋体" w:eastAsia="宋体" w:cs="宋体"/>
                <w:sz w:val="18"/>
                <w:szCs w:val="18"/>
              </w:rPr>
            </w:pPr>
            <w:r>
              <w:rPr>
                <w:rFonts w:hint="eastAsia" w:ascii="宋体" w:hAnsi="宋体" w:eastAsia="宋体" w:cs="宋体"/>
                <w:sz w:val="18"/>
                <w:szCs w:val="18"/>
              </w:rPr>
              <w:t>线路不应出现破损、老化、接头松动、积尘、折弯等现象</w:t>
            </w:r>
          </w:p>
        </w:tc>
        <w:tc>
          <w:tcPr>
            <w:tcW w:w="1095" w:type="dxa"/>
            <w:tcBorders>
              <w:top w:val="single" w:color="auto" w:sz="4" w:space="0"/>
              <w:left w:val="single" w:color="auto" w:sz="4" w:space="0"/>
              <w:bottom w:val="single" w:color="auto" w:sz="4" w:space="0"/>
              <w:right w:val="single" w:color="auto" w:sz="4" w:space="0"/>
            </w:tcBorders>
            <w:vAlign w:val="center"/>
          </w:tcPr>
          <w:p w14:paraId="0388B1E2">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390FAAD6">
            <w:pPr>
              <w:pStyle w:val="54"/>
              <w:spacing w:line="276" w:lineRule="auto"/>
              <w:rPr>
                <w:rFonts w:hint="eastAsia" w:ascii="宋体" w:hAnsi="宋体" w:eastAsia="宋体" w:cs="宋体"/>
                <w:sz w:val="18"/>
                <w:szCs w:val="18"/>
              </w:rPr>
            </w:pPr>
          </w:p>
        </w:tc>
      </w:tr>
      <w:tr w14:paraId="20C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07919928">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8E6A35F">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10</w:t>
            </w:r>
          </w:p>
        </w:tc>
        <w:tc>
          <w:tcPr>
            <w:tcW w:w="1276" w:type="dxa"/>
            <w:tcBorders>
              <w:top w:val="single" w:color="auto" w:sz="4" w:space="0"/>
              <w:left w:val="single" w:color="auto" w:sz="4" w:space="0"/>
              <w:bottom w:val="single" w:color="auto" w:sz="4" w:space="0"/>
              <w:right w:val="single" w:color="auto" w:sz="4" w:space="0"/>
            </w:tcBorders>
            <w:vAlign w:val="center"/>
          </w:tcPr>
          <w:p w14:paraId="25167A6A">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电柜门</w:t>
            </w:r>
          </w:p>
        </w:tc>
        <w:tc>
          <w:tcPr>
            <w:tcW w:w="3554" w:type="dxa"/>
            <w:tcBorders>
              <w:top w:val="single" w:color="auto" w:sz="4" w:space="0"/>
              <w:left w:val="single" w:color="auto" w:sz="4" w:space="0"/>
              <w:bottom w:val="single" w:color="auto" w:sz="4" w:space="0"/>
              <w:right w:val="single" w:color="auto" w:sz="4" w:space="0"/>
            </w:tcBorders>
            <w:vAlign w:val="center"/>
          </w:tcPr>
          <w:p w14:paraId="3637E1D9">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密封良好，不存在杂物、积灰、浸液等</w:t>
            </w:r>
          </w:p>
        </w:tc>
        <w:tc>
          <w:tcPr>
            <w:tcW w:w="1095" w:type="dxa"/>
            <w:tcBorders>
              <w:top w:val="single" w:color="auto" w:sz="4" w:space="0"/>
              <w:left w:val="single" w:color="auto" w:sz="4" w:space="0"/>
              <w:bottom w:val="single" w:color="auto" w:sz="4" w:space="0"/>
              <w:right w:val="single" w:color="auto" w:sz="4" w:space="0"/>
            </w:tcBorders>
            <w:vAlign w:val="center"/>
          </w:tcPr>
          <w:p w14:paraId="506058D3">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7967A386">
            <w:pPr>
              <w:pStyle w:val="54"/>
              <w:spacing w:line="276" w:lineRule="auto"/>
              <w:rPr>
                <w:rFonts w:hint="eastAsia" w:ascii="宋体" w:hAnsi="宋体" w:eastAsia="宋体" w:cs="宋体"/>
                <w:sz w:val="18"/>
                <w:szCs w:val="18"/>
              </w:rPr>
            </w:pPr>
          </w:p>
        </w:tc>
      </w:tr>
      <w:tr w14:paraId="5D5D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006FB531">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60163F6">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11</w:t>
            </w:r>
          </w:p>
        </w:tc>
        <w:tc>
          <w:tcPr>
            <w:tcW w:w="1276" w:type="dxa"/>
            <w:tcBorders>
              <w:top w:val="single" w:color="auto" w:sz="4" w:space="0"/>
              <w:left w:val="single" w:color="auto" w:sz="4" w:space="0"/>
              <w:bottom w:val="single" w:color="auto" w:sz="4" w:space="0"/>
              <w:right w:val="single" w:color="auto" w:sz="4" w:space="0"/>
            </w:tcBorders>
            <w:vAlign w:val="center"/>
          </w:tcPr>
          <w:p w14:paraId="7D175C1D">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安全防护传感器</w:t>
            </w:r>
          </w:p>
        </w:tc>
        <w:tc>
          <w:tcPr>
            <w:tcW w:w="3554" w:type="dxa"/>
            <w:tcBorders>
              <w:top w:val="single" w:color="auto" w:sz="4" w:space="0"/>
              <w:left w:val="single" w:color="auto" w:sz="4" w:space="0"/>
              <w:bottom w:val="single" w:color="auto" w:sz="4" w:space="0"/>
              <w:right w:val="single" w:color="auto" w:sz="4" w:space="0"/>
            </w:tcBorders>
            <w:vAlign w:val="center"/>
          </w:tcPr>
          <w:p w14:paraId="1ABCC93B">
            <w:pPr>
              <w:pStyle w:val="54"/>
              <w:spacing w:line="276" w:lineRule="auto"/>
              <w:rPr>
                <w:rFonts w:hint="eastAsia" w:ascii="宋体" w:hAnsi="宋体" w:eastAsia="宋体" w:cs="宋体"/>
                <w:sz w:val="18"/>
                <w:szCs w:val="18"/>
              </w:rPr>
            </w:pPr>
            <w:r>
              <w:rPr>
                <w:rFonts w:hint="eastAsia" w:ascii="宋体" w:hAnsi="宋体" w:eastAsia="宋体" w:cs="宋体"/>
                <w:sz w:val="18"/>
                <w:szCs w:val="18"/>
              </w:rPr>
              <w:t>触碰传感器，机器人能正常响应，无脱落安装不到位现象</w:t>
            </w:r>
          </w:p>
        </w:tc>
        <w:tc>
          <w:tcPr>
            <w:tcW w:w="1095" w:type="dxa"/>
            <w:tcBorders>
              <w:top w:val="single" w:color="auto" w:sz="4" w:space="0"/>
              <w:left w:val="single" w:color="auto" w:sz="4" w:space="0"/>
              <w:bottom w:val="single" w:color="auto" w:sz="4" w:space="0"/>
              <w:right w:val="single" w:color="auto" w:sz="4" w:space="0"/>
            </w:tcBorders>
            <w:vAlign w:val="center"/>
          </w:tcPr>
          <w:p w14:paraId="58A36FE6">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78DA795E">
            <w:pPr>
              <w:pStyle w:val="54"/>
              <w:spacing w:line="276" w:lineRule="auto"/>
              <w:rPr>
                <w:rFonts w:hint="eastAsia" w:ascii="宋体" w:hAnsi="宋体" w:eastAsia="宋体" w:cs="宋体"/>
                <w:sz w:val="18"/>
                <w:szCs w:val="18"/>
              </w:rPr>
            </w:pPr>
          </w:p>
        </w:tc>
      </w:tr>
      <w:tr w14:paraId="23F1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4AEC1DD3">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7E0B1B8">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12</w:t>
            </w:r>
          </w:p>
        </w:tc>
        <w:tc>
          <w:tcPr>
            <w:tcW w:w="1276" w:type="dxa"/>
            <w:tcBorders>
              <w:top w:val="single" w:color="auto" w:sz="4" w:space="0"/>
              <w:left w:val="single" w:color="auto" w:sz="4" w:space="0"/>
              <w:bottom w:val="single" w:color="auto" w:sz="4" w:space="0"/>
              <w:right w:val="single" w:color="auto" w:sz="4" w:space="0"/>
            </w:tcBorders>
            <w:vAlign w:val="center"/>
          </w:tcPr>
          <w:p w14:paraId="1DF12649">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功能设备</w:t>
            </w:r>
          </w:p>
        </w:tc>
        <w:tc>
          <w:tcPr>
            <w:tcW w:w="3554" w:type="dxa"/>
            <w:tcBorders>
              <w:top w:val="single" w:color="auto" w:sz="4" w:space="0"/>
              <w:left w:val="single" w:color="auto" w:sz="4" w:space="0"/>
              <w:bottom w:val="single" w:color="auto" w:sz="4" w:space="0"/>
              <w:right w:val="single" w:color="auto" w:sz="4" w:space="0"/>
            </w:tcBorders>
            <w:vAlign w:val="center"/>
          </w:tcPr>
          <w:p w14:paraId="626C9A40">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喷涂机本体设备功能完整性，喷涂系统管道严禁出现破损、裂纹、断裂现象</w:t>
            </w:r>
          </w:p>
        </w:tc>
        <w:tc>
          <w:tcPr>
            <w:tcW w:w="1095" w:type="dxa"/>
            <w:tcBorders>
              <w:top w:val="single" w:color="auto" w:sz="4" w:space="0"/>
              <w:left w:val="single" w:color="auto" w:sz="4" w:space="0"/>
              <w:bottom w:val="single" w:color="auto" w:sz="4" w:space="0"/>
              <w:right w:val="single" w:color="auto" w:sz="4" w:space="0"/>
            </w:tcBorders>
            <w:vAlign w:val="center"/>
          </w:tcPr>
          <w:p w14:paraId="0219ADE8">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356FB8EC">
            <w:pPr>
              <w:pStyle w:val="54"/>
              <w:spacing w:line="276" w:lineRule="auto"/>
              <w:rPr>
                <w:rFonts w:hint="eastAsia" w:ascii="宋体" w:hAnsi="宋体" w:eastAsia="宋体" w:cs="宋体"/>
                <w:sz w:val="18"/>
                <w:szCs w:val="18"/>
              </w:rPr>
            </w:pPr>
          </w:p>
        </w:tc>
      </w:tr>
      <w:tr w14:paraId="0D0D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30BB433A">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56CEBAA">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13</w:t>
            </w:r>
          </w:p>
        </w:tc>
        <w:tc>
          <w:tcPr>
            <w:tcW w:w="1276" w:type="dxa"/>
            <w:tcBorders>
              <w:top w:val="single" w:color="auto" w:sz="4" w:space="0"/>
              <w:left w:val="single" w:color="auto" w:sz="4" w:space="0"/>
              <w:bottom w:val="single" w:color="auto" w:sz="4" w:space="0"/>
              <w:right w:val="single" w:color="auto" w:sz="4" w:space="0"/>
            </w:tcBorders>
            <w:vAlign w:val="center"/>
          </w:tcPr>
          <w:p w14:paraId="56EDFE2A">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电池设备</w:t>
            </w:r>
          </w:p>
        </w:tc>
        <w:tc>
          <w:tcPr>
            <w:tcW w:w="3554" w:type="dxa"/>
            <w:tcBorders>
              <w:top w:val="single" w:color="auto" w:sz="4" w:space="0"/>
              <w:left w:val="single" w:color="auto" w:sz="4" w:space="0"/>
              <w:bottom w:val="single" w:color="auto" w:sz="4" w:space="0"/>
              <w:right w:val="single" w:color="auto" w:sz="4" w:space="0"/>
            </w:tcBorders>
            <w:vAlign w:val="center"/>
          </w:tcPr>
          <w:p w14:paraId="1B31D37A">
            <w:pPr>
              <w:pStyle w:val="54"/>
              <w:spacing w:line="276" w:lineRule="auto"/>
              <w:rPr>
                <w:rFonts w:hint="eastAsia" w:ascii="宋体" w:hAnsi="宋体" w:eastAsia="宋体" w:cs="宋体"/>
                <w:sz w:val="18"/>
                <w:szCs w:val="18"/>
              </w:rPr>
            </w:pPr>
            <w:r>
              <w:rPr>
                <w:rFonts w:hint="eastAsia" w:ascii="宋体" w:hAnsi="宋体" w:eastAsia="宋体" w:cs="宋体"/>
                <w:sz w:val="18"/>
                <w:szCs w:val="18"/>
              </w:rPr>
              <w:t>确保机器人电池、无线控制终端电量充足，所配备的备用电池电量充足或提前做好充电准备。</w:t>
            </w:r>
          </w:p>
        </w:tc>
        <w:tc>
          <w:tcPr>
            <w:tcW w:w="1095" w:type="dxa"/>
            <w:tcBorders>
              <w:top w:val="single" w:color="auto" w:sz="4" w:space="0"/>
              <w:left w:val="single" w:color="auto" w:sz="4" w:space="0"/>
              <w:bottom w:val="single" w:color="auto" w:sz="4" w:space="0"/>
              <w:right w:val="single" w:color="auto" w:sz="4" w:space="0"/>
            </w:tcBorders>
            <w:vAlign w:val="center"/>
          </w:tcPr>
          <w:p w14:paraId="499CD058">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60EF585C">
            <w:pPr>
              <w:pStyle w:val="54"/>
              <w:spacing w:line="276" w:lineRule="auto"/>
              <w:rPr>
                <w:rFonts w:hint="eastAsia" w:ascii="宋体" w:hAnsi="宋体" w:eastAsia="宋体" w:cs="宋体"/>
                <w:sz w:val="18"/>
                <w:szCs w:val="18"/>
              </w:rPr>
            </w:pPr>
          </w:p>
        </w:tc>
      </w:tr>
      <w:tr w14:paraId="3337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left w:val="single" w:color="auto" w:sz="4" w:space="0"/>
              <w:right w:val="single" w:color="auto" w:sz="4" w:space="0"/>
            </w:tcBorders>
            <w:vAlign w:val="center"/>
          </w:tcPr>
          <w:p w14:paraId="5E35F9E7">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功能检查</w:t>
            </w:r>
          </w:p>
        </w:tc>
        <w:tc>
          <w:tcPr>
            <w:tcW w:w="709" w:type="dxa"/>
            <w:tcBorders>
              <w:top w:val="single" w:color="auto" w:sz="4" w:space="0"/>
              <w:left w:val="single" w:color="auto" w:sz="4" w:space="0"/>
              <w:bottom w:val="single" w:color="auto" w:sz="4" w:space="0"/>
              <w:right w:val="single" w:color="auto" w:sz="4" w:space="0"/>
            </w:tcBorders>
            <w:vAlign w:val="center"/>
          </w:tcPr>
          <w:p w14:paraId="0A3CD017">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14</w:t>
            </w:r>
          </w:p>
        </w:tc>
        <w:tc>
          <w:tcPr>
            <w:tcW w:w="1276" w:type="dxa"/>
            <w:tcBorders>
              <w:top w:val="single" w:color="auto" w:sz="4" w:space="0"/>
              <w:left w:val="single" w:color="auto" w:sz="4" w:space="0"/>
              <w:bottom w:val="single" w:color="auto" w:sz="4" w:space="0"/>
              <w:right w:val="single" w:color="auto" w:sz="4" w:space="0"/>
            </w:tcBorders>
            <w:vAlign w:val="center"/>
          </w:tcPr>
          <w:p w14:paraId="4DD49451">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金属结构</w:t>
            </w:r>
          </w:p>
        </w:tc>
        <w:tc>
          <w:tcPr>
            <w:tcW w:w="3554" w:type="dxa"/>
            <w:tcBorders>
              <w:top w:val="single" w:color="auto" w:sz="4" w:space="0"/>
              <w:left w:val="single" w:color="auto" w:sz="4" w:space="0"/>
              <w:bottom w:val="single" w:color="auto" w:sz="4" w:space="0"/>
              <w:right w:val="single" w:color="auto" w:sz="4" w:space="0"/>
            </w:tcBorders>
            <w:vAlign w:val="center"/>
          </w:tcPr>
          <w:p w14:paraId="51B5AE50">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外观无明显变形、锈蚀</w:t>
            </w:r>
          </w:p>
        </w:tc>
        <w:tc>
          <w:tcPr>
            <w:tcW w:w="1095" w:type="dxa"/>
            <w:tcBorders>
              <w:top w:val="single" w:color="auto" w:sz="4" w:space="0"/>
              <w:left w:val="single" w:color="auto" w:sz="4" w:space="0"/>
              <w:bottom w:val="single" w:color="auto" w:sz="4" w:space="0"/>
              <w:right w:val="single" w:color="auto" w:sz="4" w:space="0"/>
            </w:tcBorders>
            <w:vAlign w:val="center"/>
          </w:tcPr>
          <w:p w14:paraId="7FCD231F">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43E00F2F">
            <w:pPr>
              <w:pStyle w:val="54"/>
              <w:spacing w:line="276" w:lineRule="auto"/>
              <w:rPr>
                <w:rFonts w:hint="eastAsia" w:ascii="宋体" w:hAnsi="宋体" w:eastAsia="宋体" w:cs="宋体"/>
                <w:sz w:val="18"/>
                <w:szCs w:val="18"/>
              </w:rPr>
            </w:pPr>
          </w:p>
        </w:tc>
      </w:tr>
      <w:tr w14:paraId="22B1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1F3270C6">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46901D48">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15</w:t>
            </w:r>
          </w:p>
        </w:tc>
        <w:tc>
          <w:tcPr>
            <w:tcW w:w="1276" w:type="dxa"/>
            <w:tcBorders>
              <w:top w:val="single" w:color="auto" w:sz="4" w:space="0"/>
              <w:left w:val="single" w:color="auto" w:sz="4" w:space="0"/>
              <w:bottom w:val="single" w:color="auto" w:sz="4" w:space="0"/>
              <w:right w:val="single" w:color="auto" w:sz="4" w:space="0"/>
            </w:tcBorders>
            <w:vAlign w:val="center"/>
          </w:tcPr>
          <w:p w14:paraId="16261158">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万向轮</w:t>
            </w:r>
          </w:p>
        </w:tc>
        <w:tc>
          <w:tcPr>
            <w:tcW w:w="3554" w:type="dxa"/>
            <w:tcBorders>
              <w:top w:val="single" w:color="auto" w:sz="4" w:space="0"/>
              <w:left w:val="single" w:color="auto" w:sz="4" w:space="0"/>
              <w:bottom w:val="single" w:color="auto" w:sz="4" w:space="0"/>
              <w:right w:val="single" w:color="auto" w:sz="4" w:space="0"/>
            </w:tcBorders>
            <w:vAlign w:val="center"/>
          </w:tcPr>
          <w:p w14:paraId="39B14010">
            <w:pPr>
              <w:pStyle w:val="54"/>
              <w:spacing w:line="276" w:lineRule="auto"/>
              <w:rPr>
                <w:rFonts w:hint="eastAsia" w:ascii="宋体" w:hAnsi="宋体" w:eastAsia="宋体" w:cs="宋体"/>
                <w:sz w:val="18"/>
                <w:szCs w:val="18"/>
              </w:rPr>
            </w:pPr>
            <w:r>
              <w:rPr>
                <w:rFonts w:hint="eastAsia" w:ascii="宋体" w:hAnsi="宋体" w:eastAsia="宋体" w:cs="宋体"/>
                <w:sz w:val="18"/>
                <w:szCs w:val="18"/>
              </w:rPr>
              <w:t>万向轮安装完好，功能正常</w:t>
            </w:r>
          </w:p>
        </w:tc>
        <w:tc>
          <w:tcPr>
            <w:tcW w:w="1095" w:type="dxa"/>
            <w:tcBorders>
              <w:top w:val="single" w:color="auto" w:sz="4" w:space="0"/>
              <w:left w:val="single" w:color="auto" w:sz="4" w:space="0"/>
              <w:bottom w:val="single" w:color="auto" w:sz="4" w:space="0"/>
              <w:right w:val="single" w:color="auto" w:sz="4" w:space="0"/>
            </w:tcBorders>
            <w:vAlign w:val="center"/>
          </w:tcPr>
          <w:p w14:paraId="4C430618">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04707344">
            <w:pPr>
              <w:pStyle w:val="54"/>
              <w:spacing w:line="276" w:lineRule="auto"/>
              <w:rPr>
                <w:rFonts w:hint="eastAsia" w:ascii="宋体" w:hAnsi="宋体" w:eastAsia="宋体" w:cs="宋体"/>
                <w:sz w:val="18"/>
                <w:szCs w:val="18"/>
              </w:rPr>
            </w:pPr>
          </w:p>
        </w:tc>
      </w:tr>
      <w:tr w14:paraId="649C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3A559666">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DFE9AE4">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16</w:t>
            </w:r>
          </w:p>
        </w:tc>
        <w:tc>
          <w:tcPr>
            <w:tcW w:w="1276" w:type="dxa"/>
            <w:tcBorders>
              <w:top w:val="single" w:color="auto" w:sz="4" w:space="0"/>
              <w:left w:val="single" w:color="auto" w:sz="4" w:space="0"/>
              <w:bottom w:val="single" w:color="auto" w:sz="4" w:space="0"/>
              <w:right w:val="single" w:color="auto" w:sz="4" w:space="0"/>
            </w:tcBorders>
            <w:vAlign w:val="center"/>
          </w:tcPr>
          <w:p w14:paraId="59B93D52">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机械臂</w:t>
            </w:r>
          </w:p>
        </w:tc>
        <w:tc>
          <w:tcPr>
            <w:tcW w:w="3554" w:type="dxa"/>
            <w:tcBorders>
              <w:top w:val="single" w:color="auto" w:sz="4" w:space="0"/>
              <w:left w:val="single" w:color="auto" w:sz="4" w:space="0"/>
              <w:bottom w:val="single" w:color="auto" w:sz="4" w:space="0"/>
              <w:right w:val="single" w:color="auto" w:sz="4" w:space="0"/>
            </w:tcBorders>
            <w:vAlign w:val="center"/>
          </w:tcPr>
          <w:p w14:paraId="665D382B">
            <w:pPr>
              <w:pStyle w:val="54"/>
              <w:spacing w:line="276" w:lineRule="auto"/>
              <w:rPr>
                <w:rFonts w:hint="eastAsia" w:ascii="宋体" w:hAnsi="宋体" w:eastAsia="宋体" w:cs="宋体"/>
                <w:sz w:val="18"/>
                <w:szCs w:val="18"/>
              </w:rPr>
            </w:pPr>
            <w:r>
              <w:rPr>
                <w:rFonts w:hint="eastAsia" w:ascii="宋体" w:hAnsi="宋体" w:eastAsia="宋体"/>
                <w:sz w:val="18"/>
                <w:szCs w:val="18"/>
              </w:rPr>
              <w:t>机械臂安装牢固、收放运行顺畅</w:t>
            </w:r>
          </w:p>
        </w:tc>
        <w:tc>
          <w:tcPr>
            <w:tcW w:w="1095" w:type="dxa"/>
            <w:tcBorders>
              <w:top w:val="single" w:color="auto" w:sz="4" w:space="0"/>
              <w:left w:val="single" w:color="auto" w:sz="4" w:space="0"/>
              <w:bottom w:val="single" w:color="auto" w:sz="4" w:space="0"/>
              <w:right w:val="single" w:color="auto" w:sz="4" w:space="0"/>
            </w:tcBorders>
            <w:vAlign w:val="center"/>
          </w:tcPr>
          <w:p w14:paraId="10D0C472">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3335DA08">
            <w:pPr>
              <w:pStyle w:val="54"/>
              <w:spacing w:line="276" w:lineRule="auto"/>
              <w:rPr>
                <w:rFonts w:hint="eastAsia" w:ascii="宋体" w:hAnsi="宋体" w:eastAsia="宋体" w:cs="宋体"/>
                <w:sz w:val="18"/>
                <w:szCs w:val="18"/>
              </w:rPr>
            </w:pPr>
          </w:p>
        </w:tc>
      </w:tr>
      <w:tr w14:paraId="55E2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60A10796">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67543E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17</w:t>
            </w:r>
          </w:p>
        </w:tc>
        <w:tc>
          <w:tcPr>
            <w:tcW w:w="1276" w:type="dxa"/>
            <w:tcBorders>
              <w:top w:val="single" w:color="auto" w:sz="4" w:space="0"/>
              <w:left w:val="single" w:color="auto" w:sz="4" w:space="0"/>
              <w:bottom w:val="single" w:color="auto" w:sz="4" w:space="0"/>
              <w:right w:val="single" w:color="auto" w:sz="4" w:space="0"/>
            </w:tcBorders>
            <w:vAlign w:val="center"/>
          </w:tcPr>
          <w:p w14:paraId="3C7B62AB">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给料桶、喷头、喷涂雾化装置</w:t>
            </w:r>
          </w:p>
        </w:tc>
        <w:tc>
          <w:tcPr>
            <w:tcW w:w="3554" w:type="dxa"/>
            <w:tcBorders>
              <w:top w:val="single" w:color="auto" w:sz="4" w:space="0"/>
              <w:left w:val="single" w:color="auto" w:sz="4" w:space="0"/>
              <w:bottom w:val="single" w:color="auto" w:sz="4" w:space="0"/>
              <w:right w:val="single" w:color="auto" w:sz="4" w:space="0"/>
            </w:tcBorders>
            <w:vAlign w:val="center"/>
          </w:tcPr>
          <w:p w14:paraId="432E07D1">
            <w:pPr>
              <w:pStyle w:val="54"/>
              <w:spacing w:line="276" w:lineRule="auto"/>
              <w:rPr>
                <w:rFonts w:hint="eastAsia" w:ascii="宋体" w:hAnsi="宋体" w:eastAsia="宋体" w:cs="宋体"/>
                <w:sz w:val="18"/>
                <w:szCs w:val="18"/>
              </w:rPr>
            </w:pPr>
            <w:r>
              <w:rPr>
                <w:rFonts w:hint="eastAsia" w:ascii="宋体" w:hAnsi="宋体" w:eastAsia="宋体" w:cs="宋体"/>
                <w:sz w:val="18"/>
                <w:szCs w:val="18"/>
              </w:rPr>
              <w:t>配备齐全完好，清洗干净，无杂质，无堵塞，接头牢固无松动</w:t>
            </w:r>
          </w:p>
        </w:tc>
        <w:tc>
          <w:tcPr>
            <w:tcW w:w="1095" w:type="dxa"/>
            <w:tcBorders>
              <w:top w:val="single" w:color="auto" w:sz="4" w:space="0"/>
              <w:left w:val="single" w:color="auto" w:sz="4" w:space="0"/>
              <w:bottom w:val="single" w:color="auto" w:sz="4" w:space="0"/>
              <w:right w:val="single" w:color="auto" w:sz="4" w:space="0"/>
            </w:tcBorders>
            <w:vAlign w:val="center"/>
          </w:tcPr>
          <w:p w14:paraId="3E67B501">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6A755F58">
            <w:pPr>
              <w:pStyle w:val="54"/>
              <w:spacing w:line="276" w:lineRule="auto"/>
              <w:rPr>
                <w:rFonts w:hint="eastAsia" w:ascii="宋体" w:hAnsi="宋体" w:eastAsia="宋体" w:cs="宋体"/>
                <w:sz w:val="18"/>
                <w:szCs w:val="18"/>
              </w:rPr>
            </w:pPr>
          </w:p>
        </w:tc>
      </w:tr>
      <w:tr w14:paraId="4B6E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446CA0CA">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17C2185">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18</w:t>
            </w:r>
          </w:p>
        </w:tc>
        <w:tc>
          <w:tcPr>
            <w:tcW w:w="1276" w:type="dxa"/>
            <w:tcBorders>
              <w:top w:val="single" w:color="auto" w:sz="4" w:space="0"/>
              <w:left w:val="single" w:color="auto" w:sz="4" w:space="0"/>
              <w:bottom w:val="single" w:color="auto" w:sz="4" w:space="0"/>
              <w:right w:val="single" w:color="auto" w:sz="4" w:space="0"/>
            </w:tcBorders>
            <w:vAlign w:val="center"/>
          </w:tcPr>
          <w:p w14:paraId="51F6FF32">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移动轨迹</w:t>
            </w:r>
          </w:p>
        </w:tc>
        <w:tc>
          <w:tcPr>
            <w:tcW w:w="3554" w:type="dxa"/>
            <w:tcBorders>
              <w:top w:val="single" w:color="auto" w:sz="4" w:space="0"/>
              <w:left w:val="single" w:color="auto" w:sz="4" w:space="0"/>
              <w:bottom w:val="single" w:color="auto" w:sz="4" w:space="0"/>
              <w:right w:val="single" w:color="auto" w:sz="4" w:space="0"/>
            </w:tcBorders>
            <w:vAlign w:val="center"/>
          </w:tcPr>
          <w:p w14:paraId="53F65530">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按预设轨迹行走，无偏移</w:t>
            </w:r>
          </w:p>
        </w:tc>
        <w:tc>
          <w:tcPr>
            <w:tcW w:w="1095" w:type="dxa"/>
            <w:tcBorders>
              <w:top w:val="single" w:color="auto" w:sz="4" w:space="0"/>
              <w:left w:val="single" w:color="auto" w:sz="4" w:space="0"/>
              <w:bottom w:val="single" w:color="auto" w:sz="4" w:space="0"/>
              <w:right w:val="single" w:color="auto" w:sz="4" w:space="0"/>
            </w:tcBorders>
            <w:vAlign w:val="center"/>
          </w:tcPr>
          <w:p w14:paraId="353650E7">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38AFA4C1">
            <w:pPr>
              <w:pStyle w:val="54"/>
              <w:spacing w:line="276" w:lineRule="auto"/>
              <w:rPr>
                <w:rFonts w:hint="eastAsia" w:ascii="宋体" w:hAnsi="宋体" w:eastAsia="宋体" w:cs="宋体"/>
                <w:sz w:val="18"/>
                <w:szCs w:val="18"/>
              </w:rPr>
            </w:pPr>
          </w:p>
        </w:tc>
      </w:tr>
      <w:tr w14:paraId="33DE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4" w:space="0"/>
              <w:right w:val="single" w:color="auto" w:sz="4" w:space="0"/>
            </w:tcBorders>
            <w:vAlign w:val="center"/>
          </w:tcPr>
          <w:p w14:paraId="2DC57249">
            <w:pPr>
              <w:pStyle w:val="54"/>
              <w:spacing w:line="276" w:lineRule="auto"/>
              <w:jc w:val="center"/>
              <w:rPr>
                <w:rFonts w:hint="eastAsia" w:ascii="宋体" w:hAnsi="宋体" w:eastAsia="宋体" w:cs="宋体"/>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57CD95DB">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19</w:t>
            </w:r>
          </w:p>
        </w:tc>
        <w:tc>
          <w:tcPr>
            <w:tcW w:w="1276" w:type="dxa"/>
            <w:tcBorders>
              <w:top w:val="single" w:color="auto" w:sz="4" w:space="0"/>
              <w:left w:val="single" w:color="auto" w:sz="4" w:space="0"/>
              <w:bottom w:val="single" w:color="auto" w:sz="4" w:space="0"/>
              <w:right w:val="single" w:color="auto" w:sz="4" w:space="0"/>
            </w:tcBorders>
            <w:vAlign w:val="center"/>
          </w:tcPr>
          <w:p w14:paraId="085D94E1">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避障功能</w:t>
            </w:r>
          </w:p>
        </w:tc>
        <w:tc>
          <w:tcPr>
            <w:tcW w:w="3554" w:type="dxa"/>
            <w:tcBorders>
              <w:top w:val="single" w:color="auto" w:sz="4" w:space="0"/>
              <w:left w:val="single" w:color="auto" w:sz="4" w:space="0"/>
              <w:bottom w:val="single" w:color="auto" w:sz="4" w:space="0"/>
              <w:right w:val="single" w:color="auto" w:sz="4" w:space="0"/>
            </w:tcBorders>
            <w:vAlign w:val="center"/>
          </w:tcPr>
          <w:p w14:paraId="19A66F96">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无碰撞</w:t>
            </w:r>
          </w:p>
        </w:tc>
        <w:tc>
          <w:tcPr>
            <w:tcW w:w="1095" w:type="dxa"/>
            <w:tcBorders>
              <w:top w:val="single" w:color="auto" w:sz="4" w:space="0"/>
              <w:left w:val="single" w:color="auto" w:sz="4" w:space="0"/>
              <w:bottom w:val="single" w:color="auto" w:sz="4" w:space="0"/>
              <w:right w:val="single" w:color="auto" w:sz="4" w:space="0"/>
            </w:tcBorders>
            <w:vAlign w:val="center"/>
          </w:tcPr>
          <w:p w14:paraId="62F2F9EB">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4" w:space="0"/>
              <w:left w:val="single" w:color="auto" w:sz="4" w:space="0"/>
              <w:bottom w:val="single" w:color="auto" w:sz="4" w:space="0"/>
              <w:right w:val="single" w:color="auto" w:sz="4" w:space="0"/>
            </w:tcBorders>
            <w:vAlign w:val="center"/>
          </w:tcPr>
          <w:p w14:paraId="3B7A79C5">
            <w:pPr>
              <w:pStyle w:val="54"/>
              <w:spacing w:line="276" w:lineRule="auto"/>
              <w:rPr>
                <w:rFonts w:hint="eastAsia" w:ascii="宋体" w:hAnsi="宋体" w:eastAsia="宋体" w:cs="宋体"/>
                <w:sz w:val="18"/>
                <w:szCs w:val="18"/>
              </w:rPr>
            </w:pPr>
          </w:p>
        </w:tc>
      </w:tr>
      <w:tr w14:paraId="6A6B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restart"/>
            <w:tcBorders>
              <w:top w:val="single" w:color="auto" w:sz="6" w:space="0"/>
              <w:left w:val="single" w:color="auto" w:sz="6" w:space="0"/>
              <w:right w:val="single" w:color="auto" w:sz="6" w:space="0"/>
            </w:tcBorders>
            <w:vAlign w:val="center"/>
          </w:tcPr>
          <w:p w14:paraId="662EBE03">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定期维护</w:t>
            </w:r>
          </w:p>
        </w:tc>
        <w:tc>
          <w:tcPr>
            <w:tcW w:w="709" w:type="dxa"/>
            <w:tcBorders>
              <w:top w:val="single" w:color="auto" w:sz="6" w:space="0"/>
              <w:left w:val="single" w:color="auto" w:sz="6" w:space="0"/>
              <w:bottom w:val="single" w:color="auto" w:sz="6" w:space="0"/>
              <w:right w:val="single" w:color="auto" w:sz="6" w:space="0"/>
            </w:tcBorders>
            <w:vAlign w:val="center"/>
          </w:tcPr>
          <w:p w14:paraId="5E684CF9">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20</w:t>
            </w:r>
          </w:p>
        </w:tc>
        <w:tc>
          <w:tcPr>
            <w:tcW w:w="1276" w:type="dxa"/>
            <w:tcBorders>
              <w:top w:val="single" w:color="auto" w:sz="6" w:space="0"/>
              <w:left w:val="single" w:color="auto" w:sz="6" w:space="0"/>
              <w:bottom w:val="single" w:color="auto" w:sz="6" w:space="0"/>
              <w:right w:val="single" w:color="auto" w:sz="6" w:space="0"/>
            </w:tcBorders>
            <w:vAlign w:val="center"/>
          </w:tcPr>
          <w:p w14:paraId="5801EB5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电柜风扇</w:t>
            </w:r>
          </w:p>
        </w:tc>
        <w:tc>
          <w:tcPr>
            <w:tcW w:w="3554" w:type="dxa"/>
            <w:tcBorders>
              <w:top w:val="single" w:color="auto" w:sz="6" w:space="0"/>
              <w:left w:val="single" w:color="auto" w:sz="6" w:space="0"/>
              <w:bottom w:val="single" w:color="auto" w:sz="6" w:space="0"/>
              <w:right w:val="single" w:color="auto" w:sz="6" w:space="0"/>
            </w:tcBorders>
            <w:vAlign w:val="center"/>
          </w:tcPr>
          <w:p w14:paraId="2F25D9F1">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检查污染程度，每月进行清洁</w:t>
            </w:r>
          </w:p>
        </w:tc>
        <w:tc>
          <w:tcPr>
            <w:tcW w:w="1095" w:type="dxa"/>
            <w:tcBorders>
              <w:top w:val="single" w:color="auto" w:sz="6" w:space="0"/>
              <w:left w:val="single" w:color="auto" w:sz="6" w:space="0"/>
              <w:bottom w:val="single" w:color="auto" w:sz="6" w:space="0"/>
              <w:right w:val="single" w:color="auto" w:sz="6" w:space="0"/>
            </w:tcBorders>
            <w:vAlign w:val="center"/>
          </w:tcPr>
          <w:p w14:paraId="4E4403F3">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6" w:space="0"/>
              <w:left w:val="single" w:color="auto" w:sz="6" w:space="0"/>
              <w:bottom w:val="single" w:color="auto" w:sz="6" w:space="0"/>
              <w:right w:val="single" w:color="auto" w:sz="6" w:space="0"/>
            </w:tcBorders>
            <w:vAlign w:val="center"/>
          </w:tcPr>
          <w:p w14:paraId="29091CFC">
            <w:pPr>
              <w:pStyle w:val="54"/>
              <w:spacing w:line="276" w:lineRule="auto"/>
              <w:rPr>
                <w:rFonts w:hint="eastAsia" w:ascii="宋体" w:hAnsi="宋体" w:eastAsia="宋体" w:cs="宋体"/>
                <w:sz w:val="18"/>
                <w:szCs w:val="18"/>
              </w:rPr>
            </w:pPr>
          </w:p>
        </w:tc>
      </w:tr>
      <w:tr w14:paraId="16A5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6" w:space="0"/>
              <w:right w:val="single" w:color="auto" w:sz="6" w:space="0"/>
            </w:tcBorders>
            <w:vAlign w:val="center"/>
          </w:tcPr>
          <w:p w14:paraId="1360BFE1">
            <w:pPr>
              <w:pStyle w:val="54"/>
              <w:spacing w:line="276" w:lineRule="auto"/>
              <w:jc w:val="center"/>
              <w:rPr>
                <w:rFonts w:hint="eastAsia" w:ascii="宋体" w:hAnsi="宋体" w:eastAsia="宋体" w:cs="宋体"/>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14:paraId="157A5129">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21</w:t>
            </w:r>
          </w:p>
        </w:tc>
        <w:tc>
          <w:tcPr>
            <w:tcW w:w="1276" w:type="dxa"/>
            <w:tcBorders>
              <w:top w:val="single" w:color="auto" w:sz="6" w:space="0"/>
              <w:left w:val="single" w:color="auto" w:sz="6" w:space="0"/>
              <w:bottom w:val="single" w:color="auto" w:sz="6" w:space="0"/>
              <w:right w:val="single" w:color="auto" w:sz="6" w:space="0"/>
            </w:tcBorders>
            <w:vAlign w:val="center"/>
          </w:tcPr>
          <w:p w14:paraId="5C574740">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喷头</w:t>
            </w:r>
          </w:p>
        </w:tc>
        <w:tc>
          <w:tcPr>
            <w:tcW w:w="3554" w:type="dxa"/>
            <w:tcBorders>
              <w:top w:val="single" w:color="auto" w:sz="6" w:space="0"/>
              <w:left w:val="single" w:color="auto" w:sz="6" w:space="0"/>
              <w:bottom w:val="single" w:color="auto" w:sz="6" w:space="0"/>
              <w:right w:val="single" w:color="auto" w:sz="6" w:space="0"/>
            </w:tcBorders>
            <w:vAlign w:val="center"/>
          </w:tcPr>
          <w:p w14:paraId="58B97E48">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检查磨损，每月进行密封更换</w:t>
            </w:r>
          </w:p>
        </w:tc>
        <w:tc>
          <w:tcPr>
            <w:tcW w:w="1095" w:type="dxa"/>
            <w:tcBorders>
              <w:top w:val="single" w:color="auto" w:sz="6" w:space="0"/>
              <w:left w:val="single" w:color="auto" w:sz="6" w:space="0"/>
              <w:bottom w:val="single" w:color="auto" w:sz="6" w:space="0"/>
              <w:right w:val="single" w:color="auto" w:sz="6" w:space="0"/>
            </w:tcBorders>
            <w:vAlign w:val="center"/>
          </w:tcPr>
          <w:p w14:paraId="63665421">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6" w:space="0"/>
              <w:left w:val="single" w:color="auto" w:sz="6" w:space="0"/>
              <w:bottom w:val="single" w:color="auto" w:sz="6" w:space="0"/>
              <w:right w:val="single" w:color="auto" w:sz="6" w:space="0"/>
            </w:tcBorders>
            <w:vAlign w:val="center"/>
          </w:tcPr>
          <w:p w14:paraId="7E27255C">
            <w:pPr>
              <w:pStyle w:val="54"/>
              <w:spacing w:line="276" w:lineRule="auto"/>
              <w:rPr>
                <w:rFonts w:hint="eastAsia" w:ascii="宋体" w:hAnsi="宋体" w:eastAsia="宋体" w:cs="宋体"/>
                <w:sz w:val="18"/>
                <w:szCs w:val="18"/>
              </w:rPr>
            </w:pPr>
          </w:p>
        </w:tc>
      </w:tr>
      <w:tr w14:paraId="47EE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vMerge w:val="continue"/>
            <w:tcBorders>
              <w:left w:val="single" w:color="auto" w:sz="6" w:space="0"/>
              <w:bottom w:val="single" w:color="auto" w:sz="6" w:space="0"/>
              <w:right w:val="single" w:color="auto" w:sz="6" w:space="0"/>
            </w:tcBorders>
            <w:vAlign w:val="center"/>
          </w:tcPr>
          <w:p w14:paraId="62A2D540">
            <w:pPr>
              <w:pStyle w:val="54"/>
              <w:spacing w:line="276" w:lineRule="auto"/>
              <w:jc w:val="center"/>
              <w:rPr>
                <w:rFonts w:hint="eastAsia" w:ascii="宋体" w:hAnsi="宋体" w:eastAsia="宋体" w:cs="宋体"/>
                <w:sz w:val="18"/>
                <w:szCs w:val="18"/>
              </w:rPr>
            </w:pPr>
          </w:p>
        </w:tc>
        <w:tc>
          <w:tcPr>
            <w:tcW w:w="709" w:type="dxa"/>
            <w:tcBorders>
              <w:top w:val="single" w:color="auto" w:sz="6" w:space="0"/>
              <w:left w:val="single" w:color="auto" w:sz="6" w:space="0"/>
              <w:bottom w:val="single" w:color="auto" w:sz="6" w:space="0"/>
              <w:right w:val="single" w:color="auto" w:sz="6" w:space="0"/>
            </w:tcBorders>
            <w:vAlign w:val="center"/>
          </w:tcPr>
          <w:p w14:paraId="798B1BEC">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22</w:t>
            </w:r>
          </w:p>
        </w:tc>
        <w:tc>
          <w:tcPr>
            <w:tcW w:w="1276" w:type="dxa"/>
            <w:tcBorders>
              <w:top w:val="single" w:color="auto" w:sz="6" w:space="0"/>
              <w:left w:val="single" w:color="auto" w:sz="6" w:space="0"/>
              <w:bottom w:val="single" w:color="auto" w:sz="6" w:space="0"/>
              <w:right w:val="single" w:color="auto" w:sz="6" w:space="0"/>
            </w:tcBorders>
            <w:vAlign w:val="center"/>
          </w:tcPr>
          <w:p w14:paraId="3D59F095">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滤芯</w:t>
            </w:r>
          </w:p>
        </w:tc>
        <w:tc>
          <w:tcPr>
            <w:tcW w:w="3554" w:type="dxa"/>
            <w:tcBorders>
              <w:top w:val="single" w:color="auto" w:sz="6" w:space="0"/>
              <w:left w:val="single" w:color="auto" w:sz="6" w:space="0"/>
              <w:bottom w:val="single" w:color="auto" w:sz="6" w:space="0"/>
              <w:right w:val="single" w:color="auto" w:sz="6" w:space="0"/>
            </w:tcBorders>
            <w:vAlign w:val="center"/>
          </w:tcPr>
          <w:p w14:paraId="434879BA">
            <w:pPr>
              <w:pStyle w:val="54"/>
              <w:spacing w:line="276" w:lineRule="auto"/>
              <w:rPr>
                <w:rFonts w:hint="eastAsia" w:ascii="宋体" w:hAnsi="宋体" w:eastAsia="宋体" w:cs="宋体"/>
                <w:sz w:val="18"/>
                <w:szCs w:val="18"/>
              </w:rPr>
            </w:pPr>
            <w:r>
              <w:rPr>
                <w:rFonts w:hint="eastAsia" w:ascii="宋体" w:hAnsi="宋体" w:eastAsia="宋体" w:cs="宋体"/>
                <w:sz w:val="18"/>
                <w:szCs w:val="18"/>
              </w:rPr>
              <w:t>检查污染程度，每月拆装检查清理</w:t>
            </w:r>
          </w:p>
        </w:tc>
        <w:tc>
          <w:tcPr>
            <w:tcW w:w="1095" w:type="dxa"/>
            <w:tcBorders>
              <w:top w:val="single" w:color="auto" w:sz="6" w:space="0"/>
              <w:left w:val="single" w:color="auto" w:sz="6" w:space="0"/>
              <w:bottom w:val="single" w:color="auto" w:sz="6" w:space="0"/>
              <w:right w:val="single" w:color="auto" w:sz="6" w:space="0"/>
            </w:tcBorders>
            <w:vAlign w:val="center"/>
          </w:tcPr>
          <w:p w14:paraId="32147AF1">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6" w:space="0"/>
              <w:left w:val="single" w:color="auto" w:sz="6" w:space="0"/>
              <w:bottom w:val="single" w:color="auto" w:sz="6" w:space="0"/>
              <w:right w:val="single" w:color="auto" w:sz="6" w:space="0"/>
            </w:tcBorders>
            <w:vAlign w:val="center"/>
          </w:tcPr>
          <w:p w14:paraId="62F782B4">
            <w:pPr>
              <w:pStyle w:val="54"/>
              <w:spacing w:line="276" w:lineRule="auto"/>
              <w:rPr>
                <w:rFonts w:hint="eastAsia" w:ascii="宋体" w:hAnsi="宋体" w:eastAsia="宋体" w:cs="宋体"/>
                <w:sz w:val="18"/>
                <w:szCs w:val="18"/>
              </w:rPr>
            </w:pPr>
          </w:p>
        </w:tc>
      </w:tr>
      <w:tr w14:paraId="6D40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4" w:type="dxa"/>
            <w:tcBorders>
              <w:left w:val="single" w:color="auto" w:sz="6" w:space="0"/>
              <w:bottom w:val="single" w:color="auto" w:sz="6" w:space="0"/>
              <w:right w:val="single" w:color="auto" w:sz="6" w:space="0"/>
            </w:tcBorders>
            <w:vAlign w:val="center"/>
          </w:tcPr>
          <w:p w14:paraId="6342240F">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其他</w:t>
            </w:r>
          </w:p>
        </w:tc>
        <w:tc>
          <w:tcPr>
            <w:tcW w:w="709" w:type="dxa"/>
            <w:tcBorders>
              <w:top w:val="single" w:color="auto" w:sz="6" w:space="0"/>
              <w:left w:val="single" w:color="auto" w:sz="6" w:space="0"/>
              <w:bottom w:val="single" w:color="auto" w:sz="6" w:space="0"/>
              <w:right w:val="single" w:color="auto" w:sz="6" w:space="0"/>
            </w:tcBorders>
            <w:vAlign w:val="center"/>
          </w:tcPr>
          <w:p w14:paraId="31F4140A">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23</w:t>
            </w:r>
          </w:p>
        </w:tc>
        <w:tc>
          <w:tcPr>
            <w:tcW w:w="1276" w:type="dxa"/>
            <w:tcBorders>
              <w:top w:val="single" w:color="auto" w:sz="6" w:space="0"/>
              <w:left w:val="single" w:color="auto" w:sz="6" w:space="0"/>
              <w:bottom w:val="single" w:color="auto" w:sz="6" w:space="0"/>
              <w:right w:val="single" w:color="auto" w:sz="6" w:space="0"/>
            </w:tcBorders>
            <w:vAlign w:val="center"/>
          </w:tcPr>
          <w:p w14:paraId="5F80B255">
            <w:pPr>
              <w:pStyle w:val="54"/>
              <w:spacing w:line="276" w:lineRule="auto"/>
              <w:jc w:val="center"/>
              <w:rPr>
                <w:rFonts w:hint="eastAsia" w:ascii="宋体" w:hAnsi="宋体" w:eastAsia="宋体" w:cs="宋体"/>
                <w:sz w:val="18"/>
                <w:szCs w:val="18"/>
              </w:rPr>
            </w:pPr>
            <w:r>
              <w:rPr>
                <w:rFonts w:hint="eastAsia" w:ascii="宋体" w:hAnsi="宋体" w:eastAsia="宋体" w:cs="宋体"/>
                <w:sz w:val="18"/>
                <w:szCs w:val="18"/>
              </w:rPr>
              <w:t>试运行</w:t>
            </w:r>
          </w:p>
        </w:tc>
        <w:tc>
          <w:tcPr>
            <w:tcW w:w="3554" w:type="dxa"/>
            <w:tcBorders>
              <w:top w:val="single" w:color="auto" w:sz="6" w:space="0"/>
              <w:left w:val="single" w:color="auto" w:sz="6" w:space="0"/>
              <w:bottom w:val="single" w:color="auto" w:sz="6" w:space="0"/>
              <w:right w:val="single" w:color="auto" w:sz="6" w:space="0"/>
            </w:tcBorders>
            <w:vAlign w:val="center"/>
          </w:tcPr>
          <w:p w14:paraId="1F643827">
            <w:pPr>
              <w:pStyle w:val="54"/>
              <w:spacing w:line="276" w:lineRule="auto"/>
              <w:rPr>
                <w:rFonts w:hint="eastAsia" w:ascii="宋体" w:hAnsi="宋体" w:eastAsia="宋体" w:cs="宋体"/>
                <w:sz w:val="18"/>
                <w:szCs w:val="18"/>
              </w:rPr>
            </w:pPr>
            <w:r>
              <w:rPr>
                <w:rFonts w:hint="eastAsia" w:ascii="宋体" w:hAnsi="宋体" w:eastAsia="宋体" w:cs="宋体"/>
                <w:sz w:val="18"/>
                <w:szCs w:val="18"/>
              </w:rPr>
              <w:t>各项系统、功能，试运行喷涂正常、无震动、异响、异味等其他异常现象</w:t>
            </w:r>
          </w:p>
        </w:tc>
        <w:tc>
          <w:tcPr>
            <w:tcW w:w="1095" w:type="dxa"/>
            <w:tcBorders>
              <w:top w:val="single" w:color="auto" w:sz="6" w:space="0"/>
              <w:left w:val="single" w:color="auto" w:sz="6" w:space="0"/>
              <w:bottom w:val="single" w:color="auto" w:sz="6" w:space="0"/>
              <w:right w:val="single" w:color="auto" w:sz="6" w:space="0"/>
            </w:tcBorders>
            <w:vAlign w:val="center"/>
          </w:tcPr>
          <w:p w14:paraId="7E1E6014">
            <w:pPr>
              <w:spacing w:line="276" w:lineRule="auto"/>
              <w:jc w:val="center"/>
              <w:rPr>
                <w:rFonts w:hint="eastAsia" w:ascii="宋体" w:hAnsi="宋体" w:eastAsia="宋体" w:cs="宋体"/>
                <w:sz w:val="18"/>
                <w:szCs w:val="18"/>
              </w:rPr>
            </w:pPr>
            <w:r>
              <w:rPr>
                <w:rFonts w:hint="eastAsia" w:ascii="宋体" w:hAnsi="宋体" w:eastAsia="宋体" w:cs="宋体"/>
                <w:sz w:val="18"/>
                <w:szCs w:val="18"/>
              </w:rPr>
              <w:t>每天</w:t>
            </w:r>
          </w:p>
        </w:tc>
        <w:tc>
          <w:tcPr>
            <w:tcW w:w="1122" w:type="dxa"/>
            <w:tcBorders>
              <w:top w:val="single" w:color="auto" w:sz="6" w:space="0"/>
              <w:left w:val="single" w:color="auto" w:sz="6" w:space="0"/>
              <w:bottom w:val="single" w:color="auto" w:sz="6" w:space="0"/>
              <w:right w:val="single" w:color="auto" w:sz="6" w:space="0"/>
            </w:tcBorders>
            <w:vAlign w:val="center"/>
          </w:tcPr>
          <w:p w14:paraId="71B09E4F">
            <w:pPr>
              <w:pStyle w:val="54"/>
              <w:spacing w:line="276" w:lineRule="auto"/>
              <w:rPr>
                <w:rFonts w:hint="eastAsia" w:ascii="宋体" w:hAnsi="宋体" w:eastAsia="宋体" w:cs="宋体"/>
                <w:sz w:val="18"/>
                <w:szCs w:val="18"/>
              </w:rPr>
            </w:pPr>
          </w:p>
        </w:tc>
      </w:tr>
      <w:tr w14:paraId="2E0B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460" w:type="dxa"/>
            <w:gridSpan w:val="6"/>
            <w:tcBorders>
              <w:top w:val="single" w:color="auto" w:sz="4" w:space="0"/>
              <w:left w:val="single" w:color="auto" w:sz="4" w:space="0"/>
              <w:bottom w:val="single" w:color="auto" w:sz="4" w:space="0"/>
              <w:right w:val="single" w:color="auto" w:sz="4" w:space="0"/>
            </w:tcBorders>
          </w:tcPr>
          <w:p w14:paraId="4B4E9D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highlight w:val="none"/>
                <w:lang w:val="en-US" w:eastAsia="zh-CN"/>
                <w14:ligatures w14:val="none"/>
              </w:rPr>
            </w:pPr>
            <w:r>
              <w:rPr>
                <w:rFonts w:hint="eastAsia" w:ascii="宋体" w:hAnsi="宋体" w:eastAsia="宋体" w:cs="宋体"/>
                <w:color w:val="auto"/>
                <w:sz w:val="21"/>
                <w:szCs w:val="21"/>
                <w:highlight w:val="none"/>
                <w:lang w:val="en-US" w:eastAsia="zh-CN"/>
                <w14:ligatures w14:val="none"/>
              </w:rPr>
              <w:t>检查人员：（签字）</w:t>
            </w:r>
          </w:p>
          <w:p w14:paraId="3881F31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p>
          <w:p w14:paraId="40EE73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p>
          <w:p w14:paraId="480EF9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p>
          <w:p w14:paraId="4C0384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p>
          <w:p w14:paraId="5BFDE8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p>
          <w:p w14:paraId="20B9F43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w:t>
            </w:r>
          </w:p>
          <w:p w14:paraId="742EB7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宋体" w:hAnsi="宋体" w:eastAsia="宋体" w:cs="宋体"/>
                <w:color w:val="auto"/>
                <w:kern w:val="2"/>
                <w:sz w:val="21"/>
                <w:szCs w:val="21"/>
                <w:highlight w:val="none"/>
                <w:lang w:val="en-US" w:eastAsia="zh-CN" w:bidi="ar-SA"/>
              </w:rPr>
            </w:pPr>
          </w:p>
          <w:p w14:paraId="5C7D07E1">
            <w:pPr>
              <w:pStyle w:val="54"/>
              <w:spacing w:line="276" w:lineRule="auto"/>
              <w:jc w:val="right"/>
              <w:rPr>
                <w:rFonts w:hint="eastAsia" w:ascii="宋体" w:hAnsi="宋体" w:eastAsia="宋体" w:cs="宋体"/>
                <w:sz w:val="18"/>
                <w:szCs w:val="18"/>
              </w:rPr>
            </w:pPr>
          </w:p>
        </w:tc>
      </w:tr>
    </w:tbl>
    <w:p w14:paraId="52E05A15"/>
    <w:p w14:paraId="3D1B8843"/>
    <w:sectPr>
      <w:pgSz w:w="11906" w:h="16838"/>
      <w:pgMar w:top="1440" w:right="1797" w:bottom="1440" w:left="1797" w:header="851" w:footer="585" w:gutter="0"/>
      <w:pgNumType w:start="1"/>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中等线_GBK">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77B5"/>
    <w:multiLevelType w:val="singleLevel"/>
    <w:tmpl w:val="DFFF77B5"/>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jNzQyMzBjZDJmODBlZjg1NmE1ZmY3MjY1ZThiYjAifQ=="/>
  </w:docVars>
  <w:rsids>
    <w:rsidRoot w:val="00B40A77"/>
    <w:rsid w:val="00010B8F"/>
    <w:rsid w:val="00012C9E"/>
    <w:rsid w:val="0001381D"/>
    <w:rsid w:val="000218A8"/>
    <w:rsid w:val="000218F0"/>
    <w:rsid w:val="00025C66"/>
    <w:rsid w:val="0002734E"/>
    <w:rsid w:val="00033D04"/>
    <w:rsid w:val="00034B72"/>
    <w:rsid w:val="00042994"/>
    <w:rsid w:val="00046E7F"/>
    <w:rsid w:val="00062A35"/>
    <w:rsid w:val="000651BA"/>
    <w:rsid w:val="00066B22"/>
    <w:rsid w:val="00066C49"/>
    <w:rsid w:val="00070B04"/>
    <w:rsid w:val="00073071"/>
    <w:rsid w:val="000803EF"/>
    <w:rsid w:val="000857BC"/>
    <w:rsid w:val="00090A6D"/>
    <w:rsid w:val="00091353"/>
    <w:rsid w:val="000915CA"/>
    <w:rsid w:val="000A1642"/>
    <w:rsid w:val="000A2210"/>
    <w:rsid w:val="000A6400"/>
    <w:rsid w:val="000B3B6E"/>
    <w:rsid w:val="000B5565"/>
    <w:rsid w:val="000B5B9C"/>
    <w:rsid w:val="000C588E"/>
    <w:rsid w:val="000C5E65"/>
    <w:rsid w:val="000D28B2"/>
    <w:rsid w:val="000D447E"/>
    <w:rsid w:val="000E6DFF"/>
    <w:rsid w:val="000F358A"/>
    <w:rsid w:val="000F3A2F"/>
    <w:rsid w:val="00116221"/>
    <w:rsid w:val="00117495"/>
    <w:rsid w:val="00121500"/>
    <w:rsid w:val="00122A45"/>
    <w:rsid w:val="001235FE"/>
    <w:rsid w:val="00123D18"/>
    <w:rsid w:val="00126012"/>
    <w:rsid w:val="001305B5"/>
    <w:rsid w:val="00140ECD"/>
    <w:rsid w:val="00142933"/>
    <w:rsid w:val="00144731"/>
    <w:rsid w:val="00154164"/>
    <w:rsid w:val="00154B07"/>
    <w:rsid w:val="00161CE3"/>
    <w:rsid w:val="00161E15"/>
    <w:rsid w:val="001659BC"/>
    <w:rsid w:val="00165C8F"/>
    <w:rsid w:val="00167D29"/>
    <w:rsid w:val="00170300"/>
    <w:rsid w:val="00170D75"/>
    <w:rsid w:val="00171C9E"/>
    <w:rsid w:val="001A70C4"/>
    <w:rsid w:val="001B1762"/>
    <w:rsid w:val="001B17DF"/>
    <w:rsid w:val="001C36B0"/>
    <w:rsid w:val="001C3FB4"/>
    <w:rsid w:val="001D3258"/>
    <w:rsid w:val="001D798F"/>
    <w:rsid w:val="001E597D"/>
    <w:rsid w:val="001F0AFB"/>
    <w:rsid w:val="001F1466"/>
    <w:rsid w:val="001F23F2"/>
    <w:rsid w:val="001F2B89"/>
    <w:rsid w:val="00210F7E"/>
    <w:rsid w:val="00217107"/>
    <w:rsid w:val="00220474"/>
    <w:rsid w:val="002219AB"/>
    <w:rsid w:val="00231E78"/>
    <w:rsid w:val="00240DD5"/>
    <w:rsid w:val="0024301A"/>
    <w:rsid w:val="00243484"/>
    <w:rsid w:val="00245A5E"/>
    <w:rsid w:val="00250357"/>
    <w:rsid w:val="00262442"/>
    <w:rsid w:val="0027229B"/>
    <w:rsid w:val="002773EF"/>
    <w:rsid w:val="00277E45"/>
    <w:rsid w:val="00280278"/>
    <w:rsid w:val="00280DC4"/>
    <w:rsid w:val="002821C1"/>
    <w:rsid w:val="00293C07"/>
    <w:rsid w:val="00296EA8"/>
    <w:rsid w:val="00296F06"/>
    <w:rsid w:val="002A1175"/>
    <w:rsid w:val="002A4303"/>
    <w:rsid w:val="002A6261"/>
    <w:rsid w:val="002A636B"/>
    <w:rsid w:val="002B2CBA"/>
    <w:rsid w:val="002B469B"/>
    <w:rsid w:val="002B4C45"/>
    <w:rsid w:val="002C1744"/>
    <w:rsid w:val="002C284C"/>
    <w:rsid w:val="002C3CC8"/>
    <w:rsid w:val="002C7B40"/>
    <w:rsid w:val="002D3A43"/>
    <w:rsid w:val="002D585B"/>
    <w:rsid w:val="002D5C8E"/>
    <w:rsid w:val="002E0FC5"/>
    <w:rsid w:val="002E487B"/>
    <w:rsid w:val="002E5F1E"/>
    <w:rsid w:val="002F42EB"/>
    <w:rsid w:val="002F5FCD"/>
    <w:rsid w:val="002F66B7"/>
    <w:rsid w:val="00330708"/>
    <w:rsid w:val="003316D2"/>
    <w:rsid w:val="00341FA4"/>
    <w:rsid w:val="00347754"/>
    <w:rsid w:val="0035076E"/>
    <w:rsid w:val="003639D2"/>
    <w:rsid w:val="003665BB"/>
    <w:rsid w:val="00372605"/>
    <w:rsid w:val="003770DB"/>
    <w:rsid w:val="00383EED"/>
    <w:rsid w:val="0038599F"/>
    <w:rsid w:val="003A1F49"/>
    <w:rsid w:val="003B27AB"/>
    <w:rsid w:val="003B34D7"/>
    <w:rsid w:val="003B4257"/>
    <w:rsid w:val="003B4927"/>
    <w:rsid w:val="003C7419"/>
    <w:rsid w:val="003E43C0"/>
    <w:rsid w:val="003E5F92"/>
    <w:rsid w:val="003E658F"/>
    <w:rsid w:val="003F1A48"/>
    <w:rsid w:val="003F43FE"/>
    <w:rsid w:val="0040059A"/>
    <w:rsid w:val="004157D8"/>
    <w:rsid w:val="004208D1"/>
    <w:rsid w:val="0042574B"/>
    <w:rsid w:val="0043125A"/>
    <w:rsid w:val="00434E87"/>
    <w:rsid w:val="0044132A"/>
    <w:rsid w:val="00441D5E"/>
    <w:rsid w:val="00443883"/>
    <w:rsid w:val="00443BB8"/>
    <w:rsid w:val="00452759"/>
    <w:rsid w:val="00455290"/>
    <w:rsid w:val="00466880"/>
    <w:rsid w:val="004670AF"/>
    <w:rsid w:val="00470192"/>
    <w:rsid w:val="00471106"/>
    <w:rsid w:val="004738EE"/>
    <w:rsid w:val="0047583A"/>
    <w:rsid w:val="00475DCD"/>
    <w:rsid w:val="004805E5"/>
    <w:rsid w:val="00481560"/>
    <w:rsid w:val="00482F42"/>
    <w:rsid w:val="00483C37"/>
    <w:rsid w:val="00484A58"/>
    <w:rsid w:val="004878FA"/>
    <w:rsid w:val="00491447"/>
    <w:rsid w:val="0049151D"/>
    <w:rsid w:val="004938F6"/>
    <w:rsid w:val="00496CC8"/>
    <w:rsid w:val="004A020A"/>
    <w:rsid w:val="004A5FCB"/>
    <w:rsid w:val="004A64E1"/>
    <w:rsid w:val="004B071F"/>
    <w:rsid w:val="004B11FE"/>
    <w:rsid w:val="004B25B5"/>
    <w:rsid w:val="004C1C95"/>
    <w:rsid w:val="004C3705"/>
    <w:rsid w:val="004D04D5"/>
    <w:rsid w:val="004E69DE"/>
    <w:rsid w:val="004E7AC4"/>
    <w:rsid w:val="004F17D5"/>
    <w:rsid w:val="004F3091"/>
    <w:rsid w:val="004F6D0A"/>
    <w:rsid w:val="00502771"/>
    <w:rsid w:val="00503366"/>
    <w:rsid w:val="00506772"/>
    <w:rsid w:val="0050680B"/>
    <w:rsid w:val="005120C6"/>
    <w:rsid w:val="00524C0E"/>
    <w:rsid w:val="00542927"/>
    <w:rsid w:val="00546125"/>
    <w:rsid w:val="00551B38"/>
    <w:rsid w:val="005541CE"/>
    <w:rsid w:val="0055559B"/>
    <w:rsid w:val="0056377B"/>
    <w:rsid w:val="0056482F"/>
    <w:rsid w:val="0056629D"/>
    <w:rsid w:val="00566CB4"/>
    <w:rsid w:val="0057264C"/>
    <w:rsid w:val="00583893"/>
    <w:rsid w:val="00586C1F"/>
    <w:rsid w:val="00593B22"/>
    <w:rsid w:val="005B411A"/>
    <w:rsid w:val="005B4602"/>
    <w:rsid w:val="005B524E"/>
    <w:rsid w:val="005B5BB6"/>
    <w:rsid w:val="005B5DE1"/>
    <w:rsid w:val="005B70EC"/>
    <w:rsid w:val="005C1098"/>
    <w:rsid w:val="005F354F"/>
    <w:rsid w:val="005F4BC2"/>
    <w:rsid w:val="005F6096"/>
    <w:rsid w:val="005F6291"/>
    <w:rsid w:val="005F62D9"/>
    <w:rsid w:val="005F6FAD"/>
    <w:rsid w:val="00603835"/>
    <w:rsid w:val="006040F9"/>
    <w:rsid w:val="00604B8C"/>
    <w:rsid w:val="00613834"/>
    <w:rsid w:val="00615EBE"/>
    <w:rsid w:val="006171A6"/>
    <w:rsid w:val="00620659"/>
    <w:rsid w:val="00620C3B"/>
    <w:rsid w:val="00625981"/>
    <w:rsid w:val="00625BB1"/>
    <w:rsid w:val="0062703E"/>
    <w:rsid w:val="00632A36"/>
    <w:rsid w:val="00633B8A"/>
    <w:rsid w:val="00635B02"/>
    <w:rsid w:val="006400F2"/>
    <w:rsid w:val="006438BB"/>
    <w:rsid w:val="0065267C"/>
    <w:rsid w:val="00652972"/>
    <w:rsid w:val="0065678A"/>
    <w:rsid w:val="00675834"/>
    <w:rsid w:val="00680423"/>
    <w:rsid w:val="00681E03"/>
    <w:rsid w:val="006873B3"/>
    <w:rsid w:val="00690C5F"/>
    <w:rsid w:val="006A1262"/>
    <w:rsid w:val="006A4710"/>
    <w:rsid w:val="006B0278"/>
    <w:rsid w:val="006B11C4"/>
    <w:rsid w:val="006C1EFB"/>
    <w:rsid w:val="006C7106"/>
    <w:rsid w:val="006D7EEE"/>
    <w:rsid w:val="006E19DA"/>
    <w:rsid w:val="006E55E9"/>
    <w:rsid w:val="006E64E9"/>
    <w:rsid w:val="006F1CE0"/>
    <w:rsid w:val="006F6A82"/>
    <w:rsid w:val="0070161C"/>
    <w:rsid w:val="00710DB1"/>
    <w:rsid w:val="00715210"/>
    <w:rsid w:val="0071686F"/>
    <w:rsid w:val="007223A2"/>
    <w:rsid w:val="00732E17"/>
    <w:rsid w:val="007364E1"/>
    <w:rsid w:val="00745EA7"/>
    <w:rsid w:val="007477C8"/>
    <w:rsid w:val="0076762C"/>
    <w:rsid w:val="007700DE"/>
    <w:rsid w:val="0077615C"/>
    <w:rsid w:val="007846DE"/>
    <w:rsid w:val="00793971"/>
    <w:rsid w:val="0079463C"/>
    <w:rsid w:val="007A10C5"/>
    <w:rsid w:val="007A5234"/>
    <w:rsid w:val="007A6A4F"/>
    <w:rsid w:val="007B4209"/>
    <w:rsid w:val="007B6627"/>
    <w:rsid w:val="007C5F48"/>
    <w:rsid w:val="007C6696"/>
    <w:rsid w:val="007C77D0"/>
    <w:rsid w:val="007C7C6E"/>
    <w:rsid w:val="007C7FF4"/>
    <w:rsid w:val="007D1E91"/>
    <w:rsid w:val="007D296E"/>
    <w:rsid w:val="007D2F8F"/>
    <w:rsid w:val="007E1BAD"/>
    <w:rsid w:val="007E21E2"/>
    <w:rsid w:val="007E7D55"/>
    <w:rsid w:val="007F026B"/>
    <w:rsid w:val="007F2027"/>
    <w:rsid w:val="007F6C43"/>
    <w:rsid w:val="00805429"/>
    <w:rsid w:val="00815528"/>
    <w:rsid w:val="00824843"/>
    <w:rsid w:val="0082581D"/>
    <w:rsid w:val="008259B9"/>
    <w:rsid w:val="00835A1A"/>
    <w:rsid w:val="0083782F"/>
    <w:rsid w:val="0084083C"/>
    <w:rsid w:val="00844C38"/>
    <w:rsid w:val="00853ACF"/>
    <w:rsid w:val="008759F9"/>
    <w:rsid w:val="0088249F"/>
    <w:rsid w:val="00883B19"/>
    <w:rsid w:val="008914BA"/>
    <w:rsid w:val="008969A7"/>
    <w:rsid w:val="008A01D5"/>
    <w:rsid w:val="008A4B00"/>
    <w:rsid w:val="008A5CE4"/>
    <w:rsid w:val="008A7DCD"/>
    <w:rsid w:val="008B16E3"/>
    <w:rsid w:val="008B5A1F"/>
    <w:rsid w:val="008D04B6"/>
    <w:rsid w:val="008D79E1"/>
    <w:rsid w:val="008F393D"/>
    <w:rsid w:val="008F529B"/>
    <w:rsid w:val="00900BC6"/>
    <w:rsid w:val="00901FD2"/>
    <w:rsid w:val="00902173"/>
    <w:rsid w:val="0090421F"/>
    <w:rsid w:val="00916826"/>
    <w:rsid w:val="00925266"/>
    <w:rsid w:val="00925C45"/>
    <w:rsid w:val="00930A78"/>
    <w:rsid w:val="00931345"/>
    <w:rsid w:val="009315CC"/>
    <w:rsid w:val="00932926"/>
    <w:rsid w:val="009361DD"/>
    <w:rsid w:val="00936DB0"/>
    <w:rsid w:val="00944874"/>
    <w:rsid w:val="00945201"/>
    <w:rsid w:val="00947131"/>
    <w:rsid w:val="00960A49"/>
    <w:rsid w:val="0096161D"/>
    <w:rsid w:val="009650A9"/>
    <w:rsid w:val="009664D5"/>
    <w:rsid w:val="0097777B"/>
    <w:rsid w:val="00982C8C"/>
    <w:rsid w:val="00990521"/>
    <w:rsid w:val="009A4A28"/>
    <w:rsid w:val="009B0A6B"/>
    <w:rsid w:val="009B7DB7"/>
    <w:rsid w:val="009D200D"/>
    <w:rsid w:val="009D55B5"/>
    <w:rsid w:val="009D6936"/>
    <w:rsid w:val="009D6BF4"/>
    <w:rsid w:val="009E54C3"/>
    <w:rsid w:val="009E6C21"/>
    <w:rsid w:val="009E6E3A"/>
    <w:rsid w:val="009F0E9F"/>
    <w:rsid w:val="009F2234"/>
    <w:rsid w:val="00A052A9"/>
    <w:rsid w:val="00A10F7E"/>
    <w:rsid w:val="00A167A2"/>
    <w:rsid w:val="00A1788E"/>
    <w:rsid w:val="00A21880"/>
    <w:rsid w:val="00A26951"/>
    <w:rsid w:val="00A3112C"/>
    <w:rsid w:val="00A425BE"/>
    <w:rsid w:val="00A50393"/>
    <w:rsid w:val="00A51F73"/>
    <w:rsid w:val="00A53FC8"/>
    <w:rsid w:val="00A54D9E"/>
    <w:rsid w:val="00A61C9D"/>
    <w:rsid w:val="00A628AB"/>
    <w:rsid w:val="00A66FFA"/>
    <w:rsid w:val="00A70B7C"/>
    <w:rsid w:val="00A72A65"/>
    <w:rsid w:val="00A854F1"/>
    <w:rsid w:val="00A905B1"/>
    <w:rsid w:val="00A92494"/>
    <w:rsid w:val="00A9692B"/>
    <w:rsid w:val="00AA2400"/>
    <w:rsid w:val="00AA3183"/>
    <w:rsid w:val="00AA3FAE"/>
    <w:rsid w:val="00AB472B"/>
    <w:rsid w:val="00AC751C"/>
    <w:rsid w:val="00AD1E0E"/>
    <w:rsid w:val="00AD5B67"/>
    <w:rsid w:val="00AE02E7"/>
    <w:rsid w:val="00AE469C"/>
    <w:rsid w:val="00B031DD"/>
    <w:rsid w:val="00B152C0"/>
    <w:rsid w:val="00B22E4A"/>
    <w:rsid w:val="00B23C45"/>
    <w:rsid w:val="00B26E21"/>
    <w:rsid w:val="00B26F90"/>
    <w:rsid w:val="00B30165"/>
    <w:rsid w:val="00B40A66"/>
    <w:rsid w:val="00B40A77"/>
    <w:rsid w:val="00B4207B"/>
    <w:rsid w:val="00B42511"/>
    <w:rsid w:val="00B45631"/>
    <w:rsid w:val="00B50EB9"/>
    <w:rsid w:val="00B5540E"/>
    <w:rsid w:val="00B75095"/>
    <w:rsid w:val="00B75BF2"/>
    <w:rsid w:val="00B80505"/>
    <w:rsid w:val="00B81D0C"/>
    <w:rsid w:val="00B954B6"/>
    <w:rsid w:val="00BA0AD8"/>
    <w:rsid w:val="00BA1C9E"/>
    <w:rsid w:val="00BB27BC"/>
    <w:rsid w:val="00BB285B"/>
    <w:rsid w:val="00BB315D"/>
    <w:rsid w:val="00BC044E"/>
    <w:rsid w:val="00BC06F2"/>
    <w:rsid w:val="00BC1F4E"/>
    <w:rsid w:val="00BC42B0"/>
    <w:rsid w:val="00BD4B64"/>
    <w:rsid w:val="00BD6BFE"/>
    <w:rsid w:val="00BE3F4D"/>
    <w:rsid w:val="00BE6B82"/>
    <w:rsid w:val="00BF691F"/>
    <w:rsid w:val="00BF76EA"/>
    <w:rsid w:val="00C003C3"/>
    <w:rsid w:val="00C0333F"/>
    <w:rsid w:val="00C04E1D"/>
    <w:rsid w:val="00C10F85"/>
    <w:rsid w:val="00C15FB1"/>
    <w:rsid w:val="00C27D9E"/>
    <w:rsid w:val="00C334AC"/>
    <w:rsid w:val="00C350CB"/>
    <w:rsid w:val="00C36D09"/>
    <w:rsid w:val="00C37CD7"/>
    <w:rsid w:val="00C415DA"/>
    <w:rsid w:val="00C67B36"/>
    <w:rsid w:val="00C84980"/>
    <w:rsid w:val="00C950BB"/>
    <w:rsid w:val="00C9528E"/>
    <w:rsid w:val="00CA2EC9"/>
    <w:rsid w:val="00CA3161"/>
    <w:rsid w:val="00CA4848"/>
    <w:rsid w:val="00CA4DC8"/>
    <w:rsid w:val="00CA51F4"/>
    <w:rsid w:val="00CB418D"/>
    <w:rsid w:val="00CB61B7"/>
    <w:rsid w:val="00CC156E"/>
    <w:rsid w:val="00CC1653"/>
    <w:rsid w:val="00CC3023"/>
    <w:rsid w:val="00CD0D3E"/>
    <w:rsid w:val="00CD68C9"/>
    <w:rsid w:val="00CE6318"/>
    <w:rsid w:val="00CE7080"/>
    <w:rsid w:val="00CE7DA3"/>
    <w:rsid w:val="00CF363D"/>
    <w:rsid w:val="00CF504C"/>
    <w:rsid w:val="00D0212B"/>
    <w:rsid w:val="00D02FAF"/>
    <w:rsid w:val="00D031B9"/>
    <w:rsid w:val="00D03E47"/>
    <w:rsid w:val="00D11234"/>
    <w:rsid w:val="00D1643B"/>
    <w:rsid w:val="00D30F45"/>
    <w:rsid w:val="00D30FDA"/>
    <w:rsid w:val="00D4135F"/>
    <w:rsid w:val="00D41B1A"/>
    <w:rsid w:val="00D4298A"/>
    <w:rsid w:val="00D45A57"/>
    <w:rsid w:val="00D51176"/>
    <w:rsid w:val="00D524F0"/>
    <w:rsid w:val="00D601BB"/>
    <w:rsid w:val="00D60593"/>
    <w:rsid w:val="00D74B76"/>
    <w:rsid w:val="00D7515F"/>
    <w:rsid w:val="00D7691F"/>
    <w:rsid w:val="00D77FBF"/>
    <w:rsid w:val="00D85D69"/>
    <w:rsid w:val="00D87F3C"/>
    <w:rsid w:val="00D915A2"/>
    <w:rsid w:val="00D94A31"/>
    <w:rsid w:val="00D95658"/>
    <w:rsid w:val="00DA50EF"/>
    <w:rsid w:val="00DA5C5F"/>
    <w:rsid w:val="00DB2830"/>
    <w:rsid w:val="00DC074B"/>
    <w:rsid w:val="00DC4F32"/>
    <w:rsid w:val="00DC707E"/>
    <w:rsid w:val="00DD0FE4"/>
    <w:rsid w:val="00DD175D"/>
    <w:rsid w:val="00DD1973"/>
    <w:rsid w:val="00DD48F9"/>
    <w:rsid w:val="00DD5540"/>
    <w:rsid w:val="00DD76A6"/>
    <w:rsid w:val="00DE1705"/>
    <w:rsid w:val="00DE79F0"/>
    <w:rsid w:val="00DF66D9"/>
    <w:rsid w:val="00DF7944"/>
    <w:rsid w:val="00E024F5"/>
    <w:rsid w:val="00E1394C"/>
    <w:rsid w:val="00E13B91"/>
    <w:rsid w:val="00E21EE3"/>
    <w:rsid w:val="00E24B5F"/>
    <w:rsid w:val="00E2582A"/>
    <w:rsid w:val="00E314AD"/>
    <w:rsid w:val="00E318F1"/>
    <w:rsid w:val="00E33445"/>
    <w:rsid w:val="00E35398"/>
    <w:rsid w:val="00E42EC2"/>
    <w:rsid w:val="00E445CD"/>
    <w:rsid w:val="00E46BB3"/>
    <w:rsid w:val="00E53549"/>
    <w:rsid w:val="00E5418F"/>
    <w:rsid w:val="00E55461"/>
    <w:rsid w:val="00E56FBA"/>
    <w:rsid w:val="00E600C7"/>
    <w:rsid w:val="00E64F00"/>
    <w:rsid w:val="00E734D7"/>
    <w:rsid w:val="00E7369C"/>
    <w:rsid w:val="00E7407F"/>
    <w:rsid w:val="00E92A4F"/>
    <w:rsid w:val="00E97382"/>
    <w:rsid w:val="00EB04D6"/>
    <w:rsid w:val="00EB5F00"/>
    <w:rsid w:val="00EC015C"/>
    <w:rsid w:val="00ED71A6"/>
    <w:rsid w:val="00EE526A"/>
    <w:rsid w:val="00EF2725"/>
    <w:rsid w:val="00F00FEB"/>
    <w:rsid w:val="00F012BF"/>
    <w:rsid w:val="00F02135"/>
    <w:rsid w:val="00F02D72"/>
    <w:rsid w:val="00F04197"/>
    <w:rsid w:val="00F12AC7"/>
    <w:rsid w:val="00F150D2"/>
    <w:rsid w:val="00F21D45"/>
    <w:rsid w:val="00F26414"/>
    <w:rsid w:val="00F26DB8"/>
    <w:rsid w:val="00F27543"/>
    <w:rsid w:val="00F43833"/>
    <w:rsid w:val="00F51473"/>
    <w:rsid w:val="00F53F85"/>
    <w:rsid w:val="00F55127"/>
    <w:rsid w:val="00F72094"/>
    <w:rsid w:val="00F80DD8"/>
    <w:rsid w:val="00F86DA9"/>
    <w:rsid w:val="00F916EE"/>
    <w:rsid w:val="00F93EBE"/>
    <w:rsid w:val="00F9415B"/>
    <w:rsid w:val="00FA2C0B"/>
    <w:rsid w:val="00FA5183"/>
    <w:rsid w:val="00FB4CC0"/>
    <w:rsid w:val="00FC3BAB"/>
    <w:rsid w:val="00FE21B4"/>
    <w:rsid w:val="00FE4D3C"/>
    <w:rsid w:val="00FF0A9D"/>
    <w:rsid w:val="00FF1943"/>
    <w:rsid w:val="00FF1AEB"/>
    <w:rsid w:val="00FF375F"/>
    <w:rsid w:val="03E312C3"/>
    <w:rsid w:val="03FF0010"/>
    <w:rsid w:val="05483C71"/>
    <w:rsid w:val="059E5164"/>
    <w:rsid w:val="072073E4"/>
    <w:rsid w:val="077F1797"/>
    <w:rsid w:val="08191EEA"/>
    <w:rsid w:val="09DD35DD"/>
    <w:rsid w:val="0AAD7F11"/>
    <w:rsid w:val="0B3D750A"/>
    <w:rsid w:val="0B9B6461"/>
    <w:rsid w:val="0CC42CDB"/>
    <w:rsid w:val="0DDD0116"/>
    <w:rsid w:val="0E9570EC"/>
    <w:rsid w:val="10030D22"/>
    <w:rsid w:val="11410803"/>
    <w:rsid w:val="13C428CB"/>
    <w:rsid w:val="15565D98"/>
    <w:rsid w:val="15E672A6"/>
    <w:rsid w:val="1632127B"/>
    <w:rsid w:val="16551BAC"/>
    <w:rsid w:val="18523277"/>
    <w:rsid w:val="186D58D3"/>
    <w:rsid w:val="196F2AB8"/>
    <w:rsid w:val="1AB86BAD"/>
    <w:rsid w:val="1B2D46F0"/>
    <w:rsid w:val="1BF27E9D"/>
    <w:rsid w:val="1C2A5889"/>
    <w:rsid w:val="1F34410E"/>
    <w:rsid w:val="1F4A277C"/>
    <w:rsid w:val="20D933F7"/>
    <w:rsid w:val="21BE7C5A"/>
    <w:rsid w:val="22441677"/>
    <w:rsid w:val="25343AC7"/>
    <w:rsid w:val="25535E50"/>
    <w:rsid w:val="266C7E51"/>
    <w:rsid w:val="266D4CF0"/>
    <w:rsid w:val="27192497"/>
    <w:rsid w:val="27586C8F"/>
    <w:rsid w:val="28E233AA"/>
    <w:rsid w:val="29146667"/>
    <w:rsid w:val="297E1B2D"/>
    <w:rsid w:val="2A6E5BE5"/>
    <w:rsid w:val="2AB67652"/>
    <w:rsid w:val="2AE65071"/>
    <w:rsid w:val="2B851D1E"/>
    <w:rsid w:val="2C4926F1"/>
    <w:rsid w:val="317727A6"/>
    <w:rsid w:val="3241063D"/>
    <w:rsid w:val="341421D0"/>
    <w:rsid w:val="35AC7454"/>
    <w:rsid w:val="361C403D"/>
    <w:rsid w:val="36CFABD4"/>
    <w:rsid w:val="37145B84"/>
    <w:rsid w:val="3817369B"/>
    <w:rsid w:val="384E5BB7"/>
    <w:rsid w:val="384F43B6"/>
    <w:rsid w:val="38F7BC62"/>
    <w:rsid w:val="39D7BE08"/>
    <w:rsid w:val="3C5AA734"/>
    <w:rsid w:val="3C8C4841"/>
    <w:rsid w:val="3DA54282"/>
    <w:rsid w:val="3E451C15"/>
    <w:rsid w:val="3F3BAE3C"/>
    <w:rsid w:val="3FFF65A9"/>
    <w:rsid w:val="40053F18"/>
    <w:rsid w:val="431247FD"/>
    <w:rsid w:val="4384637F"/>
    <w:rsid w:val="43A13CE4"/>
    <w:rsid w:val="43BC4F2D"/>
    <w:rsid w:val="44306C49"/>
    <w:rsid w:val="444428D9"/>
    <w:rsid w:val="456B4699"/>
    <w:rsid w:val="45E96B0C"/>
    <w:rsid w:val="48FF5E80"/>
    <w:rsid w:val="4AAA142E"/>
    <w:rsid w:val="4B60543F"/>
    <w:rsid w:val="4BC05C8C"/>
    <w:rsid w:val="4D202E5C"/>
    <w:rsid w:val="4D955D87"/>
    <w:rsid w:val="4F246C44"/>
    <w:rsid w:val="524714C2"/>
    <w:rsid w:val="52AB3B43"/>
    <w:rsid w:val="55C34608"/>
    <w:rsid w:val="55DC1506"/>
    <w:rsid w:val="572D5C52"/>
    <w:rsid w:val="577B814B"/>
    <w:rsid w:val="57A74D3D"/>
    <w:rsid w:val="58AF799D"/>
    <w:rsid w:val="598B736C"/>
    <w:rsid w:val="5A6058D3"/>
    <w:rsid w:val="5B2A28F1"/>
    <w:rsid w:val="5C1330FA"/>
    <w:rsid w:val="5C395FFC"/>
    <w:rsid w:val="5C564998"/>
    <w:rsid w:val="5CDFFE59"/>
    <w:rsid w:val="5CE2303B"/>
    <w:rsid w:val="5D60635C"/>
    <w:rsid w:val="5F582A8E"/>
    <w:rsid w:val="5FBA2EFF"/>
    <w:rsid w:val="615C785F"/>
    <w:rsid w:val="627356C4"/>
    <w:rsid w:val="63383CB5"/>
    <w:rsid w:val="636B5B38"/>
    <w:rsid w:val="65CD5046"/>
    <w:rsid w:val="67F87649"/>
    <w:rsid w:val="68AE0CE2"/>
    <w:rsid w:val="68B675E2"/>
    <w:rsid w:val="69FB693B"/>
    <w:rsid w:val="69FD5D8F"/>
    <w:rsid w:val="6A235742"/>
    <w:rsid w:val="6B010E7A"/>
    <w:rsid w:val="6C015B7C"/>
    <w:rsid w:val="6DED307A"/>
    <w:rsid w:val="6ED5313B"/>
    <w:rsid w:val="709C61A6"/>
    <w:rsid w:val="7331512E"/>
    <w:rsid w:val="740D1C70"/>
    <w:rsid w:val="74C34568"/>
    <w:rsid w:val="75D70B7B"/>
    <w:rsid w:val="76360BE1"/>
    <w:rsid w:val="779514C6"/>
    <w:rsid w:val="79EE2DCB"/>
    <w:rsid w:val="7C644540"/>
    <w:rsid w:val="7DB20660"/>
    <w:rsid w:val="7F7E2F35"/>
    <w:rsid w:val="D5FBE332"/>
    <w:rsid w:val="E1B3A14F"/>
    <w:rsid w:val="E5CD3B5A"/>
    <w:rsid w:val="F770F32B"/>
    <w:rsid w:val="FB9F060C"/>
    <w:rsid w:val="FD5F0B94"/>
    <w:rsid w:val="FE775FEC"/>
    <w:rsid w:val="FFF7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仿宋" w:cstheme="minorBidi"/>
      <w:kern w:val="2"/>
      <w:sz w:val="32"/>
      <w:szCs w:val="24"/>
      <w:lang w:val="en-US" w:eastAsia="zh-CN" w:bidi="ar-SA"/>
      <w14:ligatures w14:val="standardContextual"/>
    </w:rPr>
  </w:style>
  <w:style w:type="paragraph" w:styleId="4">
    <w:name w:val="heading 1"/>
    <w:basedOn w:val="1"/>
    <w:next w:val="1"/>
    <w:link w:val="2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9"/>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3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7">
    <w:name w:val="heading 4"/>
    <w:basedOn w:val="1"/>
    <w:next w:val="1"/>
    <w:link w:val="3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32"/>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33"/>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3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link w:val="59"/>
    <w:unhideWhenUsed/>
    <w:qFormat/>
    <w:uiPriority w:val="99"/>
    <w:pPr>
      <w:spacing w:after="120"/>
      <w:ind w:left="420" w:leftChars="200"/>
    </w:pPr>
  </w:style>
  <w:style w:type="paragraph" w:styleId="13">
    <w:name w:val="annotation text"/>
    <w:basedOn w:val="1"/>
    <w:link w:val="55"/>
    <w:unhideWhenUsed/>
    <w:qFormat/>
    <w:uiPriority w:val="99"/>
  </w:style>
  <w:style w:type="paragraph" w:styleId="14">
    <w:name w:val="toc 3"/>
    <w:basedOn w:val="1"/>
    <w:next w:val="1"/>
    <w:unhideWhenUsed/>
    <w:qFormat/>
    <w:uiPriority w:val="39"/>
    <w:pPr>
      <w:ind w:left="840" w:leftChars="400"/>
    </w:pPr>
  </w:style>
  <w:style w:type="paragraph" w:styleId="15">
    <w:name w:val="footer"/>
    <w:basedOn w:val="1"/>
    <w:link w:val="47"/>
    <w:unhideWhenUsed/>
    <w:qFormat/>
    <w:uiPriority w:val="99"/>
    <w:pPr>
      <w:tabs>
        <w:tab w:val="center" w:pos="4153"/>
        <w:tab w:val="right" w:pos="8306"/>
      </w:tabs>
      <w:snapToGrid w:val="0"/>
    </w:pPr>
    <w:rPr>
      <w:sz w:val="18"/>
      <w:szCs w:val="18"/>
    </w:rPr>
  </w:style>
  <w:style w:type="paragraph" w:styleId="16">
    <w:name w:val="header"/>
    <w:basedOn w:val="1"/>
    <w:link w:val="46"/>
    <w:unhideWhenUsed/>
    <w:qFormat/>
    <w:uiPriority w:val="99"/>
    <w:pP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789"/>
      </w:tabs>
      <w:jc w:val="center"/>
    </w:pPr>
  </w:style>
  <w:style w:type="paragraph" w:styleId="18">
    <w:name w:val="Subtitle"/>
    <w:basedOn w:val="1"/>
    <w:next w:val="1"/>
    <w:link w:val="38"/>
    <w:qFormat/>
    <w:uiPriority w:val="11"/>
    <w:pPr>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unhideWhenUsed/>
    <w:qFormat/>
    <w:uiPriority w:val="39"/>
    <w:pPr>
      <w:tabs>
        <w:tab w:val="right" w:leader="dot" w:pos="8789"/>
      </w:tabs>
      <w:ind w:left="419" w:leftChars="131" w:firstLine="198" w:firstLineChars="62"/>
    </w:pPr>
  </w:style>
  <w:style w:type="paragraph" w:styleId="20">
    <w:name w:val="Title"/>
    <w:basedOn w:val="1"/>
    <w:next w:val="1"/>
    <w:link w:val="37"/>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3"/>
    <w:next w:val="13"/>
    <w:link w:val="56"/>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Hyperlink"/>
    <w:basedOn w:val="24"/>
    <w:unhideWhenUsed/>
    <w:qFormat/>
    <w:uiPriority w:val="99"/>
    <w:rPr>
      <w:color w:val="467886"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4"/>
    <w:qFormat/>
    <w:uiPriority w:val="9"/>
    <w:rPr>
      <w:rFonts w:asciiTheme="majorHAnsi" w:hAnsiTheme="majorHAnsi" w:eastAsiaTheme="majorEastAsia" w:cstheme="majorBidi"/>
      <w:color w:val="104862" w:themeColor="accent1" w:themeShade="BF"/>
      <w:sz w:val="48"/>
      <w:szCs w:val="48"/>
    </w:rPr>
  </w:style>
  <w:style w:type="character" w:customStyle="1" w:styleId="29">
    <w:name w:val="标题 2 字符"/>
    <w:basedOn w:val="24"/>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30">
    <w:name w:val="标题 3 字符"/>
    <w:basedOn w:val="24"/>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31">
    <w:name w:val="标题 4 字符"/>
    <w:basedOn w:val="24"/>
    <w:link w:val="7"/>
    <w:semiHidden/>
    <w:qFormat/>
    <w:uiPriority w:val="9"/>
    <w:rPr>
      <w:rFonts w:cstheme="majorBidi"/>
      <w:color w:val="104862" w:themeColor="accent1" w:themeShade="BF"/>
      <w:sz w:val="28"/>
      <w:szCs w:val="28"/>
    </w:rPr>
  </w:style>
  <w:style w:type="character" w:customStyle="1" w:styleId="32">
    <w:name w:val="标题 5 字符"/>
    <w:basedOn w:val="24"/>
    <w:link w:val="8"/>
    <w:semiHidden/>
    <w:qFormat/>
    <w:uiPriority w:val="9"/>
    <w:rPr>
      <w:rFonts w:cstheme="majorBidi"/>
      <w:color w:val="104862" w:themeColor="accent1" w:themeShade="BF"/>
      <w:sz w:val="24"/>
    </w:rPr>
  </w:style>
  <w:style w:type="character" w:customStyle="1" w:styleId="33">
    <w:name w:val="标题 6 字符"/>
    <w:basedOn w:val="24"/>
    <w:link w:val="9"/>
    <w:semiHidden/>
    <w:qFormat/>
    <w:uiPriority w:val="9"/>
    <w:rPr>
      <w:rFonts w:cstheme="majorBidi"/>
      <w:b/>
      <w:bCs/>
      <w:color w:val="104862" w:themeColor="accent1" w:themeShade="BF"/>
    </w:rPr>
  </w:style>
  <w:style w:type="character" w:customStyle="1" w:styleId="34">
    <w:name w:val="标题 7 字符"/>
    <w:basedOn w:val="24"/>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5">
    <w:name w:val="标题 8 字符"/>
    <w:basedOn w:val="24"/>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6">
    <w:name w:val="标题 9 字符"/>
    <w:basedOn w:val="24"/>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7">
    <w:name w:val="标题 字符"/>
    <w:basedOn w:val="24"/>
    <w:link w:val="20"/>
    <w:qFormat/>
    <w:uiPriority w:val="10"/>
    <w:rPr>
      <w:rFonts w:asciiTheme="majorHAnsi" w:hAnsiTheme="majorHAnsi" w:eastAsiaTheme="majorEastAsia" w:cstheme="majorBidi"/>
      <w:spacing w:val="-10"/>
      <w:kern w:val="28"/>
      <w:sz w:val="56"/>
      <w:szCs w:val="56"/>
    </w:rPr>
  </w:style>
  <w:style w:type="character" w:customStyle="1" w:styleId="38">
    <w:name w:val="副标题 字符"/>
    <w:basedOn w:val="24"/>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9">
    <w:name w:val="Quote"/>
    <w:basedOn w:val="1"/>
    <w:next w:val="1"/>
    <w:link w:val="4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24"/>
    <w:link w:val="39"/>
    <w:qFormat/>
    <w:uiPriority w:val="29"/>
    <w:rPr>
      <w:i/>
      <w:iCs/>
      <w:color w:val="404040" w:themeColor="text1" w:themeTint="BF"/>
      <w14:textFill>
        <w14:solidFill>
          <w14:schemeClr w14:val="tx1">
            <w14:lumMod w14:val="75000"/>
            <w14:lumOff w14:val="25000"/>
          </w14:schemeClr>
        </w14:solidFill>
      </w14:textFill>
    </w:rPr>
  </w:style>
  <w:style w:type="paragraph" w:styleId="41">
    <w:name w:val="List Paragraph"/>
    <w:basedOn w:val="1"/>
    <w:qFormat/>
    <w:uiPriority w:val="34"/>
    <w:pPr>
      <w:ind w:left="720"/>
      <w:contextualSpacing/>
    </w:pPr>
  </w:style>
  <w:style w:type="character" w:customStyle="1" w:styleId="42">
    <w:name w:val="明显强调1"/>
    <w:basedOn w:val="24"/>
    <w:qFormat/>
    <w:uiPriority w:val="21"/>
    <w:rPr>
      <w:i/>
      <w:iCs/>
      <w:color w:val="104862" w:themeColor="accent1" w:themeShade="BF"/>
    </w:rPr>
  </w:style>
  <w:style w:type="paragraph" w:styleId="43">
    <w:name w:val="Intense Quote"/>
    <w:basedOn w:val="1"/>
    <w:next w:val="1"/>
    <w:link w:val="4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4">
    <w:name w:val="明显引用 字符"/>
    <w:basedOn w:val="24"/>
    <w:link w:val="43"/>
    <w:qFormat/>
    <w:uiPriority w:val="30"/>
    <w:rPr>
      <w:i/>
      <w:iCs/>
      <w:color w:val="104862" w:themeColor="accent1" w:themeShade="BF"/>
    </w:rPr>
  </w:style>
  <w:style w:type="character" w:customStyle="1" w:styleId="45">
    <w:name w:val="明显参考1"/>
    <w:basedOn w:val="24"/>
    <w:qFormat/>
    <w:uiPriority w:val="32"/>
    <w:rPr>
      <w:b/>
      <w:bCs/>
      <w:smallCaps/>
      <w:color w:val="104862" w:themeColor="accent1" w:themeShade="BF"/>
      <w:spacing w:val="5"/>
    </w:rPr>
  </w:style>
  <w:style w:type="character" w:customStyle="1" w:styleId="46">
    <w:name w:val="页眉 字符"/>
    <w:basedOn w:val="24"/>
    <w:link w:val="16"/>
    <w:qFormat/>
    <w:uiPriority w:val="99"/>
    <w:rPr>
      <w:sz w:val="18"/>
      <w:szCs w:val="18"/>
    </w:rPr>
  </w:style>
  <w:style w:type="character" w:customStyle="1" w:styleId="47">
    <w:name w:val="页脚 字符"/>
    <w:basedOn w:val="24"/>
    <w:link w:val="15"/>
    <w:qFormat/>
    <w:uiPriority w:val="99"/>
    <w:rPr>
      <w:sz w:val="18"/>
      <w:szCs w:val="18"/>
    </w:rPr>
  </w:style>
  <w:style w:type="paragraph" w:customStyle="1" w:styleId="48">
    <w:name w:val="一级标题"/>
    <w:basedOn w:val="4"/>
    <w:next w:val="49"/>
    <w:qFormat/>
    <w:uiPriority w:val="0"/>
    <w:pPr>
      <w:spacing w:before="0" w:after="160"/>
      <w:jc w:val="center"/>
    </w:pPr>
    <w:rPr>
      <w:rFonts w:ascii="Times New Roman" w:hAnsi="Times New Roman" w:eastAsia="仿宋" w:cs="Times New Roman"/>
      <w:bCs/>
      <w:color w:val="auto"/>
      <w:kern w:val="0"/>
      <w:sz w:val="32"/>
      <w:szCs w:val="36"/>
      <w14:ligatures w14:val="none"/>
    </w:rPr>
  </w:style>
  <w:style w:type="paragraph" w:customStyle="1" w:styleId="49">
    <w:name w:val="二级标题"/>
    <w:basedOn w:val="5"/>
    <w:next w:val="50"/>
    <w:qFormat/>
    <w:uiPriority w:val="0"/>
    <w:pPr>
      <w:keepNext w:val="0"/>
      <w:keepLines w:val="0"/>
      <w:spacing w:before="100" w:beforeAutospacing="1" w:after="100" w:afterAutospacing="1" w:line="360" w:lineRule="auto"/>
    </w:pPr>
    <w:rPr>
      <w:rFonts w:ascii="Times New Roman" w:hAnsi="Times New Roman" w:eastAsia="宋体" w:cs="Times New Roman"/>
      <w:b/>
      <w:bCs/>
      <w:color w:val="auto"/>
      <w:kern w:val="0"/>
      <w:sz w:val="36"/>
      <w:szCs w:val="36"/>
      <w14:ligatures w14:val="none"/>
    </w:rPr>
  </w:style>
  <w:style w:type="paragraph" w:customStyle="1" w:styleId="50">
    <w:name w:val="三级标题"/>
    <w:basedOn w:val="6"/>
    <w:next w:val="1"/>
    <w:qFormat/>
    <w:uiPriority w:val="0"/>
    <w:rPr>
      <w:rFonts w:ascii="Times New Roman" w:hAnsi="Times New Roman" w:eastAsia="宋体"/>
      <w:b/>
      <w:color w:val="auto"/>
    </w:rPr>
  </w:style>
  <w:style w:type="paragraph" w:customStyle="1" w:styleId="51">
    <w:name w:val="附件"/>
    <w:basedOn w:val="4"/>
    <w:qFormat/>
    <w:uiPriority w:val="0"/>
    <w:rPr>
      <w:rFonts w:ascii="Times New Roman" w:hAnsi="Times New Roman" w:eastAsia="宋体"/>
      <w:b/>
      <w:color w:val="auto"/>
      <w:sz w:val="36"/>
    </w:rPr>
  </w:style>
  <w:style w:type="paragraph" w:customStyle="1" w:styleId="52">
    <w:name w:val="目录"/>
    <w:basedOn w:val="1"/>
    <w:qFormat/>
    <w:uiPriority w:val="0"/>
  </w:style>
  <w:style w:type="paragraph" w:customStyle="1" w:styleId="53">
    <w:name w:val="TOC 标题1"/>
    <w:basedOn w:val="4"/>
    <w:next w:val="1"/>
    <w:unhideWhenUsed/>
    <w:qFormat/>
    <w:uiPriority w:val="39"/>
    <w:pPr>
      <w:widowControl/>
      <w:spacing w:before="240" w:after="0" w:line="259" w:lineRule="auto"/>
      <w:outlineLvl w:val="9"/>
    </w:pPr>
    <w:rPr>
      <w:kern w:val="0"/>
      <w:sz w:val="32"/>
      <w:szCs w:val="32"/>
      <w14:ligatures w14:val="none"/>
    </w:rPr>
  </w:style>
  <w:style w:type="paragraph" w:customStyle="1" w:styleId="54">
    <w:name w:val="表内文字"/>
    <w:basedOn w:val="1"/>
    <w:qFormat/>
    <w:uiPriority w:val="0"/>
    <w:rPr>
      <w:sz w:val="24"/>
    </w:rPr>
  </w:style>
  <w:style w:type="character" w:customStyle="1" w:styleId="55">
    <w:name w:val="批注文字 字符"/>
    <w:basedOn w:val="24"/>
    <w:link w:val="13"/>
    <w:qFormat/>
    <w:uiPriority w:val="99"/>
    <w:rPr>
      <w:rFonts w:ascii="Times New Roman" w:hAnsi="Times New Roman" w:eastAsia="仿宋"/>
      <w:sz w:val="32"/>
    </w:rPr>
  </w:style>
  <w:style w:type="character" w:customStyle="1" w:styleId="56">
    <w:name w:val="批注主题 字符"/>
    <w:basedOn w:val="55"/>
    <w:link w:val="21"/>
    <w:semiHidden/>
    <w:qFormat/>
    <w:uiPriority w:val="99"/>
    <w:rPr>
      <w:rFonts w:ascii="Times New Roman" w:hAnsi="Times New Roman" w:eastAsia="仿宋"/>
      <w:b/>
      <w:bCs/>
      <w:sz w:val="32"/>
    </w:rPr>
  </w:style>
  <w:style w:type="paragraph" w:customStyle="1" w:styleId="57">
    <w:name w:val="修订1"/>
    <w:hidden/>
    <w:semiHidden/>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58">
    <w:name w:val="修订2"/>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character" w:customStyle="1" w:styleId="59">
    <w:name w:val="正文文本缩进 字符"/>
    <w:basedOn w:val="24"/>
    <w:link w:val="3"/>
    <w:qFormat/>
    <w:uiPriority w:val="0"/>
    <w:rPr>
      <w:rFonts w:hint="eastAsia" w:ascii="仿宋" w:hAnsi="仿宋" w:eastAsia="仿宋" w:cs="Times New Roman"/>
      <w:kern w:val="2"/>
      <w:sz w:val="32"/>
      <w:szCs w:val="24"/>
    </w:rPr>
  </w:style>
  <w:style w:type="character" w:customStyle="1" w:styleId="60">
    <w:name w:val="正文文本首行缩进 2 字符"/>
    <w:basedOn w:val="59"/>
    <w:qFormat/>
    <w:uiPriority w:val="99"/>
    <w:rPr>
      <w:rFonts w:hint="eastAsia" w:ascii="仿宋" w:hAnsi="仿宋" w:eastAsia="仿宋" w:cs="Times New Roman"/>
      <w:kern w:val="2"/>
      <w:sz w:val="32"/>
      <w:szCs w:val="24"/>
    </w:rPr>
  </w:style>
  <w:style w:type="paragraph" w:customStyle="1" w:styleId="61">
    <w:name w:val="修订3"/>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62">
    <w:name w:val="修订4"/>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63">
    <w:name w:val="修订5"/>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64">
    <w:name w:val="修订6"/>
    <w:hidden/>
    <w:unhideWhenUsed/>
    <w:qFormat/>
    <w:uiPriority w:val="99"/>
    <w:rPr>
      <w:rFonts w:ascii="Times New Roman" w:hAnsi="Times New Roman" w:eastAsia="仿宋" w:cstheme="minorBidi"/>
      <w:kern w:val="2"/>
      <w:sz w:val="32"/>
      <w:szCs w:val="24"/>
      <w:lang w:val="en-US" w:eastAsia="zh-CN" w:bidi="ar-SA"/>
      <w14:ligatures w14:val="standardContextual"/>
    </w:rPr>
  </w:style>
  <w:style w:type="paragraph" w:customStyle="1" w:styleId="65">
    <w:name w:val="小四号正文"/>
    <w:basedOn w:val="1"/>
    <w:qFormat/>
    <w:uiPriority w:val="0"/>
    <w:pPr>
      <w:spacing w:line="360" w:lineRule="auto"/>
      <w:ind w:firstLine="20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5612</Words>
  <Characters>6024</Characters>
  <Lines>50</Lines>
  <Paragraphs>14</Paragraphs>
  <TotalTime>1</TotalTime>
  <ScaleCrop>false</ScaleCrop>
  <LinksUpToDate>false</LinksUpToDate>
  <CharactersWithSpaces>6590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2024-08-20T12:15:00Z</dcterms:created>
  <dc:creator>子威 王</dc:creator>
  <cp:lastModifiedBy>王琪</cp:lastModifiedBy>
  <cp:lastPrinted>2025-02-19T01:31:00Z</cp:lastPrinted>
  <dcterms:modified xsi:type="dcterms:W3CDTF">2025-02-21T09:54:07Z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9FAE85E4ED554FBBAD358A2F989873A5_13</vt:lpwstr>
  </property>
  <property fmtid="{D5CDD505-2E9C-101B-9397-08002B2CF9AE}" pid="4" name="KSOTemplateDocerSaveRecord">
    <vt:lpwstr>eyJoZGlkIjoiZDE0MTQyN2NmY2M4ZGU1NWQ3MGYzZDNiZTQ5YjEzNmQiLCJ1c2VySWQiOiIxMjczNzQwNjc4In0=</vt:lpwstr>
  </property>
</Properties>
</file>