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97C2B">
      <w:pPr>
        <w:pageBreakBefore w:val="0"/>
        <w:kinsoku/>
        <w:wordWrap w:val="0"/>
        <w:overflowPunct/>
        <w:bidi w:val="0"/>
        <w:adjustRightInd w:val="0"/>
        <w:snapToGrid w:val="0"/>
        <w:rPr>
          <w:b/>
          <w:bCs/>
          <w:color w:val="auto"/>
          <w:sz w:val="52"/>
          <w:szCs w:val="52"/>
          <w:highlight w:val="none"/>
        </w:rPr>
      </w:pPr>
    </w:p>
    <w:p w14:paraId="75F2C249">
      <w:pPr>
        <w:pageBreakBefore w:val="0"/>
        <w:kinsoku/>
        <w:wordWrap w:val="0"/>
        <w:overflowPunct/>
        <w:bidi w:val="0"/>
        <w:adjustRightInd w:val="0"/>
        <w:snapToGrid w:val="0"/>
        <w:rPr>
          <w:b/>
          <w:bCs/>
          <w:color w:val="auto"/>
          <w:sz w:val="52"/>
          <w:szCs w:val="52"/>
          <w:highlight w:val="none"/>
        </w:rPr>
      </w:pPr>
    </w:p>
    <w:p w14:paraId="1D29426A">
      <w:pPr>
        <w:pStyle w:val="2"/>
      </w:pPr>
    </w:p>
    <w:p w14:paraId="29245B78">
      <w:pPr>
        <w:pageBreakBefore w:val="0"/>
        <w:kinsoku/>
        <w:wordWrap w:val="0"/>
        <w:overflowPunct/>
        <w:bidi w:val="0"/>
        <w:adjustRightInd w:val="0"/>
        <w:snapToGrid w:val="0"/>
        <w:jc w:val="center"/>
        <w:rPr>
          <w:b/>
          <w:bCs/>
          <w:color w:val="auto"/>
          <w:sz w:val="72"/>
          <w:szCs w:val="72"/>
          <w:highlight w:val="none"/>
        </w:rPr>
      </w:pPr>
    </w:p>
    <w:p w14:paraId="76D90B00">
      <w:pPr>
        <w:autoSpaceDE w:val="0"/>
        <w:autoSpaceDN w:val="0"/>
        <w:spacing w:before="360" w:afterLines="100"/>
        <w:jc w:val="center"/>
        <w:outlineLvl w:val="3"/>
        <w:rPr>
          <w:rFonts w:hint="eastAsia" w:ascii="黑体" w:hAnsi="黑体" w:eastAsia="黑体" w:cs="宋体"/>
          <w:color w:val="000000" w:themeColor="text1"/>
          <w:sz w:val="52"/>
          <w:highlight w:val="none"/>
          <w:lang w:val="zh-CN" w:bidi="zh-CN"/>
          <w14:textFill>
            <w14:solidFill>
              <w14:schemeClr w14:val="tx1"/>
            </w14:solidFill>
          </w14:textFill>
        </w:rPr>
      </w:pPr>
      <w:r>
        <w:rPr>
          <w:rFonts w:hint="eastAsia" w:ascii="黑体" w:hAnsi="黑体" w:eastAsia="黑体" w:cs="宋体"/>
          <w:color w:val="000000" w:themeColor="text1"/>
          <w:sz w:val="52"/>
          <w:highlight w:val="none"/>
          <w:lang w:val="zh-CN" w:bidi="zh-CN"/>
          <w14:textFill>
            <w14:solidFill>
              <w14:schemeClr w14:val="tx1"/>
            </w14:solidFill>
          </w14:textFill>
        </w:rPr>
        <w:t>厦门市</w:t>
      </w:r>
      <w:r>
        <w:rPr>
          <w:rFonts w:hint="eastAsia" w:ascii="黑体" w:hAnsi="黑体" w:eastAsia="黑体" w:cs="宋体"/>
          <w:color w:val="000000" w:themeColor="text1"/>
          <w:sz w:val="52"/>
          <w:highlight w:val="none"/>
          <w:lang w:val="en-US" w:bidi="zh-CN"/>
          <w14:textFill>
            <w14:solidFill>
              <w14:schemeClr w14:val="tx1"/>
            </w14:solidFill>
          </w14:textFill>
        </w:rPr>
        <w:t>公路</w:t>
      </w:r>
      <w:r>
        <w:rPr>
          <w:rFonts w:hint="eastAsia" w:ascii="黑体" w:hAnsi="黑体" w:eastAsia="黑体" w:cs="宋体"/>
          <w:color w:val="000000" w:themeColor="text1"/>
          <w:sz w:val="52"/>
          <w:highlight w:val="none"/>
          <w:lang w:val="zh-CN" w:bidi="zh-CN"/>
          <w14:textFill>
            <w14:solidFill>
              <w14:schemeClr w14:val="tx1"/>
            </w14:solidFill>
          </w14:textFill>
        </w:rPr>
        <w:t>工程</w:t>
      </w:r>
    </w:p>
    <w:p w14:paraId="785EF236">
      <w:pPr>
        <w:autoSpaceDE w:val="0"/>
        <w:autoSpaceDN w:val="0"/>
        <w:spacing w:line="242" w:lineRule="auto"/>
        <w:jc w:val="center"/>
        <w:rPr>
          <w:rFonts w:ascii="黑体" w:eastAsia="黑体" w:cs="宋体"/>
          <w:b/>
          <w:color w:val="000000" w:themeColor="text1"/>
          <w:spacing w:val="77"/>
          <w:sz w:val="72"/>
          <w:szCs w:val="72"/>
          <w:highlight w:val="none"/>
          <w:lang w:val="zh-CN" w:bidi="zh-CN"/>
          <w14:textFill>
            <w14:solidFill>
              <w14:schemeClr w14:val="tx1"/>
            </w14:solidFill>
          </w14:textFill>
        </w:rPr>
      </w:pPr>
      <w:r>
        <w:rPr>
          <w:rFonts w:hint="eastAsia" w:ascii="黑体" w:eastAsia="黑体" w:cs="宋体"/>
          <w:b/>
          <w:color w:val="000000" w:themeColor="text1"/>
          <w:spacing w:val="77"/>
          <w:sz w:val="72"/>
          <w:szCs w:val="72"/>
          <w:highlight w:val="none"/>
          <w:lang w:val="en-US" w:bidi="zh-CN"/>
          <w14:textFill>
            <w14:solidFill>
              <w14:schemeClr w14:val="tx1"/>
            </w14:solidFill>
          </w14:textFill>
        </w:rPr>
        <w:t>监理</w:t>
      </w:r>
      <w:r>
        <w:rPr>
          <w:rFonts w:hint="eastAsia" w:ascii="黑体" w:eastAsia="黑体" w:cs="宋体"/>
          <w:b/>
          <w:color w:val="000000" w:themeColor="text1"/>
          <w:spacing w:val="77"/>
          <w:sz w:val="72"/>
          <w:szCs w:val="72"/>
          <w:highlight w:val="none"/>
          <w:lang w:val="zh-CN" w:bidi="zh-CN"/>
          <w14:textFill>
            <w14:solidFill>
              <w14:schemeClr w14:val="tx1"/>
            </w14:solidFill>
          </w14:textFill>
        </w:rPr>
        <w:t>招标文件</w:t>
      </w:r>
    </w:p>
    <w:p w14:paraId="51413A85">
      <w:pPr>
        <w:keepNext w:val="0"/>
        <w:keepLines w:val="0"/>
        <w:pageBreakBefore w:val="0"/>
        <w:widowControl w:val="0"/>
        <w:kinsoku/>
        <w:wordWrap/>
        <w:overflowPunct/>
        <w:topLinePunct w:val="0"/>
        <w:autoSpaceDE w:val="0"/>
        <w:autoSpaceDN w:val="0"/>
        <w:bidi w:val="0"/>
        <w:adjustRightInd/>
        <w:snapToGrid/>
        <w:spacing w:before="157" w:beforeLines="50" w:line="243" w:lineRule="auto"/>
        <w:jc w:val="center"/>
        <w:textAlignment w:val="auto"/>
        <w:rPr>
          <w:rFonts w:ascii="黑体" w:eastAsia="黑体" w:cs="宋体"/>
          <w:b/>
          <w:color w:val="000000" w:themeColor="text1"/>
          <w:sz w:val="72"/>
          <w:szCs w:val="72"/>
          <w:highlight w:val="none"/>
          <w:lang w:val="zh-CN" w:bidi="zh-CN"/>
          <w14:textFill>
            <w14:solidFill>
              <w14:schemeClr w14:val="tx1"/>
            </w14:solidFill>
          </w14:textFill>
        </w:rPr>
      </w:pPr>
      <w:r>
        <w:rPr>
          <w:rFonts w:hint="eastAsia" w:ascii="黑体" w:hAnsi="黑体" w:eastAsia="黑体" w:cs="宋体"/>
          <w:color w:val="000000" w:themeColor="text1"/>
          <w:sz w:val="32"/>
          <w:highlight w:val="none"/>
          <w:lang w:val="zh-CN" w:bidi="zh-CN"/>
          <w14:textFill>
            <w14:solidFill>
              <w14:schemeClr w14:val="tx1"/>
            </w14:solidFill>
          </w14:textFill>
        </w:rPr>
        <w:t>（“评定分离”版）</w:t>
      </w:r>
    </w:p>
    <w:p w14:paraId="41B9D98C">
      <w:pPr>
        <w:pageBreakBefore w:val="0"/>
        <w:kinsoku/>
        <w:wordWrap w:val="0"/>
        <w:overflowPunct/>
        <w:bidi w:val="0"/>
        <w:adjustRightInd w:val="0"/>
        <w:snapToGrid w:val="0"/>
        <w:spacing w:line="293" w:lineRule="auto"/>
        <w:jc w:val="center"/>
        <w:rPr>
          <w:rFonts w:hint="eastAsia"/>
          <w:b/>
          <w:color w:val="auto"/>
          <w:spacing w:val="20"/>
          <w:sz w:val="72"/>
          <w:szCs w:val="72"/>
          <w:highlight w:val="none"/>
        </w:rPr>
      </w:pPr>
    </w:p>
    <w:p w14:paraId="4A9D1DB4">
      <w:pPr>
        <w:pageBreakBefore w:val="0"/>
        <w:kinsoku/>
        <w:wordWrap w:val="0"/>
        <w:overflowPunct/>
        <w:bidi w:val="0"/>
        <w:adjustRightInd w:val="0"/>
        <w:snapToGrid w:val="0"/>
        <w:spacing w:line="293" w:lineRule="auto"/>
        <w:jc w:val="center"/>
        <w:rPr>
          <w:rFonts w:hint="eastAsia"/>
          <w:b/>
          <w:color w:val="auto"/>
          <w:spacing w:val="20"/>
          <w:sz w:val="72"/>
          <w:szCs w:val="72"/>
          <w:highlight w:val="none"/>
        </w:rPr>
      </w:pPr>
    </w:p>
    <w:p w14:paraId="58C4A41C">
      <w:pPr>
        <w:pageBreakBefore w:val="0"/>
        <w:kinsoku/>
        <w:wordWrap w:val="0"/>
        <w:overflowPunct/>
        <w:bidi w:val="0"/>
        <w:spacing w:line="440" w:lineRule="exact"/>
        <w:ind w:firstLine="400"/>
        <w:rPr>
          <w:color w:val="auto"/>
          <w:sz w:val="20"/>
          <w:szCs w:val="20"/>
          <w:highlight w:val="none"/>
        </w:rPr>
      </w:pPr>
    </w:p>
    <w:p w14:paraId="72CA8BE8">
      <w:pPr>
        <w:pageBreakBefore w:val="0"/>
        <w:kinsoku/>
        <w:wordWrap w:val="0"/>
        <w:overflowPunct/>
        <w:bidi w:val="0"/>
        <w:spacing w:line="440" w:lineRule="exact"/>
        <w:ind w:firstLine="400"/>
        <w:rPr>
          <w:color w:val="auto"/>
          <w:sz w:val="20"/>
          <w:szCs w:val="20"/>
          <w:highlight w:val="none"/>
        </w:rPr>
      </w:pPr>
    </w:p>
    <w:p w14:paraId="65334309">
      <w:pPr>
        <w:pageBreakBefore w:val="0"/>
        <w:kinsoku/>
        <w:wordWrap w:val="0"/>
        <w:overflowPunct/>
        <w:bidi w:val="0"/>
        <w:spacing w:line="440" w:lineRule="exact"/>
        <w:ind w:firstLine="400"/>
        <w:rPr>
          <w:color w:val="auto"/>
          <w:sz w:val="20"/>
          <w:szCs w:val="20"/>
          <w:highlight w:val="none"/>
        </w:rPr>
      </w:pPr>
    </w:p>
    <w:p w14:paraId="5E0AC9CF">
      <w:pPr>
        <w:pageBreakBefore w:val="0"/>
        <w:kinsoku/>
        <w:wordWrap w:val="0"/>
        <w:overflowPunct/>
        <w:bidi w:val="0"/>
        <w:spacing w:line="440" w:lineRule="exact"/>
        <w:ind w:firstLine="400"/>
        <w:rPr>
          <w:color w:val="auto"/>
          <w:sz w:val="20"/>
          <w:szCs w:val="20"/>
          <w:highlight w:val="none"/>
        </w:rPr>
      </w:pPr>
    </w:p>
    <w:p w14:paraId="4B72C252">
      <w:pPr>
        <w:pageBreakBefore w:val="0"/>
        <w:kinsoku/>
        <w:wordWrap w:val="0"/>
        <w:overflowPunct/>
        <w:bidi w:val="0"/>
        <w:spacing w:line="440" w:lineRule="exact"/>
        <w:ind w:firstLine="400"/>
        <w:rPr>
          <w:color w:val="auto"/>
          <w:sz w:val="20"/>
          <w:szCs w:val="20"/>
          <w:highlight w:val="none"/>
        </w:rPr>
      </w:pPr>
    </w:p>
    <w:p w14:paraId="53D29170">
      <w:pPr>
        <w:pageBreakBefore w:val="0"/>
        <w:kinsoku/>
        <w:wordWrap w:val="0"/>
        <w:overflowPunct/>
        <w:bidi w:val="0"/>
        <w:spacing w:line="440" w:lineRule="exact"/>
        <w:ind w:firstLine="400"/>
        <w:rPr>
          <w:color w:val="auto"/>
          <w:sz w:val="20"/>
          <w:szCs w:val="20"/>
          <w:highlight w:val="none"/>
        </w:rPr>
      </w:pPr>
    </w:p>
    <w:p w14:paraId="2DE0AC18">
      <w:pPr>
        <w:pageBreakBefore w:val="0"/>
        <w:kinsoku/>
        <w:wordWrap w:val="0"/>
        <w:overflowPunct/>
        <w:bidi w:val="0"/>
        <w:spacing w:line="440" w:lineRule="exact"/>
        <w:ind w:firstLine="400"/>
        <w:rPr>
          <w:color w:val="auto"/>
          <w:sz w:val="20"/>
          <w:szCs w:val="20"/>
          <w:highlight w:val="none"/>
        </w:rPr>
      </w:pPr>
    </w:p>
    <w:p w14:paraId="41339C34">
      <w:pPr>
        <w:pageBreakBefore w:val="0"/>
        <w:kinsoku/>
        <w:wordWrap w:val="0"/>
        <w:overflowPunct/>
        <w:bidi w:val="0"/>
        <w:spacing w:line="440" w:lineRule="exact"/>
        <w:ind w:firstLine="400"/>
        <w:rPr>
          <w:color w:val="auto"/>
          <w:sz w:val="20"/>
          <w:szCs w:val="20"/>
          <w:highlight w:val="none"/>
        </w:rPr>
      </w:pPr>
    </w:p>
    <w:p w14:paraId="2D3027B4">
      <w:pPr>
        <w:pageBreakBefore w:val="0"/>
        <w:kinsoku/>
        <w:wordWrap w:val="0"/>
        <w:overflowPunct/>
        <w:bidi w:val="0"/>
        <w:spacing w:line="440" w:lineRule="exact"/>
        <w:ind w:firstLine="400"/>
        <w:rPr>
          <w:color w:val="auto"/>
          <w:sz w:val="20"/>
          <w:szCs w:val="20"/>
          <w:highlight w:val="none"/>
        </w:rPr>
      </w:pPr>
    </w:p>
    <w:p w14:paraId="556C5510">
      <w:pPr>
        <w:pageBreakBefore w:val="0"/>
        <w:kinsoku/>
        <w:wordWrap w:val="0"/>
        <w:overflowPunct/>
        <w:bidi w:val="0"/>
        <w:spacing w:line="600" w:lineRule="exact"/>
        <w:jc w:val="center"/>
        <w:rPr>
          <w:b/>
          <w:color w:val="auto"/>
          <w:sz w:val="36"/>
          <w:szCs w:val="36"/>
          <w:highlight w:val="none"/>
        </w:rPr>
      </w:pPr>
    </w:p>
    <w:p w14:paraId="76651795">
      <w:pPr>
        <w:pageBreakBefore w:val="0"/>
        <w:kinsoku/>
        <w:wordWrap w:val="0"/>
        <w:overflowPunct/>
        <w:bidi w:val="0"/>
        <w:spacing w:line="600" w:lineRule="exact"/>
        <w:jc w:val="center"/>
        <w:rPr>
          <w:b/>
          <w:color w:val="auto"/>
          <w:sz w:val="36"/>
          <w:szCs w:val="36"/>
          <w:highlight w:val="none"/>
        </w:rPr>
      </w:pPr>
    </w:p>
    <w:p w14:paraId="08FDC6F6">
      <w:pPr>
        <w:pageBreakBefore w:val="0"/>
        <w:kinsoku/>
        <w:wordWrap w:val="0"/>
        <w:overflowPunct/>
        <w:bidi w:val="0"/>
        <w:spacing w:line="600" w:lineRule="exact"/>
        <w:jc w:val="center"/>
        <w:rPr>
          <w:b/>
          <w:color w:val="auto"/>
          <w:sz w:val="36"/>
          <w:szCs w:val="36"/>
          <w:highlight w:val="none"/>
        </w:rPr>
        <w:sectPr>
          <w:headerReference r:id="rId5" w:type="first"/>
          <w:footerReference r:id="rId8" w:type="first"/>
          <w:footerReference r:id="rId6" w:type="default"/>
          <w:headerReference r:id="rId4" w:type="even"/>
          <w:footerReference r:id="rId7" w:type="even"/>
          <w:pgSz w:w="11850" w:h="16783"/>
          <w:pgMar w:top="1134" w:right="907" w:bottom="1134" w:left="907" w:header="851" w:footer="1049" w:gutter="0"/>
          <w:pgNumType w:fmt="decimal" w:start="1"/>
          <w:cols w:space="720" w:num="1"/>
          <w:docGrid w:linePitch="312" w:charSpace="0"/>
        </w:sectPr>
      </w:pPr>
      <w:r>
        <w:rPr>
          <w:b/>
          <w:color w:val="auto"/>
          <w:sz w:val="36"/>
          <w:szCs w:val="36"/>
          <w:highlight w:val="none"/>
        </w:rPr>
        <w:t>20</w:t>
      </w:r>
      <w:r>
        <w:rPr>
          <w:rFonts w:hint="eastAsia"/>
          <w:b/>
          <w:color w:val="auto"/>
          <w:sz w:val="36"/>
          <w:szCs w:val="36"/>
          <w:highlight w:val="none"/>
          <w:lang w:val="en-US" w:eastAsia="zh-CN"/>
        </w:rPr>
        <w:t>25</w:t>
      </w:r>
      <w:r>
        <w:rPr>
          <w:rFonts w:hint="eastAsia"/>
          <w:b/>
          <w:color w:val="auto"/>
          <w:sz w:val="36"/>
          <w:szCs w:val="36"/>
          <w:highlight w:val="none"/>
        </w:rPr>
        <w:t>年</w:t>
      </w:r>
      <w:r>
        <w:rPr>
          <w:rFonts w:hint="eastAsia"/>
          <w:b/>
          <w:color w:val="auto"/>
          <w:sz w:val="36"/>
          <w:szCs w:val="36"/>
          <w:highlight w:val="none"/>
          <w:lang w:val="en-US" w:eastAsia="zh-CN"/>
        </w:rPr>
        <w:t>1</w:t>
      </w:r>
      <w:r>
        <w:rPr>
          <w:rFonts w:hint="eastAsia"/>
          <w:b/>
          <w:color w:val="auto"/>
          <w:sz w:val="36"/>
          <w:szCs w:val="36"/>
          <w:highlight w:val="none"/>
        </w:rPr>
        <w:t>月</w:t>
      </w:r>
    </w:p>
    <w:p w14:paraId="075E0D87">
      <w:pPr>
        <w:pageBreakBefore w:val="0"/>
        <w:kinsoku/>
        <w:wordWrap w:val="0"/>
        <w:overflowPunct/>
        <w:bidi w:val="0"/>
        <w:spacing w:after="120"/>
        <w:jc w:val="center"/>
        <w:outlineLvl w:val="0"/>
        <w:rPr>
          <w:rFonts w:hint="eastAsia" w:eastAsia="黑体"/>
          <w:bCs/>
          <w:color w:val="auto"/>
          <w:sz w:val="44"/>
          <w:szCs w:val="44"/>
          <w:highlight w:val="none"/>
        </w:rPr>
      </w:pPr>
      <w:bookmarkStart w:id="0" w:name="_Toc29288"/>
      <w:bookmarkStart w:id="1" w:name="_Toc490813383"/>
      <w:bookmarkStart w:id="2" w:name="_Toc27497"/>
      <w:bookmarkStart w:id="3" w:name="_Toc22023"/>
      <w:bookmarkStart w:id="4" w:name="_Toc367255850"/>
      <w:bookmarkStart w:id="5" w:name="_Toc30093"/>
      <w:bookmarkStart w:id="6" w:name="_Toc367255426"/>
      <w:bookmarkStart w:id="7" w:name="_Toc3550"/>
      <w:bookmarkStart w:id="8" w:name="_Toc20693"/>
      <w:bookmarkStart w:id="9" w:name="_Toc6167"/>
      <w:bookmarkStart w:id="10" w:name="_Toc6076"/>
      <w:bookmarkStart w:id="11" w:name="_Toc367255615"/>
      <w:bookmarkStart w:id="12" w:name="_Toc368299066"/>
      <w:r>
        <w:rPr>
          <w:rFonts w:hint="eastAsia" w:eastAsia="黑体"/>
          <w:bCs/>
          <w:color w:val="auto"/>
          <w:sz w:val="44"/>
          <w:szCs w:val="44"/>
          <w:highlight w:val="none"/>
        </w:rPr>
        <w:t>使用说明</w:t>
      </w:r>
      <w:bookmarkEnd w:id="0"/>
      <w:bookmarkEnd w:id="1"/>
      <w:bookmarkEnd w:id="2"/>
      <w:bookmarkEnd w:id="3"/>
      <w:bookmarkEnd w:id="4"/>
      <w:bookmarkEnd w:id="5"/>
      <w:bookmarkEnd w:id="6"/>
      <w:bookmarkEnd w:id="7"/>
      <w:bookmarkEnd w:id="8"/>
      <w:bookmarkEnd w:id="9"/>
      <w:bookmarkEnd w:id="10"/>
      <w:bookmarkEnd w:id="11"/>
      <w:bookmarkEnd w:id="12"/>
    </w:p>
    <w:p w14:paraId="0EA428BD">
      <w:pPr>
        <w:pageBreakBefore w:val="0"/>
        <w:kinsoku/>
        <w:wordWrap w:val="0"/>
        <w:overflowPunct/>
        <w:bidi w:val="0"/>
        <w:spacing w:after="120"/>
        <w:jc w:val="center"/>
        <w:outlineLvl w:val="9"/>
        <w:rPr>
          <w:rFonts w:hint="eastAsia" w:eastAsia="黑体"/>
          <w:bCs/>
          <w:color w:val="auto"/>
          <w:sz w:val="44"/>
          <w:szCs w:val="44"/>
          <w:highlight w:val="none"/>
        </w:rPr>
      </w:pPr>
    </w:p>
    <w:p w14:paraId="1E3E7F3D">
      <w:pPr>
        <w:keepNext w:val="0"/>
        <w:keepLines w:val="0"/>
        <w:pageBreakBefore w:val="0"/>
        <w:widowControl w:val="0"/>
        <w:kinsoku/>
        <w:wordWrap w:val="0"/>
        <w:overflowPunct/>
        <w:topLinePunct w:val="0"/>
        <w:autoSpaceDE/>
        <w:autoSpaceDN/>
        <w:bidi w:val="0"/>
        <w:adjustRightInd/>
        <w:snapToGrid/>
        <w:spacing w:before="0" w:beforeLines="100" w:line="300"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highlight w:val="none"/>
        </w:rPr>
        <w:t>一、</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厦门市公路工程</w:t>
      </w:r>
      <w:r>
        <w:rPr>
          <w:rFonts w:hint="eastAsia" w:ascii="仿宋_GB2312" w:hAnsi="仿宋_GB2312" w:eastAsia="仿宋_GB2312" w:cs="仿宋_GB2312"/>
          <w:color w:val="auto"/>
          <w:sz w:val="30"/>
          <w:szCs w:val="30"/>
          <w:lang w:val="en-US" w:eastAsia="zh-CN"/>
        </w:rPr>
        <w:t>监理</w:t>
      </w:r>
      <w:r>
        <w:rPr>
          <w:rFonts w:hint="eastAsia" w:ascii="仿宋_GB2312" w:hAnsi="仿宋_GB2312" w:eastAsia="仿宋_GB2312" w:cs="仿宋_GB2312"/>
          <w:color w:val="auto"/>
          <w:sz w:val="30"/>
          <w:szCs w:val="30"/>
        </w:rPr>
        <w:t>招标</w:t>
      </w:r>
      <w:r>
        <w:rPr>
          <w:rFonts w:hint="eastAsia" w:ascii="仿宋_GB2312" w:hAnsi="仿宋_GB2312" w:eastAsia="仿宋_GB2312" w:cs="仿宋_GB2312"/>
          <w:color w:val="auto"/>
          <w:sz w:val="30"/>
          <w:szCs w:val="30"/>
          <w:lang w:val="en-US" w:eastAsia="zh-CN"/>
        </w:rPr>
        <w:t>文件</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w:t>
      </w:r>
      <w:r>
        <w:rPr>
          <w:rFonts w:hint="default" w:ascii="仿宋_GB2312" w:hAnsi="仿宋_GB2312" w:eastAsia="仿宋_GB2312" w:cs="仿宋_GB2312"/>
          <w:color w:val="auto"/>
          <w:sz w:val="30"/>
          <w:szCs w:val="30"/>
          <w:lang w:val="en-US" w:eastAsia="zh-CN"/>
        </w:rPr>
        <w:t>“</w:t>
      </w:r>
      <w:r>
        <w:rPr>
          <w:rFonts w:hint="eastAsia" w:ascii="仿宋_GB2312" w:hAnsi="仿宋_GB2312" w:eastAsia="仿宋_GB2312" w:cs="仿宋_GB2312"/>
          <w:color w:val="auto"/>
          <w:sz w:val="30"/>
          <w:szCs w:val="30"/>
        </w:rPr>
        <w:t>评定分离</w:t>
      </w:r>
      <w:r>
        <w:rPr>
          <w:rFonts w:hint="default" w:ascii="仿宋_GB2312" w:hAnsi="仿宋_GB2312" w:eastAsia="仿宋_GB2312" w:cs="仿宋_GB2312"/>
          <w:color w:val="auto"/>
          <w:sz w:val="30"/>
          <w:szCs w:val="30"/>
          <w:lang w:val="en-US" w:eastAsia="zh-CN"/>
        </w:rPr>
        <w:t>”</w:t>
      </w:r>
      <w:bookmarkStart w:id="390" w:name="_GoBack"/>
      <w:bookmarkEnd w:id="390"/>
      <w:r>
        <w:rPr>
          <w:rFonts w:hint="eastAsia" w:ascii="仿宋_GB2312" w:hAnsi="仿宋_GB2312" w:eastAsia="仿宋_GB2312" w:cs="仿宋_GB2312"/>
          <w:color w:val="auto"/>
          <w:sz w:val="30"/>
          <w:szCs w:val="30"/>
        </w:rPr>
        <w:t>版）以交通运输部</w:t>
      </w:r>
      <w:r>
        <w:rPr>
          <w:rFonts w:hint="eastAsia" w:ascii="仿宋_GB2312" w:hAnsi="仿宋_GB2312" w:eastAsia="仿宋_GB2312" w:cs="仿宋_GB2312"/>
          <w:color w:val="auto"/>
          <w:sz w:val="30"/>
          <w:szCs w:val="30"/>
          <w:highlight w:val="none"/>
        </w:rPr>
        <w:t>《公路工程标准</w:t>
      </w:r>
      <w:r>
        <w:rPr>
          <w:rFonts w:hint="eastAsia" w:ascii="仿宋_GB2312" w:hAnsi="仿宋_GB2312" w:eastAsia="仿宋_GB2312" w:cs="仿宋_GB2312"/>
          <w:color w:val="auto"/>
          <w:sz w:val="30"/>
          <w:szCs w:val="30"/>
          <w:highlight w:val="none"/>
          <w:lang w:val="en-US" w:eastAsia="zh-CN"/>
        </w:rPr>
        <w:t>施工</w:t>
      </w:r>
      <w:r>
        <w:rPr>
          <w:rFonts w:hint="eastAsia" w:ascii="仿宋_GB2312" w:hAnsi="仿宋_GB2312" w:eastAsia="仿宋_GB2312" w:cs="仿宋_GB2312"/>
          <w:color w:val="auto"/>
          <w:sz w:val="30"/>
          <w:szCs w:val="30"/>
          <w:highlight w:val="none"/>
        </w:rPr>
        <w:t>监理招标文件》（2018年版）</w:t>
      </w:r>
      <w:r>
        <w:rPr>
          <w:rFonts w:hint="eastAsia" w:ascii="仿宋_GB2312" w:hAnsi="仿宋_GB2312" w:eastAsia="仿宋_GB2312" w:cs="仿宋_GB2312"/>
          <w:color w:val="auto"/>
          <w:sz w:val="30"/>
          <w:szCs w:val="30"/>
        </w:rPr>
        <w:t>（以下简称“部范本”）为基础</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以《中华人民共和国招标投标法》、《电子招标投标办法》等法律和部门规章为依据，结合国务院办公厅《国务院办公厅关于创新完善体制机制推动招标投标市场规范健康发展的意见》（国办发〔2024〕21号）文件精神</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根据《厦门市住房和建设局关于印发建设工程招投标评定分离办法的通知》（厦住建规〔2024〕6号）并结合厦门市实际情况进行编制。</w:t>
      </w:r>
    </w:p>
    <w:p w14:paraId="36A4111D">
      <w:pPr>
        <w:keepNext w:val="0"/>
        <w:keepLines w:val="0"/>
        <w:pageBreakBefore w:val="0"/>
        <w:widowControl w:val="0"/>
        <w:kinsoku/>
        <w:wordWrap w:val="0"/>
        <w:overflowPunct/>
        <w:topLinePunct w:val="0"/>
        <w:autoSpaceDE/>
        <w:autoSpaceDN/>
        <w:bidi w:val="0"/>
        <w:adjustRightInd/>
        <w:snapToGrid/>
        <w:spacing w:before="0" w:beforeLines="100" w:line="300" w:lineRule="auto"/>
        <w:ind w:firstLine="600" w:firstLineChars="200"/>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rPr>
        <w:t>二、本招标文件（范本）适用于</w:t>
      </w:r>
      <w:r>
        <w:rPr>
          <w:rFonts w:hint="eastAsia" w:ascii="仿宋_GB2312" w:hAnsi="仿宋_GB2312" w:eastAsia="仿宋_GB2312" w:cs="仿宋_GB2312"/>
          <w:color w:val="auto"/>
          <w:sz w:val="30"/>
          <w:szCs w:val="30"/>
          <w:lang w:val="en-US" w:eastAsia="zh-CN"/>
        </w:rPr>
        <w:t>厦门市行政区域内</w:t>
      </w:r>
      <w:r>
        <w:rPr>
          <w:rFonts w:hint="eastAsia" w:ascii="仿宋_GB2312" w:hAnsi="仿宋_GB2312" w:eastAsia="仿宋_GB2312" w:cs="仿宋_GB2312"/>
          <w:color w:val="auto"/>
          <w:sz w:val="30"/>
          <w:szCs w:val="30"/>
        </w:rPr>
        <w:t>依法必须进行公开招投标且采用“评定分离”评标定标办法的公路建设</w:t>
      </w:r>
      <w:r>
        <w:rPr>
          <w:rFonts w:hint="eastAsia" w:ascii="仿宋_GB2312" w:hAnsi="仿宋_GB2312" w:eastAsia="仿宋_GB2312" w:cs="仿宋_GB2312"/>
          <w:color w:val="auto"/>
          <w:sz w:val="30"/>
          <w:szCs w:val="30"/>
          <w:lang w:val="en-US" w:eastAsia="zh-CN"/>
        </w:rPr>
        <w:t>(含养护)监理</w:t>
      </w:r>
      <w:r>
        <w:rPr>
          <w:rFonts w:hint="eastAsia" w:ascii="仿宋_GB2312" w:hAnsi="仿宋_GB2312" w:eastAsia="仿宋_GB2312" w:cs="仿宋_GB2312"/>
          <w:color w:val="auto"/>
          <w:sz w:val="30"/>
          <w:szCs w:val="30"/>
        </w:rPr>
        <w:t>项目</w:t>
      </w:r>
      <w:r>
        <w:rPr>
          <w:rFonts w:hint="eastAsia" w:ascii="仿宋_GB2312" w:hAnsi="仿宋_GB2312" w:eastAsia="仿宋_GB2312" w:cs="仿宋_GB2312"/>
          <w:color w:val="auto"/>
          <w:sz w:val="30"/>
          <w:szCs w:val="30"/>
          <w:lang w:val="en-US" w:eastAsia="zh-CN"/>
        </w:rPr>
        <w:t>。</w:t>
      </w:r>
    </w:p>
    <w:p w14:paraId="5BFE0057">
      <w:pPr>
        <w:keepNext w:val="0"/>
        <w:keepLines w:val="0"/>
        <w:pageBreakBefore w:val="0"/>
        <w:widowControl w:val="0"/>
        <w:kinsoku/>
        <w:wordWrap w:val="0"/>
        <w:overflowPunct/>
        <w:topLinePunct w:val="0"/>
        <w:autoSpaceDE/>
        <w:autoSpaceDN/>
        <w:bidi w:val="0"/>
        <w:adjustRightInd/>
        <w:snapToGrid/>
        <w:spacing w:before="0" w:beforeLines="100" w:line="300" w:lineRule="auto"/>
        <w:ind w:firstLine="600" w:firstLineChars="200"/>
        <w:textAlignment w:val="auto"/>
        <w:rPr>
          <w:rFonts w:hint="eastAsia" w:ascii="仿宋_GB2312" w:hAnsi="仿宋_GB2312" w:eastAsia="仿宋_GB2312" w:cs="仿宋_GB2312"/>
          <w:color w:val="auto"/>
          <w:sz w:val="30"/>
          <w:szCs w:val="30"/>
          <w:shd w:val="clear" w:color="auto" w:fill="auto"/>
        </w:rPr>
      </w:pPr>
      <w:r>
        <w:rPr>
          <w:rFonts w:hint="eastAsia" w:ascii="仿宋_GB2312" w:hAnsi="仿宋_GB2312" w:eastAsia="仿宋_GB2312" w:cs="仿宋_GB2312"/>
          <w:color w:val="auto"/>
          <w:sz w:val="30"/>
          <w:szCs w:val="30"/>
          <w:lang w:val="en-US" w:eastAsia="zh-CN"/>
        </w:rPr>
        <w:t>三</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shd w:val="clear" w:color="auto" w:fill="auto"/>
        </w:rPr>
        <w:t>通用合同条款应以“部范本”为准。招标人在编制招标文件时，根据项目特点，若需对合同条款进行补充、细化，可在本范本项目专用合同条款的基础上进行修改编制，若没有特殊需要补充的内容，原则上应直接引用本范本合同条款。</w:t>
      </w:r>
    </w:p>
    <w:p w14:paraId="5AA2E879">
      <w:pPr>
        <w:keepNext w:val="0"/>
        <w:keepLines w:val="0"/>
        <w:pageBreakBefore w:val="0"/>
        <w:widowControl w:val="0"/>
        <w:tabs>
          <w:tab w:val="right" w:leader="middleDot" w:pos="5886"/>
        </w:tabs>
        <w:kinsoku/>
        <w:wordWrap w:val="0"/>
        <w:overflowPunct/>
        <w:topLinePunct w:val="0"/>
        <w:autoSpaceDE/>
        <w:autoSpaceDN/>
        <w:bidi w:val="0"/>
        <w:adjustRightInd/>
        <w:snapToGrid/>
        <w:spacing w:line="300" w:lineRule="auto"/>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shd w:val="clear" w:color="auto" w:fill="auto"/>
          <w:lang w:val="en-US" w:eastAsia="zh-CN"/>
        </w:rPr>
        <w:t>四</w:t>
      </w:r>
      <w:r>
        <w:rPr>
          <w:rFonts w:hint="eastAsia" w:ascii="仿宋_GB2312" w:hAnsi="仿宋_GB2312" w:eastAsia="仿宋_GB2312" w:cs="仿宋_GB2312"/>
          <w:color w:val="auto"/>
          <w:sz w:val="30"/>
          <w:szCs w:val="30"/>
          <w:shd w:val="clear" w:color="auto" w:fill="auto"/>
        </w:rPr>
        <w:t>、各单位在使用本范本时，有任何意见和建议，请及时反馈</w:t>
      </w:r>
      <w:r>
        <w:rPr>
          <w:rFonts w:hint="eastAsia" w:ascii="仿宋_GB2312" w:hAnsi="仿宋_GB2312" w:eastAsia="仿宋_GB2312" w:cs="仿宋_GB2312"/>
          <w:color w:val="auto"/>
          <w:sz w:val="30"/>
          <w:szCs w:val="30"/>
          <w:shd w:val="clear" w:color="auto" w:fill="auto"/>
          <w:lang w:val="en-US" w:eastAsia="zh-CN"/>
        </w:rPr>
        <w:t>厦门市建设工程招投标中心</w:t>
      </w:r>
      <w:r>
        <w:rPr>
          <w:rFonts w:hint="eastAsia" w:ascii="仿宋_GB2312" w:hAnsi="仿宋_GB2312" w:eastAsia="仿宋_GB2312" w:cs="仿宋_GB2312"/>
          <w:color w:val="auto"/>
          <w:sz w:val="30"/>
          <w:szCs w:val="30"/>
          <w:shd w:val="clear" w:color="auto" w:fill="auto"/>
        </w:rPr>
        <w:t>，以便进一步修改和完善。</w:t>
      </w:r>
      <w:r>
        <w:rPr>
          <w:rFonts w:hint="eastAsia" w:ascii="仿宋_GB2312" w:hAnsi="仿宋_GB2312" w:eastAsia="仿宋_GB2312" w:cs="仿宋_GB2312"/>
          <w:color w:val="auto"/>
          <w:sz w:val="30"/>
          <w:szCs w:val="30"/>
        </w:rPr>
        <w:t>参加编制主要</w:t>
      </w:r>
      <w:r>
        <w:rPr>
          <w:rFonts w:hint="eastAsia" w:ascii="仿宋_GB2312" w:hAnsi="仿宋_GB2312" w:eastAsia="仿宋_GB2312" w:cs="仿宋_GB2312"/>
          <w:color w:val="auto"/>
          <w:sz w:val="30"/>
          <w:szCs w:val="30"/>
          <w:lang w:val="en-US" w:eastAsia="zh-CN"/>
        </w:rPr>
        <w:t>单位和</w:t>
      </w:r>
      <w:r>
        <w:rPr>
          <w:rFonts w:hint="eastAsia" w:ascii="仿宋_GB2312" w:hAnsi="仿宋_GB2312" w:eastAsia="仿宋_GB2312" w:cs="仿宋_GB2312"/>
          <w:color w:val="auto"/>
          <w:sz w:val="30"/>
          <w:szCs w:val="30"/>
        </w:rPr>
        <w:t>人员名单如下：</w:t>
      </w:r>
    </w:p>
    <w:p w14:paraId="55977890">
      <w:pPr>
        <w:keepNext w:val="0"/>
        <w:keepLines w:val="0"/>
        <w:pageBreakBefore w:val="0"/>
        <w:widowControl w:val="0"/>
        <w:tabs>
          <w:tab w:val="right" w:leader="middleDot" w:pos="5886"/>
        </w:tabs>
        <w:kinsoku/>
        <w:wordWrap w:val="0"/>
        <w:overflowPunct/>
        <w:topLinePunct w:val="0"/>
        <w:autoSpaceDE/>
        <w:autoSpaceDN/>
        <w:bidi w:val="0"/>
        <w:adjustRightInd/>
        <w:snapToGrid/>
        <w:spacing w:line="300" w:lineRule="auto"/>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val="en-US" w:eastAsia="zh-CN"/>
        </w:rPr>
        <w:t xml:space="preserve">1.厦门市建设工程招投标中心 </w:t>
      </w:r>
      <w:r>
        <w:rPr>
          <w:rFonts w:hint="eastAsia" w:ascii="仿宋_GB2312" w:hAnsi="仿宋_GB2312" w:eastAsia="仿宋_GB2312" w:cs="仿宋_GB2312"/>
          <w:color w:val="auto"/>
          <w:sz w:val="30"/>
          <w:szCs w:val="30"/>
        </w:rPr>
        <w:t>白晓东、沈毅敏、</w:t>
      </w:r>
      <w:r>
        <w:rPr>
          <w:rFonts w:hint="eastAsia" w:ascii="仿宋_GB2312" w:hAnsi="仿宋_GB2312" w:eastAsia="仿宋_GB2312" w:cs="仿宋_GB2312"/>
          <w:color w:val="auto"/>
          <w:sz w:val="30"/>
          <w:szCs w:val="30"/>
          <w:lang w:val="en-US" w:eastAsia="zh-CN"/>
        </w:rPr>
        <w:t>何财宁</w:t>
      </w:r>
      <w:r>
        <w:rPr>
          <w:rFonts w:hint="eastAsia" w:ascii="仿宋_GB2312" w:hAnsi="仿宋_GB2312" w:eastAsia="仿宋_GB2312" w:cs="仿宋_GB2312"/>
          <w:color w:val="auto"/>
          <w:sz w:val="30"/>
          <w:szCs w:val="30"/>
        </w:rPr>
        <w:t>、林</w:t>
      </w:r>
      <w:r>
        <w:rPr>
          <w:rFonts w:hint="eastAsia" w:ascii="仿宋_GB2312" w:hAnsi="仿宋_GB2312" w:eastAsia="仿宋_GB2312" w:cs="仿宋_GB2312"/>
          <w:color w:val="auto"/>
          <w:sz w:val="30"/>
          <w:szCs w:val="30"/>
          <w:lang w:val="en-US" w:eastAsia="zh-CN"/>
        </w:rPr>
        <w:t>敬</w:t>
      </w:r>
      <w:r>
        <w:rPr>
          <w:rFonts w:hint="eastAsia" w:ascii="仿宋_GB2312" w:hAnsi="仿宋_GB2312" w:eastAsia="仿宋_GB2312" w:cs="仿宋_GB2312"/>
          <w:color w:val="auto"/>
          <w:sz w:val="30"/>
          <w:szCs w:val="30"/>
          <w:lang w:eastAsia="zh-CN"/>
        </w:rPr>
        <w:t>；</w:t>
      </w:r>
    </w:p>
    <w:p w14:paraId="18417BC4">
      <w:pPr>
        <w:keepNext w:val="0"/>
        <w:keepLines w:val="0"/>
        <w:pageBreakBefore w:val="0"/>
        <w:widowControl w:val="0"/>
        <w:tabs>
          <w:tab w:val="right" w:leader="middleDot" w:pos="5886"/>
        </w:tabs>
        <w:kinsoku/>
        <w:wordWrap w:val="0"/>
        <w:overflowPunct/>
        <w:topLinePunct w:val="0"/>
        <w:autoSpaceDE/>
        <w:autoSpaceDN/>
        <w:bidi w:val="0"/>
        <w:adjustRightInd/>
        <w:snapToGrid/>
        <w:spacing w:line="300" w:lineRule="auto"/>
        <w:ind w:firstLine="600" w:firstLineChars="200"/>
        <w:textAlignment w:val="auto"/>
        <w:rPr>
          <w:rFonts w:hint="eastAsia" w:ascii="仿宋_GB2312" w:hAnsi="仿宋_GB2312" w:eastAsia="仿宋_GB2312" w:cs="仿宋_GB2312"/>
          <w:color w:val="auto"/>
          <w:sz w:val="30"/>
          <w:szCs w:val="30"/>
          <w:shd w:val="clear" w:color="auto" w:fill="auto"/>
          <w:lang w:eastAsia="zh-CN"/>
        </w:rPr>
        <w:sectPr>
          <w:footerReference r:id="rId9" w:type="default"/>
          <w:footnotePr>
            <w:numFmt w:val="decimalEnclosedCircleChinese"/>
            <w:numRestart w:val="eachPage"/>
          </w:footnotePr>
          <w:pgSz w:w="11910" w:h="16850"/>
          <w:pgMar w:top="1928" w:right="1587" w:bottom="1928" w:left="1587" w:header="720" w:footer="720" w:gutter="0"/>
          <w:pgNumType w:fmt="decimal" w:start="1"/>
          <w:cols w:space="720" w:num="1"/>
        </w:sectPr>
      </w:pPr>
      <w:r>
        <w:rPr>
          <w:rFonts w:hint="eastAsia" w:ascii="仿宋_GB2312" w:hAnsi="仿宋_GB2312" w:eastAsia="仿宋_GB2312" w:cs="仿宋_GB2312"/>
          <w:color w:val="auto"/>
          <w:sz w:val="30"/>
          <w:szCs w:val="30"/>
          <w:lang w:val="en-US" w:eastAsia="zh-CN"/>
        </w:rPr>
        <w:t xml:space="preserve">2.厦门路桥百城管理咨询有限公司 </w:t>
      </w:r>
      <w:r>
        <w:rPr>
          <w:rFonts w:hint="eastAsia" w:ascii="仿宋_GB2312" w:hAnsi="仿宋_GB2312" w:eastAsia="仿宋_GB2312" w:cs="仿宋_GB2312"/>
          <w:color w:val="auto"/>
          <w:sz w:val="30"/>
          <w:szCs w:val="30"/>
        </w:rPr>
        <w:t>孙建华</w:t>
      </w:r>
      <w:r>
        <w:rPr>
          <w:rFonts w:hint="eastAsia" w:ascii="仿宋_GB2312" w:hAnsi="仿宋_GB2312" w:eastAsia="仿宋_GB2312" w:cs="仿宋_GB2312"/>
          <w:color w:val="auto"/>
          <w:sz w:val="30"/>
          <w:szCs w:val="30"/>
          <w:lang w:eastAsia="zh-CN"/>
        </w:rPr>
        <w:t>。</w:t>
      </w:r>
    </w:p>
    <w:p w14:paraId="7AEA46D1">
      <w:pPr>
        <w:pStyle w:val="19"/>
        <w:pageBreakBefore w:val="0"/>
        <w:kinsoku/>
        <w:wordWrap w:val="0"/>
        <w:overflowPunct/>
        <w:bidi w:val="0"/>
        <w:jc w:val="both"/>
        <w:rPr>
          <w:rFonts w:ascii="Times New Roman" w:eastAsia="黑体"/>
          <w:color w:val="auto"/>
          <w:sz w:val="44"/>
          <w:szCs w:val="44"/>
          <w:highlight w:val="none"/>
          <w:u w:val="single"/>
        </w:rPr>
      </w:pPr>
    </w:p>
    <w:p w14:paraId="1E7AD400">
      <w:pPr>
        <w:pStyle w:val="19"/>
        <w:pageBreakBefore w:val="0"/>
        <w:kinsoku/>
        <w:wordWrap w:val="0"/>
        <w:overflowPunct/>
        <w:bidi w:val="0"/>
        <w:jc w:val="both"/>
        <w:rPr>
          <w:rFonts w:ascii="Times New Roman" w:eastAsia="黑体"/>
          <w:color w:val="auto"/>
          <w:sz w:val="44"/>
          <w:szCs w:val="44"/>
          <w:highlight w:val="none"/>
          <w:u w:val="single"/>
        </w:rPr>
      </w:pPr>
    </w:p>
    <w:p w14:paraId="07B2E560">
      <w:pPr>
        <w:pageBreakBefore w:val="0"/>
        <w:kinsoku/>
        <w:wordWrap w:val="0"/>
        <w:overflowPunct/>
        <w:bidi w:val="0"/>
        <w:adjustRightInd w:val="0"/>
        <w:jc w:val="center"/>
        <w:rPr>
          <w:rFonts w:eastAsia="仿宋_GB2312"/>
          <w:color w:val="auto"/>
          <w:sz w:val="44"/>
          <w:szCs w:val="44"/>
          <w:highlight w:val="none"/>
          <w:u w:val="single"/>
        </w:rPr>
      </w:pPr>
    </w:p>
    <w:p w14:paraId="5B69E144">
      <w:pPr>
        <w:pStyle w:val="19"/>
        <w:pageBreakBefore w:val="0"/>
        <w:kinsoku/>
        <w:wordWrap w:val="0"/>
        <w:overflowPunct/>
        <w:bidi w:val="0"/>
        <w:jc w:val="center"/>
        <w:rPr>
          <w:rFonts w:ascii="Times New Roman" w:eastAsia="黑体"/>
          <w:color w:val="auto"/>
          <w:sz w:val="36"/>
          <w:szCs w:val="36"/>
          <w:highlight w:val="none"/>
        </w:rPr>
      </w:pPr>
      <w:r>
        <w:rPr>
          <w:rFonts w:ascii="Times New Roman" w:eastAsia="黑体"/>
          <w:color w:val="auto"/>
          <w:sz w:val="36"/>
          <w:szCs w:val="36"/>
          <w:highlight w:val="none"/>
          <w:u w:val="single"/>
        </w:rPr>
        <w:t xml:space="preserve"> </w:t>
      </w:r>
      <w:r>
        <w:rPr>
          <w:rFonts w:hint="eastAsia" w:ascii="Times New Roman" w:eastAsia="黑体"/>
          <w:color w:val="auto"/>
          <w:sz w:val="36"/>
          <w:szCs w:val="36"/>
          <w:highlight w:val="none"/>
          <w:u w:val="single"/>
        </w:rPr>
        <w:t xml:space="preserve">       </w:t>
      </w:r>
      <w:r>
        <w:rPr>
          <w:rFonts w:ascii="Times New Roman" w:eastAsia="黑体"/>
          <w:color w:val="auto"/>
          <w:sz w:val="36"/>
          <w:szCs w:val="36"/>
          <w:highlight w:val="none"/>
          <w:u w:val="single"/>
        </w:rPr>
        <w:t xml:space="preserve">     </w:t>
      </w:r>
      <w:r>
        <w:rPr>
          <w:rFonts w:hint="eastAsia" w:ascii="Times New Roman" w:eastAsia="黑体"/>
          <w:color w:val="auto"/>
          <w:sz w:val="36"/>
          <w:szCs w:val="36"/>
          <w:highlight w:val="none"/>
        </w:rPr>
        <w:t>（</w:t>
      </w:r>
      <w:r>
        <w:rPr>
          <w:rFonts w:ascii="Times New Roman" w:eastAsia="黑体"/>
          <w:color w:val="auto"/>
          <w:sz w:val="36"/>
          <w:szCs w:val="36"/>
          <w:highlight w:val="none"/>
        </w:rPr>
        <w:t>项目名称</w:t>
      </w:r>
      <w:r>
        <w:rPr>
          <w:rFonts w:hint="eastAsia" w:ascii="Times New Roman" w:eastAsia="黑体"/>
          <w:color w:val="auto"/>
          <w:sz w:val="36"/>
          <w:szCs w:val="36"/>
          <w:highlight w:val="none"/>
        </w:rPr>
        <w:t>）</w:t>
      </w:r>
      <w:r>
        <w:rPr>
          <w:rFonts w:ascii="Times New Roman" w:eastAsia="黑体"/>
          <w:color w:val="auto"/>
          <w:sz w:val="36"/>
          <w:szCs w:val="36"/>
          <w:highlight w:val="none"/>
          <w:u w:val="single"/>
        </w:rPr>
        <w:t xml:space="preserve">    </w:t>
      </w:r>
      <w:r>
        <w:rPr>
          <w:rFonts w:ascii="Times New Roman" w:eastAsia="黑体"/>
          <w:color w:val="auto"/>
          <w:sz w:val="36"/>
          <w:szCs w:val="36"/>
          <w:highlight w:val="none"/>
        </w:rPr>
        <w:t>标段施工监理招标</w:t>
      </w:r>
    </w:p>
    <w:p w14:paraId="2943F03A">
      <w:pPr>
        <w:pageBreakBefore w:val="0"/>
        <w:kinsoku/>
        <w:wordWrap w:val="0"/>
        <w:overflowPunct/>
        <w:bidi w:val="0"/>
        <w:jc w:val="center"/>
        <w:rPr>
          <w:color w:val="auto"/>
          <w:sz w:val="48"/>
          <w:szCs w:val="48"/>
          <w:highlight w:val="none"/>
        </w:rPr>
      </w:pPr>
    </w:p>
    <w:p w14:paraId="0D62984A">
      <w:pPr>
        <w:pageBreakBefore w:val="0"/>
        <w:kinsoku/>
        <w:wordWrap w:val="0"/>
        <w:overflowPunct/>
        <w:bidi w:val="0"/>
        <w:jc w:val="center"/>
        <w:rPr>
          <w:color w:val="auto"/>
          <w:sz w:val="48"/>
          <w:szCs w:val="48"/>
          <w:highlight w:val="none"/>
        </w:rPr>
      </w:pPr>
    </w:p>
    <w:p w14:paraId="154CE6D7">
      <w:pPr>
        <w:pageBreakBefore w:val="0"/>
        <w:kinsoku/>
        <w:wordWrap w:val="0"/>
        <w:overflowPunct/>
        <w:bidi w:val="0"/>
        <w:jc w:val="center"/>
        <w:rPr>
          <w:color w:val="auto"/>
          <w:sz w:val="48"/>
          <w:szCs w:val="48"/>
          <w:highlight w:val="none"/>
        </w:rPr>
      </w:pPr>
    </w:p>
    <w:p w14:paraId="35235EFD">
      <w:pPr>
        <w:pageBreakBefore w:val="0"/>
        <w:kinsoku/>
        <w:wordWrap w:val="0"/>
        <w:overflowPunct/>
        <w:bidi w:val="0"/>
        <w:jc w:val="center"/>
        <w:rPr>
          <w:color w:val="auto"/>
          <w:sz w:val="48"/>
          <w:szCs w:val="48"/>
          <w:highlight w:val="none"/>
        </w:rPr>
      </w:pPr>
    </w:p>
    <w:p w14:paraId="492C0124">
      <w:pPr>
        <w:pageBreakBefore w:val="0"/>
        <w:kinsoku/>
        <w:wordWrap w:val="0"/>
        <w:overflowPunct/>
        <w:bidi w:val="0"/>
        <w:jc w:val="center"/>
        <w:rPr>
          <w:color w:val="auto"/>
          <w:sz w:val="48"/>
          <w:szCs w:val="48"/>
          <w:highlight w:val="none"/>
        </w:rPr>
      </w:pPr>
    </w:p>
    <w:p w14:paraId="1FA7E3B4">
      <w:pPr>
        <w:pageBreakBefore w:val="0"/>
        <w:kinsoku/>
        <w:wordWrap w:val="0"/>
        <w:overflowPunct/>
        <w:bidi w:val="0"/>
        <w:jc w:val="center"/>
        <w:rPr>
          <w:rFonts w:eastAsia="黑体"/>
          <w:color w:val="auto"/>
          <w:sz w:val="48"/>
          <w:szCs w:val="48"/>
          <w:highlight w:val="none"/>
        </w:rPr>
      </w:pPr>
      <w:r>
        <w:rPr>
          <w:rFonts w:eastAsia="黑体"/>
          <w:color w:val="auto"/>
          <w:sz w:val="48"/>
          <w:szCs w:val="48"/>
          <w:highlight w:val="none"/>
        </w:rPr>
        <w:t>招 标 文 件</w:t>
      </w:r>
    </w:p>
    <w:p w14:paraId="44A1395A">
      <w:pPr>
        <w:pageBreakBefore w:val="0"/>
        <w:kinsoku/>
        <w:wordWrap w:val="0"/>
        <w:overflowPunct/>
        <w:bidi w:val="0"/>
        <w:jc w:val="center"/>
        <w:rPr>
          <w:color w:val="auto"/>
          <w:sz w:val="48"/>
          <w:szCs w:val="48"/>
          <w:highlight w:val="none"/>
        </w:rPr>
      </w:pPr>
    </w:p>
    <w:p w14:paraId="616A2BC2">
      <w:pPr>
        <w:pageBreakBefore w:val="0"/>
        <w:kinsoku/>
        <w:wordWrap w:val="0"/>
        <w:overflowPunct/>
        <w:bidi w:val="0"/>
        <w:jc w:val="center"/>
        <w:rPr>
          <w:color w:val="auto"/>
          <w:sz w:val="48"/>
          <w:szCs w:val="48"/>
          <w:highlight w:val="none"/>
        </w:rPr>
      </w:pPr>
    </w:p>
    <w:p w14:paraId="561C1682">
      <w:pPr>
        <w:pageBreakBefore w:val="0"/>
        <w:kinsoku/>
        <w:wordWrap w:val="0"/>
        <w:overflowPunct/>
        <w:bidi w:val="0"/>
        <w:jc w:val="center"/>
        <w:rPr>
          <w:color w:val="auto"/>
          <w:sz w:val="48"/>
          <w:szCs w:val="48"/>
          <w:highlight w:val="none"/>
        </w:rPr>
      </w:pPr>
    </w:p>
    <w:p w14:paraId="07746219">
      <w:pPr>
        <w:pageBreakBefore w:val="0"/>
        <w:kinsoku/>
        <w:wordWrap w:val="0"/>
        <w:overflowPunct/>
        <w:bidi w:val="0"/>
        <w:jc w:val="center"/>
        <w:rPr>
          <w:color w:val="auto"/>
          <w:sz w:val="48"/>
          <w:szCs w:val="48"/>
          <w:highlight w:val="none"/>
        </w:rPr>
      </w:pPr>
    </w:p>
    <w:p w14:paraId="1246D393">
      <w:pPr>
        <w:pageBreakBefore w:val="0"/>
        <w:kinsoku/>
        <w:wordWrap w:val="0"/>
        <w:overflowPunct/>
        <w:bidi w:val="0"/>
        <w:jc w:val="center"/>
        <w:rPr>
          <w:color w:val="auto"/>
          <w:sz w:val="48"/>
          <w:szCs w:val="48"/>
          <w:highlight w:val="none"/>
        </w:rPr>
      </w:pPr>
    </w:p>
    <w:p w14:paraId="3CFE80B7">
      <w:pPr>
        <w:pageBreakBefore w:val="0"/>
        <w:kinsoku/>
        <w:wordWrap w:val="0"/>
        <w:overflowPunct/>
        <w:bidi w:val="0"/>
        <w:jc w:val="center"/>
        <w:rPr>
          <w:color w:val="auto"/>
          <w:sz w:val="48"/>
          <w:szCs w:val="48"/>
          <w:highlight w:val="none"/>
        </w:rPr>
      </w:pPr>
    </w:p>
    <w:p w14:paraId="1C28795C">
      <w:pPr>
        <w:pageBreakBefore w:val="0"/>
        <w:kinsoku/>
        <w:wordWrap w:val="0"/>
        <w:overflowPunct/>
        <w:bidi w:val="0"/>
        <w:jc w:val="center"/>
        <w:rPr>
          <w:color w:val="auto"/>
          <w:sz w:val="48"/>
          <w:szCs w:val="48"/>
          <w:highlight w:val="none"/>
        </w:rPr>
      </w:pPr>
    </w:p>
    <w:p w14:paraId="54380F4C">
      <w:pPr>
        <w:pageBreakBefore w:val="0"/>
        <w:kinsoku/>
        <w:wordWrap w:val="0"/>
        <w:overflowPunct/>
        <w:bidi w:val="0"/>
        <w:spacing w:line="440" w:lineRule="exact"/>
        <w:jc w:val="center"/>
        <w:rPr>
          <w:color w:val="auto"/>
          <w:sz w:val="48"/>
          <w:szCs w:val="48"/>
          <w:highlight w:val="none"/>
        </w:rPr>
      </w:pPr>
    </w:p>
    <w:p w14:paraId="31D34972">
      <w:pPr>
        <w:pageBreakBefore w:val="0"/>
        <w:kinsoku/>
        <w:wordWrap w:val="0"/>
        <w:overflowPunct/>
        <w:bidi w:val="0"/>
        <w:spacing w:line="440" w:lineRule="exact"/>
        <w:ind w:firstLine="1680" w:firstLineChars="600"/>
        <w:rPr>
          <w:color w:val="auto"/>
          <w:sz w:val="28"/>
          <w:szCs w:val="28"/>
          <w:highlight w:val="none"/>
          <w:u w:val="single"/>
        </w:rPr>
      </w:pPr>
      <w:r>
        <w:rPr>
          <w:rFonts w:hint="eastAsia" w:eastAsia="黑体"/>
          <w:color w:val="auto"/>
          <w:sz w:val="28"/>
          <w:szCs w:val="28"/>
          <w:highlight w:val="none"/>
        </w:rPr>
        <w:t>项目报建</w:t>
      </w:r>
      <w:r>
        <w:rPr>
          <w:rFonts w:eastAsia="黑体"/>
          <w:color w:val="auto"/>
          <w:sz w:val="28"/>
          <w:szCs w:val="28"/>
          <w:highlight w:val="none"/>
        </w:rPr>
        <w:t>编号：</w:t>
      </w:r>
      <w:r>
        <w:rPr>
          <w:color w:val="auto"/>
          <w:sz w:val="28"/>
          <w:szCs w:val="28"/>
          <w:highlight w:val="none"/>
          <w:u w:val="single"/>
        </w:rPr>
        <w:t xml:space="preserve">      </w:t>
      </w:r>
      <w:r>
        <w:rPr>
          <w:rFonts w:hint="eastAsia"/>
          <w:color w:val="auto"/>
          <w:sz w:val="28"/>
          <w:szCs w:val="28"/>
          <w:highlight w:val="none"/>
          <w:u w:val="single"/>
        </w:rPr>
        <w:t xml:space="preserve">     </w:t>
      </w:r>
      <w:r>
        <w:rPr>
          <w:color w:val="auto"/>
          <w:sz w:val="28"/>
          <w:szCs w:val="28"/>
          <w:highlight w:val="none"/>
          <w:u w:val="single"/>
        </w:rPr>
        <w:t xml:space="preserve">    </w:t>
      </w:r>
    </w:p>
    <w:p w14:paraId="30842E58">
      <w:pPr>
        <w:pageBreakBefore w:val="0"/>
        <w:kinsoku/>
        <w:wordWrap w:val="0"/>
        <w:overflowPunct/>
        <w:bidi w:val="0"/>
        <w:spacing w:line="700" w:lineRule="exact"/>
        <w:ind w:firstLine="1680" w:firstLineChars="350"/>
        <w:rPr>
          <w:color w:val="auto"/>
          <w:sz w:val="28"/>
          <w:szCs w:val="28"/>
          <w:highlight w:val="none"/>
          <w:u w:val="single"/>
        </w:rPr>
      </w:pPr>
      <w:r>
        <w:rPr>
          <w:rFonts w:hint="eastAsia" w:ascii="黑体" w:hAnsi="黑体" w:eastAsia="黑体"/>
          <w:color w:val="auto"/>
          <w:spacing w:val="100"/>
          <w:sz w:val="28"/>
          <w:szCs w:val="28"/>
          <w:highlight w:val="none"/>
          <w:u w:val="none"/>
        </w:rPr>
        <w:t>招标编</w:t>
      </w:r>
      <w:r>
        <w:rPr>
          <w:rFonts w:hint="eastAsia" w:ascii="黑体" w:hAnsi="黑体" w:eastAsia="黑体"/>
          <w:color w:val="auto"/>
          <w:sz w:val="28"/>
          <w:szCs w:val="28"/>
          <w:highlight w:val="none"/>
          <w:u w:val="none"/>
        </w:rPr>
        <w:t>号</w:t>
      </w:r>
      <w:r>
        <w:rPr>
          <w:rFonts w:eastAsia="黑体"/>
          <w:color w:val="auto"/>
          <w:sz w:val="28"/>
          <w:szCs w:val="28"/>
          <w:highlight w:val="none"/>
        </w:rPr>
        <w:t>：</w:t>
      </w:r>
      <w:r>
        <w:rPr>
          <w:rFonts w:hint="eastAsia" w:eastAsia="黑体"/>
          <w:color w:val="auto"/>
          <w:sz w:val="28"/>
          <w:szCs w:val="28"/>
          <w:highlight w:val="none"/>
          <w:u w:val="single"/>
        </w:rPr>
        <w:t xml:space="preserve">               </w:t>
      </w:r>
    </w:p>
    <w:p w14:paraId="2976722D">
      <w:pPr>
        <w:pageBreakBefore w:val="0"/>
        <w:kinsoku/>
        <w:wordWrap w:val="0"/>
        <w:overflowPunct/>
        <w:bidi w:val="0"/>
        <w:spacing w:line="700" w:lineRule="exact"/>
        <w:ind w:firstLine="1680" w:firstLineChars="600"/>
        <w:rPr>
          <w:rFonts w:hint="eastAsia" w:eastAsia="黑体"/>
          <w:color w:val="auto"/>
          <w:sz w:val="28"/>
          <w:szCs w:val="28"/>
          <w:highlight w:val="none"/>
        </w:rPr>
      </w:pPr>
      <w:r>
        <w:rPr>
          <w:rFonts w:eastAsia="黑体"/>
          <w:color w:val="auto"/>
          <w:sz w:val="28"/>
          <w:szCs w:val="28"/>
          <w:highlight w:val="none"/>
        </w:rPr>
        <w:t>招</w:t>
      </w:r>
      <w:r>
        <w:rPr>
          <w:rFonts w:hint="eastAsia" w:eastAsia="黑体"/>
          <w:color w:val="auto"/>
          <w:sz w:val="28"/>
          <w:szCs w:val="28"/>
          <w:highlight w:val="none"/>
        </w:rPr>
        <w:t xml:space="preserve">   </w:t>
      </w:r>
      <w:r>
        <w:rPr>
          <w:rFonts w:eastAsia="黑体"/>
          <w:color w:val="auto"/>
          <w:sz w:val="28"/>
          <w:szCs w:val="28"/>
          <w:highlight w:val="none"/>
        </w:rPr>
        <w:t>标</w:t>
      </w:r>
      <w:r>
        <w:rPr>
          <w:rFonts w:hint="eastAsia" w:eastAsia="黑体"/>
          <w:color w:val="auto"/>
          <w:sz w:val="28"/>
          <w:szCs w:val="28"/>
          <w:highlight w:val="none"/>
        </w:rPr>
        <w:t xml:space="preserve">   </w:t>
      </w:r>
      <w:r>
        <w:rPr>
          <w:rFonts w:eastAsia="黑体"/>
          <w:color w:val="auto"/>
          <w:sz w:val="28"/>
          <w:szCs w:val="28"/>
          <w:highlight w:val="none"/>
        </w:rPr>
        <w:t>人：</w:t>
      </w:r>
      <w:r>
        <w:rPr>
          <w:rFonts w:eastAsia="黑体"/>
          <w:color w:val="auto"/>
          <w:sz w:val="28"/>
          <w:szCs w:val="28"/>
          <w:highlight w:val="none"/>
          <w:u w:val="single"/>
        </w:rPr>
        <w:t xml:space="preserve">               </w:t>
      </w:r>
      <w:r>
        <w:rPr>
          <w:rFonts w:hint="eastAsia" w:eastAsia="黑体"/>
          <w:color w:val="auto"/>
          <w:sz w:val="28"/>
          <w:szCs w:val="28"/>
          <w:highlight w:val="none"/>
        </w:rPr>
        <w:t>（</w:t>
      </w:r>
      <w:r>
        <w:rPr>
          <w:rFonts w:eastAsia="黑体"/>
          <w:color w:val="auto"/>
          <w:sz w:val="28"/>
          <w:szCs w:val="28"/>
          <w:highlight w:val="none"/>
        </w:rPr>
        <w:t>盖单位</w:t>
      </w:r>
      <w:r>
        <w:rPr>
          <w:rFonts w:hint="eastAsia" w:eastAsia="黑体"/>
          <w:color w:val="auto"/>
          <w:sz w:val="28"/>
          <w:szCs w:val="28"/>
          <w:highlight w:val="none"/>
        </w:rPr>
        <w:t>电子</w:t>
      </w:r>
      <w:r>
        <w:rPr>
          <w:rFonts w:eastAsia="黑体"/>
          <w:color w:val="auto"/>
          <w:sz w:val="28"/>
          <w:szCs w:val="28"/>
          <w:highlight w:val="none"/>
        </w:rPr>
        <w:t>章</w:t>
      </w:r>
      <w:r>
        <w:rPr>
          <w:rFonts w:hint="eastAsia" w:eastAsia="黑体"/>
          <w:color w:val="auto"/>
          <w:sz w:val="28"/>
          <w:szCs w:val="28"/>
          <w:highlight w:val="none"/>
        </w:rPr>
        <w:t>）</w:t>
      </w:r>
    </w:p>
    <w:p w14:paraId="308064A1">
      <w:pPr>
        <w:pageBreakBefore w:val="0"/>
        <w:kinsoku/>
        <w:wordWrap w:val="0"/>
        <w:overflowPunct/>
        <w:bidi w:val="0"/>
        <w:spacing w:line="700" w:lineRule="exact"/>
        <w:ind w:firstLine="1680" w:firstLineChars="600"/>
        <w:rPr>
          <w:color w:val="auto"/>
          <w:sz w:val="28"/>
          <w:szCs w:val="28"/>
          <w:highlight w:val="none"/>
        </w:rPr>
      </w:pPr>
      <w:r>
        <w:rPr>
          <w:rFonts w:eastAsia="黑体"/>
          <w:color w:val="auto"/>
          <w:sz w:val="28"/>
          <w:szCs w:val="28"/>
          <w:highlight w:val="none"/>
        </w:rPr>
        <w:t>招标</w:t>
      </w:r>
      <w:r>
        <w:rPr>
          <w:rFonts w:hint="eastAsia" w:eastAsia="黑体"/>
          <w:color w:val="auto"/>
          <w:sz w:val="28"/>
          <w:szCs w:val="28"/>
          <w:highlight w:val="none"/>
        </w:rPr>
        <w:t>代理</w:t>
      </w:r>
      <w:r>
        <w:rPr>
          <w:rFonts w:eastAsia="黑体"/>
          <w:color w:val="auto"/>
          <w:sz w:val="28"/>
          <w:szCs w:val="28"/>
          <w:highlight w:val="none"/>
        </w:rPr>
        <w:t>机构：</w:t>
      </w:r>
      <w:r>
        <w:rPr>
          <w:rFonts w:eastAsia="黑体"/>
          <w:color w:val="auto"/>
          <w:sz w:val="28"/>
          <w:szCs w:val="28"/>
          <w:highlight w:val="none"/>
          <w:u w:val="single"/>
        </w:rPr>
        <w:t xml:space="preserve">               </w:t>
      </w:r>
      <w:r>
        <w:rPr>
          <w:rFonts w:hint="eastAsia" w:eastAsia="黑体"/>
          <w:color w:val="auto"/>
          <w:sz w:val="28"/>
          <w:szCs w:val="28"/>
          <w:highlight w:val="none"/>
        </w:rPr>
        <w:t>（</w:t>
      </w:r>
      <w:r>
        <w:rPr>
          <w:rFonts w:eastAsia="黑体"/>
          <w:color w:val="auto"/>
          <w:sz w:val="28"/>
          <w:szCs w:val="28"/>
          <w:highlight w:val="none"/>
        </w:rPr>
        <w:t>盖单位</w:t>
      </w:r>
      <w:r>
        <w:rPr>
          <w:rFonts w:hint="eastAsia" w:eastAsia="黑体"/>
          <w:color w:val="auto"/>
          <w:sz w:val="28"/>
          <w:szCs w:val="28"/>
          <w:highlight w:val="none"/>
        </w:rPr>
        <w:t>电子</w:t>
      </w:r>
      <w:r>
        <w:rPr>
          <w:rFonts w:eastAsia="黑体"/>
          <w:color w:val="auto"/>
          <w:sz w:val="28"/>
          <w:szCs w:val="28"/>
          <w:highlight w:val="none"/>
        </w:rPr>
        <w:t>章</w:t>
      </w:r>
      <w:r>
        <w:rPr>
          <w:rFonts w:hint="eastAsia" w:eastAsia="黑体"/>
          <w:color w:val="auto"/>
          <w:sz w:val="28"/>
          <w:szCs w:val="28"/>
          <w:highlight w:val="none"/>
        </w:rPr>
        <w:t>）</w:t>
      </w:r>
    </w:p>
    <w:p w14:paraId="535B0A88">
      <w:pPr>
        <w:pageBreakBefore w:val="0"/>
        <w:kinsoku/>
        <w:wordWrap w:val="0"/>
        <w:overflowPunct/>
        <w:bidi w:val="0"/>
        <w:spacing w:line="700" w:lineRule="exact"/>
        <w:ind w:firstLine="2259" w:firstLineChars="807"/>
        <w:rPr>
          <w:rFonts w:eastAsia="黑体"/>
          <w:color w:val="auto"/>
          <w:sz w:val="28"/>
          <w:szCs w:val="28"/>
          <w:highlight w:val="none"/>
        </w:rPr>
        <w:sectPr>
          <w:headerReference r:id="rId10" w:type="default"/>
          <w:footerReference r:id="rId12" w:type="default"/>
          <w:headerReference r:id="rId11" w:type="even"/>
          <w:footerReference r:id="rId13" w:type="even"/>
          <w:footnotePr>
            <w:numFmt w:val="decimalEnclosedCircleChinese"/>
            <w:numRestart w:val="eachPage"/>
          </w:footnotePr>
          <w:pgSz w:w="11907" w:h="16840"/>
          <w:pgMar w:top="1588" w:right="1531" w:bottom="1644" w:left="1588" w:header="851" w:footer="851" w:gutter="0"/>
          <w:pgNumType w:fmt="decimal" w:start="1"/>
          <w:cols w:space="720" w:num="1"/>
          <w:docGrid w:linePitch="312" w:charSpace="0"/>
        </w:sectPr>
      </w:pPr>
      <w:r>
        <w:rPr>
          <w:rFonts w:eastAsia="黑体"/>
          <w:color w:val="auto"/>
          <w:sz w:val="28"/>
          <w:szCs w:val="28"/>
          <w:highlight w:val="none"/>
          <w:u w:val="single"/>
        </w:rPr>
        <w:t xml:space="preserve">        </w:t>
      </w:r>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p>
    <w:p w14:paraId="05456718">
      <w:pPr>
        <w:pageBreakBefore w:val="0"/>
        <w:kinsoku/>
        <w:wordWrap w:val="0"/>
        <w:overflowPunct/>
        <w:bidi w:val="0"/>
        <w:spacing w:line="700" w:lineRule="exact"/>
        <w:rPr>
          <w:rFonts w:eastAsia="黑体"/>
          <w:color w:val="auto"/>
          <w:sz w:val="28"/>
          <w:szCs w:val="28"/>
          <w:highlight w:val="none"/>
        </w:rPr>
      </w:pPr>
    </w:p>
    <w:p w14:paraId="3A9722B0">
      <w:pPr>
        <w:pStyle w:val="150"/>
        <w:tabs>
          <w:tab w:val="right" w:leader="dot" w:pos="8736"/>
        </w:tabs>
        <w:spacing w:before="240" w:beforeLines="100" w:line="300" w:lineRule="auto"/>
        <w:jc w:val="center"/>
        <w:rPr>
          <w:rFonts w:hint="eastAsia" w:eastAsia="黑体"/>
          <w:color w:val="auto"/>
          <w:sz w:val="32"/>
          <w:szCs w:val="32"/>
          <w:shd w:val="clear" w:color="auto" w:fill="auto"/>
        </w:rPr>
      </w:pPr>
      <w:r>
        <w:rPr>
          <w:rFonts w:hint="eastAsia" w:eastAsia="黑体"/>
          <w:color w:val="auto"/>
          <w:sz w:val="32"/>
          <w:szCs w:val="32"/>
          <w:shd w:val="clear" w:color="auto" w:fill="auto"/>
        </w:rPr>
        <w:t>目</w:t>
      </w:r>
      <w:r>
        <w:rPr>
          <w:rFonts w:hint="eastAsia" w:eastAsia="黑体"/>
          <w:color w:val="auto"/>
          <w:sz w:val="32"/>
          <w:szCs w:val="32"/>
          <w:shd w:val="clear" w:color="auto" w:fill="auto"/>
          <w:lang w:val="en-US" w:eastAsia="zh-CN"/>
        </w:rPr>
        <w:t xml:space="preserve">  </w:t>
      </w:r>
      <w:r>
        <w:rPr>
          <w:rFonts w:hint="eastAsia" w:eastAsia="黑体"/>
          <w:color w:val="auto"/>
          <w:sz w:val="32"/>
          <w:szCs w:val="32"/>
          <w:shd w:val="clear" w:color="auto" w:fill="auto"/>
        </w:rPr>
        <w:t>录</w:t>
      </w:r>
    </w:p>
    <w:p w14:paraId="6E11D750">
      <w:pPr>
        <w:pStyle w:val="150"/>
        <w:tabs>
          <w:tab w:val="right" w:leader="dot" w:pos="8736"/>
        </w:tabs>
        <w:spacing w:before="240" w:beforeLines="100" w:line="300" w:lineRule="auto"/>
        <w:rPr>
          <w:color w:val="auto"/>
          <w:sz w:val="24"/>
          <w:szCs w:val="24"/>
          <w:shd w:val="clear" w:color="auto" w:fill="auto"/>
        </w:rPr>
      </w:pPr>
      <w:r>
        <w:rPr>
          <w:color w:val="auto"/>
          <w:sz w:val="24"/>
          <w:szCs w:val="24"/>
          <w:shd w:val="clear" w:color="auto" w:fill="auto"/>
        </w:rPr>
        <w:fldChar w:fldCharType="begin"/>
      </w:r>
      <w:r>
        <w:rPr>
          <w:color w:val="auto"/>
          <w:sz w:val="24"/>
          <w:szCs w:val="24"/>
          <w:shd w:val="clear" w:color="auto" w:fill="auto"/>
        </w:rPr>
        <w:instrText xml:space="preserve"> HYPERLINK \l _Toc1367383331_WPSOffice_Level1 </w:instrText>
      </w:r>
      <w:r>
        <w:rPr>
          <w:color w:val="auto"/>
          <w:sz w:val="24"/>
          <w:szCs w:val="24"/>
          <w:shd w:val="clear" w:color="auto" w:fill="auto"/>
        </w:rPr>
        <w:fldChar w:fldCharType="separate"/>
      </w:r>
      <w:r>
        <w:rPr>
          <w:rFonts w:hint="eastAsia" w:eastAsia="黑体"/>
          <w:color w:val="auto"/>
          <w:sz w:val="24"/>
          <w:szCs w:val="24"/>
          <w:shd w:val="clear" w:color="auto" w:fill="auto"/>
        </w:rPr>
        <w:t>第一章  招标公告</w:t>
      </w:r>
      <w:r>
        <w:rPr>
          <w:color w:val="auto"/>
          <w:sz w:val="24"/>
          <w:szCs w:val="24"/>
          <w:shd w:val="clear" w:color="auto" w:fill="auto"/>
        </w:rPr>
        <w:tab/>
      </w:r>
      <w:r>
        <w:rPr>
          <w:rFonts w:hint="eastAsia"/>
          <w:color w:val="auto"/>
          <w:sz w:val="24"/>
          <w:szCs w:val="24"/>
          <w:shd w:val="clear" w:color="auto" w:fill="auto"/>
          <w:lang w:val="en-US" w:eastAsia="zh-CN"/>
        </w:rPr>
        <w:t>2</w:t>
      </w:r>
      <w:r>
        <w:rPr>
          <w:color w:val="auto"/>
          <w:sz w:val="24"/>
          <w:szCs w:val="24"/>
          <w:shd w:val="clear" w:color="auto" w:fill="auto"/>
        </w:rPr>
        <w:fldChar w:fldCharType="end"/>
      </w:r>
    </w:p>
    <w:p w14:paraId="7AB1CED1">
      <w:pPr>
        <w:pStyle w:val="150"/>
        <w:tabs>
          <w:tab w:val="right" w:leader="dot" w:pos="8736"/>
        </w:tabs>
        <w:spacing w:before="240" w:beforeLines="100" w:line="300" w:lineRule="auto"/>
        <w:rPr>
          <w:color w:val="auto"/>
          <w:sz w:val="24"/>
          <w:szCs w:val="24"/>
          <w:shd w:val="clear" w:color="auto" w:fill="auto"/>
        </w:rPr>
      </w:pPr>
      <w:r>
        <w:rPr>
          <w:color w:val="auto"/>
          <w:sz w:val="24"/>
          <w:szCs w:val="24"/>
          <w:shd w:val="clear" w:color="auto" w:fill="auto"/>
        </w:rPr>
        <w:fldChar w:fldCharType="begin"/>
      </w:r>
      <w:r>
        <w:rPr>
          <w:color w:val="auto"/>
          <w:sz w:val="24"/>
          <w:szCs w:val="24"/>
          <w:shd w:val="clear" w:color="auto" w:fill="auto"/>
        </w:rPr>
        <w:instrText xml:space="preserve"> HYPERLINK \l _Toc467637183_WPSOffice_Level1 </w:instrText>
      </w:r>
      <w:r>
        <w:rPr>
          <w:color w:val="auto"/>
          <w:sz w:val="24"/>
          <w:szCs w:val="24"/>
          <w:shd w:val="clear" w:color="auto" w:fill="auto"/>
        </w:rPr>
        <w:fldChar w:fldCharType="separate"/>
      </w:r>
      <w:r>
        <w:rPr>
          <w:rFonts w:ascii="黑体" w:hAnsi="黑体" w:eastAsia="黑体" w:cs="黑体"/>
          <w:color w:val="auto"/>
          <w:sz w:val="24"/>
          <w:szCs w:val="24"/>
          <w:shd w:val="clear" w:color="auto" w:fill="auto"/>
        </w:rPr>
        <w:t>第二章</w:t>
      </w:r>
      <w:r>
        <w:rPr>
          <w:rFonts w:hint="eastAsia" w:ascii="黑体" w:hAnsi="黑体" w:eastAsia="黑体" w:cs="黑体"/>
          <w:color w:val="auto"/>
          <w:sz w:val="24"/>
          <w:szCs w:val="24"/>
          <w:shd w:val="clear" w:color="auto" w:fill="auto"/>
        </w:rPr>
        <w:t xml:space="preserve">  </w:t>
      </w:r>
      <w:r>
        <w:rPr>
          <w:rFonts w:ascii="黑体" w:hAnsi="黑体" w:eastAsia="黑体" w:cs="黑体"/>
          <w:color w:val="auto"/>
          <w:sz w:val="24"/>
          <w:szCs w:val="24"/>
          <w:shd w:val="clear" w:color="auto" w:fill="auto"/>
        </w:rPr>
        <w:t>投标人须知</w:t>
      </w:r>
      <w:r>
        <w:rPr>
          <w:color w:val="auto"/>
          <w:sz w:val="24"/>
          <w:szCs w:val="24"/>
          <w:shd w:val="clear" w:color="auto" w:fill="auto"/>
        </w:rPr>
        <w:tab/>
      </w:r>
      <w:r>
        <w:rPr>
          <w:rFonts w:hint="eastAsia"/>
          <w:color w:val="auto"/>
          <w:sz w:val="24"/>
          <w:szCs w:val="24"/>
          <w:shd w:val="clear" w:color="auto" w:fill="auto"/>
          <w:lang w:val="en-US" w:eastAsia="zh-CN"/>
        </w:rPr>
        <w:t>6</w:t>
      </w:r>
      <w:r>
        <w:rPr>
          <w:color w:val="auto"/>
          <w:sz w:val="24"/>
          <w:szCs w:val="24"/>
          <w:shd w:val="clear" w:color="auto" w:fill="auto"/>
        </w:rPr>
        <w:fldChar w:fldCharType="end"/>
      </w:r>
    </w:p>
    <w:p w14:paraId="3ADF7D54">
      <w:pPr>
        <w:pStyle w:val="150"/>
        <w:tabs>
          <w:tab w:val="right" w:leader="dot" w:pos="8736"/>
        </w:tabs>
        <w:spacing w:before="240" w:beforeLines="100" w:line="300" w:lineRule="auto"/>
        <w:rPr>
          <w:rFonts w:hint="eastAsia" w:eastAsia="宋体"/>
          <w:color w:val="auto"/>
          <w:sz w:val="24"/>
          <w:szCs w:val="24"/>
          <w:shd w:val="clear" w:color="auto" w:fill="auto"/>
          <w:lang w:val="en-US" w:eastAsia="zh-CN"/>
        </w:rPr>
      </w:pPr>
      <w:r>
        <w:rPr>
          <w:color w:val="auto"/>
          <w:sz w:val="24"/>
          <w:szCs w:val="24"/>
          <w:shd w:val="clear" w:color="auto" w:fill="auto"/>
        </w:rPr>
        <w:fldChar w:fldCharType="begin"/>
      </w:r>
      <w:r>
        <w:rPr>
          <w:color w:val="auto"/>
          <w:sz w:val="24"/>
          <w:szCs w:val="24"/>
          <w:shd w:val="clear" w:color="auto" w:fill="auto"/>
        </w:rPr>
        <w:instrText xml:space="preserve"> HYPERLINK \l _Toc440476317_WPSOffice_Level1 </w:instrText>
      </w:r>
      <w:r>
        <w:rPr>
          <w:color w:val="auto"/>
          <w:sz w:val="24"/>
          <w:szCs w:val="24"/>
          <w:shd w:val="clear" w:color="auto" w:fill="auto"/>
        </w:rPr>
        <w:fldChar w:fldCharType="separate"/>
      </w:r>
      <w:r>
        <w:rPr>
          <w:rFonts w:hint="eastAsia" w:ascii="黑体" w:hAnsi="黑体" w:eastAsia="黑体" w:cs="黑体"/>
          <w:color w:val="auto"/>
          <w:sz w:val="24"/>
          <w:szCs w:val="24"/>
          <w:shd w:val="clear" w:color="auto" w:fill="auto"/>
        </w:rPr>
        <w:t xml:space="preserve">第三章  </w:t>
      </w:r>
      <w:r>
        <w:rPr>
          <w:rFonts w:ascii="黑体" w:hAnsi="黑体" w:eastAsia="黑体" w:cs="黑体"/>
          <w:color w:val="auto"/>
          <w:sz w:val="24"/>
          <w:szCs w:val="24"/>
          <w:shd w:val="clear" w:color="auto" w:fill="auto"/>
        </w:rPr>
        <w:t>评标办法</w:t>
      </w:r>
      <w:r>
        <w:rPr>
          <w:color w:val="auto"/>
          <w:sz w:val="24"/>
          <w:szCs w:val="24"/>
          <w:shd w:val="clear" w:color="auto" w:fill="auto"/>
        </w:rPr>
        <w:tab/>
      </w:r>
      <w:r>
        <w:rPr>
          <w:rFonts w:hint="eastAsia"/>
          <w:color w:val="auto"/>
          <w:sz w:val="24"/>
          <w:szCs w:val="24"/>
          <w:shd w:val="clear" w:color="auto" w:fill="auto"/>
          <w:lang w:val="en-US" w:eastAsia="zh-CN"/>
        </w:rPr>
        <w:t>55</w:t>
      </w:r>
      <w:r>
        <w:rPr>
          <w:color w:val="auto"/>
          <w:sz w:val="24"/>
          <w:szCs w:val="24"/>
          <w:shd w:val="clear" w:color="auto" w:fill="auto"/>
        </w:rPr>
        <w:fldChar w:fldCharType="end"/>
      </w:r>
    </w:p>
    <w:p w14:paraId="1FC7B7A0">
      <w:pPr>
        <w:pStyle w:val="150"/>
        <w:tabs>
          <w:tab w:val="right" w:leader="dot" w:pos="8736"/>
        </w:tabs>
        <w:spacing w:before="240" w:beforeLines="100" w:line="300" w:lineRule="auto"/>
        <w:rPr>
          <w:rFonts w:hint="default" w:eastAsia="宋体"/>
          <w:color w:val="auto"/>
          <w:sz w:val="24"/>
          <w:szCs w:val="24"/>
          <w:shd w:val="clear" w:color="auto" w:fill="auto"/>
          <w:lang w:val="en-US" w:eastAsia="zh-CN"/>
        </w:rPr>
      </w:pPr>
      <w:r>
        <w:rPr>
          <w:color w:val="auto"/>
          <w:sz w:val="24"/>
          <w:szCs w:val="24"/>
          <w:shd w:val="clear" w:color="auto" w:fill="auto"/>
        </w:rPr>
        <w:fldChar w:fldCharType="begin"/>
      </w:r>
      <w:r>
        <w:rPr>
          <w:color w:val="auto"/>
          <w:sz w:val="24"/>
          <w:szCs w:val="24"/>
          <w:shd w:val="clear" w:color="auto" w:fill="auto"/>
        </w:rPr>
        <w:instrText xml:space="preserve"> HYPERLINK \l _Toc186699601_WPSOffice_Level1 </w:instrText>
      </w:r>
      <w:r>
        <w:rPr>
          <w:color w:val="auto"/>
          <w:sz w:val="24"/>
          <w:szCs w:val="24"/>
          <w:shd w:val="clear" w:color="auto" w:fill="auto"/>
        </w:rPr>
        <w:fldChar w:fldCharType="separate"/>
      </w:r>
      <w:r>
        <w:rPr>
          <w:rFonts w:hint="eastAsia" w:eastAsia="黑体"/>
          <w:color w:val="auto"/>
          <w:sz w:val="24"/>
          <w:szCs w:val="24"/>
          <w:shd w:val="clear" w:color="auto" w:fill="auto"/>
        </w:rPr>
        <w:t>第</w:t>
      </w:r>
      <w:r>
        <w:rPr>
          <w:rFonts w:hint="eastAsia" w:eastAsia="黑体"/>
          <w:color w:val="auto"/>
          <w:sz w:val="24"/>
          <w:szCs w:val="24"/>
          <w:shd w:val="clear" w:color="auto" w:fill="auto"/>
          <w:lang w:val="en-US" w:eastAsia="zh-CN"/>
        </w:rPr>
        <w:t>四</w:t>
      </w:r>
      <w:r>
        <w:rPr>
          <w:rFonts w:hint="eastAsia" w:eastAsia="黑体"/>
          <w:color w:val="auto"/>
          <w:sz w:val="24"/>
          <w:szCs w:val="24"/>
          <w:shd w:val="clear" w:color="auto" w:fill="auto"/>
        </w:rPr>
        <w:t xml:space="preserve">章  </w:t>
      </w:r>
      <w:r>
        <w:rPr>
          <w:rFonts w:hint="eastAsia" w:eastAsia="黑体"/>
          <w:color w:val="auto"/>
          <w:sz w:val="24"/>
          <w:szCs w:val="24"/>
          <w:shd w:val="clear" w:color="auto" w:fill="auto"/>
          <w:lang w:val="en-US" w:eastAsia="zh-CN"/>
        </w:rPr>
        <w:t>定标方案</w:t>
      </w:r>
      <w:r>
        <w:rPr>
          <w:color w:val="auto"/>
          <w:sz w:val="24"/>
          <w:szCs w:val="24"/>
          <w:shd w:val="clear" w:color="auto" w:fill="auto"/>
        </w:rPr>
        <w:tab/>
      </w:r>
      <w:r>
        <w:rPr>
          <w:color w:val="auto"/>
          <w:sz w:val="24"/>
          <w:szCs w:val="24"/>
          <w:shd w:val="clear" w:color="auto" w:fill="auto"/>
        </w:rPr>
        <w:fldChar w:fldCharType="end"/>
      </w:r>
      <w:r>
        <w:rPr>
          <w:rFonts w:hint="eastAsia"/>
          <w:color w:val="auto"/>
          <w:sz w:val="24"/>
          <w:szCs w:val="24"/>
          <w:shd w:val="clear" w:color="auto" w:fill="auto"/>
          <w:lang w:val="en-US" w:eastAsia="zh-CN"/>
        </w:rPr>
        <w:t>64</w:t>
      </w:r>
    </w:p>
    <w:p w14:paraId="32390C3D">
      <w:pPr>
        <w:pStyle w:val="150"/>
        <w:tabs>
          <w:tab w:val="right" w:leader="dot" w:pos="8736"/>
        </w:tabs>
        <w:spacing w:before="240" w:beforeLines="100" w:line="300" w:lineRule="auto"/>
        <w:rPr>
          <w:rFonts w:hint="eastAsia" w:eastAsia="宋体"/>
          <w:color w:val="auto"/>
          <w:sz w:val="24"/>
          <w:szCs w:val="24"/>
          <w:shd w:val="clear" w:color="auto" w:fill="auto"/>
          <w:lang w:val="en-US" w:eastAsia="zh-CN"/>
        </w:rPr>
      </w:pPr>
      <w:r>
        <w:rPr>
          <w:color w:val="auto"/>
          <w:sz w:val="24"/>
          <w:szCs w:val="24"/>
          <w:shd w:val="clear" w:color="auto" w:fill="auto"/>
        </w:rPr>
        <w:fldChar w:fldCharType="begin"/>
      </w:r>
      <w:r>
        <w:rPr>
          <w:color w:val="auto"/>
          <w:sz w:val="24"/>
          <w:szCs w:val="24"/>
          <w:shd w:val="clear" w:color="auto" w:fill="auto"/>
        </w:rPr>
        <w:instrText xml:space="preserve"> HYPERLINK \l _Toc1415797037_WPSOffice_Level1 </w:instrText>
      </w:r>
      <w:r>
        <w:rPr>
          <w:color w:val="auto"/>
          <w:sz w:val="24"/>
          <w:szCs w:val="24"/>
          <w:shd w:val="clear" w:color="auto" w:fill="auto"/>
        </w:rPr>
        <w:fldChar w:fldCharType="separate"/>
      </w:r>
      <w:r>
        <w:rPr>
          <w:rFonts w:eastAsia="黑体"/>
          <w:color w:val="auto"/>
          <w:sz w:val="24"/>
          <w:szCs w:val="24"/>
          <w:shd w:val="clear" w:color="auto" w:fill="auto"/>
        </w:rPr>
        <w:t>第</w:t>
      </w:r>
      <w:r>
        <w:rPr>
          <w:rFonts w:hint="eastAsia" w:eastAsia="黑体"/>
          <w:color w:val="auto"/>
          <w:sz w:val="24"/>
          <w:szCs w:val="24"/>
          <w:shd w:val="clear" w:color="auto" w:fill="auto"/>
          <w:lang w:val="en-US" w:eastAsia="zh-CN"/>
        </w:rPr>
        <w:t>五</w:t>
      </w:r>
      <w:r>
        <w:rPr>
          <w:rFonts w:eastAsia="黑体"/>
          <w:color w:val="auto"/>
          <w:sz w:val="24"/>
          <w:szCs w:val="24"/>
          <w:shd w:val="clear" w:color="auto" w:fill="auto"/>
        </w:rPr>
        <w:t>章</w:t>
      </w:r>
      <w:r>
        <w:rPr>
          <w:rFonts w:hint="eastAsia" w:eastAsia="黑体"/>
          <w:color w:val="auto"/>
          <w:sz w:val="24"/>
          <w:szCs w:val="24"/>
          <w:shd w:val="clear" w:color="auto" w:fill="auto"/>
        </w:rPr>
        <w:t xml:space="preserve">  </w:t>
      </w:r>
      <w:r>
        <w:rPr>
          <w:rFonts w:eastAsia="黑体"/>
          <w:color w:val="auto"/>
          <w:sz w:val="24"/>
          <w:szCs w:val="24"/>
          <w:shd w:val="clear" w:color="auto" w:fill="auto"/>
        </w:rPr>
        <w:t>合同条款及格式</w:t>
      </w:r>
      <w:r>
        <w:rPr>
          <w:color w:val="auto"/>
          <w:sz w:val="24"/>
          <w:szCs w:val="24"/>
          <w:shd w:val="clear" w:color="auto" w:fill="auto"/>
        </w:rPr>
        <w:tab/>
      </w:r>
      <w:r>
        <w:rPr>
          <w:color w:val="auto"/>
          <w:sz w:val="24"/>
          <w:szCs w:val="24"/>
          <w:shd w:val="clear" w:color="auto" w:fill="auto"/>
        </w:rPr>
        <w:fldChar w:fldCharType="end"/>
      </w:r>
      <w:r>
        <w:rPr>
          <w:rFonts w:hint="eastAsia"/>
          <w:color w:val="auto"/>
          <w:sz w:val="24"/>
          <w:szCs w:val="24"/>
          <w:shd w:val="clear" w:color="auto" w:fill="auto"/>
          <w:lang w:val="en-US" w:eastAsia="zh-CN"/>
        </w:rPr>
        <w:t>75</w:t>
      </w:r>
    </w:p>
    <w:p w14:paraId="0C75EE77">
      <w:pPr>
        <w:pStyle w:val="150"/>
        <w:tabs>
          <w:tab w:val="right" w:leader="dot" w:pos="8736"/>
        </w:tabs>
        <w:spacing w:before="240" w:beforeLines="100" w:line="300" w:lineRule="auto"/>
        <w:rPr>
          <w:rFonts w:hint="eastAsia" w:eastAsia="宋体"/>
          <w:color w:val="auto"/>
          <w:sz w:val="24"/>
          <w:szCs w:val="24"/>
          <w:shd w:val="clear" w:color="auto" w:fill="auto"/>
          <w:lang w:val="en-US" w:eastAsia="zh-CN"/>
        </w:rPr>
      </w:pPr>
      <w:r>
        <w:rPr>
          <w:color w:val="auto"/>
          <w:sz w:val="24"/>
          <w:szCs w:val="24"/>
          <w:shd w:val="clear" w:color="auto" w:fill="auto"/>
        </w:rPr>
        <w:fldChar w:fldCharType="begin"/>
      </w:r>
      <w:r>
        <w:rPr>
          <w:color w:val="auto"/>
          <w:sz w:val="24"/>
          <w:szCs w:val="24"/>
          <w:shd w:val="clear" w:color="auto" w:fill="auto"/>
        </w:rPr>
        <w:instrText xml:space="preserve"> HYPERLINK \l _Toc1036178217_WPSOffice_Level1 </w:instrText>
      </w:r>
      <w:r>
        <w:rPr>
          <w:color w:val="auto"/>
          <w:sz w:val="24"/>
          <w:szCs w:val="24"/>
          <w:shd w:val="clear" w:color="auto" w:fill="auto"/>
        </w:rPr>
        <w:fldChar w:fldCharType="separate"/>
      </w:r>
      <w:r>
        <w:rPr>
          <w:rFonts w:hint="eastAsia" w:eastAsia="黑体"/>
          <w:color w:val="auto"/>
          <w:sz w:val="24"/>
          <w:szCs w:val="24"/>
          <w:shd w:val="clear" w:color="auto" w:fill="auto"/>
        </w:rPr>
        <w:t>第</w:t>
      </w:r>
      <w:r>
        <w:rPr>
          <w:rFonts w:hint="eastAsia" w:eastAsia="黑体"/>
          <w:color w:val="auto"/>
          <w:sz w:val="24"/>
          <w:szCs w:val="24"/>
          <w:shd w:val="clear" w:color="auto" w:fill="auto"/>
          <w:lang w:val="en-US" w:eastAsia="zh-CN"/>
        </w:rPr>
        <w:t>六</w:t>
      </w:r>
      <w:r>
        <w:rPr>
          <w:rFonts w:hint="eastAsia" w:eastAsia="黑体"/>
          <w:color w:val="auto"/>
          <w:sz w:val="24"/>
          <w:szCs w:val="24"/>
          <w:shd w:val="clear" w:color="auto" w:fill="auto"/>
        </w:rPr>
        <w:t>章  委托人要求</w:t>
      </w:r>
      <w:r>
        <w:rPr>
          <w:color w:val="auto"/>
          <w:sz w:val="24"/>
          <w:szCs w:val="24"/>
          <w:shd w:val="clear" w:color="auto" w:fill="auto"/>
        </w:rPr>
        <w:tab/>
      </w:r>
      <w:bookmarkStart w:id="13" w:name="_Toc1036178217_WPSOffice_Level1Page"/>
      <w:r>
        <w:rPr>
          <w:color w:val="auto"/>
          <w:sz w:val="24"/>
          <w:szCs w:val="24"/>
          <w:shd w:val="clear" w:color="auto" w:fill="auto"/>
        </w:rPr>
        <w:t>1</w:t>
      </w:r>
      <w:bookmarkEnd w:id="13"/>
      <w:r>
        <w:rPr>
          <w:rFonts w:hint="eastAsia"/>
          <w:color w:val="auto"/>
          <w:sz w:val="24"/>
          <w:szCs w:val="24"/>
          <w:shd w:val="clear" w:color="auto" w:fill="auto"/>
          <w:lang w:val="en-US" w:eastAsia="zh-CN"/>
        </w:rPr>
        <w:t>3</w:t>
      </w:r>
      <w:r>
        <w:rPr>
          <w:color w:val="auto"/>
          <w:sz w:val="24"/>
          <w:szCs w:val="24"/>
          <w:shd w:val="clear" w:color="auto" w:fill="auto"/>
        </w:rPr>
        <w:fldChar w:fldCharType="end"/>
      </w:r>
      <w:r>
        <w:rPr>
          <w:rFonts w:hint="eastAsia"/>
          <w:color w:val="auto"/>
          <w:sz w:val="24"/>
          <w:szCs w:val="24"/>
          <w:shd w:val="clear" w:color="auto" w:fill="auto"/>
          <w:lang w:val="en-US" w:eastAsia="zh-CN"/>
        </w:rPr>
        <w:t>0</w:t>
      </w:r>
    </w:p>
    <w:p w14:paraId="07A58375">
      <w:pPr>
        <w:pStyle w:val="150"/>
        <w:tabs>
          <w:tab w:val="right" w:leader="dot" w:pos="8736"/>
        </w:tabs>
        <w:spacing w:before="240" w:beforeLines="100" w:line="300" w:lineRule="auto"/>
        <w:rPr>
          <w:rFonts w:hint="eastAsia" w:eastAsia="宋体"/>
          <w:color w:val="auto"/>
          <w:sz w:val="24"/>
          <w:szCs w:val="24"/>
          <w:shd w:val="clear" w:color="auto" w:fill="auto"/>
          <w:lang w:eastAsia="zh-CN"/>
        </w:rPr>
      </w:pPr>
      <w:r>
        <w:rPr>
          <w:color w:val="auto"/>
          <w:sz w:val="24"/>
          <w:szCs w:val="24"/>
          <w:shd w:val="clear" w:color="auto" w:fill="auto"/>
        </w:rPr>
        <w:fldChar w:fldCharType="begin"/>
      </w:r>
      <w:r>
        <w:rPr>
          <w:color w:val="auto"/>
          <w:sz w:val="24"/>
          <w:szCs w:val="24"/>
          <w:shd w:val="clear" w:color="auto" w:fill="auto"/>
        </w:rPr>
        <w:instrText xml:space="preserve"> HYPERLINK \l _Toc763257520_WPSOffice_Level1 </w:instrText>
      </w:r>
      <w:r>
        <w:rPr>
          <w:color w:val="auto"/>
          <w:sz w:val="24"/>
          <w:szCs w:val="24"/>
          <w:shd w:val="clear" w:color="auto" w:fill="auto"/>
        </w:rPr>
        <w:fldChar w:fldCharType="separate"/>
      </w:r>
      <w:r>
        <w:rPr>
          <w:rFonts w:hint="eastAsia" w:eastAsia="黑体"/>
          <w:color w:val="auto"/>
          <w:sz w:val="24"/>
          <w:szCs w:val="24"/>
          <w:shd w:val="clear" w:color="auto" w:fill="auto"/>
        </w:rPr>
        <w:t>第</w:t>
      </w:r>
      <w:r>
        <w:rPr>
          <w:rFonts w:hint="eastAsia" w:eastAsia="黑体"/>
          <w:color w:val="auto"/>
          <w:sz w:val="24"/>
          <w:szCs w:val="24"/>
          <w:shd w:val="clear" w:color="auto" w:fill="auto"/>
          <w:lang w:val="en-US" w:eastAsia="zh-CN"/>
        </w:rPr>
        <w:t>七</w:t>
      </w:r>
      <w:r>
        <w:rPr>
          <w:rFonts w:hint="eastAsia" w:eastAsia="黑体"/>
          <w:color w:val="auto"/>
          <w:sz w:val="24"/>
          <w:szCs w:val="24"/>
          <w:shd w:val="clear" w:color="auto" w:fill="auto"/>
        </w:rPr>
        <w:t>章  图纸和资料（另册）</w:t>
      </w:r>
      <w:r>
        <w:rPr>
          <w:color w:val="auto"/>
          <w:sz w:val="24"/>
          <w:szCs w:val="24"/>
          <w:shd w:val="clear" w:color="auto" w:fill="auto"/>
        </w:rPr>
        <w:tab/>
      </w:r>
      <w:bookmarkStart w:id="14" w:name="_Toc763257520_WPSOffice_Level1Page"/>
      <w:r>
        <w:rPr>
          <w:color w:val="auto"/>
          <w:sz w:val="24"/>
          <w:szCs w:val="24"/>
          <w:shd w:val="clear" w:color="auto" w:fill="auto"/>
        </w:rPr>
        <w:t>1</w:t>
      </w:r>
      <w:bookmarkEnd w:id="14"/>
      <w:r>
        <w:rPr>
          <w:color w:val="auto"/>
          <w:sz w:val="24"/>
          <w:szCs w:val="24"/>
          <w:shd w:val="clear" w:color="auto" w:fill="auto"/>
        </w:rPr>
        <w:fldChar w:fldCharType="end"/>
      </w:r>
      <w:r>
        <w:rPr>
          <w:rFonts w:hint="eastAsia"/>
          <w:color w:val="auto"/>
          <w:sz w:val="24"/>
          <w:szCs w:val="24"/>
          <w:shd w:val="clear" w:color="auto" w:fill="auto"/>
          <w:lang w:val="en-US" w:eastAsia="zh-CN"/>
        </w:rPr>
        <w:t>34</w:t>
      </w:r>
    </w:p>
    <w:p w14:paraId="7F068EAA">
      <w:pPr>
        <w:pStyle w:val="150"/>
        <w:tabs>
          <w:tab w:val="right" w:leader="dot" w:pos="8736"/>
        </w:tabs>
        <w:spacing w:before="240" w:beforeLines="100" w:line="300" w:lineRule="auto"/>
        <w:rPr>
          <w:rFonts w:hint="eastAsia" w:eastAsia="宋体"/>
          <w:color w:val="auto"/>
          <w:sz w:val="24"/>
          <w:szCs w:val="24"/>
          <w:shd w:val="clear" w:color="auto" w:fill="auto"/>
          <w:lang w:eastAsia="zh-CN"/>
        </w:rPr>
      </w:pPr>
      <w:r>
        <w:rPr>
          <w:color w:val="auto"/>
          <w:sz w:val="24"/>
          <w:szCs w:val="24"/>
          <w:shd w:val="clear" w:color="auto" w:fill="auto"/>
        </w:rPr>
        <w:fldChar w:fldCharType="begin"/>
      </w:r>
      <w:r>
        <w:rPr>
          <w:color w:val="auto"/>
          <w:sz w:val="24"/>
          <w:szCs w:val="24"/>
          <w:shd w:val="clear" w:color="auto" w:fill="auto"/>
        </w:rPr>
        <w:instrText xml:space="preserve"> HYPERLINK \l _Toc763257520_WPSOffice_Level1 </w:instrText>
      </w:r>
      <w:r>
        <w:rPr>
          <w:color w:val="auto"/>
          <w:sz w:val="24"/>
          <w:szCs w:val="24"/>
          <w:shd w:val="clear" w:color="auto" w:fill="auto"/>
        </w:rPr>
        <w:fldChar w:fldCharType="separate"/>
      </w:r>
      <w:r>
        <w:rPr>
          <w:rFonts w:hint="eastAsia" w:eastAsia="黑体"/>
          <w:color w:val="auto"/>
          <w:sz w:val="24"/>
          <w:szCs w:val="24"/>
          <w:shd w:val="clear" w:color="auto" w:fill="auto"/>
        </w:rPr>
        <w:t>第</w:t>
      </w:r>
      <w:r>
        <w:rPr>
          <w:rFonts w:hint="eastAsia" w:eastAsia="黑体"/>
          <w:color w:val="auto"/>
          <w:sz w:val="24"/>
          <w:szCs w:val="24"/>
          <w:shd w:val="clear" w:color="auto" w:fill="auto"/>
          <w:lang w:val="en-US" w:eastAsia="zh-CN"/>
        </w:rPr>
        <w:t>八</w:t>
      </w:r>
      <w:r>
        <w:rPr>
          <w:rFonts w:hint="eastAsia" w:eastAsia="黑体"/>
          <w:color w:val="auto"/>
          <w:sz w:val="24"/>
          <w:szCs w:val="24"/>
          <w:shd w:val="clear" w:color="auto" w:fill="auto"/>
        </w:rPr>
        <w:t xml:space="preserve">章  </w:t>
      </w:r>
      <w:r>
        <w:rPr>
          <w:rFonts w:hint="eastAsia" w:eastAsia="黑体"/>
          <w:color w:val="auto"/>
          <w:sz w:val="24"/>
          <w:szCs w:val="24"/>
          <w:shd w:val="clear" w:color="auto" w:fill="auto"/>
          <w:lang w:val="en-US" w:eastAsia="zh-CN"/>
        </w:rPr>
        <w:t>投标文件格式</w:t>
      </w:r>
      <w:r>
        <w:rPr>
          <w:color w:val="auto"/>
          <w:sz w:val="24"/>
          <w:szCs w:val="24"/>
          <w:shd w:val="clear" w:color="auto" w:fill="auto"/>
        </w:rPr>
        <w:tab/>
      </w:r>
      <w:r>
        <w:rPr>
          <w:color w:val="auto"/>
          <w:sz w:val="24"/>
          <w:szCs w:val="24"/>
          <w:shd w:val="clear" w:color="auto" w:fill="auto"/>
        </w:rPr>
        <w:t>1</w:t>
      </w:r>
      <w:r>
        <w:rPr>
          <w:rFonts w:hint="eastAsia"/>
          <w:color w:val="auto"/>
          <w:sz w:val="24"/>
          <w:szCs w:val="24"/>
          <w:shd w:val="clear" w:color="auto" w:fill="auto"/>
          <w:lang w:val="en-US" w:eastAsia="zh-CN"/>
        </w:rPr>
        <w:t>35</w:t>
      </w:r>
      <w:r>
        <w:rPr>
          <w:color w:val="auto"/>
          <w:sz w:val="24"/>
          <w:szCs w:val="24"/>
          <w:shd w:val="clear" w:color="auto" w:fill="auto"/>
        </w:rPr>
        <w:fldChar w:fldCharType="end"/>
      </w:r>
    </w:p>
    <w:p w14:paraId="5C8E3ABB">
      <w:pPr>
        <w:pageBreakBefore w:val="0"/>
        <w:kinsoku/>
        <w:wordWrap w:val="0"/>
        <w:overflowPunct/>
        <w:bidi w:val="0"/>
        <w:spacing w:line="440" w:lineRule="exact"/>
        <w:jc w:val="both"/>
        <w:rPr>
          <w:rStyle w:val="104"/>
          <w:rFonts w:ascii="Times New Roman" w:hAnsi="Times New Roman" w:eastAsia="黑体"/>
          <w:color w:val="auto"/>
          <w:sz w:val="42"/>
          <w:szCs w:val="42"/>
          <w:highlight w:val="none"/>
        </w:rPr>
      </w:pPr>
      <w:bookmarkStart w:id="15" w:name="_Toc234832844"/>
      <w:r>
        <w:rPr>
          <w:rStyle w:val="104"/>
          <w:rFonts w:ascii="Times New Roman" w:hAnsi="Times New Roman" w:eastAsia="黑体"/>
          <w:color w:val="auto"/>
          <w:sz w:val="42"/>
          <w:szCs w:val="42"/>
          <w:highlight w:val="none"/>
        </w:rPr>
        <w:br w:type="textWrapping"/>
      </w:r>
      <w:bookmarkStart w:id="16" w:name="_Toc27394"/>
      <w:bookmarkStart w:id="17" w:name="_Toc8464"/>
      <w:bookmarkStart w:id="18" w:name="_Toc438"/>
    </w:p>
    <w:bookmarkEnd w:id="16"/>
    <w:bookmarkEnd w:id="17"/>
    <w:bookmarkEnd w:id="18"/>
    <w:p w14:paraId="3BAD3334">
      <w:pPr>
        <w:pageBreakBefore w:val="0"/>
        <w:kinsoku/>
        <w:wordWrap w:val="0"/>
        <w:overflowPunct/>
        <w:bidi w:val="0"/>
        <w:spacing w:line="440" w:lineRule="exact"/>
        <w:jc w:val="center"/>
        <w:rPr>
          <w:rStyle w:val="104"/>
          <w:rFonts w:ascii="Times New Roman" w:hAnsi="Times New Roman" w:eastAsia="黑体"/>
          <w:color w:val="auto"/>
          <w:sz w:val="42"/>
          <w:szCs w:val="42"/>
          <w:highlight w:val="none"/>
        </w:rPr>
      </w:pPr>
    </w:p>
    <w:p w14:paraId="10EE6102">
      <w:pPr>
        <w:pageBreakBefore w:val="0"/>
        <w:kinsoku/>
        <w:wordWrap w:val="0"/>
        <w:overflowPunct/>
        <w:bidi w:val="0"/>
        <w:spacing w:line="440" w:lineRule="exact"/>
        <w:jc w:val="center"/>
        <w:rPr>
          <w:rFonts w:eastAsia="黑体"/>
          <w:color w:val="auto"/>
          <w:sz w:val="56"/>
          <w:szCs w:val="56"/>
          <w:highlight w:val="none"/>
        </w:rPr>
      </w:pPr>
    </w:p>
    <w:p w14:paraId="6FAAC68F">
      <w:pPr>
        <w:pageBreakBefore w:val="0"/>
        <w:kinsoku/>
        <w:wordWrap w:val="0"/>
        <w:overflowPunct/>
        <w:bidi w:val="0"/>
        <w:spacing w:line="440" w:lineRule="exact"/>
        <w:jc w:val="center"/>
        <w:rPr>
          <w:rFonts w:eastAsia="黑体"/>
          <w:color w:val="auto"/>
          <w:sz w:val="56"/>
          <w:szCs w:val="56"/>
          <w:highlight w:val="none"/>
        </w:rPr>
      </w:pPr>
    </w:p>
    <w:p w14:paraId="1A1CE652">
      <w:pPr>
        <w:pageBreakBefore w:val="0"/>
        <w:kinsoku/>
        <w:wordWrap w:val="0"/>
        <w:overflowPunct/>
        <w:bidi w:val="0"/>
        <w:spacing w:line="440" w:lineRule="exact"/>
        <w:jc w:val="center"/>
        <w:rPr>
          <w:rFonts w:eastAsia="黑体"/>
          <w:color w:val="auto"/>
          <w:sz w:val="56"/>
          <w:szCs w:val="56"/>
          <w:highlight w:val="none"/>
        </w:rPr>
      </w:pPr>
    </w:p>
    <w:p w14:paraId="0D8F97ED">
      <w:pPr>
        <w:pageBreakBefore w:val="0"/>
        <w:kinsoku/>
        <w:wordWrap w:val="0"/>
        <w:overflowPunct/>
        <w:bidi w:val="0"/>
        <w:spacing w:line="440" w:lineRule="exact"/>
        <w:jc w:val="center"/>
        <w:rPr>
          <w:rFonts w:eastAsia="黑体"/>
          <w:color w:val="auto"/>
          <w:sz w:val="56"/>
          <w:szCs w:val="56"/>
          <w:highlight w:val="none"/>
        </w:rPr>
      </w:pPr>
    </w:p>
    <w:p w14:paraId="7696FE6E">
      <w:pPr>
        <w:pageBreakBefore w:val="0"/>
        <w:kinsoku/>
        <w:wordWrap w:val="0"/>
        <w:overflowPunct/>
        <w:bidi w:val="0"/>
        <w:spacing w:line="440" w:lineRule="exact"/>
        <w:jc w:val="center"/>
        <w:rPr>
          <w:rFonts w:eastAsia="黑体"/>
          <w:color w:val="auto"/>
          <w:sz w:val="56"/>
          <w:szCs w:val="56"/>
          <w:highlight w:val="none"/>
        </w:rPr>
      </w:pPr>
    </w:p>
    <w:p w14:paraId="23459A79">
      <w:pPr>
        <w:pageBreakBefore w:val="0"/>
        <w:kinsoku/>
        <w:wordWrap w:val="0"/>
        <w:overflowPunct/>
        <w:bidi w:val="0"/>
        <w:spacing w:line="440" w:lineRule="exact"/>
        <w:jc w:val="center"/>
        <w:rPr>
          <w:rFonts w:eastAsia="黑体"/>
          <w:color w:val="auto"/>
          <w:sz w:val="56"/>
          <w:szCs w:val="56"/>
          <w:highlight w:val="none"/>
        </w:rPr>
      </w:pPr>
    </w:p>
    <w:p w14:paraId="7905D150">
      <w:pPr>
        <w:pageBreakBefore w:val="0"/>
        <w:kinsoku/>
        <w:wordWrap w:val="0"/>
        <w:overflowPunct/>
        <w:bidi w:val="0"/>
        <w:jc w:val="center"/>
        <w:rPr>
          <w:rFonts w:eastAsia="黑体"/>
          <w:color w:val="auto"/>
          <w:sz w:val="56"/>
          <w:szCs w:val="56"/>
          <w:highlight w:val="none"/>
        </w:rPr>
      </w:pPr>
    </w:p>
    <w:p w14:paraId="350196C2">
      <w:pPr>
        <w:pageBreakBefore w:val="0"/>
        <w:kinsoku/>
        <w:wordWrap w:val="0"/>
        <w:overflowPunct/>
        <w:bidi w:val="0"/>
        <w:jc w:val="center"/>
        <w:rPr>
          <w:rFonts w:eastAsia="黑体"/>
          <w:color w:val="auto"/>
          <w:sz w:val="56"/>
          <w:szCs w:val="56"/>
          <w:highlight w:val="none"/>
        </w:rPr>
      </w:pPr>
    </w:p>
    <w:p w14:paraId="17A9AA01">
      <w:pPr>
        <w:pageBreakBefore w:val="0"/>
        <w:kinsoku/>
        <w:wordWrap w:val="0"/>
        <w:overflowPunct/>
        <w:bidi w:val="0"/>
        <w:jc w:val="center"/>
        <w:outlineLvl w:val="0"/>
        <w:rPr>
          <w:rFonts w:eastAsia="黑体"/>
          <w:color w:val="auto"/>
          <w:sz w:val="56"/>
          <w:szCs w:val="56"/>
          <w:highlight w:val="none"/>
        </w:rPr>
      </w:pPr>
      <w:bookmarkStart w:id="19" w:name="_Toc10115"/>
      <w:bookmarkStart w:id="20" w:name="_Toc16088"/>
      <w:bookmarkStart w:id="21" w:name="_Toc9753"/>
    </w:p>
    <w:p w14:paraId="4A8516E5">
      <w:pPr>
        <w:wordWrap w:val="0"/>
        <w:spacing w:before="240" w:beforeLines="100" w:line="300" w:lineRule="auto"/>
        <w:jc w:val="center"/>
        <w:outlineLvl w:val="0"/>
        <w:rPr>
          <w:rFonts w:eastAsia="黑体"/>
          <w:color w:val="auto"/>
          <w:sz w:val="44"/>
          <w:szCs w:val="44"/>
          <w:shd w:val="clear" w:color="auto" w:fill="auto"/>
        </w:rPr>
      </w:pPr>
      <w:bookmarkStart w:id="22" w:name="_Toc1367383331_WPSOffice_Level1"/>
      <w:r>
        <w:rPr>
          <w:rStyle w:val="85"/>
          <w:rFonts w:hint="eastAsia" w:ascii="Times New Roman" w:hAnsi="Times New Roman" w:eastAsia="黑体"/>
          <w:b w:val="0"/>
          <w:bCs/>
          <w:color w:val="auto"/>
          <w:sz w:val="44"/>
          <w:szCs w:val="44"/>
          <w:shd w:val="clear" w:color="auto" w:fill="auto"/>
        </w:rPr>
        <w:t>第一章  招标公告</w:t>
      </w:r>
      <w:bookmarkEnd w:id="22"/>
    </w:p>
    <w:p w14:paraId="01AEDF2A">
      <w:pPr>
        <w:tabs>
          <w:tab w:val="center" w:pos="4153"/>
        </w:tabs>
        <w:wordWrap w:val="0"/>
        <w:spacing w:before="240" w:beforeLines="100" w:line="300" w:lineRule="auto"/>
        <w:jc w:val="center"/>
        <w:rPr>
          <w:rFonts w:eastAsia="黑体"/>
          <w:color w:val="auto"/>
          <w:sz w:val="17"/>
          <w:szCs w:val="17"/>
          <w:shd w:val="clear" w:color="auto" w:fill="auto"/>
        </w:rPr>
      </w:pPr>
    </w:p>
    <w:p w14:paraId="1E160A94">
      <w:pPr>
        <w:wordWrap w:val="0"/>
        <w:spacing w:before="240" w:beforeLines="100" w:line="300" w:lineRule="auto"/>
        <w:jc w:val="center"/>
        <w:outlineLvl w:val="1"/>
        <w:rPr>
          <w:rFonts w:eastAsia="黑体"/>
          <w:color w:val="auto"/>
          <w:sz w:val="28"/>
          <w:szCs w:val="28"/>
          <w:shd w:val="clear" w:color="auto" w:fill="auto"/>
        </w:rPr>
      </w:pPr>
      <w:r>
        <w:rPr>
          <w:rFonts w:eastAsia="黑体"/>
          <w:color w:val="auto"/>
          <w:sz w:val="28"/>
          <w:szCs w:val="28"/>
          <w:u w:val="single"/>
          <w:shd w:val="clear" w:color="auto" w:fill="auto"/>
        </w:rPr>
        <w:t xml:space="preserve">            </w:t>
      </w:r>
      <w:r>
        <w:rPr>
          <w:rFonts w:hint="eastAsia" w:eastAsia="黑体"/>
          <w:color w:val="auto"/>
          <w:sz w:val="28"/>
          <w:szCs w:val="28"/>
          <w:shd w:val="clear" w:color="auto" w:fill="auto"/>
        </w:rPr>
        <w:t>（</w:t>
      </w:r>
      <w:r>
        <w:rPr>
          <w:rFonts w:eastAsia="黑体"/>
          <w:color w:val="auto"/>
          <w:sz w:val="28"/>
          <w:szCs w:val="28"/>
          <w:shd w:val="clear" w:color="auto" w:fill="auto"/>
        </w:rPr>
        <w:t>项目名称）</w:t>
      </w:r>
      <w:r>
        <w:rPr>
          <w:rFonts w:eastAsia="黑体"/>
          <w:color w:val="auto"/>
          <w:sz w:val="28"/>
          <w:szCs w:val="28"/>
          <w:u w:val="single"/>
          <w:shd w:val="clear" w:color="auto" w:fill="auto"/>
        </w:rPr>
        <w:t xml:space="preserve">     </w:t>
      </w:r>
      <w:r>
        <w:rPr>
          <w:rFonts w:eastAsia="黑体"/>
          <w:color w:val="auto"/>
          <w:sz w:val="28"/>
          <w:szCs w:val="28"/>
          <w:shd w:val="clear" w:color="auto" w:fill="auto"/>
        </w:rPr>
        <w:t>标段施工监理招标公告</w:t>
      </w:r>
    </w:p>
    <w:p w14:paraId="08E1E795">
      <w:pPr>
        <w:pStyle w:val="28"/>
        <w:spacing w:before="240" w:beforeLines="100" w:after="0" w:line="300" w:lineRule="auto"/>
        <w:ind w:left="0" w:leftChars="0"/>
        <w:rPr>
          <w:color w:val="auto"/>
          <w:shd w:val="clear" w:color="auto" w:fill="auto"/>
        </w:rPr>
      </w:pPr>
    </w:p>
    <w:p w14:paraId="3796CF56">
      <w:pPr>
        <w:spacing w:before="240" w:beforeLines="100" w:line="300" w:lineRule="auto"/>
        <w:rPr>
          <w:color w:val="auto"/>
          <w:sz w:val="28"/>
          <w:szCs w:val="28"/>
          <w:shd w:val="clear" w:color="auto" w:fill="auto"/>
        </w:rPr>
      </w:pPr>
      <w:r>
        <w:rPr>
          <w:color w:val="auto"/>
          <w:sz w:val="28"/>
          <w:szCs w:val="28"/>
          <w:shd w:val="clear" w:color="auto" w:fill="auto"/>
        </w:rPr>
        <w:t>1.</w:t>
      </w:r>
      <w:r>
        <w:rPr>
          <w:rFonts w:eastAsia="黑体"/>
          <w:color w:val="auto"/>
          <w:sz w:val="28"/>
          <w:szCs w:val="28"/>
          <w:shd w:val="clear" w:color="auto" w:fill="auto"/>
        </w:rPr>
        <w:t>招标条件</w:t>
      </w:r>
    </w:p>
    <w:p w14:paraId="3E998D1A">
      <w:pPr>
        <w:wordWrap w:val="0"/>
        <w:spacing w:before="240" w:beforeLines="100" w:line="300" w:lineRule="auto"/>
        <w:ind w:firstLine="480" w:firstLineChars="200"/>
        <w:rPr>
          <w:color w:val="auto"/>
          <w:sz w:val="24"/>
          <w:shd w:val="clear" w:color="auto" w:fill="auto"/>
        </w:rPr>
      </w:pPr>
      <w:r>
        <w:rPr>
          <w:color w:val="auto"/>
          <w:sz w:val="24"/>
          <w:shd w:val="clear" w:color="auto" w:fill="auto"/>
        </w:rPr>
        <w:t>本招标项目</w:t>
      </w:r>
      <w:r>
        <w:rPr>
          <w:color w:val="auto"/>
          <w:sz w:val="24"/>
          <w:u w:val="single"/>
          <w:shd w:val="clear" w:color="auto" w:fill="auto"/>
        </w:rPr>
        <w:t xml:space="preserve">       </w:t>
      </w:r>
      <w:r>
        <w:rPr>
          <w:rFonts w:hint="eastAsia"/>
          <w:color w:val="auto"/>
          <w:sz w:val="24"/>
          <w:u w:val="single"/>
          <w:shd w:val="clear" w:color="auto" w:fill="auto"/>
        </w:rPr>
        <w:t xml:space="preserve"> </w:t>
      </w:r>
      <w:r>
        <w:rPr>
          <w:color w:val="auto"/>
          <w:sz w:val="24"/>
          <w:u w:val="single"/>
          <w:shd w:val="clear" w:color="auto" w:fill="auto"/>
        </w:rPr>
        <w:t xml:space="preserve">       </w:t>
      </w:r>
      <w:r>
        <w:rPr>
          <w:rFonts w:hint="eastAsia"/>
          <w:color w:val="auto"/>
          <w:sz w:val="24"/>
          <w:shd w:val="clear" w:color="auto" w:fill="auto"/>
        </w:rPr>
        <w:t>（</w:t>
      </w:r>
      <w:r>
        <w:rPr>
          <w:color w:val="auto"/>
          <w:sz w:val="24"/>
          <w:shd w:val="clear" w:color="auto" w:fill="auto"/>
        </w:rPr>
        <w:t>项目名称）已由</w:t>
      </w:r>
      <w:r>
        <w:rPr>
          <w:color w:val="auto"/>
          <w:sz w:val="24"/>
          <w:u w:val="single"/>
          <w:shd w:val="clear" w:color="auto" w:fill="auto"/>
        </w:rPr>
        <w:t xml:space="preserve">         </w:t>
      </w:r>
      <w:r>
        <w:rPr>
          <w:rFonts w:hint="eastAsia"/>
          <w:color w:val="auto"/>
          <w:sz w:val="24"/>
          <w:u w:val="single"/>
          <w:shd w:val="clear" w:color="auto" w:fill="auto"/>
        </w:rPr>
        <w:t xml:space="preserve">  </w:t>
      </w:r>
      <w:r>
        <w:rPr>
          <w:color w:val="auto"/>
          <w:sz w:val="24"/>
          <w:u w:val="single"/>
          <w:shd w:val="clear" w:color="auto" w:fill="auto"/>
        </w:rPr>
        <w:t xml:space="preserve">     </w:t>
      </w:r>
      <w:r>
        <w:rPr>
          <w:rFonts w:hint="eastAsia"/>
          <w:color w:val="auto"/>
          <w:sz w:val="24"/>
          <w:shd w:val="clear" w:color="auto" w:fill="auto"/>
        </w:rPr>
        <w:t>（</w:t>
      </w:r>
      <w:r>
        <w:rPr>
          <w:color w:val="auto"/>
          <w:sz w:val="24"/>
          <w:shd w:val="clear" w:color="auto" w:fill="auto"/>
        </w:rPr>
        <w:t>项目审批、核准或备案机关名称）以</w:t>
      </w:r>
      <w:r>
        <w:rPr>
          <w:color w:val="auto"/>
          <w:sz w:val="24"/>
          <w:u w:val="single"/>
          <w:shd w:val="clear" w:color="auto" w:fill="auto"/>
        </w:rPr>
        <w:t xml:space="preserve">       </w:t>
      </w:r>
      <w:r>
        <w:rPr>
          <w:rFonts w:hint="eastAsia"/>
          <w:color w:val="auto"/>
          <w:sz w:val="24"/>
          <w:u w:val="single"/>
          <w:shd w:val="clear" w:color="auto" w:fill="auto"/>
        </w:rPr>
        <w:t xml:space="preserve">   </w:t>
      </w:r>
      <w:r>
        <w:rPr>
          <w:color w:val="auto"/>
          <w:sz w:val="24"/>
          <w:u w:val="single"/>
          <w:shd w:val="clear" w:color="auto" w:fill="auto"/>
        </w:rPr>
        <w:t xml:space="preserve">   </w:t>
      </w:r>
      <w:r>
        <w:rPr>
          <w:rFonts w:hint="eastAsia"/>
          <w:color w:val="auto"/>
          <w:sz w:val="24"/>
          <w:shd w:val="clear" w:color="auto" w:fill="auto"/>
        </w:rPr>
        <w:t>（</w:t>
      </w:r>
      <w:r>
        <w:rPr>
          <w:color w:val="auto"/>
          <w:sz w:val="24"/>
          <w:shd w:val="clear" w:color="auto" w:fill="auto"/>
        </w:rPr>
        <w:t>批文名称及编号）批准建设，</w:t>
      </w:r>
      <w:r>
        <w:rPr>
          <w:rFonts w:hint="eastAsia"/>
          <w:color w:val="auto"/>
          <w:sz w:val="24"/>
          <w:shd w:val="clear" w:color="auto" w:fill="auto"/>
        </w:rPr>
        <w:t>初步</w:t>
      </w:r>
      <w:r>
        <w:rPr>
          <w:color w:val="auto"/>
          <w:sz w:val="24"/>
          <w:shd w:val="clear" w:color="auto" w:fill="auto"/>
        </w:rPr>
        <w:t>设计</w:t>
      </w:r>
      <w:r>
        <w:rPr>
          <w:rFonts w:hint="eastAsia"/>
          <w:color w:val="auto"/>
          <w:sz w:val="24"/>
          <w:shd w:val="clear" w:color="auto" w:fill="auto"/>
        </w:rPr>
        <w:t>（或施工图设计）</w:t>
      </w:r>
      <w:r>
        <w:rPr>
          <w:color w:val="auto"/>
          <w:sz w:val="24"/>
          <w:shd w:val="clear" w:color="auto" w:fill="auto"/>
        </w:rPr>
        <w:t>已由</w:t>
      </w:r>
      <w:r>
        <w:rPr>
          <w:color w:val="auto"/>
          <w:sz w:val="24"/>
          <w:u w:val="single"/>
          <w:shd w:val="clear" w:color="auto" w:fill="auto"/>
        </w:rPr>
        <w:t xml:space="preserve">       </w:t>
      </w:r>
      <w:r>
        <w:rPr>
          <w:rFonts w:hint="eastAsia"/>
          <w:color w:val="auto"/>
          <w:sz w:val="24"/>
          <w:u w:val="single"/>
          <w:shd w:val="clear" w:color="auto" w:fill="auto"/>
        </w:rPr>
        <w:t xml:space="preserve">   </w:t>
      </w:r>
      <w:r>
        <w:rPr>
          <w:color w:val="auto"/>
          <w:sz w:val="24"/>
          <w:u w:val="single"/>
          <w:shd w:val="clear" w:color="auto" w:fill="auto"/>
        </w:rPr>
        <w:t xml:space="preserve">   </w:t>
      </w:r>
      <w:r>
        <w:rPr>
          <w:rFonts w:hint="eastAsia"/>
          <w:color w:val="auto"/>
          <w:sz w:val="24"/>
          <w:shd w:val="clear" w:color="auto" w:fill="auto"/>
        </w:rPr>
        <w:t>（批准机关</w:t>
      </w:r>
      <w:r>
        <w:rPr>
          <w:color w:val="auto"/>
          <w:sz w:val="24"/>
          <w:shd w:val="clear" w:color="auto" w:fill="auto"/>
        </w:rPr>
        <w:t>名称）以</w:t>
      </w:r>
      <w:r>
        <w:rPr>
          <w:color w:val="auto"/>
          <w:sz w:val="24"/>
          <w:u w:val="single"/>
          <w:shd w:val="clear" w:color="auto" w:fill="auto"/>
        </w:rPr>
        <w:t xml:space="preserve">       </w:t>
      </w:r>
      <w:r>
        <w:rPr>
          <w:rFonts w:hint="eastAsia"/>
          <w:color w:val="auto"/>
          <w:sz w:val="24"/>
          <w:u w:val="single"/>
          <w:shd w:val="clear" w:color="auto" w:fill="auto"/>
        </w:rPr>
        <w:t xml:space="preserve">   </w:t>
      </w:r>
      <w:r>
        <w:rPr>
          <w:color w:val="auto"/>
          <w:sz w:val="24"/>
          <w:u w:val="single"/>
          <w:shd w:val="clear" w:color="auto" w:fill="auto"/>
        </w:rPr>
        <w:t xml:space="preserve">   </w:t>
      </w:r>
      <w:r>
        <w:rPr>
          <w:rFonts w:hint="eastAsia"/>
          <w:color w:val="auto"/>
          <w:sz w:val="24"/>
          <w:shd w:val="clear" w:color="auto" w:fill="auto"/>
        </w:rPr>
        <w:t>（</w:t>
      </w:r>
      <w:r>
        <w:rPr>
          <w:color w:val="auto"/>
          <w:sz w:val="24"/>
          <w:shd w:val="clear" w:color="auto" w:fill="auto"/>
        </w:rPr>
        <w:t>批文名称及编号）批准</w:t>
      </w:r>
      <w:r>
        <w:rPr>
          <w:rFonts w:hint="eastAsia"/>
          <w:color w:val="auto"/>
          <w:sz w:val="24"/>
          <w:shd w:val="clear" w:color="auto" w:fill="auto"/>
        </w:rPr>
        <w:t>，</w:t>
      </w:r>
      <w:r>
        <w:rPr>
          <w:color w:val="auto"/>
          <w:sz w:val="24"/>
          <w:shd w:val="clear" w:color="auto" w:fill="auto"/>
        </w:rPr>
        <w:t>项目业主为</w:t>
      </w:r>
      <w:r>
        <w:rPr>
          <w:color w:val="auto"/>
          <w:sz w:val="24"/>
          <w:u w:val="single"/>
          <w:shd w:val="clear" w:color="auto" w:fill="auto"/>
        </w:rPr>
        <w:t xml:space="preserve">             </w:t>
      </w:r>
      <w:r>
        <w:rPr>
          <w:color w:val="auto"/>
          <w:sz w:val="24"/>
          <w:shd w:val="clear" w:color="auto" w:fill="auto"/>
        </w:rPr>
        <w:t>，建设资金来自</w:t>
      </w:r>
      <w:r>
        <w:rPr>
          <w:color w:val="auto"/>
          <w:sz w:val="24"/>
          <w:u w:val="single"/>
          <w:shd w:val="clear" w:color="auto" w:fill="auto"/>
        </w:rPr>
        <w:t xml:space="preserve">                </w:t>
      </w:r>
      <w:r>
        <w:rPr>
          <w:rFonts w:hint="eastAsia"/>
          <w:color w:val="auto"/>
          <w:sz w:val="24"/>
          <w:shd w:val="clear" w:color="auto" w:fill="auto"/>
        </w:rPr>
        <w:t>（</w:t>
      </w:r>
      <w:r>
        <w:rPr>
          <w:color w:val="auto"/>
          <w:sz w:val="24"/>
          <w:shd w:val="clear" w:color="auto" w:fill="auto"/>
        </w:rPr>
        <w:t>资金来源），出资比例为</w:t>
      </w:r>
      <w:r>
        <w:rPr>
          <w:color w:val="auto"/>
          <w:sz w:val="24"/>
          <w:u w:val="single"/>
          <w:shd w:val="clear" w:color="auto" w:fill="auto"/>
        </w:rPr>
        <w:t xml:space="preserve">           </w:t>
      </w:r>
      <w:r>
        <w:rPr>
          <w:color w:val="auto"/>
          <w:sz w:val="24"/>
          <w:shd w:val="clear" w:color="auto" w:fill="auto"/>
        </w:rPr>
        <w:t>，招标人为</w:t>
      </w:r>
      <w:r>
        <w:rPr>
          <w:color w:val="auto"/>
          <w:sz w:val="24"/>
          <w:u w:val="single"/>
          <w:shd w:val="clear" w:color="auto" w:fill="auto"/>
        </w:rPr>
        <w:t xml:space="preserve">               </w:t>
      </w:r>
      <w:r>
        <w:rPr>
          <w:color w:val="auto"/>
          <w:sz w:val="24"/>
          <w:shd w:val="clear" w:color="auto" w:fill="auto"/>
        </w:rPr>
        <w:t>。项目已具备招标条件，现对该项目的施工监理</w:t>
      </w:r>
      <w:r>
        <w:rPr>
          <w:rFonts w:hint="eastAsia"/>
          <w:color w:val="auto"/>
          <w:sz w:val="24"/>
          <w:shd w:val="clear" w:color="auto" w:fill="auto"/>
        </w:rPr>
        <w:t>采用“评定分离”办法</w:t>
      </w:r>
      <w:r>
        <w:rPr>
          <w:color w:val="auto"/>
          <w:sz w:val="24"/>
          <w:shd w:val="clear" w:color="auto" w:fill="auto"/>
        </w:rPr>
        <w:t>进行公开招标。</w:t>
      </w:r>
    </w:p>
    <w:p w14:paraId="22190B88">
      <w:pPr>
        <w:spacing w:before="240" w:beforeLines="100" w:line="300" w:lineRule="auto"/>
        <w:rPr>
          <w:rFonts w:eastAsia="黑体"/>
          <w:color w:val="auto"/>
          <w:sz w:val="28"/>
          <w:szCs w:val="28"/>
          <w:shd w:val="clear" w:color="auto" w:fill="auto"/>
        </w:rPr>
      </w:pPr>
      <w:bookmarkStart w:id="23" w:name="_Toc26740"/>
      <w:r>
        <w:rPr>
          <w:rFonts w:eastAsia="黑体"/>
          <w:color w:val="auto"/>
          <w:sz w:val="28"/>
          <w:szCs w:val="28"/>
          <w:shd w:val="clear" w:color="auto" w:fill="auto"/>
        </w:rPr>
        <w:t>2.项目概况与招标范围</w:t>
      </w:r>
      <w:bookmarkEnd w:id="23"/>
    </w:p>
    <w:p w14:paraId="5B2CCD9E">
      <w:pPr>
        <w:wordWrap w:val="0"/>
        <w:spacing w:before="240" w:beforeLines="100" w:line="300" w:lineRule="auto"/>
        <w:ind w:firstLine="480" w:firstLineChars="200"/>
        <w:rPr>
          <w:color w:val="auto"/>
          <w:sz w:val="24"/>
          <w:shd w:val="clear" w:color="auto" w:fill="auto"/>
        </w:rPr>
      </w:pPr>
      <w:r>
        <w:rPr>
          <w:rFonts w:hint="eastAsia"/>
          <w:color w:val="auto"/>
          <w:sz w:val="24"/>
          <w:shd w:val="clear" w:color="auto" w:fill="auto"/>
        </w:rPr>
        <w:t>建设规模：</w:t>
      </w:r>
      <w:r>
        <w:rPr>
          <w:color w:val="auto"/>
          <w:sz w:val="24"/>
          <w:u w:val="single"/>
          <w:shd w:val="clear" w:color="auto" w:fill="auto"/>
        </w:rPr>
        <w:t xml:space="preserve">                                   </w:t>
      </w:r>
      <w:r>
        <w:rPr>
          <w:rFonts w:hint="eastAsia"/>
          <w:color w:val="auto"/>
          <w:sz w:val="24"/>
          <w:shd w:val="clear" w:color="auto" w:fill="auto"/>
        </w:rPr>
        <w:t>。本项目共设置施工监理合同段</w:t>
      </w:r>
      <w:r>
        <w:rPr>
          <w:color w:val="auto"/>
          <w:sz w:val="24"/>
          <w:u w:val="single"/>
          <w:shd w:val="clear" w:color="auto" w:fill="auto"/>
        </w:rPr>
        <w:t xml:space="preserve">    </w:t>
      </w:r>
      <w:r>
        <w:rPr>
          <w:rFonts w:hint="eastAsia"/>
          <w:color w:val="auto"/>
          <w:sz w:val="24"/>
          <w:shd w:val="clear" w:color="auto" w:fill="auto"/>
        </w:rPr>
        <w:t>个，为</w:t>
      </w:r>
      <w:r>
        <w:rPr>
          <w:color w:val="auto"/>
          <w:sz w:val="24"/>
          <w:u w:val="single"/>
          <w:shd w:val="clear" w:color="auto" w:fill="auto"/>
        </w:rPr>
        <w:t xml:space="preserve">     </w:t>
      </w:r>
      <w:r>
        <w:rPr>
          <w:rFonts w:hint="eastAsia"/>
          <w:color w:val="auto"/>
          <w:sz w:val="24"/>
          <w:shd w:val="clear" w:color="auto" w:fill="auto"/>
        </w:rPr>
        <w:t>，本次对</w:t>
      </w:r>
      <w:r>
        <w:rPr>
          <w:color w:val="auto"/>
          <w:sz w:val="24"/>
          <w:u w:val="single"/>
          <w:shd w:val="clear" w:color="auto" w:fill="auto"/>
        </w:rPr>
        <w:t xml:space="preserve">    </w:t>
      </w:r>
      <w:r>
        <w:rPr>
          <w:rFonts w:hint="eastAsia"/>
          <w:color w:val="auto"/>
          <w:sz w:val="24"/>
          <w:shd w:val="clear" w:color="auto" w:fill="auto"/>
        </w:rPr>
        <w:t>合同段进行招标。</w:t>
      </w:r>
    </w:p>
    <w:p w14:paraId="72AA3308">
      <w:pPr>
        <w:wordWrap w:val="0"/>
        <w:spacing w:before="240" w:beforeLines="100" w:line="300" w:lineRule="auto"/>
        <w:ind w:firstLine="480" w:firstLineChars="200"/>
        <w:rPr>
          <w:color w:val="auto"/>
          <w:sz w:val="24"/>
          <w:shd w:val="clear" w:color="auto" w:fill="auto"/>
        </w:rPr>
      </w:pPr>
      <w:r>
        <w:rPr>
          <w:rFonts w:hint="eastAsia"/>
          <w:color w:val="auto"/>
          <w:sz w:val="24"/>
          <w:shd w:val="clear" w:color="auto" w:fill="auto"/>
        </w:rPr>
        <w:t>建设地点：</w:t>
      </w:r>
      <w:r>
        <w:rPr>
          <w:color w:val="auto"/>
          <w:sz w:val="24"/>
          <w:u w:val="single"/>
          <w:shd w:val="clear" w:color="auto" w:fill="auto"/>
        </w:rPr>
        <w:t xml:space="preserve">                   </w:t>
      </w:r>
      <w:r>
        <w:rPr>
          <w:rFonts w:hint="eastAsia"/>
          <w:color w:val="auto"/>
          <w:sz w:val="24"/>
          <w:shd w:val="clear" w:color="auto" w:fill="auto"/>
        </w:rPr>
        <w:t>。</w:t>
      </w:r>
    </w:p>
    <w:p w14:paraId="4266111D">
      <w:pPr>
        <w:wordWrap w:val="0"/>
        <w:spacing w:before="240" w:beforeLines="100" w:line="300" w:lineRule="auto"/>
        <w:ind w:firstLine="480" w:firstLineChars="200"/>
        <w:rPr>
          <w:color w:val="auto"/>
          <w:sz w:val="24"/>
          <w:shd w:val="clear" w:color="auto" w:fill="auto"/>
        </w:rPr>
      </w:pPr>
      <w:r>
        <w:rPr>
          <w:rFonts w:hint="eastAsia"/>
          <w:color w:val="auto"/>
          <w:sz w:val="24"/>
          <w:shd w:val="clear" w:color="auto" w:fill="auto"/>
        </w:rPr>
        <w:t>本项目计划施工工期共</w:t>
      </w:r>
      <w:r>
        <w:rPr>
          <w:color w:val="auto"/>
          <w:sz w:val="24"/>
          <w:u w:val="single"/>
          <w:shd w:val="clear" w:color="auto" w:fill="auto"/>
        </w:rPr>
        <w:t xml:space="preserve">    </w:t>
      </w:r>
      <w:r>
        <w:rPr>
          <w:rFonts w:hint="eastAsia"/>
          <w:color w:val="auto"/>
          <w:sz w:val="24"/>
          <w:shd w:val="clear" w:color="auto" w:fill="auto"/>
        </w:rPr>
        <w:t>○个月/○</w:t>
      </w:r>
      <w:r>
        <w:rPr>
          <w:rFonts w:hint="eastAsia" w:cs="Courier New"/>
          <w:color w:val="auto"/>
          <w:sz w:val="24"/>
          <w:shd w:val="clear" w:color="auto" w:fill="auto"/>
        </w:rPr>
        <w:t>日历天</w:t>
      </w:r>
      <w:r>
        <w:rPr>
          <w:rFonts w:hint="eastAsia"/>
          <w:color w:val="auto"/>
          <w:sz w:val="24"/>
          <w:shd w:val="clear" w:color="auto" w:fill="auto"/>
        </w:rPr>
        <w:t>；本次招标监理服务期：</w:t>
      </w:r>
      <w:r>
        <w:rPr>
          <w:rFonts w:hint="eastAsia" w:cs="Courier New"/>
          <w:color w:val="auto"/>
          <w:sz w:val="24"/>
          <w:shd w:val="clear" w:color="auto" w:fill="auto"/>
        </w:rPr>
        <w:t>自合同订立之日起至交工验收、竣工验收与缺陷责任期阶段监理，包括施工准备阶段、施工阶段、交工验收、竣工验收与缺陷责任期阶段以及提交完整的相关资料归档止（建设工期延长监理费用</w:t>
      </w:r>
      <w:r>
        <w:rPr>
          <w:rFonts w:hint="eastAsia" w:cs="Courier New"/>
          <w:color w:val="auto"/>
          <w:sz w:val="24"/>
          <w:u w:val="single"/>
          <w:shd w:val="clear" w:color="auto" w:fill="auto"/>
        </w:rPr>
        <w:t>○不予调整/○予以调整</w:t>
      </w:r>
      <w:r>
        <w:rPr>
          <w:rFonts w:hint="eastAsia" w:cs="Courier New"/>
          <w:color w:val="auto"/>
          <w:sz w:val="24"/>
          <w:shd w:val="clear" w:color="auto" w:fill="auto"/>
        </w:rPr>
        <w:t>，缺陷责任期为交工验收合格后</w:t>
      </w:r>
      <w:r>
        <w:rPr>
          <w:color w:val="auto"/>
          <w:sz w:val="24"/>
          <w:u w:val="single"/>
          <w:shd w:val="clear" w:color="auto" w:fill="auto"/>
        </w:rPr>
        <w:t xml:space="preserve">    </w:t>
      </w:r>
      <w:r>
        <w:rPr>
          <w:rFonts w:hint="eastAsia"/>
          <w:color w:val="auto"/>
          <w:sz w:val="24"/>
          <w:shd w:val="clear" w:color="auto" w:fill="auto"/>
        </w:rPr>
        <w:t>○个月/○</w:t>
      </w:r>
      <w:r>
        <w:rPr>
          <w:rFonts w:hint="eastAsia" w:cs="Courier New"/>
          <w:color w:val="auto"/>
          <w:sz w:val="24"/>
          <w:shd w:val="clear" w:color="auto" w:fill="auto"/>
        </w:rPr>
        <w:t>日历天）</w:t>
      </w:r>
      <w:r>
        <w:rPr>
          <w:rFonts w:hint="eastAsia"/>
          <w:color w:val="auto"/>
          <w:sz w:val="24"/>
          <w:shd w:val="clear" w:color="auto" w:fill="auto"/>
        </w:rPr>
        <w:t>。</w:t>
      </w:r>
    </w:p>
    <w:p w14:paraId="2B8DFCA1">
      <w:pPr>
        <w:wordWrap w:val="0"/>
        <w:spacing w:before="240" w:beforeLines="100" w:line="300" w:lineRule="auto"/>
        <w:ind w:firstLine="480" w:firstLineChars="200"/>
        <w:rPr>
          <w:rFonts w:cs="Courier New"/>
          <w:color w:val="auto"/>
          <w:sz w:val="24"/>
          <w:shd w:val="clear" w:color="auto" w:fill="auto"/>
        </w:rPr>
      </w:pPr>
      <w:r>
        <w:rPr>
          <w:rFonts w:hint="eastAsia"/>
          <w:color w:val="auto"/>
          <w:sz w:val="24"/>
          <w:shd w:val="clear" w:color="auto" w:fill="auto"/>
        </w:rPr>
        <w:t>本项目设置</w:t>
      </w:r>
      <w:r>
        <w:rPr>
          <w:color w:val="auto"/>
          <w:sz w:val="24"/>
          <w:u w:val="single"/>
          <w:shd w:val="clear" w:color="auto" w:fill="auto"/>
        </w:rPr>
        <w:t xml:space="preserve">   </w:t>
      </w:r>
      <w:r>
        <w:rPr>
          <w:rFonts w:hint="eastAsia"/>
          <w:color w:val="auto"/>
          <w:sz w:val="24"/>
          <w:shd w:val="clear" w:color="auto" w:fill="auto"/>
        </w:rPr>
        <w:t>级监理机构，设置总监理工程师办公室</w:t>
      </w:r>
      <w:r>
        <w:rPr>
          <w:color w:val="auto"/>
          <w:sz w:val="24"/>
          <w:u w:val="single"/>
          <w:shd w:val="clear" w:color="auto" w:fill="auto"/>
        </w:rPr>
        <w:t xml:space="preserve">   </w:t>
      </w:r>
      <w:r>
        <w:rPr>
          <w:rFonts w:hint="eastAsia"/>
          <w:color w:val="auto"/>
          <w:sz w:val="24"/>
          <w:shd w:val="clear" w:color="auto" w:fill="auto"/>
        </w:rPr>
        <w:t>个，</w:t>
      </w:r>
      <w:r>
        <w:rPr>
          <w:rFonts w:hint="eastAsia" w:cs="Courier New"/>
          <w:color w:val="auto"/>
          <w:sz w:val="24"/>
          <w:shd w:val="clear" w:color="auto" w:fill="auto"/>
        </w:rPr>
        <w:t>驻地监理工程师办公室</w:t>
      </w:r>
      <w:r>
        <w:rPr>
          <w:color w:val="auto"/>
          <w:sz w:val="24"/>
          <w:u w:val="single"/>
          <w:shd w:val="clear" w:color="auto" w:fill="auto"/>
        </w:rPr>
        <w:t xml:space="preserve">   </w:t>
      </w:r>
      <w:r>
        <w:rPr>
          <w:rFonts w:hint="eastAsia" w:cs="Courier New"/>
          <w:color w:val="auto"/>
          <w:sz w:val="24"/>
          <w:shd w:val="clear" w:color="auto" w:fill="auto"/>
        </w:rPr>
        <w:t>个，□并按照《福建省公路水运工程工地试验室管理办法》（试行）设置中心试验室，负责本施工合同段的施工监理，主要建设内容为</w:t>
      </w:r>
      <w:r>
        <w:rPr>
          <w:rFonts w:cs="Courier New"/>
          <w:color w:val="auto"/>
          <w:sz w:val="24"/>
          <w:u w:val="single"/>
          <w:shd w:val="clear" w:color="auto" w:fill="auto"/>
        </w:rPr>
        <w:t xml:space="preserve">    </w:t>
      </w:r>
      <w:r>
        <w:rPr>
          <w:rFonts w:hint="eastAsia" w:cs="Courier New"/>
          <w:color w:val="auto"/>
          <w:sz w:val="24"/>
          <w:u w:val="single"/>
          <w:shd w:val="clear" w:color="auto" w:fill="auto"/>
        </w:rPr>
        <w:t xml:space="preserve">  </w:t>
      </w:r>
      <w:r>
        <w:rPr>
          <w:rFonts w:cs="Courier New"/>
          <w:color w:val="auto"/>
          <w:sz w:val="24"/>
          <w:u w:val="single"/>
          <w:shd w:val="clear" w:color="auto" w:fill="auto"/>
        </w:rPr>
        <w:t xml:space="preserve">   </w:t>
      </w:r>
      <w:r>
        <w:rPr>
          <w:rFonts w:hint="eastAsia" w:cs="Courier New"/>
          <w:color w:val="auto"/>
          <w:sz w:val="24"/>
          <w:shd w:val="clear" w:color="auto" w:fill="auto"/>
        </w:rPr>
        <w:t>等，具体以招标人提供的施工图纸、工程量清单及招标人对招标文件的澄清、修改或补充说明为准。</w:t>
      </w:r>
    </w:p>
    <w:p w14:paraId="1E38BFD7">
      <w:pPr>
        <w:wordWrap w:val="0"/>
        <w:spacing w:before="240" w:beforeLines="100" w:line="300" w:lineRule="auto"/>
        <w:jc w:val="center"/>
        <w:rPr>
          <w:color w:val="auto"/>
          <w:sz w:val="24"/>
          <w:shd w:val="clear" w:color="auto" w:fill="auto"/>
        </w:rPr>
      </w:pPr>
      <w:r>
        <w:rPr>
          <w:rFonts w:cs="Courier New"/>
          <w:color w:val="auto"/>
          <w:sz w:val="24"/>
          <w:u w:val="single"/>
          <w:shd w:val="clear" w:color="auto" w:fill="auto"/>
        </w:rPr>
        <w:t xml:space="preserve">        </w:t>
      </w:r>
      <w:r>
        <w:rPr>
          <w:rFonts w:hint="eastAsia"/>
          <w:color w:val="auto"/>
          <w:sz w:val="24"/>
          <w:shd w:val="clear" w:color="auto" w:fill="auto"/>
        </w:rPr>
        <w:t>施工监理合同段服务内容表</w:t>
      </w:r>
    </w:p>
    <w:tbl>
      <w:tblPr>
        <w:tblStyle w:val="48"/>
        <w:tblW w:w="89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6"/>
        <w:gridCol w:w="744"/>
        <w:gridCol w:w="1198"/>
        <w:gridCol w:w="1331"/>
        <w:gridCol w:w="2172"/>
        <w:gridCol w:w="1766"/>
        <w:gridCol w:w="795"/>
      </w:tblGrid>
      <w:tr w14:paraId="6E639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1" w:hRule="atLeast"/>
          <w:jc w:val="center"/>
        </w:trPr>
        <w:tc>
          <w:tcPr>
            <w:tcW w:w="946" w:type="dxa"/>
            <w:noWrap w:val="0"/>
            <w:vAlign w:val="center"/>
          </w:tcPr>
          <w:p w14:paraId="7478254E">
            <w:pPr>
              <w:wordWrap w:val="0"/>
              <w:spacing w:before="240" w:beforeLines="100" w:line="300" w:lineRule="auto"/>
              <w:jc w:val="center"/>
              <w:rPr>
                <w:color w:val="auto"/>
                <w:sz w:val="24"/>
                <w:shd w:val="clear" w:color="auto" w:fill="auto"/>
              </w:rPr>
            </w:pPr>
            <w:r>
              <w:rPr>
                <w:rFonts w:hint="eastAsia"/>
                <w:color w:val="auto"/>
                <w:sz w:val="24"/>
                <w:shd w:val="clear" w:color="auto" w:fill="auto"/>
              </w:rPr>
              <w:t>监理标段</w:t>
            </w:r>
          </w:p>
        </w:tc>
        <w:tc>
          <w:tcPr>
            <w:tcW w:w="744" w:type="dxa"/>
            <w:noWrap w:val="0"/>
            <w:vAlign w:val="center"/>
          </w:tcPr>
          <w:p w14:paraId="65B27F43">
            <w:pPr>
              <w:wordWrap w:val="0"/>
              <w:spacing w:before="240" w:beforeLines="100" w:line="300" w:lineRule="auto"/>
              <w:jc w:val="center"/>
              <w:rPr>
                <w:color w:val="auto"/>
                <w:sz w:val="24"/>
                <w:shd w:val="clear" w:color="auto" w:fill="auto"/>
              </w:rPr>
            </w:pPr>
            <w:r>
              <w:rPr>
                <w:rFonts w:hint="eastAsia"/>
                <w:color w:val="auto"/>
                <w:sz w:val="24"/>
                <w:shd w:val="clear" w:color="auto" w:fill="auto"/>
              </w:rPr>
              <w:t>里程桩号</w:t>
            </w:r>
          </w:p>
        </w:tc>
        <w:tc>
          <w:tcPr>
            <w:tcW w:w="1198" w:type="dxa"/>
            <w:noWrap w:val="0"/>
            <w:vAlign w:val="center"/>
          </w:tcPr>
          <w:p w14:paraId="727F1884">
            <w:pPr>
              <w:wordWrap w:val="0"/>
              <w:spacing w:before="240" w:beforeLines="100" w:line="300" w:lineRule="auto"/>
              <w:jc w:val="center"/>
              <w:rPr>
                <w:rFonts w:hint="eastAsia"/>
                <w:color w:val="auto"/>
                <w:sz w:val="24"/>
                <w:shd w:val="clear" w:color="auto" w:fill="auto"/>
              </w:rPr>
            </w:pPr>
            <w:r>
              <w:rPr>
                <w:rFonts w:hint="eastAsia"/>
                <w:color w:val="auto"/>
                <w:sz w:val="24"/>
                <w:shd w:val="clear" w:color="auto" w:fill="auto"/>
              </w:rPr>
              <w:t>长度(</w:t>
            </w:r>
            <w:r>
              <w:rPr>
                <w:color w:val="auto"/>
                <w:sz w:val="24"/>
                <w:shd w:val="clear" w:color="auto" w:fill="auto"/>
              </w:rPr>
              <w:t>km</w:t>
            </w:r>
            <w:r>
              <w:rPr>
                <w:rFonts w:hint="eastAsia"/>
                <w:color w:val="auto"/>
                <w:sz w:val="24"/>
                <w:shd w:val="clear" w:color="auto" w:fill="auto"/>
              </w:rPr>
              <w:t>）</w:t>
            </w:r>
          </w:p>
        </w:tc>
        <w:tc>
          <w:tcPr>
            <w:tcW w:w="1331" w:type="dxa"/>
            <w:noWrap w:val="0"/>
            <w:vAlign w:val="center"/>
          </w:tcPr>
          <w:p w14:paraId="65885D95">
            <w:pPr>
              <w:wordWrap w:val="0"/>
              <w:spacing w:before="240" w:beforeLines="100" w:line="300" w:lineRule="auto"/>
              <w:jc w:val="center"/>
              <w:rPr>
                <w:color w:val="auto"/>
                <w:sz w:val="24"/>
                <w:shd w:val="clear" w:color="auto" w:fill="auto"/>
              </w:rPr>
            </w:pPr>
            <w:r>
              <w:rPr>
                <w:rFonts w:hint="eastAsia"/>
                <w:color w:val="auto"/>
                <w:sz w:val="24"/>
                <w:shd w:val="clear" w:color="auto" w:fill="auto"/>
              </w:rPr>
              <w:t>所辖施工合同段</w:t>
            </w:r>
          </w:p>
        </w:tc>
        <w:tc>
          <w:tcPr>
            <w:tcW w:w="2172" w:type="dxa"/>
            <w:noWrap w:val="0"/>
            <w:vAlign w:val="center"/>
          </w:tcPr>
          <w:p w14:paraId="66596E95">
            <w:pPr>
              <w:wordWrap w:val="0"/>
              <w:spacing w:before="240" w:beforeLines="100" w:line="300" w:lineRule="auto"/>
              <w:jc w:val="center"/>
              <w:rPr>
                <w:color w:val="auto"/>
                <w:sz w:val="24"/>
                <w:shd w:val="clear" w:color="auto" w:fill="auto"/>
              </w:rPr>
            </w:pPr>
            <w:r>
              <w:rPr>
                <w:rFonts w:hint="eastAsia"/>
                <w:color w:val="auto"/>
                <w:sz w:val="24"/>
                <w:shd w:val="clear" w:color="auto" w:fill="auto"/>
              </w:rPr>
              <w:t>主要工程内容</w:t>
            </w:r>
          </w:p>
        </w:tc>
        <w:tc>
          <w:tcPr>
            <w:tcW w:w="1766" w:type="dxa"/>
            <w:noWrap w:val="0"/>
            <w:vAlign w:val="center"/>
          </w:tcPr>
          <w:p w14:paraId="5995FC9D">
            <w:pPr>
              <w:wordWrap w:val="0"/>
              <w:spacing w:before="240" w:beforeLines="100" w:line="300" w:lineRule="auto"/>
              <w:jc w:val="center"/>
              <w:rPr>
                <w:color w:val="auto"/>
                <w:sz w:val="24"/>
                <w:shd w:val="clear" w:color="auto" w:fill="auto"/>
              </w:rPr>
            </w:pPr>
            <w:r>
              <w:rPr>
                <w:rFonts w:hint="eastAsia"/>
                <w:color w:val="auto"/>
                <w:sz w:val="24"/>
                <w:shd w:val="clear" w:color="auto" w:fill="auto"/>
              </w:rPr>
              <w:t>监理工作内容</w:t>
            </w:r>
          </w:p>
        </w:tc>
        <w:tc>
          <w:tcPr>
            <w:tcW w:w="795" w:type="dxa"/>
            <w:noWrap w:val="0"/>
            <w:vAlign w:val="center"/>
          </w:tcPr>
          <w:p w14:paraId="45F3F5B3">
            <w:pPr>
              <w:wordWrap w:val="0"/>
              <w:spacing w:before="240" w:beforeLines="100" w:line="300" w:lineRule="auto"/>
              <w:jc w:val="center"/>
              <w:rPr>
                <w:color w:val="auto"/>
                <w:sz w:val="24"/>
                <w:shd w:val="clear" w:color="auto" w:fill="auto"/>
              </w:rPr>
            </w:pPr>
            <w:r>
              <w:rPr>
                <w:rFonts w:hint="eastAsia"/>
                <w:color w:val="auto"/>
                <w:sz w:val="24"/>
                <w:shd w:val="clear" w:color="auto" w:fill="auto"/>
              </w:rPr>
              <w:t>备注</w:t>
            </w:r>
          </w:p>
        </w:tc>
      </w:tr>
      <w:tr w14:paraId="4DD87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946" w:type="dxa"/>
            <w:noWrap w:val="0"/>
            <w:vAlign w:val="center"/>
          </w:tcPr>
          <w:p w14:paraId="634BE614">
            <w:pPr>
              <w:wordWrap w:val="0"/>
              <w:spacing w:before="240" w:beforeLines="100" w:line="300" w:lineRule="auto"/>
              <w:jc w:val="center"/>
              <w:rPr>
                <w:color w:val="auto"/>
                <w:sz w:val="24"/>
                <w:shd w:val="clear" w:color="auto" w:fill="auto"/>
              </w:rPr>
            </w:pPr>
          </w:p>
        </w:tc>
        <w:tc>
          <w:tcPr>
            <w:tcW w:w="744" w:type="dxa"/>
            <w:noWrap w:val="0"/>
            <w:vAlign w:val="center"/>
          </w:tcPr>
          <w:p w14:paraId="7C5A4F0C">
            <w:pPr>
              <w:wordWrap w:val="0"/>
              <w:spacing w:before="240" w:beforeLines="100" w:line="300" w:lineRule="auto"/>
              <w:jc w:val="center"/>
              <w:rPr>
                <w:color w:val="auto"/>
                <w:sz w:val="24"/>
                <w:shd w:val="clear" w:color="auto" w:fill="auto"/>
              </w:rPr>
            </w:pPr>
          </w:p>
        </w:tc>
        <w:tc>
          <w:tcPr>
            <w:tcW w:w="1198" w:type="dxa"/>
            <w:noWrap w:val="0"/>
            <w:vAlign w:val="center"/>
          </w:tcPr>
          <w:p w14:paraId="41BF4135">
            <w:pPr>
              <w:wordWrap w:val="0"/>
              <w:spacing w:before="240" w:beforeLines="100" w:line="300" w:lineRule="auto"/>
              <w:jc w:val="center"/>
              <w:rPr>
                <w:color w:val="auto"/>
                <w:sz w:val="24"/>
                <w:shd w:val="clear" w:color="auto" w:fill="auto"/>
              </w:rPr>
            </w:pPr>
          </w:p>
        </w:tc>
        <w:tc>
          <w:tcPr>
            <w:tcW w:w="1331" w:type="dxa"/>
            <w:noWrap w:val="0"/>
            <w:vAlign w:val="center"/>
          </w:tcPr>
          <w:p w14:paraId="63F360A2">
            <w:pPr>
              <w:wordWrap w:val="0"/>
              <w:spacing w:before="240" w:beforeLines="100" w:line="300" w:lineRule="auto"/>
              <w:jc w:val="center"/>
              <w:rPr>
                <w:color w:val="auto"/>
                <w:sz w:val="24"/>
                <w:shd w:val="clear" w:color="auto" w:fill="auto"/>
              </w:rPr>
            </w:pPr>
          </w:p>
        </w:tc>
        <w:tc>
          <w:tcPr>
            <w:tcW w:w="2172" w:type="dxa"/>
            <w:noWrap w:val="0"/>
            <w:vAlign w:val="center"/>
          </w:tcPr>
          <w:p w14:paraId="62138D75">
            <w:pPr>
              <w:wordWrap w:val="0"/>
              <w:spacing w:before="240" w:beforeLines="100" w:line="300" w:lineRule="auto"/>
              <w:jc w:val="center"/>
              <w:rPr>
                <w:color w:val="auto"/>
                <w:sz w:val="24"/>
                <w:shd w:val="clear" w:color="auto" w:fill="auto"/>
              </w:rPr>
            </w:pPr>
          </w:p>
        </w:tc>
        <w:tc>
          <w:tcPr>
            <w:tcW w:w="1766" w:type="dxa"/>
            <w:noWrap w:val="0"/>
            <w:vAlign w:val="center"/>
          </w:tcPr>
          <w:p w14:paraId="603B50C8">
            <w:pPr>
              <w:wordWrap w:val="0"/>
              <w:spacing w:before="240" w:beforeLines="100" w:line="300" w:lineRule="auto"/>
              <w:jc w:val="center"/>
              <w:rPr>
                <w:color w:val="auto"/>
                <w:sz w:val="24"/>
                <w:shd w:val="clear" w:color="auto" w:fill="auto"/>
              </w:rPr>
            </w:pPr>
          </w:p>
        </w:tc>
        <w:tc>
          <w:tcPr>
            <w:tcW w:w="795" w:type="dxa"/>
            <w:noWrap w:val="0"/>
            <w:vAlign w:val="center"/>
          </w:tcPr>
          <w:p w14:paraId="167B1664">
            <w:pPr>
              <w:wordWrap w:val="0"/>
              <w:spacing w:before="240" w:beforeLines="100" w:line="300" w:lineRule="auto"/>
              <w:jc w:val="center"/>
              <w:rPr>
                <w:color w:val="auto"/>
                <w:sz w:val="24"/>
                <w:shd w:val="clear" w:color="auto" w:fill="auto"/>
              </w:rPr>
            </w:pPr>
          </w:p>
        </w:tc>
      </w:tr>
      <w:tr w14:paraId="57CE7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0" w:hRule="atLeast"/>
          <w:jc w:val="center"/>
        </w:trPr>
        <w:tc>
          <w:tcPr>
            <w:tcW w:w="946" w:type="dxa"/>
            <w:noWrap w:val="0"/>
            <w:vAlign w:val="center"/>
          </w:tcPr>
          <w:p w14:paraId="6802C090">
            <w:pPr>
              <w:wordWrap w:val="0"/>
              <w:spacing w:before="240" w:beforeLines="100" w:line="300" w:lineRule="auto"/>
              <w:jc w:val="center"/>
              <w:rPr>
                <w:color w:val="auto"/>
                <w:sz w:val="24"/>
                <w:shd w:val="clear" w:color="auto" w:fill="auto"/>
              </w:rPr>
            </w:pPr>
            <w:r>
              <w:rPr>
                <w:rFonts w:hint="eastAsia"/>
                <w:color w:val="auto"/>
                <w:sz w:val="24"/>
                <w:shd w:val="clear" w:color="auto" w:fill="auto"/>
              </w:rPr>
              <w:t>…</w:t>
            </w:r>
          </w:p>
        </w:tc>
        <w:tc>
          <w:tcPr>
            <w:tcW w:w="744" w:type="dxa"/>
            <w:noWrap w:val="0"/>
            <w:vAlign w:val="center"/>
          </w:tcPr>
          <w:p w14:paraId="1DE6AC1C">
            <w:pPr>
              <w:wordWrap w:val="0"/>
              <w:spacing w:before="240" w:beforeLines="100" w:line="300" w:lineRule="auto"/>
              <w:jc w:val="center"/>
              <w:rPr>
                <w:color w:val="auto"/>
                <w:sz w:val="24"/>
                <w:shd w:val="clear" w:color="auto" w:fill="auto"/>
              </w:rPr>
            </w:pPr>
            <w:r>
              <w:rPr>
                <w:rFonts w:hint="eastAsia"/>
                <w:color w:val="auto"/>
                <w:sz w:val="24"/>
                <w:shd w:val="clear" w:color="auto" w:fill="auto"/>
              </w:rPr>
              <w:t>…</w:t>
            </w:r>
          </w:p>
        </w:tc>
        <w:tc>
          <w:tcPr>
            <w:tcW w:w="1198" w:type="dxa"/>
            <w:noWrap w:val="0"/>
            <w:vAlign w:val="center"/>
          </w:tcPr>
          <w:p w14:paraId="4C06C57B">
            <w:pPr>
              <w:wordWrap w:val="0"/>
              <w:spacing w:before="240" w:beforeLines="100" w:line="300" w:lineRule="auto"/>
              <w:jc w:val="center"/>
              <w:rPr>
                <w:color w:val="auto"/>
                <w:sz w:val="24"/>
                <w:shd w:val="clear" w:color="auto" w:fill="auto"/>
              </w:rPr>
            </w:pPr>
            <w:r>
              <w:rPr>
                <w:rFonts w:hint="eastAsia"/>
                <w:color w:val="auto"/>
                <w:sz w:val="24"/>
                <w:shd w:val="clear" w:color="auto" w:fill="auto"/>
              </w:rPr>
              <w:t>…</w:t>
            </w:r>
          </w:p>
        </w:tc>
        <w:tc>
          <w:tcPr>
            <w:tcW w:w="1331" w:type="dxa"/>
            <w:noWrap w:val="0"/>
            <w:vAlign w:val="center"/>
          </w:tcPr>
          <w:p w14:paraId="03E3694B">
            <w:pPr>
              <w:wordWrap w:val="0"/>
              <w:spacing w:before="240" w:beforeLines="100" w:line="300" w:lineRule="auto"/>
              <w:jc w:val="center"/>
              <w:rPr>
                <w:color w:val="auto"/>
                <w:sz w:val="24"/>
                <w:shd w:val="clear" w:color="auto" w:fill="auto"/>
              </w:rPr>
            </w:pPr>
            <w:r>
              <w:rPr>
                <w:rFonts w:hint="eastAsia"/>
                <w:color w:val="auto"/>
                <w:sz w:val="24"/>
                <w:shd w:val="clear" w:color="auto" w:fill="auto"/>
              </w:rPr>
              <w:t>…</w:t>
            </w:r>
          </w:p>
        </w:tc>
        <w:tc>
          <w:tcPr>
            <w:tcW w:w="2172" w:type="dxa"/>
            <w:noWrap w:val="0"/>
            <w:vAlign w:val="center"/>
          </w:tcPr>
          <w:p w14:paraId="1EBB00DE">
            <w:pPr>
              <w:wordWrap w:val="0"/>
              <w:spacing w:before="240" w:beforeLines="100" w:line="300" w:lineRule="auto"/>
              <w:jc w:val="center"/>
              <w:rPr>
                <w:color w:val="auto"/>
                <w:sz w:val="24"/>
                <w:shd w:val="clear" w:color="auto" w:fill="auto"/>
              </w:rPr>
            </w:pPr>
            <w:r>
              <w:rPr>
                <w:rFonts w:hint="eastAsia"/>
                <w:color w:val="auto"/>
                <w:sz w:val="24"/>
                <w:shd w:val="clear" w:color="auto" w:fill="auto"/>
              </w:rPr>
              <w:t>…</w:t>
            </w:r>
          </w:p>
        </w:tc>
        <w:tc>
          <w:tcPr>
            <w:tcW w:w="1766" w:type="dxa"/>
            <w:noWrap w:val="0"/>
            <w:vAlign w:val="center"/>
          </w:tcPr>
          <w:p w14:paraId="390C8F51">
            <w:pPr>
              <w:wordWrap w:val="0"/>
              <w:spacing w:before="240" w:beforeLines="100" w:line="300" w:lineRule="auto"/>
              <w:jc w:val="center"/>
              <w:rPr>
                <w:color w:val="auto"/>
                <w:sz w:val="24"/>
                <w:shd w:val="clear" w:color="auto" w:fill="auto"/>
              </w:rPr>
            </w:pPr>
            <w:r>
              <w:rPr>
                <w:rFonts w:hint="eastAsia"/>
                <w:color w:val="auto"/>
                <w:sz w:val="24"/>
                <w:shd w:val="clear" w:color="auto" w:fill="auto"/>
              </w:rPr>
              <w:t>…</w:t>
            </w:r>
          </w:p>
        </w:tc>
        <w:tc>
          <w:tcPr>
            <w:tcW w:w="795" w:type="dxa"/>
            <w:noWrap w:val="0"/>
            <w:vAlign w:val="center"/>
          </w:tcPr>
          <w:p w14:paraId="0EC53DDC">
            <w:pPr>
              <w:wordWrap w:val="0"/>
              <w:spacing w:before="240" w:beforeLines="100" w:line="300" w:lineRule="auto"/>
              <w:jc w:val="center"/>
              <w:rPr>
                <w:color w:val="auto"/>
                <w:sz w:val="24"/>
                <w:shd w:val="clear" w:color="auto" w:fill="auto"/>
              </w:rPr>
            </w:pPr>
            <w:r>
              <w:rPr>
                <w:rFonts w:hint="eastAsia"/>
                <w:color w:val="auto"/>
                <w:sz w:val="24"/>
                <w:shd w:val="clear" w:color="auto" w:fill="auto"/>
              </w:rPr>
              <w:t>…</w:t>
            </w:r>
          </w:p>
        </w:tc>
      </w:tr>
    </w:tbl>
    <w:p w14:paraId="73E95E61">
      <w:pPr>
        <w:spacing w:before="240" w:beforeLines="100" w:line="300" w:lineRule="auto"/>
        <w:rPr>
          <w:rFonts w:eastAsia="黑体"/>
          <w:color w:val="auto"/>
          <w:sz w:val="28"/>
          <w:szCs w:val="28"/>
          <w:shd w:val="clear" w:color="auto" w:fill="auto"/>
        </w:rPr>
      </w:pPr>
      <w:bookmarkStart w:id="24" w:name="_Toc6975"/>
      <w:r>
        <w:rPr>
          <w:rFonts w:eastAsia="黑体"/>
          <w:color w:val="auto"/>
          <w:sz w:val="28"/>
          <w:szCs w:val="28"/>
          <w:shd w:val="clear" w:color="auto" w:fill="auto"/>
        </w:rPr>
        <w:t>3.投标人资格要求</w:t>
      </w:r>
      <w:bookmarkEnd w:id="24"/>
    </w:p>
    <w:p w14:paraId="7C7E2185">
      <w:pPr>
        <w:tabs>
          <w:tab w:val="left" w:pos="1852"/>
          <w:tab w:val="left" w:pos="2155"/>
          <w:tab w:val="left" w:pos="2702"/>
          <w:tab w:val="left" w:pos="3770"/>
          <w:tab w:val="left" w:pos="5080"/>
          <w:tab w:val="left" w:pos="5830"/>
          <w:tab w:val="left" w:pos="6440"/>
          <w:tab w:val="left" w:pos="7710"/>
        </w:tabs>
        <w:wordWrap w:val="0"/>
        <w:spacing w:before="240" w:beforeLines="100" w:line="300" w:lineRule="auto"/>
        <w:ind w:firstLine="480" w:firstLineChars="200"/>
        <w:rPr>
          <w:color w:val="auto"/>
          <w:sz w:val="24"/>
          <w:shd w:val="clear" w:color="auto" w:fill="auto"/>
        </w:rPr>
      </w:pPr>
      <w:r>
        <w:rPr>
          <w:color w:val="auto"/>
          <w:sz w:val="24"/>
          <w:shd w:val="clear" w:color="auto" w:fill="auto"/>
        </w:rPr>
        <w:t>3.1本次招标要求投标人须具备</w:t>
      </w:r>
      <w:r>
        <w:rPr>
          <w:rFonts w:hint="eastAsia"/>
          <w:color w:val="auto"/>
          <w:sz w:val="24"/>
          <w:u w:val="single"/>
          <w:shd w:val="clear" w:color="auto" w:fill="auto"/>
        </w:rPr>
        <w:t xml:space="preserve">          </w:t>
      </w:r>
      <w:r>
        <w:rPr>
          <w:color w:val="auto"/>
          <w:sz w:val="24"/>
          <w:shd w:val="clear" w:color="auto" w:fill="auto"/>
        </w:rPr>
        <w:t>资质</w:t>
      </w:r>
      <w:r>
        <w:rPr>
          <w:rFonts w:hint="eastAsia"/>
          <w:color w:val="auto"/>
          <w:sz w:val="24"/>
          <w:shd w:val="clear" w:color="auto" w:fill="auto"/>
        </w:rPr>
        <w:sym w:font="Times New Roman" w:char="0000"/>
      </w:r>
      <w:r>
        <w:rPr>
          <w:rFonts w:hint="eastAsia"/>
          <w:color w:val="auto"/>
          <w:sz w:val="24"/>
          <w:shd w:val="clear" w:color="auto" w:fill="auto"/>
        </w:rPr>
        <w:t>、</w:t>
      </w:r>
      <w:r>
        <w:rPr>
          <w:rFonts w:hint="eastAsia"/>
          <w:color w:val="auto"/>
          <w:sz w:val="24"/>
          <w:u w:val="single"/>
          <w:shd w:val="clear" w:color="auto" w:fill="auto"/>
        </w:rPr>
        <w:t xml:space="preserve"> </w:t>
      </w:r>
      <w:r>
        <w:rPr>
          <w:color w:val="auto"/>
          <w:sz w:val="24"/>
          <w:u w:val="single"/>
          <w:shd w:val="clear" w:color="auto" w:fill="auto"/>
        </w:rPr>
        <w:t xml:space="preserve">         </w:t>
      </w:r>
      <w:r>
        <w:rPr>
          <w:rFonts w:hint="eastAsia"/>
          <w:color w:val="auto"/>
          <w:sz w:val="24"/>
          <w:shd w:val="clear" w:color="auto" w:fill="auto"/>
        </w:rPr>
        <w:t>业绩</w:t>
      </w:r>
      <w:r>
        <w:rPr>
          <w:color w:val="auto"/>
          <w:sz w:val="24"/>
          <w:shd w:val="clear" w:color="auto" w:fill="auto"/>
        </w:rPr>
        <w:t>，并在人员等方面具有相应的施工监理能力。</w:t>
      </w:r>
    </w:p>
    <w:p w14:paraId="1398A892">
      <w:pPr>
        <w:tabs>
          <w:tab w:val="left" w:pos="1852"/>
          <w:tab w:val="left" w:pos="2155"/>
          <w:tab w:val="left" w:pos="2702"/>
          <w:tab w:val="left" w:pos="3770"/>
          <w:tab w:val="left" w:pos="4612"/>
          <w:tab w:val="left" w:pos="4823"/>
          <w:tab w:val="left" w:pos="5830"/>
          <w:tab w:val="left" w:pos="6440"/>
          <w:tab w:val="left" w:pos="7710"/>
        </w:tabs>
        <w:wordWrap w:val="0"/>
        <w:spacing w:before="240" w:beforeLines="100" w:line="300" w:lineRule="auto"/>
        <w:ind w:firstLine="480" w:firstLineChars="200"/>
        <w:rPr>
          <w:color w:val="auto"/>
          <w:sz w:val="24"/>
          <w:shd w:val="clear" w:color="auto" w:fill="auto"/>
        </w:rPr>
      </w:pPr>
      <w:r>
        <w:rPr>
          <w:color w:val="auto"/>
          <w:sz w:val="24"/>
          <w:shd w:val="clear" w:color="auto" w:fill="auto"/>
        </w:rPr>
        <w:t>投标人</w:t>
      </w:r>
      <w:r>
        <w:rPr>
          <w:rFonts w:hint="eastAsia"/>
          <w:color w:val="auto"/>
          <w:sz w:val="24"/>
          <w:shd w:val="clear" w:color="auto" w:fill="auto"/>
        </w:rPr>
        <w:t>为公路施工监理企业的，</w:t>
      </w:r>
      <w:r>
        <w:rPr>
          <w:color w:val="auto"/>
          <w:sz w:val="24"/>
          <w:shd w:val="clear" w:color="auto" w:fill="auto"/>
        </w:rPr>
        <w:t>应进入</w:t>
      </w:r>
      <w:r>
        <w:rPr>
          <w:rFonts w:hint="eastAsia"/>
          <w:color w:val="auto"/>
          <w:sz w:val="24"/>
          <w:shd w:val="clear" w:color="auto" w:fill="auto"/>
        </w:rPr>
        <w:t>“全国公路建设市场监督管理系统（https://hwdms.mot.gov.cn/）”</w:t>
      </w:r>
      <w:r>
        <w:rPr>
          <w:color w:val="auto"/>
          <w:sz w:val="24"/>
          <w:shd w:val="clear" w:color="auto" w:fill="auto"/>
        </w:rPr>
        <w:t>中的公路工程施工监理资质企业名录，且投标人名称和资质与该名录中的相应企业名称和资质完全一致。</w:t>
      </w:r>
    </w:p>
    <w:p w14:paraId="46996A11">
      <w:pPr>
        <w:tabs>
          <w:tab w:val="left" w:pos="3580"/>
          <w:tab w:val="left" w:pos="6860"/>
        </w:tabs>
        <w:wordWrap w:val="0"/>
        <w:topLinePunct/>
        <w:adjustRightInd w:val="0"/>
        <w:snapToGrid w:val="0"/>
        <w:spacing w:before="240" w:beforeLines="100" w:line="300" w:lineRule="auto"/>
        <w:ind w:firstLine="480" w:firstLineChars="200"/>
        <w:rPr>
          <w:rFonts w:hint="eastAsia" w:cs="宋体"/>
          <w:color w:val="auto"/>
          <w:sz w:val="24"/>
          <w:shd w:val="clear" w:color="auto" w:fill="auto"/>
        </w:rPr>
      </w:pPr>
      <w:r>
        <w:rPr>
          <w:color w:val="auto"/>
          <w:sz w:val="24"/>
          <w:shd w:val="clear" w:color="auto" w:fill="auto"/>
        </w:rPr>
        <w:t>3.2</w:t>
      </w:r>
      <w:r>
        <w:rPr>
          <w:rFonts w:hint="eastAsia" w:cs="宋体"/>
          <w:color w:val="auto"/>
          <w:sz w:val="24"/>
          <w:shd w:val="clear" w:color="auto" w:fill="auto"/>
        </w:rPr>
        <w:t>○本次招标不接受联合体投标。</w:t>
      </w:r>
    </w:p>
    <w:p w14:paraId="1A75463C">
      <w:pPr>
        <w:tabs>
          <w:tab w:val="left" w:pos="3580"/>
          <w:tab w:val="left" w:pos="6860"/>
        </w:tabs>
        <w:wordWrap w:val="0"/>
        <w:topLinePunct/>
        <w:adjustRightInd w:val="0"/>
        <w:snapToGrid w:val="0"/>
        <w:spacing w:before="240" w:beforeLines="100" w:line="300" w:lineRule="auto"/>
        <w:ind w:firstLine="720" w:firstLineChars="300"/>
        <w:rPr>
          <w:rFonts w:hint="eastAsia" w:cs="宋体"/>
          <w:color w:val="auto"/>
          <w:sz w:val="24"/>
          <w:shd w:val="clear" w:color="auto" w:fill="auto"/>
        </w:rPr>
      </w:pPr>
      <w:r>
        <w:rPr>
          <w:rFonts w:hint="eastAsia" w:cs="宋体"/>
          <w:color w:val="auto"/>
          <w:sz w:val="24"/>
          <w:shd w:val="clear" w:color="auto" w:fill="auto"/>
        </w:rPr>
        <w:t>○本次招标接受联合体投标，采用联合体投标的，应满足下列要求：</w:t>
      </w:r>
      <w:r>
        <w:rPr>
          <w:rFonts w:hint="eastAsia" w:cs="宋体"/>
          <w:color w:val="auto"/>
          <w:sz w:val="24"/>
          <w:u w:val="single"/>
          <w:shd w:val="clear" w:color="auto" w:fill="auto"/>
        </w:rPr>
        <w:t xml:space="preserve">       </w:t>
      </w:r>
      <w:r>
        <w:rPr>
          <w:rFonts w:hint="eastAsia" w:cs="宋体"/>
          <w:color w:val="auto"/>
          <w:sz w:val="24"/>
          <w:shd w:val="clear" w:color="auto" w:fill="auto"/>
        </w:rPr>
        <w:t>。</w:t>
      </w:r>
    </w:p>
    <w:p w14:paraId="27A4A859">
      <w:pPr>
        <w:tabs>
          <w:tab w:val="left" w:pos="2500"/>
          <w:tab w:val="left" w:pos="3220"/>
        </w:tabs>
        <w:wordWrap w:val="0"/>
        <w:autoSpaceDE w:val="0"/>
        <w:autoSpaceDN w:val="0"/>
        <w:adjustRightInd w:val="0"/>
        <w:snapToGrid w:val="0"/>
        <w:spacing w:before="240" w:beforeLines="100" w:line="300" w:lineRule="auto"/>
        <w:ind w:firstLine="480" w:firstLineChars="200"/>
        <w:rPr>
          <w:color w:val="auto"/>
          <w:shd w:val="clear" w:color="auto" w:fill="auto"/>
        </w:rPr>
      </w:pPr>
      <w:r>
        <w:rPr>
          <w:color w:val="auto"/>
          <w:sz w:val="24"/>
          <w:shd w:val="clear" w:color="auto" w:fill="auto"/>
        </w:rPr>
        <w:t>3.3</w:t>
      </w:r>
      <w:r>
        <w:rPr>
          <w:rFonts w:hint="eastAsia"/>
          <w:color w:val="auto"/>
          <w:sz w:val="24"/>
          <w:shd w:val="clear" w:color="auto" w:fill="auto"/>
        </w:rPr>
        <w:t>每个投标人最多可对</w:t>
      </w:r>
      <w:r>
        <w:rPr>
          <w:rFonts w:hint="eastAsia"/>
          <w:color w:val="auto"/>
          <w:sz w:val="24"/>
          <w:u w:val="single"/>
          <w:shd w:val="clear" w:color="auto" w:fill="auto"/>
        </w:rPr>
        <w:t xml:space="preserve">    </w:t>
      </w:r>
      <w:r>
        <w:rPr>
          <w:rFonts w:hint="eastAsia"/>
          <w:color w:val="auto"/>
          <w:sz w:val="24"/>
          <w:shd w:val="clear" w:color="auto" w:fill="auto"/>
        </w:rPr>
        <w:t>（具体数量）个标段投标</w:t>
      </w:r>
      <w:r>
        <w:rPr>
          <w:rFonts w:hint="eastAsia"/>
          <w:color w:val="auto"/>
          <w:sz w:val="24"/>
          <w:shd w:val="clear" w:color="auto" w:fill="auto"/>
          <w:lang w:val="en-US" w:eastAsia="zh-CN"/>
        </w:rPr>
        <w:t>。</w:t>
      </w:r>
      <w:r>
        <w:rPr>
          <w:rFonts w:hint="eastAsia"/>
          <w:color w:val="auto"/>
          <w:sz w:val="24"/>
          <w:shd w:val="clear" w:color="auto" w:fill="auto"/>
        </w:rPr>
        <w:t>每个投标</w:t>
      </w:r>
      <w:r>
        <w:rPr>
          <w:rFonts w:hint="eastAsia"/>
          <w:color w:val="auto"/>
          <w:spacing w:val="-6"/>
          <w:sz w:val="24"/>
          <w:shd w:val="clear" w:color="auto" w:fill="auto"/>
        </w:rPr>
        <w:t>人允许中</w:t>
      </w:r>
      <w:r>
        <w:rPr>
          <w:rFonts w:hint="eastAsia"/>
          <w:color w:val="auto"/>
          <w:spacing w:val="-6"/>
          <w:sz w:val="24"/>
          <w:u w:val="single"/>
          <w:shd w:val="clear" w:color="auto" w:fill="auto"/>
        </w:rPr>
        <w:t xml:space="preserve">    </w:t>
      </w:r>
      <w:r>
        <w:rPr>
          <w:rFonts w:hint="eastAsia"/>
          <w:color w:val="auto"/>
          <w:spacing w:val="-6"/>
          <w:sz w:val="24"/>
          <w:shd w:val="clear" w:color="auto" w:fill="auto"/>
        </w:rPr>
        <w:t>个标。对投标人信用等级的认定条件为：</w:t>
      </w:r>
      <w:r>
        <w:rPr>
          <w:rFonts w:hint="eastAsia"/>
          <w:color w:val="auto"/>
          <w:spacing w:val="-6"/>
          <w:sz w:val="24"/>
          <w:u w:val="single"/>
          <w:shd w:val="clear" w:color="auto" w:fill="auto"/>
        </w:rPr>
        <w:t>以在“信用交通·福建”</w:t>
      </w:r>
      <w:r>
        <w:rPr>
          <w:rFonts w:hint="eastAsia"/>
          <w:color w:val="auto"/>
          <w:sz w:val="24"/>
          <w:u w:val="single"/>
          <w:shd w:val="clear" w:color="auto" w:fill="auto"/>
        </w:rPr>
        <w:t>（</w:t>
      </w:r>
      <w:r>
        <w:rPr>
          <w:color w:val="auto"/>
          <w:sz w:val="24"/>
          <w:u w:val="single"/>
          <w:shd w:val="clear" w:color="auto" w:fill="auto"/>
        </w:rPr>
        <w:fldChar w:fldCharType="begin"/>
      </w:r>
      <w:r>
        <w:rPr>
          <w:color w:val="auto"/>
          <w:sz w:val="24"/>
          <w:u w:val="single"/>
          <w:shd w:val="clear" w:color="auto" w:fill="auto"/>
        </w:rPr>
        <w:instrText xml:space="preserve"> HYPERLINK "</w:instrText>
      </w:r>
      <w:r>
        <w:rPr>
          <w:rFonts w:hint="eastAsia"/>
          <w:color w:val="auto"/>
          <w:sz w:val="24"/>
          <w:u w:val="single"/>
          <w:shd w:val="clear" w:color="auto" w:fill="auto"/>
        </w:rPr>
        <w:instrText xml:space="preserve">http://220.160.53.3:30050/gzwz/）网站的公示结果为准</w:instrText>
      </w:r>
      <w:r>
        <w:rPr>
          <w:color w:val="auto"/>
          <w:sz w:val="24"/>
          <w:u w:val="single"/>
          <w:shd w:val="clear" w:color="auto" w:fill="auto"/>
        </w:rPr>
        <w:instrText xml:space="preserve">" </w:instrText>
      </w:r>
      <w:r>
        <w:rPr>
          <w:color w:val="auto"/>
          <w:sz w:val="24"/>
          <w:u w:val="single"/>
          <w:shd w:val="clear" w:color="auto" w:fill="auto"/>
        </w:rPr>
        <w:fldChar w:fldCharType="separate"/>
      </w:r>
      <w:r>
        <w:rPr>
          <w:color w:val="auto"/>
          <w:u w:val="single"/>
          <w:shd w:val="clear" w:color="auto" w:fill="auto"/>
        </w:rPr>
        <w:t xml:space="preserve"> </w:t>
      </w:r>
      <w:r>
        <w:rPr>
          <w:rStyle w:val="55"/>
          <w:color w:val="auto"/>
          <w:sz w:val="24"/>
          <w:shd w:val="clear" w:color="auto" w:fill="auto"/>
        </w:rPr>
        <w:t>http://220.160.53.3:30050/gzwz/</w:t>
      </w:r>
      <w:r>
        <w:rPr>
          <w:rStyle w:val="55"/>
          <w:rFonts w:hint="eastAsia"/>
          <w:color w:val="auto"/>
          <w:sz w:val="24"/>
          <w:shd w:val="clear" w:color="auto" w:fill="auto"/>
        </w:rPr>
        <w:t>）网站的公示结果为准</w:t>
      </w:r>
      <w:r>
        <w:rPr>
          <w:color w:val="auto"/>
          <w:sz w:val="24"/>
          <w:u w:val="single"/>
          <w:shd w:val="clear" w:color="auto" w:fill="auto"/>
        </w:rPr>
        <w:fldChar w:fldCharType="end"/>
      </w:r>
      <w:r>
        <w:rPr>
          <w:rFonts w:hint="eastAsia"/>
          <w:color w:val="auto"/>
          <w:sz w:val="24"/>
          <w:shd w:val="clear" w:color="auto" w:fill="auto"/>
        </w:rPr>
        <w:t>。</w:t>
      </w:r>
    </w:p>
    <w:p w14:paraId="065A74C0">
      <w:pPr>
        <w:wordWrap w:val="0"/>
        <w:spacing w:before="240" w:beforeLines="100" w:line="300" w:lineRule="auto"/>
        <w:ind w:firstLine="484"/>
        <w:rPr>
          <w:rFonts w:eastAsia="Times New Roman"/>
          <w:color w:val="auto"/>
          <w:sz w:val="24"/>
          <w:shd w:val="clear" w:color="auto" w:fill="auto"/>
        </w:rPr>
      </w:pPr>
      <w:r>
        <w:rPr>
          <w:rFonts w:eastAsia="Times New Roman"/>
          <w:color w:val="auto"/>
          <w:sz w:val="24"/>
          <w:shd w:val="clear" w:color="auto" w:fill="auto"/>
        </w:rPr>
        <w:t>3.4</w:t>
      </w:r>
      <w:r>
        <w:rPr>
          <w:color w:val="auto"/>
          <w:sz w:val="24"/>
          <w:shd w:val="clear" w:color="auto" w:fill="auto"/>
        </w:rPr>
        <w:t>与招标人存在利害关系可能影响招标公正性的单位，不得参加投标。单位负责人为同一人或存在控股、管理关系的不同单位，不得参加同一标段投标，否则，相关</w:t>
      </w:r>
      <w:r>
        <w:rPr>
          <w:rFonts w:hint="eastAsia"/>
          <w:color w:val="auto"/>
          <w:sz w:val="24"/>
          <w:shd w:val="clear" w:color="auto" w:fill="auto"/>
        </w:rPr>
        <w:t>投标</w:t>
      </w:r>
      <w:r>
        <w:rPr>
          <w:color w:val="auto"/>
          <w:sz w:val="24"/>
          <w:shd w:val="clear" w:color="auto" w:fill="auto"/>
        </w:rPr>
        <w:t>均无效。</w:t>
      </w:r>
    </w:p>
    <w:p w14:paraId="19170E5E">
      <w:pPr>
        <w:wordWrap w:val="0"/>
        <w:spacing w:before="240" w:beforeLines="100" w:line="300" w:lineRule="auto"/>
        <w:ind w:firstLine="484"/>
        <w:rPr>
          <w:color w:val="auto"/>
          <w:sz w:val="24"/>
          <w:shd w:val="clear" w:color="auto" w:fill="auto"/>
        </w:rPr>
      </w:pPr>
      <w:r>
        <w:rPr>
          <w:rFonts w:eastAsia="Times New Roman"/>
          <w:color w:val="auto"/>
          <w:sz w:val="24"/>
          <w:shd w:val="clear" w:color="auto" w:fill="auto"/>
        </w:rPr>
        <w:t>3.5</w:t>
      </w:r>
      <w:r>
        <w:rPr>
          <w:color w:val="auto"/>
          <w:sz w:val="24"/>
          <w:shd w:val="clear" w:color="auto" w:fill="auto"/>
        </w:rPr>
        <w:t>在</w:t>
      </w:r>
      <w:r>
        <w:rPr>
          <w:rFonts w:hint="eastAsia"/>
          <w:color w:val="auto"/>
          <w:sz w:val="24"/>
          <w:shd w:val="clear" w:color="auto" w:fill="auto"/>
        </w:rPr>
        <w:t>“</w:t>
      </w:r>
      <w:r>
        <w:rPr>
          <w:color w:val="auto"/>
          <w:sz w:val="24"/>
          <w:shd w:val="clear" w:color="auto" w:fill="auto"/>
        </w:rPr>
        <w:t>信用中国</w:t>
      </w:r>
      <w:r>
        <w:rPr>
          <w:rFonts w:hint="eastAsia"/>
          <w:color w:val="auto"/>
          <w:sz w:val="24"/>
          <w:shd w:val="clear" w:color="auto" w:fill="auto"/>
        </w:rPr>
        <w:t>”</w:t>
      </w:r>
      <w:r>
        <w:rPr>
          <w:color w:val="auto"/>
          <w:sz w:val="24"/>
          <w:shd w:val="clear" w:color="auto" w:fill="auto"/>
        </w:rPr>
        <w:t>网站</w:t>
      </w:r>
      <w:r>
        <w:rPr>
          <w:rFonts w:hint="eastAsia"/>
          <w:color w:val="auto"/>
          <w:sz w:val="24"/>
          <w:shd w:val="clear" w:color="auto" w:fill="auto"/>
        </w:rPr>
        <w:t>（</w:t>
      </w:r>
      <w:r>
        <w:rPr>
          <w:rFonts w:eastAsia="Times New Roman"/>
          <w:color w:val="auto"/>
          <w:sz w:val="24"/>
          <w:shd w:val="clear" w:color="auto" w:fill="auto"/>
        </w:rPr>
        <w:t>ht</w:t>
      </w:r>
      <w:r>
        <w:rPr>
          <w:rFonts w:hint="eastAsia" w:eastAsia="Times New Roman"/>
          <w:color w:val="auto"/>
          <w:sz w:val="24"/>
          <w:shd w:val="clear" w:color="auto" w:fill="auto"/>
        </w:rPr>
        <w:t>tp</w:t>
      </w:r>
      <w:r>
        <w:rPr>
          <w:rFonts w:hint="eastAsia"/>
          <w:color w:val="auto"/>
          <w:sz w:val="24"/>
          <w:shd w:val="clear" w:color="auto" w:fill="auto"/>
        </w:rPr>
        <w:t>://</w:t>
      </w:r>
      <w:r>
        <w:rPr>
          <w:color w:val="auto"/>
          <w:shd w:val="clear" w:color="auto" w:fill="auto"/>
        </w:rPr>
        <w:fldChar w:fldCharType="begin"/>
      </w:r>
      <w:r>
        <w:rPr>
          <w:color w:val="auto"/>
          <w:shd w:val="clear" w:color="auto" w:fill="auto"/>
        </w:rPr>
        <w:instrText xml:space="preserve"> HYPERLINK "http://www.creditchina.gov.cn" </w:instrText>
      </w:r>
      <w:r>
        <w:rPr>
          <w:color w:val="auto"/>
          <w:shd w:val="clear" w:color="auto" w:fill="auto"/>
        </w:rPr>
        <w:fldChar w:fldCharType="separate"/>
      </w:r>
      <w:r>
        <w:rPr>
          <w:rStyle w:val="55"/>
          <w:rFonts w:eastAsia="Times New Roman"/>
          <w:color w:val="auto"/>
          <w:sz w:val="24"/>
          <w:shd w:val="clear" w:color="auto" w:fill="auto"/>
        </w:rPr>
        <w:t>www.creditchina.gov.</w:t>
      </w:r>
      <w:r>
        <w:rPr>
          <w:rStyle w:val="55"/>
          <w:rFonts w:hint="eastAsia"/>
          <w:color w:val="auto"/>
          <w:sz w:val="24"/>
          <w:shd w:val="clear" w:color="auto" w:fill="auto"/>
        </w:rPr>
        <w:t>c</w:t>
      </w:r>
      <w:r>
        <w:rPr>
          <w:rStyle w:val="55"/>
          <w:rFonts w:eastAsia="Times New Roman"/>
          <w:color w:val="auto"/>
          <w:sz w:val="24"/>
          <w:shd w:val="clear" w:color="auto" w:fill="auto"/>
        </w:rPr>
        <w:t>n</w:t>
      </w:r>
      <w:r>
        <w:rPr>
          <w:rFonts w:eastAsia="Times New Roman"/>
          <w:color w:val="auto"/>
          <w:sz w:val="24"/>
          <w:shd w:val="clear" w:color="auto" w:fill="auto"/>
        </w:rPr>
        <w:fldChar w:fldCharType="end"/>
      </w:r>
      <w:r>
        <w:rPr>
          <w:rFonts w:hint="eastAsia"/>
          <w:color w:val="auto"/>
          <w:sz w:val="24"/>
          <w:shd w:val="clear" w:color="auto" w:fill="auto"/>
        </w:rPr>
        <w:t>/</w:t>
      </w:r>
      <w:r>
        <w:rPr>
          <w:color w:val="auto"/>
          <w:sz w:val="24"/>
          <w:shd w:val="clear" w:color="auto" w:fill="auto"/>
        </w:rPr>
        <w:t>）</w:t>
      </w:r>
      <w:r>
        <w:rPr>
          <w:rFonts w:hint="eastAsia"/>
          <w:color w:val="auto"/>
          <w:sz w:val="24"/>
          <w:shd w:val="clear" w:color="auto" w:fill="auto"/>
        </w:rPr>
        <w:t>或“中国执行信息公开网”网站（http://zxgk.court.gov.cn/shixin/）</w:t>
      </w:r>
      <w:r>
        <w:rPr>
          <w:color w:val="auto"/>
          <w:sz w:val="24"/>
          <w:shd w:val="clear" w:color="auto" w:fill="auto"/>
        </w:rPr>
        <w:t>中被列入失信被执行人名单的投标人</w:t>
      </w:r>
      <w:r>
        <w:rPr>
          <w:rFonts w:hint="eastAsia"/>
          <w:color w:val="auto"/>
          <w:sz w:val="24"/>
          <w:shd w:val="clear" w:color="auto" w:fill="auto"/>
        </w:rPr>
        <w:t>，</w:t>
      </w:r>
      <w:r>
        <w:rPr>
          <w:color w:val="auto"/>
          <w:sz w:val="24"/>
          <w:shd w:val="clear" w:color="auto" w:fill="auto"/>
        </w:rPr>
        <w:t>不得参加投标。</w:t>
      </w:r>
    </w:p>
    <w:p w14:paraId="3EDEC9C9">
      <w:pPr>
        <w:spacing w:before="240" w:beforeLines="100" w:line="300" w:lineRule="auto"/>
        <w:rPr>
          <w:rFonts w:eastAsia="黑体"/>
          <w:color w:val="auto"/>
          <w:sz w:val="28"/>
          <w:szCs w:val="28"/>
          <w:shd w:val="clear" w:color="auto" w:fill="auto"/>
        </w:rPr>
      </w:pPr>
      <w:bookmarkStart w:id="25" w:name="_Toc8093"/>
      <w:r>
        <w:rPr>
          <w:rFonts w:hint="eastAsia" w:eastAsia="黑体"/>
          <w:color w:val="auto"/>
          <w:sz w:val="28"/>
          <w:szCs w:val="28"/>
          <w:shd w:val="clear" w:color="auto" w:fill="auto"/>
        </w:rPr>
        <w:t>4</w:t>
      </w:r>
      <w:r>
        <w:rPr>
          <w:rFonts w:eastAsia="黑体"/>
          <w:color w:val="auto"/>
          <w:sz w:val="28"/>
          <w:szCs w:val="28"/>
          <w:shd w:val="clear" w:color="auto" w:fill="auto"/>
        </w:rPr>
        <w:t>.招标文件的获取</w:t>
      </w:r>
      <w:bookmarkEnd w:id="25"/>
    </w:p>
    <w:p w14:paraId="1C49958D">
      <w:pPr>
        <w:wordWrap w:val="0"/>
        <w:spacing w:before="240" w:beforeLines="100" w:line="300" w:lineRule="auto"/>
        <w:ind w:firstLine="480" w:firstLineChars="200"/>
        <w:rPr>
          <w:color w:val="auto"/>
          <w:sz w:val="24"/>
          <w:shd w:val="clear" w:color="auto" w:fill="auto"/>
        </w:rPr>
      </w:pPr>
      <w:r>
        <w:rPr>
          <w:rFonts w:hint="eastAsia"/>
          <w:color w:val="auto"/>
          <w:sz w:val="24"/>
          <w:shd w:val="clear" w:color="auto" w:fill="auto"/>
        </w:rPr>
        <w:t>凡有意参加投标者，请于</w:t>
      </w:r>
      <w:r>
        <w:rPr>
          <w:rFonts w:hint="eastAsia"/>
          <w:color w:val="auto"/>
          <w:sz w:val="24"/>
          <w:u w:val="single"/>
          <w:shd w:val="clear" w:color="auto" w:fill="auto"/>
        </w:rPr>
        <w:t>招标公告发布之时起至投标截止时间前</w:t>
      </w:r>
      <w:r>
        <w:rPr>
          <w:rFonts w:hint="eastAsia"/>
          <w:color w:val="auto"/>
          <w:sz w:val="24"/>
          <w:shd w:val="clear" w:color="auto" w:fill="auto"/>
        </w:rPr>
        <w:t>，登录到</w:t>
      </w:r>
      <w:r>
        <w:rPr>
          <w:color w:val="auto"/>
          <w:sz w:val="24"/>
          <w:u w:val="single"/>
          <w:shd w:val="clear" w:color="auto" w:fill="auto"/>
        </w:rPr>
        <w:t xml:space="preserve">     </w:t>
      </w:r>
      <w:r>
        <w:rPr>
          <w:rFonts w:hint="eastAsia"/>
          <w:color w:val="auto"/>
          <w:sz w:val="24"/>
          <w:shd w:val="clear" w:color="auto" w:fill="auto"/>
        </w:rPr>
        <w:t>电子交易平台（网址</w:t>
      </w:r>
      <w:r>
        <w:rPr>
          <w:rFonts w:hint="eastAsia"/>
          <w:color w:val="auto"/>
          <w:sz w:val="24"/>
          <w:u w:val="single"/>
          <w:shd w:val="clear" w:color="auto" w:fill="auto"/>
        </w:rPr>
        <w:t>：</w:t>
      </w:r>
      <w:r>
        <w:rPr>
          <w:color w:val="auto"/>
          <w:sz w:val="24"/>
          <w:u w:val="single"/>
          <w:shd w:val="clear" w:color="auto" w:fill="auto"/>
        </w:rPr>
        <w:t xml:space="preserve">           </w:t>
      </w:r>
      <w:r>
        <w:rPr>
          <w:rFonts w:hint="eastAsia"/>
          <w:color w:val="auto"/>
          <w:sz w:val="24"/>
          <w:shd w:val="clear" w:color="auto" w:fill="auto"/>
        </w:rPr>
        <w:t>），采用匿名方式报名并下载电子招标文件、□设计图纸、□参考资料（若不提供图纸，应提供满足投标人编制投标文件需要的参考资料）。本招标项目电子招标文件使用</w:t>
      </w:r>
      <w:r>
        <w:rPr>
          <w:rFonts w:hint="eastAsia"/>
          <w:color w:val="auto"/>
          <w:sz w:val="24"/>
          <w:u w:val="single"/>
          <w:shd w:val="clear" w:color="auto" w:fill="auto"/>
        </w:rPr>
        <w:t>（软件工具及版本号）</w:t>
      </w:r>
      <w:r>
        <w:rPr>
          <w:rFonts w:hint="eastAsia"/>
          <w:color w:val="auto"/>
          <w:sz w:val="24"/>
          <w:shd w:val="clear" w:color="auto" w:fill="auto"/>
        </w:rPr>
        <w:t>打开。</w:t>
      </w:r>
      <w:bookmarkStart w:id="26" w:name="_Toc26103"/>
    </w:p>
    <w:p w14:paraId="767946EF">
      <w:pPr>
        <w:spacing w:before="240" w:beforeLines="100" w:line="300" w:lineRule="auto"/>
        <w:rPr>
          <w:rFonts w:eastAsia="黑体"/>
          <w:color w:val="auto"/>
          <w:sz w:val="28"/>
          <w:szCs w:val="28"/>
          <w:shd w:val="clear" w:color="auto" w:fill="auto"/>
        </w:rPr>
      </w:pPr>
      <w:r>
        <w:rPr>
          <w:rFonts w:hint="eastAsia" w:eastAsia="黑体"/>
          <w:color w:val="auto"/>
          <w:sz w:val="28"/>
          <w:szCs w:val="28"/>
          <w:shd w:val="clear" w:color="auto" w:fill="auto"/>
        </w:rPr>
        <w:t>5</w:t>
      </w:r>
      <w:r>
        <w:rPr>
          <w:rFonts w:eastAsia="黑体"/>
          <w:color w:val="auto"/>
          <w:sz w:val="28"/>
          <w:szCs w:val="28"/>
          <w:shd w:val="clear" w:color="auto" w:fill="auto"/>
        </w:rPr>
        <w:t>.投标文件的递交及相关事宜</w:t>
      </w:r>
      <w:bookmarkEnd w:id="26"/>
    </w:p>
    <w:p w14:paraId="08E5195D">
      <w:pPr>
        <w:pStyle w:val="275"/>
        <w:wordWrap w:val="0"/>
        <w:spacing w:before="240" w:beforeLines="100" w:line="300" w:lineRule="auto"/>
        <w:ind w:firstLine="480"/>
        <w:rPr>
          <w:rFonts w:ascii="Times New Roman" w:hAnsi="Times New Roman" w:eastAsia="楷体_GB2312"/>
          <w:color w:val="auto"/>
          <w:sz w:val="24"/>
          <w:szCs w:val="24"/>
          <w:shd w:val="clear" w:color="auto" w:fill="auto"/>
        </w:rPr>
      </w:pPr>
      <w:r>
        <w:rPr>
          <w:rFonts w:hint="eastAsia" w:ascii="Times New Roman" w:hAnsi="Times New Roman"/>
          <w:color w:val="auto"/>
          <w:sz w:val="24"/>
          <w:szCs w:val="24"/>
          <w:shd w:val="clear" w:color="auto" w:fill="auto"/>
        </w:rPr>
        <w:t>5</w:t>
      </w:r>
      <w:r>
        <w:rPr>
          <w:rFonts w:ascii="Times New Roman" w:hAnsi="Times New Roman"/>
          <w:color w:val="auto"/>
          <w:sz w:val="24"/>
          <w:szCs w:val="24"/>
          <w:shd w:val="clear" w:color="auto" w:fill="auto"/>
        </w:rPr>
        <w:t>.1</w:t>
      </w:r>
      <w:r>
        <w:rPr>
          <w:rFonts w:hint="eastAsia" w:ascii="Times New Roman" w:hAnsi="Times New Roman"/>
          <w:color w:val="auto"/>
          <w:sz w:val="24"/>
          <w:szCs w:val="24"/>
          <w:shd w:val="clear" w:color="auto" w:fill="auto"/>
        </w:rPr>
        <w:t>本次招标</w:t>
      </w:r>
      <w:r>
        <w:rPr>
          <w:rFonts w:hint="eastAsia" w:ascii="Times New Roman" w:hAnsi="Times New Roman"/>
          <w:color w:val="auto"/>
          <w:sz w:val="24"/>
          <w:szCs w:val="24"/>
          <w:u w:val="single"/>
          <w:shd w:val="clear" w:color="auto" w:fill="auto"/>
        </w:rPr>
        <w:t>不组织</w:t>
      </w:r>
      <w:r>
        <w:rPr>
          <w:rFonts w:hint="eastAsia" w:ascii="Times New Roman" w:hAnsi="Times New Roman"/>
          <w:color w:val="auto"/>
          <w:sz w:val="24"/>
          <w:szCs w:val="24"/>
          <w:shd w:val="clear" w:color="auto" w:fill="auto"/>
        </w:rPr>
        <w:t>踏勘现场，</w:t>
      </w:r>
      <w:r>
        <w:rPr>
          <w:rFonts w:hint="eastAsia" w:ascii="Times New Roman" w:hAnsi="Times New Roman"/>
          <w:color w:val="auto"/>
          <w:sz w:val="24"/>
          <w:szCs w:val="24"/>
          <w:u w:val="single"/>
          <w:shd w:val="clear" w:color="auto" w:fill="auto"/>
        </w:rPr>
        <w:t>不召开</w:t>
      </w:r>
      <w:r>
        <w:rPr>
          <w:rFonts w:hint="eastAsia" w:ascii="Times New Roman" w:hAnsi="Times New Roman"/>
          <w:color w:val="auto"/>
          <w:sz w:val="24"/>
          <w:szCs w:val="24"/>
          <w:shd w:val="clear" w:color="auto" w:fill="auto"/>
        </w:rPr>
        <w:t>投标预备会。</w:t>
      </w:r>
    </w:p>
    <w:p w14:paraId="4051C772">
      <w:pPr>
        <w:pStyle w:val="275"/>
        <w:wordWrap w:val="0"/>
        <w:spacing w:before="240" w:beforeLines="100" w:line="300" w:lineRule="auto"/>
        <w:ind w:firstLine="480"/>
        <w:rPr>
          <w:rFonts w:hint="eastAsia" w:ascii="Times New Roman" w:hAnsi="Times New Roman"/>
          <w:color w:val="auto"/>
          <w:sz w:val="24"/>
          <w:szCs w:val="24"/>
          <w:shd w:val="clear" w:color="auto" w:fill="auto"/>
        </w:rPr>
      </w:pPr>
      <w:r>
        <w:rPr>
          <w:rFonts w:hint="eastAsia" w:ascii="Times New Roman" w:hAnsi="Times New Roman"/>
          <w:color w:val="auto"/>
          <w:sz w:val="24"/>
          <w:szCs w:val="24"/>
          <w:shd w:val="clear" w:color="auto" w:fill="auto"/>
        </w:rPr>
        <w:t>5</w:t>
      </w:r>
      <w:r>
        <w:rPr>
          <w:rFonts w:ascii="Times New Roman" w:hAnsi="Times New Roman"/>
          <w:color w:val="auto"/>
          <w:sz w:val="24"/>
          <w:szCs w:val="24"/>
          <w:shd w:val="clear" w:color="auto" w:fill="auto"/>
        </w:rPr>
        <w:t>.</w:t>
      </w:r>
      <w:r>
        <w:rPr>
          <w:rFonts w:hint="eastAsia" w:ascii="Times New Roman" w:hAnsi="Times New Roman"/>
          <w:color w:val="auto"/>
          <w:sz w:val="24"/>
          <w:szCs w:val="24"/>
          <w:shd w:val="clear" w:color="auto" w:fill="auto"/>
        </w:rPr>
        <w:t>2投标文件递交截止时间（投标截止时间，下同）</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u w:val="single"/>
          <w:shd w:val="clear" w:color="auto" w:fill="auto"/>
        </w:rPr>
        <w:t xml:space="preserve">  </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shd w:val="clear" w:color="auto" w:fill="auto"/>
        </w:rPr>
        <w:t>年</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u w:val="single"/>
          <w:shd w:val="clear" w:color="auto" w:fill="auto"/>
        </w:rPr>
        <w:t xml:space="preserve">  </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shd w:val="clear" w:color="auto" w:fill="auto"/>
        </w:rPr>
        <w:t>月</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u w:val="single"/>
          <w:shd w:val="clear" w:color="auto" w:fill="auto"/>
        </w:rPr>
        <w:t xml:space="preserve">  </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shd w:val="clear" w:color="auto" w:fill="auto"/>
        </w:rPr>
        <w:t>日</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shd w:val="clear" w:color="auto" w:fill="auto"/>
        </w:rPr>
        <w:t>时</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shd w:val="clear" w:color="auto" w:fill="auto"/>
        </w:rPr>
        <w:t>分</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u w:val="single"/>
          <w:shd w:val="clear" w:color="auto" w:fill="auto"/>
        </w:rPr>
        <w:t xml:space="preserve">  </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shd w:val="clear" w:color="auto" w:fill="auto"/>
        </w:rPr>
        <w:t>秒，通过</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shd w:val="clear" w:color="auto" w:fill="auto"/>
        </w:rPr>
        <w:t>电子交易平台（网址：</w:t>
      </w:r>
      <w:r>
        <w:rPr>
          <w:rFonts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shd w:val="clear" w:color="auto" w:fill="auto"/>
        </w:rPr>
        <w:t>）在线递交投标文件。</w:t>
      </w:r>
    </w:p>
    <w:p w14:paraId="357C5AE7">
      <w:pPr>
        <w:pStyle w:val="275"/>
        <w:wordWrap w:val="0"/>
        <w:spacing w:before="240" w:beforeLines="100" w:line="300" w:lineRule="auto"/>
        <w:ind w:firstLine="480"/>
        <w:rPr>
          <w:rFonts w:ascii="Times New Roman" w:hAnsi="Times New Roman" w:eastAsia="楷体_GB2312"/>
          <w:color w:val="auto"/>
          <w:sz w:val="24"/>
          <w:szCs w:val="24"/>
          <w:shd w:val="clear" w:color="auto" w:fill="auto"/>
        </w:rPr>
      </w:pPr>
      <w:r>
        <w:rPr>
          <w:rFonts w:hint="eastAsia" w:ascii="Times New Roman" w:hAnsi="Times New Roman"/>
          <w:color w:val="auto"/>
          <w:sz w:val="24"/>
          <w:szCs w:val="24"/>
          <w:shd w:val="clear" w:color="auto" w:fill="auto"/>
        </w:rPr>
        <w:t>5</w:t>
      </w:r>
      <w:r>
        <w:rPr>
          <w:rFonts w:ascii="Times New Roman" w:hAnsi="Times New Roman"/>
          <w:color w:val="auto"/>
          <w:sz w:val="24"/>
          <w:szCs w:val="24"/>
          <w:shd w:val="clear" w:color="auto" w:fill="auto"/>
        </w:rPr>
        <w:t>.</w:t>
      </w:r>
      <w:r>
        <w:rPr>
          <w:rFonts w:hint="eastAsia" w:ascii="Times New Roman" w:hAnsi="Times New Roman"/>
          <w:color w:val="auto"/>
          <w:sz w:val="24"/>
          <w:szCs w:val="24"/>
          <w:shd w:val="clear" w:color="auto" w:fill="auto"/>
        </w:rPr>
        <w:t>3本项目采用电子招投标，请各投标人要在投标截止时间之前完成电子投标文件的递交。逾期未完成上传或未上传到指定网址的投标文件，招标人不予受理。因投标人的原因未能正常签到、解密的投标文件将无法进入评审程序，按无效投标处理。如遇交易中心停电或其他不可抗力因素导致不能按时开标、评标的，则开标日期改期，具体开标时间由招标人与交易中心协商确定后另行通知。</w:t>
      </w:r>
    </w:p>
    <w:p w14:paraId="2BE62E57">
      <w:pPr>
        <w:spacing w:before="240" w:beforeLines="100" w:line="300" w:lineRule="auto"/>
        <w:rPr>
          <w:rFonts w:eastAsia="黑体"/>
          <w:color w:val="auto"/>
          <w:sz w:val="28"/>
          <w:szCs w:val="28"/>
          <w:shd w:val="clear" w:color="auto" w:fill="auto"/>
        </w:rPr>
      </w:pPr>
      <w:bookmarkStart w:id="27" w:name="_Toc23420"/>
      <w:r>
        <w:rPr>
          <w:rFonts w:eastAsia="黑体"/>
          <w:color w:val="auto"/>
          <w:sz w:val="28"/>
          <w:szCs w:val="28"/>
          <w:shd w:val="clear" w:color="auto" w:fill="auto"/>
          <w:lang w:val="en"/>
        </w:rPr>
        <w:t>6.</w:t>
      </w:r>
      <w:r>
        <w:rPr>
          <w:rFonts w:hint="eastAsia" w:eastAsia="黑体"/>
          <w:color w:val="auto"/>
          <w:sz w:val="28"/>
          <w:szCs w:val="28"/>
          <w:shd w:val="clear" w:color="auto" w:fill="auto"/>
        </w:rPr>
        <w:t>评标办法</w:t>
      </w:r>
      <w:bookmarkEnd w:id="27"/>
    </w:p>
    <w:p w14:paraId="6AA143C3">
      <w:pPr>
        <w:pStyle w:val="275"/>
        <w:wordWrap w:val="0"/>
        <w:spacing w:before="240" w:beforeLines="100" w:line="300" w:lineRule="auto"/>
        <w:ind w:firstLine="480"/>
        <w:rPr>
          <w:rFonts w:hint="eastAsia" w:ascii="Times New Roman" w:hAnsi="Times New Roman"/>
          <w:color w:val="auto"/>
          <w:sz w:val="24"/>
          <w:szCs w:val="24"/>
          <w:shd w:val="clear" w:color="auto" w:fill="auto"/>
        </w:rPr>
      </w:pPr>
      <w:r>
        <w:rPr>
          <w:rFonts w:hint="eastAsia" w:ascii="Times New Roman" w:hAnsi="Times New Roman"/>
          <w:color w:val="auto"/>
          <w:sz w:val="24"/>
          <w:szCs w:val="24"/>
          <w:shd w:val="clear" w:color="auto" w:fill="auto"/>
        </w:rPr>
        <w:t>本招标项目采用的评标办法：</w:t>
      </w:r>
      <w:r>
        <w:rPr>
          <w:rFonts w:hint="eastAsia" w:ascii="宋体" w:hAnsi="宋体"/>
          <w:color w:val="auto"/>
          <w:sz w:val="24"/>
          <w:szCs w:val="24"/>
          <w:u w:val="single"/>
          <w:shd w:val="clear" w:color="auto" w:fill="auto"/>
        </w:rPr>
        <w:t>定性评审法</w:t>
      </w:r>
      <w:r>
        <w:rPr>
          <w:rFonts w:hint="eastAsia" w:ascii="Times New Roman" w:hAnsi="Times New Roman"/>
          <w:color w:val="auto"/>
          <w:sz w:val="24"/>
          <w:szCs w:val="24"/>
          <w:shd w:val="clear" w:color="auto" w:fill="auto"/>
        </w:rPr>
        <w:t>。</w:t>
      </w:r>
    </w:p>
    <w:p w14:paraId="3FF74970">
      <w:pPr>
        <w:pStyle w:val="4"/>
        <w:pageBreakBefore w:val="0"/>
        <w:numPr>
          <w:ilvl w:val="0"/>
          <w:numId w:val="0"/>
        </w:numPr>
        <w:kinsoku/>
        <w:wordWrap w:val="0"/>
        <w:overflowPunct/>
        <w:bidi w:val="0"/>
        <w:spacing w:before="240" w:after="240" w:line="240" w:lineRule="atLeast"/>
        <w:outlineLvl w:val="1"/>
        <w:rPr>
          <w:rFonts w:hint="eastAsia" w:eastAsia="黑体"/>
          <w:b/>
          <w:bCs/>
          <w:color w:val="auto"/>
          <w:sz w:val="28"/>
          <w:szCs w:val="28"/>
          <w:highlight w:val="none"/>
          <w:lang w:val="en-US" w:eastAsia="zh-CN"/>
        </w:rPr>
      </w:pPr>
      <w:r>
        <w:rPr>
          <w:rFonts w:hint="eastAsia" w:eastAsia="黑体"/>
          <w:b/>
          <w:bCs/>
          <w:color w:val="auto"/>
          <w:sz w:val="28"/>
          <w:szCs w:val="28"/>
          <w:highlight w:val="none"/>
          <w:lang w:val="en-US" w:eastAsia="zh-CN"/>
        </w:rPr>
        <w:t>7.定标办法</w:t>
      </w:r>
    </w:p>
    <w:p w14:paraId="5D432956">
      <w:pPr>
        <w:pStyle w:val="275"/>
        <w:pageBreakBefore w:val="0"/>
        <w:kinsoku/>
        <w:wordWrap w:val="0"/>
        <w:overflowPunct/>
        <w:bidi w:val="0"/>
        <w:ind w:firstLine="480"/>
        <w:rPr>
          <w:rFonts w:hint="eastAsia" w:ascii="Times New Roman" w:hAnsi="Times New Roman"/>
          <w:color w:val="auto"/>
          <w:sz w:val="24"/>
          <w:szCs w:val="24"/>
          <w:shd w:val="clear" w:color="auto" w:fill="auto"/>
        </w:rPr>
      </w:pPr>
      <w:r>
        <w:rPr>
          <w:rFonts w:hint="eastAsia"/>
          <w:color w:val="auto"/>
          <w:szCs w:val="21"/>
          <w:lang w:val="en-US" w:eastAsia="zh-CN"/>
        </w:rPr>
        <w:t xml:space="preserve"> </w:t>
      </w:r>
      <w:r>
        <w:rPr>
          <w:rFonts w:hint="eastAsia"/>
          <w:color w:val="auto"/>
          <w:sz w:val="24"/>
          <w:szCs w:val="24"/>
          <w:lang w:val="en-US" w:eastAsia="zh-CN"/>
        </w:rPr>
        <w:t>本招标项目采用的定标办法：</w:t>
      </w:r>
      <w:r>
        <w:rPr>
          <w:rStyle w:val="57"/>
          <w:rFonts w:hint="eastAsia"/>
          <w:color w:val="auto"/>
          <w:sz w:val="24"/>
          <w:szCs w:val="24"/>
          <w:lang w:val="en-US" w:eastAsia="zh-CN"/>
        </w:rPr>
        <w:footnoteReference w:id="0"/>
      </w:r>
      <w:r>
        <w:rPr>
          <w:rFonts w:hint="eastAsia"/>
          <w:color w:val="auto"/>
          <w:sz w:val="24"/>
          <w:szCs w:val="24"/>
          <w:u w:val="single"/>
          <w:lang w:val="en-US" w:eastAsia="zh-CN"/>
        </w:rPr>
        <w:t xml:space="preserve">             。</w:t>
      </w:r>
    </w:p>
    <w:p w14:paraId="448656C0">
      <w:pPr>
        <w:spacing w:before="240" w:beforeLines="100" w:line="300" w:lineRule="auto"/>
        <w:rPr>
          <w:rFonts w:eastAsia="黑体"/>
          <w:color w:val="auto"/>
          <w:sz w:val="28"/>
          <w:szCs w:val="28"/>
          <w:shd w:val="clear" w:color="auto" w:fill="auto"/>
        </w:rPr>
      </w:pPr>
      <w:bookmarkStart w:id="28" w:name="_Toc25547"/>
      <w:r>
        <w:rPr>
          <w:rFonts w:hint="eastAsia" w:eastAsia="黑体"/>
          <w:color w:val="auto"/>
          <w:sz w:val="28"/>
          <w:szCs w:val="28"/>
          <w:shd w:val="clear" w:color="auto" w:fill="auto"/>
          <w:lang w:val="en-US" w:eastAsia="zh-CN"/>
        </w:rPr>
        <w:t>8</w:t>
      </w:r>
      <w:r>
        <w:rPr>
          <w:rFonts w:eastAsia="黑体"/>
          <w:color w:val="auto"/>
          <w:sz w:val="28"/>
          <w:szCs w:val="28"/>
          <w:shd w:val="clear" w:color="auto" w:fill="auto"/>
          <w:lang w:val="en"/>
        </w:rPr>
        <w:t>.</w:t>
      </w:r>
      <w:r>
        <w:rPr>
          <w:rFonts w:hint="eastAsia" w:eastAsia="黑体"/>
          <w:color w:val="auto"/>
          <w:sz w:val="28"/>
          <w:szCs w:val="28"/>
          <w:shd w:val="clear" w:color="auto" w:fill="auto"/>
        </w:rPr>
        <w:t>发布公告的媒介</w:t>
      </w:r>
      <w:bookmarkEnd w:id="28"/>
    </w:p>
    <w:p w14:paraId="575D76FA">
      <w:pPr>
        <w:pStyle w:val="275"/>
        <w:wordWrap w:val="0"/>
        <w:spacing w:before="240" w:beforeLines="100" w:line="300" w:lineRule="auto"/>
        <w:ind w:firstLine="456"/>
        <w:rPr>
          <w:rFonts w:ascii="Times New Roman" w:hAnsi="Times New Roman"/>
          <w:color w:val="auto"/>
          <w:sz w:val="24"/>
          <w:szCs w:val="24"/>
          <w:shd w:val="clear" w:color="auto" w:fill="auto"/>
        </w:rPr>
      </w:pPr>
      <w:r>
        <w:rPr>
          <w:rFonts w:hint="eastAsia" w:ascii="Times New Roman" w:hAnsi="Times New Roman"/>
          <w:color w:val="auto"/>
          <w:spacing w:val="-6"/>
          <w:sz w:val="24"/>
          <w:szCs w:val="24"/>
          <w:shd w:val="clear" w:color="auto" w:fill="auto"/>
        </w:rPr>
        <w:t>本次招标公告同时在福建省公共资源交易电子公共服务平台（http://ggzyfw.fj.gov.cn/）</w:t>
      </w:r>
      <w:r>
        <w:rPr>
          <w:rFonts w:hint="eastAsia" w:ascii="Times New Roman" w:hAnsi="Times New Roman"/>
          <w:color w:val="auto"/>
          <w:sz w:val="24"/>
          <w:szCs w:val="24"/>
          <w:shd w:val="clear" w:color="auto" w:fill="auto"/>
        </w:rPr>
        <w:t>、</w:t>
      </w:r>
      <w:r>
        <w:rPr>
          <w:rFonts w:hint="eastAsia" w:ascii="Times New Roman" w:hAnsi="Times New Roman"/>
          <w:color w:val="auto"/>
          <w:sz w:val="24"/>
          <w:szCs w:val="24"/>
          <w:u w:val="single"/>
          <w:shd w:val="clear" w:color="auto" w:fill="auto"/>
        </w:rPr>
        <w:t xml:space="preserve">              </w:t>
      </w:r>
      <w:r>
        <w:rPr>
          <w:rFonts w:hint="eastAsia" w:ascii="Times New Roman" w:hAnsi="Times New Roman"/>
          <w:color w:val="auto"/>
          <w:sz w:val="24"/>
          <w:szCs w:val="24"/>
          <w:shd w:val="clear" w:color="auto" w:fill="auto"/>
        </w:rPr>
        <w:t>等媒体上发布。</w:t>
      </w:r>
    </w:p>
    <w:p w14:paraId="2C7EFC57">
      <w:pPr>
        <w:spacing w:before="240" w:beforeLines="100" w:line="300" w:lineRule="auto"/>
        <w:rPr>
          <w:rFonts w:eastAsia="黑体"/>
          <w:color w:val="auto"/>
          <w:sz w:val="28"/>
          <w:szCs w:val="28"/>
          <w:shd w:val="clear" w:color="auto" w:fill="auto"/>
        </w:rPr>
      </w:pPr>
      <w:r>
        <w:rPr>
          <w:rFonts w:eastAsia="黑体"/>
          <w:color w:val="auto"/>
          <w:sz w:val="28"/>
          <w:szCs w:val="28"/>
          <w:shd w:val="clear" w:color="auto" w:fill="auto"/>
        </w:rPr>
        <w:t>8.联系方式</w:t>
      </w:r>
    </w:p>
    <w:p w14:paraId="1DFED52A">
      <w:pPr>
        <w:wordWrap w:val="0"/>
        <w:spacing w:before="240" w:beforeLines="100" w:line="300" w:lineRule="auto"/>
        <w:ind w:firstLine="480" w:firstLineChars="200"/>
        <w:rPr>
          <w:rFonts w:hint="eastAsia"/>
          <w:color w:val="auto"/>
          <w:sz w:val="24"/>
          <w:u w:val="single"/>
          <w:shd w:val="clear" w:color="auto" w:fill="auto"/>
        </w:rPr>
      </w:pPr>
      <w:r>
        <w:rPr>
          <w:rFonts w:hint="eastAsia"/>
          <w:color w:val="auto"/>
          <w:sz w:val="24"/>
          <w:shd w:val="clear" w:color="auto" w:fill="auto"/>
        </w:rPr>
        <w:t>招标人：</w:t>
      </w:r>
      <w:r>
        <w:rPr>
          <w:rFonts w:hint="eastAsia"/>
          <w:color w:val="auto"/>
          <w:sz w:val="24"/>
          <w:u w:val="single"/>
          <w:shd w:val="clear" w:color="auto" w:fill="auto"/>
        </w:rPr>
        <w:t xml:space="preserve">                        </w:t>
      </w:r>
      <w:r>
        <w:rPr>
          <w:rFonts w:hint="eastAsia"/>
          <w:color w:val="auto"/>
          <w:sz w:val="24"/>
          <w:shd w:val="clear" w:color="auto" w:fill="auto"/>
        </w:rPr>
        <w:t>招标代理机构：</w:t>
      </w:r>
      <w:r>
        <w:rPr>
          <w:rFonts w:hint="eastAsia"/>
          <w:color w:val="auto"/>
          <w:sz w:val="24"/>
          <w:u w:val="single"/>
          <w:shd w:val="clear" w:color="auto" w:fill="auto"/>
        </w:rPr>
        <w:t xml:space="preserve">                    </w:t>
      </w:r>
    </w:p>
    <w:p w14:paraId="592C7F2E">
      <w:pPr>
        <w:wordWrap w:val="0"/>
        <w:spacing w:before="240" w:beforeLines="100" w:line="300" w:lineRule="auto"/>
        <w:ind w:firstLine="480" w:firstLineChars="200"/>
        <w:rPr>
          <w:color w:val="auto"/>
          <w:sz w:val="24"/>
          <w:shd w:val="clear" w:color="auto" w:fill="auto"/>
        </w:rPr>
      </w:pPr>
      <w:r>
        <w:rPr>
          <w:rFonts w:hint="eastAsia"/>
          <w:color w:val="auto"/>
          <w:sz w:val="24"/>
          <w:shd w:val="clear" w:color="auto" w:fill="auto"/>
        </w:rPr>
        <w:t>地址：</w:t>
      </w:r>
      <w:r>
        <w:rPr>
          <w:rFonts w:hint="eastAsia"/>
          <w:color w:val="auto"/>
          <w:sz w:val="24"/>
          <w:u w:val="single"/>
          <w:shd w:val="clear" w:color="auto" w:fill="auto"/>
        </w:rPr>
        <w:t xml:space="preserve">                          </w:t>
      </w:r>
      <w:r>
        <w:rPr>
          <w:rFonts w:hint="eastAsia"/>
          <w:color w:val="auto"/>
          <w:sz w:val="24"/>
          <w:shd w:val="clear" w:color="auto" w:fill="auto"/>
        </w:rPr>
        <w:t>地址：</w:t>
      </w:r>
      <w:r>
        <w:rPr>
          <w:rFonts w:hint="eastAsia"/>
          <w:color w:val="auto"/>
          <w:sz w:val="24"/>
          <w:u w:val="single"/>
          <w:shd w:val="clear" w:color="auto" w:fill="auto"/>
        </w:rPr>
        <w:t xml:space="preserve">                            </w:t>
      </w:r>
    </w:p>
    <w:p w14:paraId="0C02499C">
      <w:pPr>
        <w:wordWrap w:val="0"/>
        <w:spacing w:before="240" w:beforeLines="100" w:line="300" w:lineRule="auto"/>
        <w:ind w:firstLine="480" w:firstLineChars="200"/>
        <w:rPr>
          <w:color w:val="auto"/>
          <w:sz w:val="24"/>
          <w:shd w:val="clear" w:color="auto" w:fill="auto"/>
        </w:rPr>
      </w:pPr>
      <w:r>
        <w:rPr>
          <w:rFonts w:hint="eastAsia"/>
          <w:color w:val="auto"/>
          <w:sz w:val="24"/>
          <w:shd w:val="clear" w:color="auto" w:fill="auto"/>
        </w:rPr>
        <w:t>邮政编码：</w:t>
      </w:r>
      <w:r>
        <w:rPr>
          <w:rFonts w:hint="eastAsia"/>
          <w:color w:val="auto"/>
          <w:sz w:val="24"/>
          <w:u w:val="single"/>
          <w:shd w:val="clear" w:color="auto" w:fill="auto"/>
        </w:rPr>
        <w:t xml:space="preserve">                      </w:t>
      </w:r>
      <w:r>
        <w:rPr>
          <w:rFonts w:hint="eastAsia"/>
          <w:color w:val="auto"/>
          <w:sz w:val="24"/>
          <w:shd w:val="clear" w:color="auto" w:fill="auto"/>
        </w:rPr>
        <w:t>邮政编码：</w:t>
      </w:r>
      <w:r>
        <w:rPr>
          <w:rFonts w:hint="eastAsia"/>
          <w:color w:val="auto"/>
          <w:sz w:val="24"/>
          <w:u w:val="single"/>
          <w:shd w:val="clear" w:color="auto" w:fill="auto"/>
        </w:rPr>
        <w:t xml:space="preserve">                        </w:t>
      </w:r>
    </w:p>
    <w:p w14:paraId="46749B8E">
      <w:pPr>
        <w:wordWrap w:val="0"/>
        <w:spacing w:before="240" w:beforeLines="100" w:line="300" w:lineRule="auto"/>
        <w:ind w:firstLine="480" w:firstLineChars="200"/>
        <w:rPr>
          <w:rFonts w:hint="eastAsia"/>
          <w:color w:val="auto"/>
          <w:sz w:val="24"/>
          <w:shd w:val="clear" w:color="auto" w:fill="auto"/>
        </w:rPr>
      </w:pPr>
      <w:r>
        <w:rPr>
          <w:rFonts w:hint="eastAsia"/>
          <w:color w:val="auto"/>
          <w:sz w:val="24"/>
          <w:shd w:val="clear" w:color="auto" w:fill="auto"/>
        </w:rPr>
        <w:t>联系人：</w:t>
      </w:r>
      <w:r>
        <w:rPr>
          <w:rFonts w:hint="eastAsia"/>
          <w:color w:val="auto"/>
          <w:sz w:val="24"/>
          <w:u w:val="single"/>
          <w:shd w:val="clear" w:color="auto" w:fill="auto"/>
        </w:rPr>
        <w:t xml:space="preserve">                        </w:t>
      </w:r>
      <w:r>
        <w:rPr>
          <w:rFonts w:hint="eastAsia"/>
          <w:color w:val="auto"/>
          <w:sz w:val="24"/>
          <w:shd w:val="clear" w:color="auto" w:fill="auto"/>
        </w:rPr>
        <w:t>联系人：</w:t>
      </w:r>
      <w:r>
        <w:rPr>
          <w:rFonts w:hint="eastAsia"/>
          <w:color w:val="auto"/>
          <w:sz w:val="24"/>
          <w:u w:val="single"/>
          <w:shd w:val="clear" w:color="auto" w:fill="auto"/>
        </w:rPr>
        <w:t xml:space="preserve">                          </w:t>
      </w:r>
    </w:p>
    <w:p w14:paraId="0509717F">
      <w:pPr>
        <w:wordWrap w:val="0"/>
        <w:spacing w:before="240" w:beforeLines="100" w:line="300" w:lineRule="auto"/>
        <w:ind w:firstLine="480" w:firstLineChars="200"/>
        <w:rPr>
          <w:color w:val="auto"/>
          <w:sz w:val="24"/>
          <w:shd w:val="clear" w:color="auto" w:fill="auto"/>
        </w:rPr>
      </w:pPr>
      <w:r>
        <w:rPr>
          <w:rFonts w:hint="eastAsia"/>
          <w:color w:val="auto"/>
          <w:sz w:val="24"/>
          <w:shd w:val="clear" w:color="auto" w:fill="auto"/>
        </w:rPr>
        <w:t>电话：</w:t>
      </w:r>
      <w:r>
        <w:rPr>
          <w:rFonts w:hint="eastAsia"/>
          <w:color w:val="auto"/>
          <w:sz w:val="24"/>
          <w:u w:val="single"/>
          <w:shd w:val="clear" w:color="auto" w:fill="auto"/>
        </w:rPr>
        <w:t xml:space="preserve">                          </w:t>
      </w:r>
      <w:r>
        <w:rPr>
          <w:rFonts w:hint="eastAsia"/>
          <w:color w:val="auto"/>
          <w:sz w:val="24"/>
          <w:shd w:val="clear" w:color="auto" w:fill="auto"/>
        </w:rPr>
        <w:t>电话：</w:t>
      </w:r>
      <w:r>
        <w:rPr>
          <w:rFonts w:hint="eastAsia"/>
          <w:color w:val="auto"/>
          <w:sz w:val="24"/>
          <w:u w:val="single"/>
          <w:shd w:val="clear" w:color="auto" w:fill="auto"/>
        </w:rPr>
        <w:t xml:space="preserve">                            </w:t>
      </w:r>
    </w:p>
    <w:p w14:paraId="504DCA61">
      <w:pPr>
        <w:wordWrap w:val="0"/>
        <w:spacing w:before="240" w:beforeLines="100" w:line="300" w:lineRule="auto"/>
        <w:ind w:firstLine="480" w:firstLineChars="200"/>
        <w:rPr>
          <w:color w:val="auto"/>
          <w:sz w:val="24"/>
          <w:shd w:val="clear" w:color="auto" w:fill="auto"/>
        </w:rPr>
      </w:pPr>
      <w:r>
        <w:rPr>
          <w:rFonts w:hint="eastAsia"/>
          <w:color w:val="auto"/>
          <w:sz w:val="24"/>
          <w:shd w:val="clear" w:color="auto" w:fill="auto"/>
        </w:rPr>
        <w:t>传真：</w:t>
      </w:r>
      <w:r>
        <w:rPr>
          <w:rFonts w:hint="eastAsia"/>
          <w:color w:val="auto"/>
          <w:sz w:val="24"/>
          <w:u w:val="single"/>
          <w:shd w:val="clear" w:color="auto" w:fill="auto"/>
        </w:rPr>
        <w:t xml:space="preserve">                          </w:t>
      </w:r>
      <w:r>
        <w:rPr>
          <w:rFonts w:hint="eastAsia"/>
          <w:color w:val="auto"/>
          <w:sz w:val="24"/>
          <w:shd w:val="clear" w:color="auto" w:fill="auto"/>
        </w:rPr>
        <w:t>传真：</w:t>
      </w:r>
      <w:r>
        <w:rPr>
          <w:rFonts w:hint="eastAsia"/>
          <w:color w:val="auto"/>
          <w:sz w:val="24"/>
          <w:u w:val="single"/>
          <w:shd w:val="clear" w:color="auto" w:fill="auto"/>
        </w:rPr>
        <w:t xml:space="preserve">                            </w:t>
      </w:r>
    </w:p>
    <w:p w14:paraId="03ECC4D2">
      <w:pPr>
        <w:wordWrap w:val="0"/>
        <w:spacing w:before="240" w:beforeLines="100" w:line="300" w:lineRule="auto"/>
        <w:ind w:firstLine="480" w:firstLineChars="200"/>
        <w:rPr>
          <w:color w:val="auto"/>
          <w:sz w:val="24"/>
          <w:shd w:val="clear" w:color="auto" w:fill="auto"/>
        </w:rPr>
      </w:pPr>
      <w:r>
        <w:rPr>
          <w:rFonts w:hint="eastAsia"/>
          <w:color w:val="auto"/>
          <w:sz w:val="24"/>
          <w:shd w:val="clear" w:color="auto" w:fill="auto"/>
        </w:rPr>
        <w:t>电子邮箱：</w:t>
      </w:r>
      <w:r>
        <w:rPr>
          <w:rFonts w:hint="eastAsia"/>
          <w:color w:val="auto"/>
          <w:sz w:val="24"/>
          <w:u w:val="single"/>
          <w:shd w:val="clear" w:color="auto" w:fill="auto"/>
        </w:rPr>
        <w:t xml:space="preserve">                      </w:t>
      </w:r>
      <w:r>
        <w:rPr>
          <w:rFonts w:hint="eastAsia"/>
          <w:color w:val="auto"/>
          <w:sz w:val="24"/>
          <w:shd w:val="clear" w:color="auto" w:fill="auto"/>
        </w:rPr>
        <w:t>电子邮箱：</w:t>
      </w:r>
      <w:r>
        <w:rPr>
          <w:rFonts w:hint="eastAsia"/>
          <w:color w:val="auto"/>
          <w:sz w:val="24"/>
          <w:u w:val="single"/>
          <w:shd w:val="clear" w:color="auto" w:fill="auto"/>
        </w:rPr>
        <w:t xml:space="preserve">                        </w:t>
      </w:r>
    </w:p>
    <w:p w14:paraId="40E448F3">
      <w:pPr>
        <w:wordWrap w:val="0"/>
        <w:spacing w:before="240" w:beforeLines="100" w:line="300" w:lineRule="auto"/>
        <w:ind w:firstLine="480" w:firstLineChars="200"/>
        <w:jc w:val="right"/>
        <w:rPr>
          <w:rFonts w:hint="eastAsia"/>
          <w:color w:val="auto"/>
          <w:sz w:val="24"/>
          <w:shd w:val="clear" w:color="auto" w:fill="auto"/>
        </w:rPr>
      </w:pPr>
      <w:r>
        <w:rPr>
          <w:rFonts w:hint="eastAsia"/>
          <w:color w:val="auto"/>
          <w:sz w:val="24"/>
          <w:u w:val="single"/>
          <w:shd w:val="clear" w:color="auto" w:fill="auto"/>
        </w:rPr>
        <w:t xml:space="preserve">    </w:t>
      </w:r>
      <w:r>
        <w:rPr>
          <w:rFonts w:hint="eastAsia"/>
          <w:color w:val="auto"/>
          <w:sz w:val="24"/>
          <w:shd w:val="clear" w:color="auto" w:fill="auto"/>
        </w:rPr>
        <w:t>年</w:t>
      </w:r>
      <w:r>
        <w:rPr>
          <w:rFonts w:hint="eastAsia"/>
          <w:color w:val="auto"/>
          <w:sz w:val="24"/>
          <w:u w:val="single"/>
          <w:shd w:val="clear" w:color="auto" w:fill="auto"/>
        </w:rPr>
        <w:t xml:space="preserve">    </w:t>
      </w:r>
      <w:r>
        <w:rPr>
          <w:rFonts w:hint="eastAsia"/>
          <w:color w:val="auto"/>
          <w:sz w:val="24"/>
          <w:shd w:val="clear" w:color="auto" w:fill="auto"/>
        </w:rPr>
        <w:t>月</w:t>
      </w:r>
      <w:r>
        <w:rPr>
          <w:rFonts w:hint="eastAsia"/>
          <w:color w:val="auto"/>
          <w:sz w:val="24"/>
          <w:u w:val="single"/>
          <w:shd w:val="clear" w:color="auto" w:fill="auto"/>
        </w:rPr>
        <w:t xml:space="preserve">    </w:t>
      </w:r>
      <w:r>
        <w:rPr>
          <w:rFonts w:hint="eastAsia"/>
          <w:color w:val="auto"/>
          <w:sz w:val="24"/>
          <w:shd w:val="clear" w:color="auto" w:fill="auto"/>
        </w:rPr>
        <w:t>日</w:t>
      </w:r>
    </w:p>
    <w:bookmarkEnd w:id="19"/>
    <w:bookmarkEnd w:id="20"/>
    <w:bookmarkEnd w:id="21"/>
    <w:p w14:paraId="06CF3291">
      <w:pPr>
        <w:pageBreakBefore w:val="0"/>
        <w:widowControl/>
        <w:kinsoku/>
        <w:wordWrap w:val="0"/>
        <w:overflowPunct/>
        <w:bidi w:val="0"/>
        <w:spacing w:line="400" w:lineRule="atLeast"/>
        <w:jc w:val="left"/>
        <w:rPr>
          <w:rStyle w:val="104"/>
          <w:rFonts w:ascii="Times New Roman" w:hAnsi="Times New Roman" w:eastAsia="黑体"/>
          <w:color w:val="auto"/>
          <w:spacing w:val="-4"/>
          <w:sz w:val="24"/>
          <w:highlight w:val="none"/>
        </w:rPr>
      </w:pPr>
      <w:bookmarkStart w:id="29" w:name="_Toc492300756"/>
    </w:p>
    <w:p w14:paraId="1EF9CC3D">
      <w:pPr>
        <w:pageBreakBefore w:val="0"/>
        <w:widowControl/>
        <w:kinsoku/>
        <w:wordWrap w:val="0"/>
        <w:overflowPunct/>
        <w:bidi w:val="0"/>
        <w:jc w:val="left"/>
        <w:rPr>
          <w:rFonts w:eastAsia="黑体"/>
          <w:color w:val="auto"/>
          <w:sz w:val="24"/>
          <w:highlight w:val="none"/>
        </w:rPr>
      </w:pPr>
    </w:p>
    <w:bookmarkEnd w:id="15"/>
    <w:bookmarkEnd w:id="29"/>
    <w:p w14:paraId="590310B5">
      <w:pPr>
        <w:pageBreakBefore w:val="0"/>
        <w:kinsoku/>
        <w:wordWrap w:val="0"/>
        <w:overflowPunct/>
        <w:topLinePunct/>
        <w:bidi w:val="0"/>
        <w:spacing w:line="440" w:lineRule="exact"/>
        <w:ind w:right="31" w:rightChars="15"/>
        <w:jc w:val="center"/>
        <w:rPr>
          <w:rFonts w:eastAsia="黑体"/>
          <w:color w:val="auto"/>
          <w:sz w:val="29"/>
          <w:szCs w:val="29"/>
          <w:highlight w:val="none"/>
        </w:rPr>
      </w:pPr>
    </w:p>
    <w:p w14:paraId="69847D72">
      <w:pPr>
        <w:pageBreakBefore w:val="0"/>
        <w:kinsoku/>
        <w:wordWrap w:val="0"/>
        <w:overflowPunct/>
        <w:topLinePunct/>
        <w:bidi w:val="0"/>
        <w:spacing w:line="440" w:lineRule="exact"/>
        <w:ind w:right="31" w:rightChars="15"/>
        <w:jc w:val="center"/>
        <w:rPr>
          <w:rFonts w:eastAsia="黑体"/>
          <w:color w:val="auto"/>
          <w:sz w:val="29"/>
          <w:szCs w:val="29"/>
          <w:highlight w:val="none"/>
        </w:rPr>
      </w:pPr>
    </w:p>
    <w:p w14:paraId="5182B70C">
      <w:pPr>
        <w:pageBreakBefore w:val="0"/>
        <w:kinsoku/>
        <w:wordWrap w:val="0"/>
        <w:overflowPunct/>
        <w:topLinePunct/>
        <w:bidi w:val="0"/>
        <w:spacing w:line="440" w:lineRule="exact"/>
        <w:ind w:right="31" w:rightChars="15"/>
        <w:jc w:val="center"/>
        <w:rPr>
          <w:rFonts w:eastAsia="黑体"/>
          <w:color w:val="auto"/>
          <w:sz w:val="29"/>
          <w:szCs w:val="29"/>
          <w:highlight w:val="none"/>
        </w:rPr>
      </w:pPr>
    </w:p>
    <w:p w14:paraId="4FACBB4A">
      <w:pPr>
        <w:pageBreakBefore w:val="0"/>
        <w:kinsoku/>
        <w:wordWrap w:val="0"/>
        <w:overflowPunct/>
        <w:topLinePunct/>
        <w:bidi w:val="0"/>
        <w:spacing w:line="440" w:lineRule="exact"/>
        <w:ind w:right="31" w:rightChars="15"/>
        <w:jc w:val="center"/>
        <w:rPr>
          <w:rFonts w:eastAsia="黑体"/>
          <w:color w:val="auto"/>
          <w:sz w:val="29"/>
          <w:szCs w:val="29"/>
          <w:highlight w:val="none"/>
        </w:rPr>
      </w:pPr>
    </w:p>
    <w:p w14:paraId="6D89968A">
      <w:pPr>
        <w:pageBreakBefore w:val="0"/>
        <w:kinsoku/>
        <w:wordWrap w:val="0"/>
        <w:overflowPunct/>
        <w:topLinePunct/>
        <w:bidi w:val="0"/>
        <w:spacing w:line="440" w:lineRule="exact"/>
        <w:ind w:right="31" w:rightChars="15"/>
        <w:jc w:val="center"/>
        <w:rPr>
          <w:rFonts w:eastAsia="黑体"/>
          <w:color w:val="auto"/>
          <w:sz w:val="29"/>
          <w:szCs w:val="29"/>
          <w:highlight w:val="none"/>
        </w:rPr>
      </w:pPr>
    </w:p>
    <w:p w14:paraId="1B8045ED">
      <w:pPr>
        <w:pageBreakBefore w:val="0"/>
        <w:kinsoku/>
        <w:wordWrap w:val="0"/>
        <w:overflowPunct/>
        <w:topLinePunct/>
        <w:bidi w:val="0"/>
        <w:spacing w:line="440" w:lineRule="exact"/>
        <w:ind w:right="31" w:rightChars="15"/>
        <w:jc w:val="center"/>
        <w:rPr>
          <w:rFonts w:eastAsia="黑体"/>
          <w:color w:val="auto"/>
          <w:sz w:val="29"/>
          <w:szCs w:val="29"/>
          <w:highlight w:val="none"/>
        </w:rPr>
      </w:pPr>
    </w:p>
    <w:p w14:paraId="40EBF306">
      <w:pPr>
        <w:pageBreakBefore w:val="0"/>
        <w:kinsoku/>
        <w:wordWrap w:val="0"/>
        <w:overflowPunct/>
        <w:topLinePunct/>
        <w:bidi w:val="0"/>
        <w:spacing w:line="440" w:lineRule="exact"/>
        <w:ind w:right="31" w:rightChars="15"/>
        <w:rPr>
          <w:rFonts w:eastAsia="黑体"/>
          <w:color w:val="auto"/>
          <w:sz w:val="29"/>
          <w:szCs w:val="29"/>
          <w:highlight w:val="none"/>
        </w:rPr>
      </w:pPr>
    </w:p>
    <w:p w14:paraId="48CBB572">
      <w:pPr>
        <w:pageBreakBefore w:val="0"/>
        <w:kinsoku/>
        <w:wordWrap w:val="0"/>
        <w:overflowPunct/>
        <w:topLinePunct/>
        <w:bidi w:val="0"/>
        <w:spacing w:line="440" w:lineRule="exact"/>
        <w:ind w:right="31" w:rightChars="15"/>
        <w:jc w:val="center"/>
        <w:rPr>
          <w:rFonts w:eastAsia="黑体"/>
          <w:color w:val="auto"/>
          <w:sz w:val="29"/>
          <w:szCs w:val="29"/>
          <w:highlight w:val="none"/>
        </w:rPr>
      </w:pPr>
    </w:p>
    <w:p w14:paraId="73A61FBC">
      <w:pPr>
        <w:pageBreakBefore w:val="0"/>
        <w:kinsoku/>
        <w:wordWrap w:val="0"/>
        <w:overflowPunct/>
        <w:topLinePunct/>
        <w:bidi w:val="0"/>
        <w:spacing w:line="440" w:lineRule="exact"/>
        <w:ind w:right="31" w:rightChars="15"/>
        <w:jc w:val="center"/>
        <w:rPr>
          <w:rFonts w:eastAsia="黑体"/>
          <w:color w:val="auto"/>
          <w:sz w:val="29"/>
          <w:szCs w:val="29"/>
          <w:highlight w:val="none"/>
        </w:rPr>
      </w:pPr>
    </w:p>
    <w:p w14:paraId="224F82C1">
      <w:pPr>
        <w:pageBreakBefore w:val="0"/>
        <w:kinsoku/>
        <w:wordWrap w:val="0"/>
        <w:overflowPunct/>
        <w:topLinePunct/>
        <w:bidi w:val="0"/>
        <w:spacing w:line="440" w:lineRule="exact"/>
        <w:ind w:right="31" w:rightChars="15"/>
        <w:jc w:val="center"/>
        <w:rPr>
          <w:rFonts w:eastAsia="黑体"/>
          <w:color w:val="auto"/>
          <w:sz w:val="29"/>
          <w:szCs w:val="29"/>
          <w:highlight w:val="none"/>
        </w:rPr>
      </w:pPr>
    </w:p>
    <w:p w14:paraId="047B85C7">
      <w:pPr>
        <w:pStyle w:val="4"/>
        <w:tabs>
          <w:tab w:val="left" w:pos="2239"/>
        </w:tabs>
        <w:spacing w:before="240" w:after="240" w:line="300" w:lineRule="auto"/>
        <w:jc w:val="both"/>
        <w:rPr>
          <w:color w:val="auto"/>
          <w:sz w:val="44"/>
          <w:szCs w:val="44"/>
          <w:shd w:val="clear" w:color="auto" w:fill="auto"/>
        </w:rPr>
      </w:pPr>
      <w:bookmarkStart w:id="30" w:name="_Toc467637183_WPSOffice_Level1"/>
      <w:bookmarkStart w:id="31" w:name="_Toc27143"/>
      <w:bookmarkStart w:id="32" w:name="_Toc4590"/>
      <w:bookmarkStart w:id="33" w:name="_Toc13275"/>
    </w:p>
    <w:p w14:paraId="79D8F2B7">
      <w:pPr>
        <w:pStyle w:val="4"/>
        <w:tabs>
          <w:tab w:val="left" w:pos="2239"/>
        </w:tabs>
        <w:spacing w:before="240" w:after="240" w:line="300" w:lineRule="auto"/>
        <w:jc w:val="center"/>
        <w:rPr>
          <w:color w:val="auto"/>
          <w:sz w:val="44"/>
          <w:szCs w:val="44"/>
          <w:shd w:val="clear" w:color="auto" w:fill="auto"/>
        </w:rPr>
        <w:sectPr>
          <w:footerReference r:id="rId14" w:type="default"/>
          <w:footnotePr>
            <w:numFmt w:val="decimalEnclosedCircleChinese"/>
            <w:numRestart w:val="eachPage"/>
          </w:footnotePr>
          <w:pgSz w:w="11910" w:h="16850"/>
          <w:pgMar w:top="1928" w:right="1587" w:bottom="1928" w:left="1587" w:header="882" w:footer="1093" w:gutter="0"/>
          <w:pgNumType w:fmt="decimal" w:start="1"/>
          <w:cols w:space="720" w:num="1"/>
        </w:sectPr>
      </w:pPr>
    </w:p>
    <w:p w14:paraId="0A0A0E2B">
      <w:pPr>
        <w:pStyle w:val="4"/>
        <w:tabs>
          <w:tab w:val="left" w:pos="2239"/>
        </w:tabs>
        <w:spacing w:before="240" w:after="240" w:line="300" w:lineRule="auto"/>
        <w:jc w:val="center"/>
        <w:rPr>
          <w:color w:val="auto"/>
          <w:sz w:val="44"/>
          <w:szCs w:val="44"/>
          <w:shd w:val="clear" w:color="auto" w:fill="auto"/>
        </w:rPr>
      </w:pPr>
      <w:r>
        <w:rPr>
          <w:color w:val="auto"/>
          <w:sz w:val="44"/>
          <w:szCs w:val="44"/>
          <w:shd w:val="clear" w:color="auto" w:fill="auto"/>
        </w:rPr>
        <w:t>第二章</w:t>
      </w:r>
      <w:r>
        <w:rPr>
          <w:rFonts w:hint="eastAsia"/>
          <w:color w:val="auto"/>
          <w:sz w:val="44"/>
          <w:szCs w:val="44"/>
          <w:shd w:val="clear" w:color="auto" w:fill="auto"/>
        </w:rPr>
        <w:t xml:space="preserve">  </w:t>
      </w:r>
      <w:r>
        <w:rPr>
          <w:color w:val="auto"/>
          <w:sz w:val="44"/>
          <w:szCs w:val="44"/>
          <w:shd w:val="clear" w:color="auto" w:fill="auto"/>
        </w:rPr>
        <w:t>投标人须知</w:t>
      </w:r>
      <w:bookmarkEnd w:id="30"/>
    </w:p>
    <w:p w14:paraId="0E0A2A43">
      <w:pPr>
        <w:spacing w:before="70"/>
        <w:rPr>
          <w:rFonts w:ascii="黑体" w:hAnsi="黑体" w:eastAsia="黑体"/>
          <w:bCs/>
          <w:color w:val="auto"/>
          <w:sz w:val="14"/>
          <w:shd w:val="clear" w:color="auto" w:fill="auto"/>
        </w:rPr>
      </w:pPr>
      <w:bookmarkStart w:id="34" w:name="_bookmark19"/>
      <w:bookmarkEnd w:id="34"/>
      <w:bookmarkStart w:id="35" w:name="_bookmark20"/>
      <w:bookmarkEnd w:id="35"/>
      <w:r>
        <w:rPr>
          <w:rFonts w:hint="eastAsia" w:ascii="黑体" w:hAnsi="黑体" w:eastAsia="黑体"/>
          <w:bCs/>
          <w:color w:val="auto"/>
          <w:sz w:val="28"/>
          <w:shd w:val="clear" w:color="auto" w:fill="auto"/>
        </w:rPr>
        <w:t>投标人须知前附表</w:t>
      </w:r>
      <w:r>
        <w:rPr>
          <w:rStyle w:val="57"/>
          <w:rFonts w:hint="eastAsia" w:ascii="黑体" w:hAnsi="黑体" w:eastAsia="黑体"/>
          <w:bCs/>
          <w:color w:val="auto"/>
          <w:sz w:val="28"/>
          <w:shd w:val="clear" w:color="auto" w:fill="auto"/>
        </w:rPr>
        <w:footnoteReference w:id="1"/>
      </w: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4"/>
        <w:gridCol w:w="1940"/>
        <w:gridCol w:w="5802"/>
      </w:tblGrid>
      <w:tr w14:paraId="09C5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tblHeader/>
          <w:jc w:val="center"/>
        </w:trPr>
        <w:tc>
          <w:tcPr>
            <w:tcW w:w="1004" w:type="dxa"/>
            <w:noWrap w:val="0"/>
            <w:vAlign w:val="top"/>
          </w:tcPr>
          <w:p w14:paraId="3D7A3B5C">
            <w:pPr>
              <w:pStyle w:val="247"/>
              <w:spacing w:before="120" w:beforeLines="50" w:line="300" w:lineRule="auto"/>
              <w:jc w:val="center"/>
              <w:rPr>
                <w:b/>
                <w:color w:val="auto"/>
                <w:shd w:val="clear" w:color="auto" w:fill="auto"/>
              </w:rPr>
            </w:pPr>
            <w:r>
              <w:rPr>
                <w:b/>
                <w:color w:val="auto"/>
                <w:shd w:val="clear" w:color="auto" w:fill="auto"/>
              </w:rPr>
              <w:t>条款号</w:t>
            </w:r>
          </w:p>
        </w:tc>
        <w:tc>
          <w:tcPr>
            <w:tcW w:w="1940" w:type="dxa"/>
            <w:noWrap w:val="0"/>
            <w:vAlign w:val="center"/>
          </w:tcPr>
          <w:p w14:paraId="43B844B2">
            <w:pPr>
              <w:pStyle w:val="247"/>
              <w:tabs>
                <w:tab w:val="left" w:pos="428"/>
                <w:tab w:val="left" w:pos="849"/>
                <w:tab w:val="left" w:pos="1271"/>
              </w:tabs>
              <w:spacing w:before="120" w:beforeLines="50" w:line="300" w:lineRule="auto"/>
              <w:jc w:val="center"/>
              <w:rPr>
                <w:b/>
                <w:color w:val="auto"/>
                <w:shd w:val="clear" w:color="auto" w:fill="auto"/>
              </w:rPr>
            </w:pPr>
            <w:r>
              <w:rPr>
                <w:b/>
                <w:color w:val="auto"/>
                <w:shd w:val="clear" w:color="auto" w:fill="auto"/>
              </w:rPr>
              <w:t>条款名称</w:t>
            </w:r>
          </w:p>
        </w:tc>
        <w:tc>
          <w:tcPr>
            <w:tcW w:w="5802" w:type="dxa"/>
            <w:noWrap w:val="0"/>
            <w:vAlign w:val="top"/>
          </w:tcPr>
          <w:p w14:paraId="4DD5757C">
            <w:pPr>
              <w:pStyle w:val="247"/>
              <w:tabs>
                <w:tab w:val="left" w:pos="430"/>
                <w:tab w:val="left" w:pos="850"/>
                <w:tab w:val="left" w:pos="1272"/>
              </w:tabs>
              <w:spacing w:before="120" w:beforeLines="50" w:line="300" w:lineRule="auto"/>
              <w:jc w:val="center"/>
              <w:rPr>
                <w:b/>
                <w:color w:val="auto"/>
                <w:shd w:val="clear" w:color="auto" w:fill="auto"/>
              </w:rPr>
            </w:pPr>
            <w:r>
              <w:rPr>
                <w:b/>
                <w:color w:val="auto"/>
                <w:shd w:val="clear" w:color="auto" w:fill="auto"/>
              </w:rPr>
              <w:t>编列内容</w:t>
            </w:r>
          </w:p>
        </w:tc>
      </w:tr>
      <w:tr w14:paraId="687A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1004" w:type="dxa"/>
            <w:noWrap w:val="0"/>
            <w:vAlign w:val="center"/>
          </w:tcPr>
          <w:p w14:paraId="2CAD5E58">
            <w:pPr>
              <w:pStyle w:val="247"/>
              <w:spacing w:before="120" w:beforeLines="50" w:line="300" w:lineRule="auto"/>
              <w:jc w:val="center"/>
              <w:rPr>
                <w:color w:val="auto"/>
                <w:shd w:val="clear" w:color="auto" w:fill="auto"/>
              </w:rPr>
            </w:pPr>
            <w:r>
              <w:rPr>
                <w:color w:val="auto"/>
                <w:shd w:val="clear" w:color="auto" w:fill="auto"/>
              </w:rPr>
              <w:t>1.1.2</w:t>
            </w:r>
          </w:p>
        </w:tc>
        <w:tc>
          <w:tcPr>
            <w:tcW w:w="1940" w:type="dxa"/>
            <w:noWrap w:val="0"/>
            <w:vAlign w:val="center"/>
          </w:tcPr>
          <w:p w14:paraId="54B6A8A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招标人</w:t>
            </w:r>
          </w:p>
        </w:tc>
        <w:tc>
          <w:tcPr>
            <w:tcW w:w="5802" w:type="dxa"/>
            <w:noWrap w:val="0"/>
            <w:vAlign w:val="top"/>
          </w:tcPr>
          <w:p w14:paraId="683B1427">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名称：</w:t>
            </w:r>
          </w:p>
          <w:p w14:paraId="707A79EA">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地址：</w:t>
            </w:r>
          </w:p>
          <w:p w14:paraId="7FC038EF">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联系人：</w:t>
            </w:r>
          </w:p>
          <w:p w14:paraId="7B9D6198">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电话：</w:t>
            </w:r>
          </w:p>
        </w:tc>
      </w:tr>
      <w:tr w14:paraId="5C38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9" w:hRule="atLeast"/>
          <w:jc w:val="center"/>
        </w:trPr>
        <w:tc>
          <w:tcPr>
            <w:tcW w:w="1004" w:type="dxa"/>
            <w:noWrap w:val="0"/>
            <w:vAlign w:val="center"/>
          </w:tcPr>
          <w:p w14:paraId="0E4D98D8">
            <w:pPr>
              <w:pStyle w:val="247"/>
              <w:spacing w:before="120" w:beforeLines="50" w:line="300" w:lineRule="auto"/>
              <w:jc w:val="center"/>
              <w:rPr>
                <w:color w:val="auto"/>
                <w:shd w:val="clear" w:color="auto" w:fill="auto"/>
              </w:rPr>
            </w:pPr>
            <w:r>
              <w:rPr>
                <w:color w:val="auto"/>
                <w:shd w:val="clear" w:color="auto" w:fill="auto"/>
              </w:rPr>
              <w:t>1.1.3</w:t>
            </w:r>
          </w:p>
        </w:tc>
        <w:tc>
          <w:tcPr>
            <w:tcW w:w="1940" w:type="dxa"/>
            <w:noWrap w:val="0"/>
            <w:vAlign w:val="center"/>
          </w:tcPr>
          <w:p w14:paraId="1E5C0B6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招标代理机构</w:t>
            </w:r>
          </w:p>
        </w:tc>
        <w:tc>
          <w:tcPr>
            <w:tcW w:w="5802" w:type="dxa"/>
            <w:noWrap w:val="0"/>
            <w:vAlign w:val="top"/>
          </w:tcPr>
          <w:p w14:paraId="52ABCF59">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名称：</w:t>
            </w:r>
          </w:p>
          <w:p w14:paraId="2C55ED7C">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地址：</w:t>
            </w:r>
          </w:p>
          <w:p w14:paraId="491553FB">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联系人：</w:t>
            </w:r>
          </w:p>
          <w:p w14:paraId="4E490C76">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电话：</w:t>
            </w:r>
          </w:p>
        </w:tc>
      </w:tr>
      <w:tr w14:paraId="79A8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1004" w:type="dxa"/>
            <w:noWrap w:val="0"/>
            <w:vAlign w:val="center"/>
          </w:tcPr>
          <w:p w14:paraId="3B1B90DC">
            <w:pPr>
              <w:pStyle w:val="247"/>
              <w:spacing w:before="120" w:beforeLines="50" w:line="300" w:lineRule="auto"/>
              <w:jc w:val="center"/>
              <w:rPr>
                <w:color w:val="auto"/>
                <w:shd w:val="clear" w:color="auto" w:fill="auto"/>
              </w:rPr>
            </w:pPr>
            <w:r>
              <w:rPr>
                <w:color w:val="auto"/>
                <w:shd w:val="clear" w:color="auto" w:fill="auto"/>
              </w:rPr>
              <w:t>1.1.4</w:t>
            </w:r>
          </w:p>
        </w:tc>
        <w:tc>
          <w:tcPr>
            <w:tcW w:w="1940" w:type="dxa"/>
            <w:noWrap w:val="0"/>
            <w:vAlign w:val="center"/>
          </w:tcPr>
          <w:p w14:paraId="6014299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招标项目名称</w:t>
            </w:r>
          </w:p>
        </w:tc>
        <w:tc>
          <w:tcPr>
            <w:tcW w:w="5802" w:type="dxa"/>
            <w:noWrap w:val="0"/>
            <w:vAlign w:val="top"/>
          </w:tcPr>
          <w:p w14:paraId="46E34E4F">
            <w:pPr>
              <w:pStyle w:val="247"/>
              <w:spacing w:before="120" w:beforeLines="50" w:line="300" w:lineRule="auto"/>
              <w:rPr>
                <w:rFonts w:hint="eastAsia" w:ascii="宋体" w:hAnsi="宋体" w:cs="宋体"/>
                <w:color w:val="auto"/>
                <w:szCs w:val="21"/>
                <w:shd w:val="clear" w:color="auto" w:fill="auto"/>
              </w:rPr>
            </w:pPr>
          </w:p>
        </w:tc>
      </w:tr>
      <w:tr w14:paraId="6905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noWrap w:val="0"/>
            <w:vAlign w:val="center"/>
          </w:tcPr>
          <w:p w14:paraId="24B072AC">
            <w:pPr>
              <w:pStyle w:val="247"/>
              <w:spacing w:before="120" w:beforeLines="50" w:line="300" w:lineRule="auto"/>
              <w:jc w:val="center"/>
              <w:rPr>
                <w:color w:val="auto"/>
                <w:shd w:val="clear" w:color="auto" w:fill="auto"/>
              </w:rPr>
            </w:pPr>
            <w:r>
              <w:rPr>
                <w:color w:val="auto"/>
                <w:shd w:val="clear" w:color="auto" w:fill="auto"/>
              </w:rPr>
              <w:t>1.1.5</w:t>
            </w:r>
          </w:p>
        </w:tc>
        <w:tc>
          <w:tcPr>
            <w:tcW w:w="1940" w:type="dxa"/>
            <w:noWrap w:val="0"/>
            <w:vAlign w:val="center"/>
          </w:tcPr>
          <w:p w14:paraId="286379C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标段建设地点</w:t>
            </w:r>
          </w:p>
        </w:tc>
        <w:tc>
          <w:tcPr>
            <w:tcW w:w="5802" w:type="dxa"/>
            <w:noWrap w:val="0"/>
            <w:vAlign w:val="top"/>
          </w:tcPr>
          <w:p w14:paraId="5EEDA1FE">
            <w:pPr>
              <w:pStyle w:val="247"/>
              <w:spacing w:before="120" w:beforeLines="50" w:line="300" w:lineRule="auto"/>
              <w:rPr>
                <w:rFonts w:hint="eastAsia" w:ascii="宋体" w:hAnsi="宋体" w:cs="宋体"/>
                <w:color w:val="auto"/>
                <w:szCs w:val="21"/>
                <w:shd w:val="clear" w:color="auto" w:fill="auto"/>
              </w:rPr>
            </w:pPr>
          </w:p>
        </w:tc>
      </w:tr>
      <w:tr w14:paraId="35615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04" w:type="dxa"/>
            <w:noWrap w:val="0"/>
            <w:vAlign w:val="center"/>
          </w:tcPr>
          <w:p w14:paraId="751BA336">
            <w:pPr>
              <w:pStyle w:val="247"/>
              <w:spacing w:before="120" w:beforeLines="50" w:line="300" w:lineRule="auto"/>
              <w:jc w:val="center"/>
              <w:rPr>
                <w:color w:val="auto"/>
                <w:shd w:val="clear" w:color="auto" w:fill="auto"/>
              </w:rPr>
            </w:pPr>
            <w:r>
              <w:rPr>
                <w:color w:val="auto"/>
                <w:shd w:val="clear" w:color="auto" w:fill="auto"/>
              </w:rPr>
              <w:t>1.1.6</w:t>
            </w:r>
          </w:p>
        </w:tc>
        <w:tc>
          <w:tcPr>
            <w:tcW w:w="1940" w:type="dxa"/>
            <w:noWrap w:val="0"/>
            <w:vAlign w:val="center"/>
          </w:tcPr>
          <w:p w14:paraId="3EBFD60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标段建设规模</w:t>
            </w:r>
          </w:p>
        </w:tc>
        <w:tc>
          <w:tcPr>
            <w:tcW w:w="5802" w:type="dxa"/>
            <w:noWrap w:val="0"/>
            <w:vAlign w:val="top"/>
          </w:tcPr>
          <w:p w14:paraId="45713AD5">
            <w:pPr>
              <w:pStyle w:val="247"/>
              <w:spacing w:before="120" w:beforeLines="50" w:line="300" w:lineRule="auto"/>
              <w:rPr>
                <w:rFonts w:hint="eastAsia" w:ascii="宋体" w:hAnsi="宋体" w:cs="宋体"/>
                <w:color w:val="auto"/>
                <w:szCs w:val="21"/>
                <w:shd w:val="clear" w:color="auto" w:fill="auto"/>
              </w:rPr>
            </w:pPr>
          </w:p>
        </w:tc>
      </w:tr>
      <w:tr w14:paraId="2849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004" w:type="dxa"/>
            <w:noWrap w:val="0"/>
            <w:vAlign w:val="center"/>
          </w:tcPr>
          <w:p w14:paraId="0E3B79DC">
            <w:pPr>
              <w:pStyle w:val="247"/>
              <w:spacing w:before="120" w:beforeLines="50" w:line="300" w:lineRule="auto"/>
              <w:jc w:val="center"/>
              <w:rPr>
                <w:color w:val="auto"/>
                <w:shd w:val="clear" w:color="auto" w:fill="auto"/>
              </w:rPr>
            </w:pPr>
            <w:r>
              <w:rPr>
                <w:color w:val="auto"/>
                <w:shd w:val="clear" w:color="auto" w:fill="auto"/>
              </w:rPr>
              <w:t>1.1.7</w:t>
            </w:r>
          </w:p>
        </w:tc>
        <w:tc>
          <w:tcPr>
            <w:tcW w:w="1940" w:type="dxa"/>
            <w:noWrap w:val="0"/>
            <w:vAlign w:val="center"/>
          </w:tcPr>
          <w:p w14:paraId="5F6FE542">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招标项目施工预计开工日期和建设周期</w:t>
            </w:r>
          </w:p>
        </w:tc>
        <w:tc>
          <w:tcPr>
            <w:tcW w:w="5802" w:type="dxa"/>
            <w:noWrap w:val="0"/>
            <w:vAlign w:val="top"/>
          </w:tcPr>
          <w:p w14:paraId="25BA5B25">
            <w:pPr>
              <w:pStyle w:val="247"/>
              <w:spacing w:before="120" w:beforeLines="50" w:line="300" w:lineRule="auto"/>
              <w:rPr>
                <w:rFonts w:hint="eastAsia" w:ascii="宋体" w:hAnsi="宋体" w:cs="宋体"/>
                <w:color w:val="auto"/>
                <w:szCs w:val="21"/>
                <w:shd w:val="clear" w:color="auto" w:fill="auto"/>
              </w:rPr>
            </w:pPr>
          </w:p>
        </w:tc>
      </w:tr>
      <w:tr w14:paraId="547D1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4" w:type="dxa"/>
            <w:noWrap w:val="0"/>
            <w:vAlign w:val="center"/>
          </w:tcPr>
          <w:p w14:paraId="57E42686">
            <w:pPr>
              <w:pStyle w:val="247"/>
              <w:spacing w:before="120" w:beforeLines="50" w:line="300" w:lineRule="auto"/>
              <w:jc w:val="center"/>
              <w:rPr>
                <w:color w:val="auto"/>
                <w:shd w:val="clear" w:color="auto" w:fill="auto"/>
              </w:rPr>
            </w:pPr>
            <w:r>
              <w:rPr>
                <w:color w:val="auto"/>
                <w:shd w:val="clear" w:color="auto" w:fill="auto"/>
              </w:rPr>
              <w:t>1.1.8</w:t>
            </w:r>
          </w:p>
        </w:tc>
        <w:tc>
          <w:tcPr>
            <w:tcW w:w="1940" w:type="dxa"/>
            <w:noWrap w:val="0"/>
            <w:vAlign w:val="center"/>
          </w:tcPr>
          <w:p w14:paraId="3CDEC155">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建筑安装工程费/工程概算投资额</w:t>
            </w:r>
          </w:p>
        </w:tc>
        <w:tc>
          <w:tcPr>
            <w:tcW w:w="5802" w:type="dxa"/>
            <w:noWrap w:val="0"/>
            <w:vAlign w:val="top"/>
          </w:tcPr>
          <w:p w14:paraId="10C61923">
            <w:pPr>
              <w:pStyle w:val="247"/>
              <w:spacing w:before="120" w:beforeLines="50" w:line="300" w:lineRule="auto"/>
              <w:rPr>
                <w:rFonts w:hint="eastAsia" w:ascii="宋体" w:hAnsi="宋体" w:cs="宋体"/>
                <w:color w:val="auto"/>
                <w:szCs w:val="21"/>
                <w:shd w:val="clear" w:color="auto" w:fill="auto"/>
              </w:rPr>
            </w:pPr>
          </w:p>
        </w:tc>
      </w:tr>
      <w:tr w14:paraId="70E9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noWrap w:val="0"/>
            <w:vAlign w:val="center"/>
          </w:tcPr>
          <w:p w14:paraId="5C04B491">
            <w:pPr>
              <w:pStyle w:val="247"/>
              <w:spacing w:before="120" w:beforeLines="50" w:line="300" w:lineRule="auto"/>
              <w:jc w:val="center"/>
              <w:rPr>
                <w:color w:val="auto"/>
                <w:shd w:val="clear" w:color="auto" w:fill="auto"/>
              </w:rPr>
            </w:pPr>
            <w:r>
              <w:rPr>
                <w:color w:val="auto"/>
                <w:shd w:val="clear" w:color="auto" w:fill="auto"/>
              </w:rPr>
              <w:t>1.2.1</w:t>
            </w:r>
          </w:p>
        </w:tc>
        <w:tc>
          <w:tcPr>
            <w:tcW w:w="1940" w:type="dxa"/>
            <w:noWrap w:val="0"/>
            <w:vAlign w:val="center"/>
          </w:tcPr>
          <w:p w14:paraId="34A640F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资金来源及比例</w:t>
            </w:r>
          </w:p>
        </w:tc>
        <w:tc>
          <w:tcPr>
            <w:tcW w:w="5802" w:type="dxa"/>
            <w:noWrap w:val="0"/>
            <w:vAlign w:val="top"/>
          </w:tcPr>
          <w:p w14:paraId="648FD8E7">
            <w:pPr>
              <w:pStyle w:val="247"/>
              <w:spacing w:before="120" w:beforeLines="50" w:line="300" w:lineRule="auto"/>
              <w:rPr>
                <w:rFonts w:hint="eastAsia" w:ascii="宋体" w:hAnsi="宋体" w:cs="宋体"/>
                <w:color w:val="auto"/>
                <w:szCs w:val="21"/>
                <w:shd w:val="clear" w:color="auto" w:fill="auto"/>
              </w:rPr>
            </w:pPr>
          </w:p>
        </w:tc>
      </w:tr>
      <w:tr w14:paraId="237A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noWrap w:val="0"/>
            <w:vAlign w:val="center"/>
          </w:tcPr>
          <w:p w14:paraId="2331FCBB">
            <w:pPr>
              <w:pStyle w:val="247"/>
              <w:spacing w:before="120" w:beforeLines="50" w:line="300" w:lineRule="auto"/>
              <w:jc w:val="center"/>
              <w:rPr>
                <w:color w:val="auto"/>
                <w:shd w:val="clear" w:color="auto" w:fill="auto"/>
              </w:rPr>
            </w:pPr>
            <w:r>
              <w:rPr>
                <w:color w:val="auto"/>
                <w:shd w:val="clear" w:color="auto" w:fill="auto"/>
              </w:rPr>
              <w:t>1.2.2</w:t>
            </w:r>
          </w:p>
        </w:tc>
        <w:tc>
          <w:tcPr>
            <w:tcW w:w="1940" w:type="dxa"/>
            <w:noWrap w:val="0"/>
            <w:vAlign w:val="center"/>
          </w:tcPr>
          <w:p w14:paraId="7BDA6DE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资金落实情况</w:t>
            </w:r>
          </w:p>
        </w:tc>
        <w:tc>
          <w:tcPr>
            <w:tcW w:w="5802" w:type="dxa"/>
            <w:noWrap w:val="0"/>
            <w:vAlign w:val="top"/>
          </w:tcPr>
          <w:p w14:paraId="2A9ACD02">
            <w:pPr>
              <w:pStyle w:val="247"/>
              <w:spacing w:before="120" w:beforeLines="50" w:line="300" w:lineRule="auto"/>
              <w:rPr>
                <w:rFonts w:hint="eastAsia" w:ascii="宋体" w:hAnsi="宋体" w:cs="宋体"/>
                <w:color w:val="auto"/>
                <w:szCs w:val="21"/>
                <w:shd w:val="clear" w:color="auto" w:fill="auto"/>
              </w:rPr>
            </w:pPr>
          </w:p>
        </w:tc>
      </w:tr>
      <w:tr w14:paraId="2257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1004" w:type="dxa"/>
            <w:noWrap w:val="0"/>
            <w:vAlign w:val="center"/>
          </w:tcPr>
          <w:p w14:paraId="2BF516C3">
            <w:pPr>
              <w:pStyle w:val="247"/>
              <w:spacing w:before="120" w:beforeLines="50" w:line="300" w:lineRule="auto"/>
              <w:jc w:val="center"/>
              <w:rPr>
                <w:color w:val="auto"/>
                <w:shd w:val="clear" w:color="auto" w:fill="auto"/>
              </w:rPr>
            </w:pPr>
            <w:r>
              <w:rPr>
                <w:color w:val="auto"/>
                <w:shd w:val="clear" w:color="auto" w:fill="auto"/>
              </w:rPr>
              <w:t>1.3.1</w:t>
            </w:r>
          </w:p>
        </w:tc>
        <w:tc>
          <w:tcPr>
            <w:tcW w:w="1940" w:type="dxa"/>
            <w:noWrap w:val="0"/>
            <w:vAlign w:val="center"/>
          </w:tcPr>
          <w:p w14:paraId="4951903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招标范围</w:t>
            </w:r>
          </w:p>
        </w:tc>
        <w:tc>
          <w:tcPr>
            <w:tcW w:w="5802" w:type="dxa"/>
            <w:noWrap w:val="0"/>
            <w:vAlign w:val="center"/>
          </w:tcPr>
          <w:p w14:paraId="755F8276">
            <w:pPr>
              <w:pStyle w:val="247"/>
              <w:tabs>
                <w:tab w:val="left" w:pos="1626"/>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详见招标公告</w:t>
            </w:r>
          </w:p>
        </w:tc>
      </w:tr>
      <w:tr w14:paraId="7273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004" w:type="dxa"/>
            <w:noWrap w:val="0"/>
            <w:vAlign w:val="center"/>
          </w:tcPr>
          <w:p w14:paraId="698A84E1">
            <w:pPr>
              <w:pStyle w:val="247"/>
              <w:spacing w:before="120" w:beforeLines="50" w:line="300" w:lineRule="auto"/>
              <w:jc w:val="center"/>
              <w:rPr>
                <w:color w:val="auto"/>
                <w:shd w:val="clear" w:color="auto" w:fill="auto"/>
              </w:rPr>
            </w:pPr>
            <w:r>
              <w:rPr>
                <w:color w:val="auto"/>
                <w:shd w:val="clear" w:color="auto" w:fill="auto"/>
              </w:rPr>
              <w:t>1.3.2</w:t>
            </w:r>
          </w:p>
        </w:tc>
        <w:tc>
          <w:tcPr>
            <w:tcW w:w="1940" w:type="dxa"/>
            <w:noWrap w:val="0"/>
            <w:vAlign w:val="center"/>
          </w:tcPr>
          <w:p w14:paraId="71ECFDE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监理服务期限</w:t>
            </w:r>
          </w:p>
        </w:tc>
        <w:tc>
          <w:tcPr>
            <w:tcW w:w="5802" w:type="dxa"/>
            <w:noWrap w:val="0"/>
            <w:vAlign w:val="top"/>
          </w:tcPr>
          <w:p w14:paraId="48BC6F5B">
            <w:pPr>
              <w:pStyle w:val="247"/>
              <w:tabs>
                <w:tab w:val="left" w:pos="2522"/>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监理服务期：</w:t>
            </w:r>
            <w:r>
              <w:rPr>
                <w:rFonts w:hint="eastAsia" w:ascii="宋体" w:hAnsi="宋体" w:cs="宋体"/>
                <w:color w:val="auto"/>
                <w:szCs w:val="21"/>
                <w:u w:val="single"/>
                <w:shd w:val="clear" w:color="auto" w:fill="auto"/>
              </w:rPr>
              <w:t xml:space="preserve"> </w:t>
            </w:r>
            <w:r>
              <w:rPr>
                <w:rFonts w:hint="eastAsia" w:ascii="宋体" w:hAnsi="宋体" w:cs="宋体"/>
                <w:color w:val="auto"/>
                <w:szCs w:val="21"/>
                <w:u w:val="single"/>
                <w:shd w:val="clear" w:color="auto" w:fill="auto"/>
                <w:lang w:val="en"/>
              </w:rPr>
              <w:t xml:space="preserve"> </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○个月/○日历天</w:t>
            </w:r>
          </w:p>
          <w:p w14:paraId="2D9C0F06">
            <w:pPr>
              <w:pStyle w:val="247"/>
              <w:tabs>
                <w:tab w:val="left" w:pos="2522"/>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其中：施工期（含施工准备期）：</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○个月/○日历天</w:t>
            </w:r>
          </w:p>
          <w:p w14:paraId="2A440036">
            <w:pPr>
              <w:pStyle w:val="247"/>
              <w:tabs>
                <w:tab w:val="left" w:pos="2522"/>
              </w:tabs>
              <w:spacing w:before="120" w:beforeLines="50" w:line="300" w:lineRule="auto"/>
              <w:ind w:firstLine="630" w:firstLineChars="300"/>
              <w:rPr>
                <w:rFonts w:hint="eastAsia" w:ascii="宋体" w:hAnsi="宋体" w:cs="宋体"/>
                <w:color w:val="auto"/>
                <w:szCs w:val="21"/>
                <w:shd w:val="clear" w:color="auto" w:fill="auto"/>
              </w:rPr>
            </w:pPr>
            <w:r>
              <w:rPr>
                <w:rFonts w:hint="eastAsia" w:ascii="宋体" w:hAnsi="宋体" w:cs="宋体"/>
                <w:color w:val="auto"/>
                <w:szCs w:val="21"/>
                <w:shd w:val="clear" w:color="auto" w:fill="auto"/>
              </w:rPr>
              <w:t>验收与缺陷责任期：</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○个月/○日历天</w:t>
            </w:r>
          </w:p>
        </w:tc>
      </w:tr>
      <w:tr w14:paraId="2E70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noWrap w:val="0"/>
            <w:vAlign w:val="center"/>
          </w:tcPr>
          <w:p w14:paraId="5561C393">
            <w:pPr>
              <w:pStyle w:val="247"/>
              <w:spacing w:before="120" w:beforeLines="50" w:line="300" w:lineRule="auto"/>
              <w:jc w:val="center"/>
              <w:rPr>
                <w:color w:val="auto"/>
                <w:shd w:val="clear" w:color="auto" w:fill="auto"/>
              </w:rPr>
            </w:pPr>
            <w:r>
              <w:rPr>
                <w:color w:val="auto"/>
                <w:shd w:val="clear" w:color="auto" w:fill="auto"/>
              </w:rPr>
              <w:t>1.3.3</w:t>
            </w:r>
          </w:p>
        </w:tc>
        <w:tc>
          <w:tcPr>
            <w:tcW w:w="1940" w:type="dxa"/>
            <w:noWrap w:val="0"/>
            <w:vAlign w:val="center"/>
          </w:tcPr>
          <w:p w14:paraId="09E866A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质量要求</w:t>
            </w:r>
            <w:r>
              <w:rPr>
                <w:rStyle w:val="57"/>
                <w:rFonts w:hint="eastAsia" w:ascii="宋体" w:hAnsi="宋体" w:cs="宋体"/>
                <w:color w:val="auto"/>
                <w:szCs w:val="21"/>
                <w:shd w:val="clear" w:color="auto" w:fill="auto"/>
              </w:rPr>
              <w:footnoteReference w:id="2"/>
            </w:r>
          </w:p>
        </w:tc>
        <w:tc>
          <w:tcPr>
            <w:tcW w:w="5802" w:type="dxa"/>
            <w:noWrap w:val="0"/>
            <w:vAlign w:val="top"/>
          </w:tcPr>
          <w:p w14:paraId="00CC6EB1">
            <w:pPr>
              <w:pStyle w:val="247"/>
              <w:spacing w:before="120" w:beforeLines="50" w:line="300" w:lineRule="auto"/>
              <w:rPr>
                <w:rFonts w:hint="eastAsia" w:ascii="宋体" w:hAnsi="宋体" w:cs="宋体"/>
                <w:color w:val="auto"/>
                <w:szCs w:val="21"/>
                <w:shd w:val="clear" w:color="auto" w:fill="auto"/>
              </w:rPr>
            </w:pPr>
          </w:p>
        </w:tc>
      </w:tr>
      <w:tr w14:paraId="78CC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04" w:type="dxa"/>
            <w:noWrap w:val="0"/>
            <w:vAlign w:val="center"/>
          </w:tcPr>
          <w:p w14:paraId="3F8BD08C">
            <w:pPr>
              <w:pStyle w:val="247"/>
              <w:spacing w:before="120" w:beforeLines="50" w:line="300" w:lineRule="auto"/>
              <w:jc w:val="center"/>
              <w:rPr>
                <w:color w:val="auto"/>
                <w:shd w:val="clear" w:color="auto" w:fill="auto"/>
              </w:rPr>
            </w:pPr>
            <w:r>
              <w:rPr>
                <w:color w:val="auto"/>
                <w:shd w:val="clear" w:color="auto" w:fill="auto"/>
              </w:rPr>
              <w:t>1.3.4</w:t>
            </w:r>
          </w:p>
        </w:tc>
        <w:tc>
          <w:tcPr>
            <w:tcW w:w="1940" w:type="dxa"/>
            <w:noWrap w:val="0"/>
            <w:vAlign w:val="center"/>
          </w:tcPr>
          <w:p w14:paraId="5579C01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安全目标</w:t>
            </w:r>
          </w:p>
        </w:tc>
        <w:tc>
          <w:tcPr>
            <w:tcW w:w="5802" w:type="dxa"/>
            <w:noWrap w:val="0"/>
            <w:vAlign w:val="top"/>
          </w:tcPr>
          <w:p w14:paraId="7078CE0C">
            <w:pPr>
              <w:pStyle w:val="247"/>
              <w:spacing w:before="120" w:beforeLines="50" w:line="300" w:lineRule="auto"/>
              <w:rPr>
                <w:rFonts w:hint="eastAsia" w:ascii="宋体" w:hAnsi="宋体" w:cs="宋体"/>
                <w:color w:val="auto"/>
                <w:szCs w:val="21"/>
                <w:shd w:val="clear" w:color="auto" w:fill="auto"/>
              </w:rPr>
            </w:pPr>
          </w:p>
        </w:tc>
      </w:tr>
      <w:tr w14:paraId="782BA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9" w:hRule="atLeast"/>
          <w:jc w:val="center"/>
        </w:trPr>
        <w:tc>
          <w:tcPr>
            <w:tcW w:w="1004" w:type="dxa"/>
            <w:noWrap w:val="0"/>
            <w:vAlign w:val="center"/>
          </w:tcPr>
          <w:p w14:paraId="7DB40141">
            <w:pPr>
              <w:pStyle w:val="247"/>
              <w:spacing w:before="120" w:beforeLines="50" w:line="300" w:lineRule="auto"/>
              <w:jc w:val="center"/>
              <w:rPr>
                <w:color w:val="auto"/>
                <w:sz w:val="11"/>
                <w:shd w:val="clear" w:color="auto" w:fill="auto"/>
              </w:rPr>
            </w:pPr>
            <w:r>
              <w:rPr>
                <w:color w:val="auto"/>
                <w:shd w:val="clear" w:color="auto" w:fill="auto"/>
              </w:rPr>
              <w:t>1.4.1</w:t>
            </w:r>
          </w:p>
        </w:tc>
        <w:tc>
          <w:tcPr>
            <w:tcW w:w="1940" w:type="dxa"/>
            <w:noWrap w:val="0"/>
            <w:vAlign w:val="center"/>
          </w:tcPr>
          <w:p w14:paraId="0901C2F0">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投标人资质条件、能力和信誉</w:t>
            </w:r>
          </w:p>
        </w:tc>
        <w:tc>
          <w:tcPr>
            <w:tcW w:w="5802" w:type="dxa"/>
            <w:noWrap w:val="0"/>
            <w:vAlign w:val="top"/>
          </w:tcPr>
          <w:p w14:paraId="686E0755">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资质要求：见附录1</w:t>
            </w:r>
          </w:p>
          <w:p w14:paraId="134AB225">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业绩要求：见附录2</w:t>
            </w:r>
          </w:p>
          <w:p w14:paraId="3AAAFD2C">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信誉要求：见附录3</w:t>
            </w:r>
          </w:p>
          <w:p w14:paraId="7560ADB8">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总监理工程师或试验室主任资格：见附录4</w:t>
            </w:r>
          </w:p>
          <w:p w14:paraId="0F0FC3C2">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其他主要监理人员要求：见附录5</w:t>
            </w:r>
          </w:p>
        </w:tc>
      </w:tr>
      <w:tr w14:paraId="637A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1004" w:type="dxa"/>
            <w:noWrap w:val="0"/>
            <w:vAlign w:val="center"/>
          </w:tcPr>
          <w:p w14:paraId="515303C2">
            <w:pPr>
              <w:pStyle w:val="247"/>
              <w:spacing w:before="120" w:beforeLines="50" w:line="300" w:lineRule="auto"/>
              <w:jc w:val="center"/>
              <w:rPr>
                <w:color w:val="auto"/>
                <w:sz w:val="11"/>
                <w:shd w:val="clear" w:color="auto" w:fill="auto"/>
              </w:rPr>
            </w:pPr>
            <w:r>
              <w:rPr>
                <w:color w:val="auto"/>
                <w:shd w:val="clear" w:color="auto" w:fill="auto"/>
              </w:rPr>
              <w:t>1.4.2</w:t>
            </w:r>
          </w:p>
        </w:tc>
        <w:tc>
          <w:tcPr>
            <w:tcW w:w="1940" w:type="dxa"/>
            <w:noWrap w:val="0"/>
            <w:vAlign w:val="center"/>
          </w:tcPr>
          <w:p w14:paraId="1AF76A6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是否接受联合体投标</w:t>
            </w:r>
          </w:p>
        </w:tc>
        <w:tc>
          <w:tcPr>
            <w:tcW w:w="5802" w:type="dxa"/>
            <w:noWrap w:val="0"/>
            <w:vAlign w:val="top"/>
          </w:tcPr>
          <w:p w14:paraId="6B07F119">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○不接受</w:t>
            </w:r>
          </w:p>
          <w:p w14:paraId="69CB0850">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○接受，应满足下列要求：</w:t>
            </w:r>
          </w:p>
          <w:p w14:paraId="140CAC63">
            <w:pPr>
              <w:pStyle w:val="247"/>
              <w:tabs>
                <w:tab w:val="left" w:pos="1162"/>
                <w:tab w:val="left" w:pos="4310"/>
              </w:tabs>
              <w:spacing w:before="120" w:beforeLines="50" w:line="300" w:lineRule="auto"/>
              <w:ind w:firstLine="210" w:firstLineChars="100"/>
              <w:rPr>
                <w:rFonts w:hint="eastAsia" w:ascii="宋体" w:hAnsi="宋体" w:cs="宋体"/>
                <w:color w:val="auto"/>
                <w:szCs w:val="21"/>
                <w:shd w:val="clear" w:color="auto" w:fill="auto"/>
              </w:rPr>
            </w:pPr>
            <w:r>
              <w:rPr>
                <w:rFonts w:hint="eastAsia" w:ascii="宋体" w:hAnsi="宋体" w:cs="宋体"/>
                <w:color w:val="auto"/>
                <w:szCs w:val="21"/>
                <w:shd w:val="clear" w:color="auto" w:fill="auto"/>
              </w:rPr>
              <w:t>（1）联合体所有成员数量不得超过</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家；</w:t>
            </w:r>
          </w:p>
          <w:p w14:paraId="40FBD8CE">
            <w:pPr>
              <w:pStyle w:val="247"/>
              <w:tabs>
                <w:tab w:val="left" w:pos="1162"/>
                <w:tab w:val="left" w:pos="3890"/>
              </w:tabs>
              <w:spacing w:before="120" w:beforeLines="50" w:line="300" w:lineRule="auto"/>
              <w:ind w:firstLine="210" w:firstLineChars="100"/>
              <w:rPr>
                <w:rFonts w:hint="eastAsia" w:ascii="宋体" w:hAnsi="宋体" w:cs="宋体"/>
                <w:color w:val="auto"/>
                <w:szCs w:val="21"/>
                <w:shd w:val="clear" w:color="auto" w:fill="auto"/>
              </w:rPr>
            </w:pPr>
            <w:r>
              <w:rPr>
                <w:rFonts w:hint="eastAsia" w:ascii="宋体" w:hAnsi="宋体" w:cs="宋体"/>
                <w:color w:val="auto"/>
                <w:szCs w:val="21"/>
                <w:shd w:val="clear" w:color="auto" w:fill="auto"/>
              </w:rPr>
              <w:t>（2）联合体牵头人应为</w:t>
            </w:r>
            <w:r>
              <w:rPr>
                <w:rFonts w:hint="eastAsia" w:ascii="宋体" w:hAnsi="宋体" w:cs="宋体"/>
                <w:color w:val="auto"/>
                <w:szCs w:val="21"/>
                <w:u w:val="single"/>
                <w:shd w:val="clear" w:color="auto" w:fill="auto"/>
              </w:rPr>
              <w:t>公路工程施工监理</w:t>
            </w:r>
            <w:r>
              <w:rPr>
                <w:rFonts w:hint="eastAsia" w:ascii="宋体" w:hAnsi="宋体" w:cs="宋体"/>
                <w:color w:val="auto"/>
                <w:szCs w:val="21"/>
                <w:shd w:val="clear" w:color="auto" w:fill="auto"/>
              </w:rPr>
              <w:t>企业，具有</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资质；</w:t>
            </w:r>
          </w:p>
          <w:p w14:paraId="2BAF2790">
            <w:pPr>
              <w:pStyle w:val="247"/>
              <w:spacing w:before="120" w:beforeLines="50" w:line="300" w:lineRule="auto"/>
              <w:ind w:firstLine="210" w:firstLineChars="100"/>
              <w:rPr>
                <w:rFonts w:hint="eastAsia" w:ascii="宋体" w:hAnsi="宋体" w:cs="宋体"/>
                <w:color w:val="auto"/>
                <w:szCs w:val="21"/>
                <w:shd w:val="clear" w:color="auto" w:fill="auto"/>
              </w:rPr>
            </w:pPr>
            <w:r>
              <w:rPr>
                <w:rFonts w:hint="eastAsia" w:ascii="宋体" w:hAnsi="宋体" w:cs="宋体"/>
                <w:color w:val="auto"/>
                <w:szCs w:val="21"/>
                <w:shd w:val="clear" w:color="auto" w:fill="auto"/>
              </w:rPr>
              <w:t>（3）拟派驻现场监理机构的负责人应为联合体牵头人单位的自有人员。</w:t>
            </w:r>
          </w:p>
          <w:p w14:paraId="46DD96A8">
            <w:pPr>
              <w:pStyle w:val="247"/>
              <w:spacing w:before="120" w:beforeLines="50" w:line="300" w:lineRule="auto"/>
              <w:ind w:firstLine="210" w:firstLineChars="100"/>
              <w:rPr>
                <w:rFonts w:hint="eastAsia" w:ascii="宋体" w:hAnsi="宋体" w:cs="宋体"/>
                <w:color w:val="auto"/>
                <w:szCs w:val="21"/>
                <w:shd w:val="clear" w:color="auto" w:fill="auto"/>
              </w:rPr>
            </w:pPr>
            <w:r>
              <w:rPr>
                <w:rFonts w:hint="eastAsia" w:ascii="宋体" w:hAnsi="宋体" w:cs="宋体"/>
                <w:color w:val="auto"/>
                <w:szCs w:val="21"/>
                <w:shd w:val="clear" w:color="auto" w:fill="auto"/>
              </w:rPr>
              <w:t>（4）投标人的信用等级按联合体牵头人的信用等级确定。</w:t>
            </w:r>
          </w:p>
        </w:tc>
      </w:tr>
      <w:tr w14:paraId="4C43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004" w:type="dxa"/>
            <w:noWrap w:val="0"/>
            <w:vAlign w:val="center"/>
          </w:tcPr>
          <w:p w14:paraId="01F6DB1A">
            <w:pPr>
              <w:pStyle w:val="247"/>
              <w:spacing w:before="120" w:beforeLines="50" w:line="300" w:lineRule="auto"/>
              <w:jc w:val="center"/>
              <w:rPr>
                <w:color w:val="auto"/>
                <w:shd w:val="clear" w:color="auto" w:fill="auto"/>
              </w:rPr>
            </w:pPr>
            <w:r>
              <w:rPr>
                <w:color w:val="auto"/>
                <w:shd w:val="clear" w:color="auto" w:fill="auto"/>
              </w:rPr>
              <w:t>1.4.3</w:t>
            </w:r>
          </w:p>
        </w:tc>
        <w:tc>
          <w:tcPr>
            <w:tcW w:w="1940" w:type="dxa"/>
            <w:noWrap w:val="0"/>
            <w:vAlign w:val="center"/>
          </w:tcPr>
          <w:p w14:paraId="22F8A902">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投标人不得存在的其他关联情形</w:t>
            </w:r>
          </w:p>
        </w:tc>
        <w:tc>
          <w:tcPr>
            <w:tcW w:w="5802" w:type="dxa"/>
            <w:noWrap w:val="0"/>
            <w:vAlign w:val="top"/>
          </w:tcPr>
          <w:p w14:paraId="7D521685">
            <w:pPr>
              <w:pStyle w:val="247"/>
              <w:spacing w:before="120" w:beforeLines="50" w:line="300" w:lineRule="auto"/>
              <w:ind w:firstLine="210" w:firstLineChars="100"/>
              <w:rPr>
                <w:rFonts w:hint="eastAsia" w:ascii="宋体" w:hAnsi="宋体" w:cs="宋体"/>
                <w:color w:val="auto"/>
                <w:szCs w:val="21"/>
                <w:shd w:val="clear" w:color="auto" w:fill="auto"/>
              </w:rPr>
            </w:pPr>
            <w:r>
              <w:rPr>
                <w:rFonts w:hint="eastAsia" w:ascii="宋体" w:hAnsi="宋体" w:cs="宋体"/>
                <w:color w:val="auto"/>
                <w:szCs w:val="21"/>
                <w:shd w:val="clear" w:color="auto" w:fill="auto"/>
              </w:rPr>
              <w:t>（1）为发布本公告的电子招标投标交易平台的运营机构；</w:t>
            </w:r>
          </w:p>
          <w:p w14:paraId="6B81AB90">
            <w:pPr>
              <w:pStyle w:val="247"/>
              <w:spacing w:before="120" w:beforeLines="50" w:line="300" w:lineRule="auto"/>
              <w:ind w:firstLine="210" w:firstLineChars="100"/>
              <w:rPr>
                <w:rFonts w:hint="eastAsia" w:ascii="宋体" w:hAnsi="宋体" w:cs="宋体"/>
                <w:color w:val="auto"/>
                <w:szCs w:val="21"/>
                <w:shd w:val="clear" w:color="auto" w:fill="auto"/>
              </w:rPr>
            </w:pPr>
            <w:r>
              <w:rPr>
                <w:rFonts w:hint="eastAsia" w:ascii="宋体" w:hAnsi="宋体" w:cs="宋体"/>
                <w:color w:val="auto"/>
                <w:szCs w:val="21"/>
                <w:shd w:val="clear" w:color="auto" w:fill="auto"/>
              </w:rPr>
              <w:t>（2）与发布本公告的电子招标投标交易平台运营机构有控股或者管理关系可能影响招标公正性的任何单位和个人。</w:t>
            </w:r>
          </w:p>
        </w:tc>
      </w:tr>
      <w:tr w14:paraId="2C93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1004" w:type="dxa"/>
            <w:noWrap w:val="0"/>
            <w:vAlign w:val="center"/>
          </w:tcPr>
          <w:p w14:paraId="3023D20D">
            <w:pPr>
              <w:pStyle w:val="247"/>
              <w:spacing w:before="120" w:beforeLines="50" w:line="300" w:lineRule="auto"/>
              <w:jc w:val="center"/>
              <w:rPr>
                <w:color w:val="auto"/>
                <w:shd w:val="clear" w:color="auto" w:fill="auto"/>
              </w:rPr>
            </w:pPr>
            <w:r>
              <w:rPr>
                <w:color w:val="auto"/>
                <w:shd w:val="clear" w:color="auto" w:fill="auto"/>
              </w:rPr>
              <w:t>1.4.4</w:t>
            </w:r>
          </w:p>
        </w:tc>
        <w:tc>
          <w:tcPr>
            <w:tcW w:w="1940" w:type="dxa"/>
            <w:noWrap w:val="0"/>
            <w:vAlign w:val="center"/>
          </w:tcPr>
          <w:p w14:paraId="18FE38AC">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投标人不得存在的其他不良状况或不良信用记录</w:t>
            </w:r>
          </w:p>
        </w:tc>
        <w:tc>
          <w:tcPr>
            <w:tcW w:w="5802" w:type="dxa"/>
            <w:noWrap w:val="0"/>
            <w:vAlign w:val="center"/>
          </w:tcPr>
          <w:p w14:paraId="3D74440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r>
      <w:tr w14:paraId="24458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004" w:type="dxa"/>
            <w:noWrap w:val="0"/>
            <w:vAlign w:val="center"/>
          </w:tcPr>
          <w:p w14:paraId="695D1BE5">
            <w:pPr>
              <w:pStyle w:val="247"/>
              <w:spacing w:before="120" w:beforeLines="50" w:line="300" w:lineRule="auto"/>
              <w:jc w:val="center"/>
              <w:rPr>
                <w:color w:val="auto"/>
                <w:shd w:val="clear" w:color="auto" w:fill="auto"/>
              </w:rPr>
            </w:pPr>
            <w:r>
              <w:rPr>
                <w:color w:val="auto"/>
                <w:shd w:val="clear" w:color="auto" w:fill="auto"/>
              </w:rPr>
              <w:t>2.1</w:t>
            </w:r>
          </w:p>
        </w:tc>
        <w:tc>
          <w:tcPr>
            <w:tcW w:w="1940" w:type="dxa"/>
            <w:noWrap w:val="0"/>
            <w:vAlign w:val="center"/>
          </w:tcPr>
          <w:p w14:paraId="4991B899">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构成招标文件的其他资料</w:t>
            </w:r>
          </w:p>
        </w:tc>
        <w:tc>
          <w:tcPr>
            <w:tcW w:w="5802" w:type="dxa"/>
            <w:noWrap w:val="0"/>
            <w:vAlign w:val="top"/>
          </w:tcPr>
          <w:p w14:paraId="665D67C2">
            <w:pPr>
              <w:pStyle w:val="247"/>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1.《福建省普通公路施工标准化指南》最近版本的系列丛书，由投标人自行在福建省公路事业发展中心网站下载并使用。</w:t>
            </w:r>
          </w:p>
          <w:p w14:paraId="51690BA9">
            <w:pPr>
              <w:pStyle w:val="247"/>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sym w:font="Times New Roman" w:char="0000"/>
            </w:r>
            <w:r>
              <w:rPr>
                <w:rFonts w:hint="eastAsia" w:ascii="宋体" w:hAnsi="宋体" w:cs="宋体"/>
                <w:color w:val="auto"/>
                <w:szCs w:val="21"/>
                <w:shd w:val="clear" w:color="auto" w:fill="auto"/>
              </w:rPr>
              <w:t>2.招标代理委托合同（招标代理服务费向中标人收取时附此合同，若由招标人支付则不需附此合同）。</w:t>
            </w:r>
          </w:p>
          <w:p w14:paraId="4B7A6EC9">
            <w:pPr>
              <w:pStyle w:val="247"/>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sym w:font="Times New Roman" w:char="0000"/>
            </w:r>
            <w:r>
              <w:rPr>
                <w:rFonts w:hint="eastAsia" w:ascii="宋体" w:hAnsi="宋体" w:cs="宋体"/>
                <w:color w:val="auto"/>
                <w:szCs w:val="21"/>
                <w:shd w:val="clear" w:color="auto" w:fill="auto"/>
              </w:rPr>
              <w:t>3.招标人委托代理电子签章授权书（招标人无电子印章时附授权书）</w:t>
            </w:r>
          </w:p>
        </w:tc>
      </w:tr>
      <w:tr w14:paraId="58ED0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vMerge w:val="restart"/>
            <w:noWrap w:val="0"/>
            <w:vAlign w:val="center"/>
          </w:tcPr>
          <w:p w14:paraId="358AD759">
            <w:pPr>
              <w:pStyle w:val="247"/>
              <w:spacing w:before="120" w:beforeLines="50" w:line="300" w:lineRule="auto"/>
              <w:jc w:val="center"/>
              <w:rPr>
                <w:color w:val="auto"/>
                <w:shd w:val="clear" w:color="auto" w:fill="auto"/>
              </w:rPr>
            </w:pPr>
            <w:r>
              <w:rPr>
                <w:color w:val="auto"/>
                <w:shd w:val="clear" w:color="auto" w:fill="auto"/>
              </w:rPr>
              <w:t>2.2.1</w:t>
            </w:r>
          </w:p>
        </w:tc>
        <w:tc>
          <w:tcPr>
            <w:tcW w:w="1940" w:type="dxa"/>
            <w:vMerge w:val="restart"/>
            <w:noWrap w:val="0"/>
            <w:vAlign w:val="center"/>
          </w:tcPr>
          <w:p w14:paraId="2F92A0EF">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投标人要求澄清招标文件</w:t>
            </w:r>
          </w:p>
        </w:tc>
        <w:tc>
          <w:tcPr>
            <w:tcW w:w="5802" w:type="dxa"/>
            <w:noWrap w:val="0"/>
            <w:vAlign w:val="top"/>
          </w:tcPr>
          <w:p w14:paraId="0635C202">
            <w:pPr>
              <w:pStyle w:val="247"/>
              <w:tabs>
                <w:tab w:val="left" w:pos="1158"/>
                <w:tab w:val="left" w:pos="1893"/>
                <w:tab w:val="left" w:pos="2522"/>
                <w:tab w:val="left" w:pos="3153"/>
                <w:tab w:val="left" w:pos="3785"/>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截止时间：</w:t>
            </w:r>
            <w:r>
              <w:rPr>
                <w:rFonts w:hint="eastAsia" w:ascii="宋体" w:hAnsi="宋体" w:cs="宋体"/>
                <w:color w:val="auto"/>
                <w:szCs w:val="21"/>
                <w:u w:val="single"/>
                <w:shd w:val="clear" w:color="auto" w:fill="auto"/>
                <w:lang w:val="en"/>
              </w:rPr>
              <w:t xml:space="preserve">     </w:t>
            </w:r>
            <w:r>
              <w:rPr>
                <w:rFonts w:hint="eastAsia" w:ascii="宋体" w:hAnsi="宋体" w:cs="宋体"/>
                <w:color w:val="auto"/>
                <w:szCs w:val="21"/>
                <w:shd w:val="clear" w:color="auto" w:fill="auto"/>
              </w:rPr>
              <w:t>年</w:t>
            </w:r>
            <w:r>
              <w:rPr>
                <w:rFonts w:hint="eastAsia" w:ascii="宋体" w:hAnsi="宋体" w:cs="宋体"/>
                <w:color w:val="auto"/>
                <w:szCs w:val="21"/>
                <w:u w:val="single"/>
                <w:shd w:val="clear" w:color="auto" w:fill="auto"/>
              </w:rPr>
              <w:t xml:space="preserve"> </w:t>
            </w:r>
            <w:r>
              <w:rPr>
                <w:rFonts w:hint="eastAsia" w:ascii="宋体" w:hAnsi="宋体" w:cs="宋体"/>
                <w:color w:val="auto"/>
                <w:szCs w:val="21"/>
                <w:u w:val="single"/>
                <w:shd w:val="clear" w:color="auto" w:fill="auto"/>
                <w:lang w:val="en"/>
              </w:rPr>
              <w:t xml:space="preserve">   </w:t>
            </w:r>
            <w:r>
              <w:rPr>
                <w:rFonts w:hint="eastAsia" w:ascii="宋体" w:hAnsi="宋体" w:cs="宋体"/>
                <w:color w:val="auto"/>
                <w:szCs w:val="21"/>
                <w:shd w:val="clear" w:color="auto" w:fill="auto"/>
              </w:rPr>
              <w:t>月</w:t>
            </w:r>
            <w:r>
              <w:rPr>
                <w:rFonts w:hint="eastAsia" w:ascii="宋体" w:hAnsi="宋体" w:cs="宋体"/>
                <w:color w:val="auto"/>
                <w:szCs w:val="21"/>
                <w:u w:val="single"/>
                <w:shd w:val="clear" w:color="auto" w:fill="auto"/>
              </w:rPr>
              <w:t xml:space="preserve"> </w:t>
            </w:r>
            <w:r>
              <w:rPr>
                <w:rFonts w:hint="eastAsia" w:ascii="宋体" w:hAnsi="宋体" w:cs="宋体"/>
                <w:color w:val="auto"/>
                <w:szCs w:val="21"/>
                <w:u w:val="single"/>
                <w:shd w:val="clear" w:color="auto" w:fill="auto"/>
                <w:lang w:val="en"/>
              </w:rPr>
              <w:t xml:space="preserve">   </w:t>
            </w:r>
            <w:r>
              <w:rPr>
                <w:rFonts w:hint="eastAsia" w:ascii="宋体" w:hAnsi="宋体" w:cs="宋体"/>
                <w:color w:val="auto"/>
                <w:szCs w:val="21"/>
                <w:shd w:val="clear" w:color="auto" w:fill="auto"/>
              </w:rPr>
              <w:t>日</w:t>
            </w:r>
            <w:r>
              <w:rPr>
                <w:rFonts w:hint="eastAsia" w:ascii="宋体" w:hAnsi="宋体" w:cs="宋体"/>
                <w:color w:val="auto"/>
                <w:szCs w:val="21"/>
                <w:u w:val="single"/>
                <w:shd w:val="clear" w:color="auto" w:fill="auto"/>
              </w:rPr>
              <w:t xml:space="preserve"> </w:t>
            </w:r>
            <w:r>
              <w:rPr>
                <w:rFonts w:hint="eastAsia" w:ascii="宋体" w:hAnsi="宋体" w:cs="宋体"/>
                <w:color w:val="auto"/>
                <w:szCs w:val="21"/>
                <w:u w:val="single"/>
                <w:shd w:val="clear" w:color="auto" w:fill="auto"/>
                <w:lang w:val="en"/>
              </w:rPr>
              <w:t xml:space="preserve">   </w:t>
            </w:r>
            <w:r>
              <w:rPr>
                <w:rFonts w:hint="eastAsia" w:ascii="宋体" w:hAnsi="宋体" w:cs="宋体"/>
                <w:color w:val="auto"/>
                <w:szCs w:val="21"/>
                <w:shd w:val="clear" w:color="auto" w:fill="auto"/>
              </w:rPr>
              <w:t>时</w:t>
            </w:r>
            <w:r>
              <w:rPr>
                <w:rFonts w:hint="eastAsia" w:ascii="宋体" w:hAnsi="宋体" w:cs="宋体"/>
                <w:color w:val="auto"/>
                <w:szCs w:val="21"/>
                <w:u w:val="single"/>
                <w:shd w:val="clear" w:color="auto" w:fill="auto"/>
              </w:rPr>
              <w:t xml:space="preserve"> </w:t>
            </w:r>
            <w:r>
              <w:rPr>
                <w:rFonts w:hint="eastAsia" w:ascii="宋体" w:hAnsi="宋体" w:cs="宋体"/>
                <w:color w:val="auto"/>
                <w:szCs w:val="21"/>
                <w:u w:val="single"/>
                <w:shd w:val="clear" w:color="auto" w:fill="auto"/>
                <w:lang w:val="en"/>
              </w:rPr>
              <w:t xml:space="preserve">   </w:t>
            </w:r>
            <w:r>
              <w:rPr>
                <w:rFonts w:hint="eastAsia" w:ascii="宋体" w:hAnsi="宋体" w:cs="宋体"/>
                <w:color w:val="auto"/>
                <w:szCs w:val="21"/>
                <w:shd w:val="clear" w:color="auto" w:fill="auto"/>
              </w:rPr>
              <w:t>分</w:t>
            </w:r>
          </w:p>
        </w:tc>
      </w:tr>
      <w:tr w14:paraId="1490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vMerge w:val="continue"/>
            <w:noWrap w:val="0"/>
            <w:vAlign w:val="center"/>
          </w:tcPr>
          <w:p w14:paraId="3535B73F">
            <w:pPr>
              <w:pStyle w:val="247"/>
              <w:spacing w:before="120" w:beforeLines="50" w:line="300" w:lineRule="auto"/>
              <w:jc w:val="center"/>
              <w:rPr>
                <w:color w:val="auto"/>
                <w:shd w:val="clear" w:color="auto" w:fill="auto"/>
              </w:rPr>
            </w:pPr>
          </w:p>
        </w:tc>
        <w:tc>
          <w:tcPr>
            <w:tcW w:w="1940" w:type="dxa"/>
            <w:vMerge w:val="continue"/>
            <w:noWrap w:val="0"/>
            <w:vAlign w:val="center"/>
          </w:tcPr>
          <w:p w14:paraId="7534E152">
            <w:pPr>
              <w:spacing w:before="120" w:beforeLines="50" w:line="300" w:lineRule="auto"/>
              <w:jc w:val="left"/>
              <w:rPr>
                <w:rFonts w:hint="eastAsia" w:ascii="宋体" w:hAnsi="宋体" w:cs="宋体"/>
                <w:color w:val="auto"/>
                <w:szCs w:val="21"/>
                <w:shd w:val="clear" w:color="auto" w:fill="auto"/>
              </w:rPr>
            </w:pPr>
          </w:p>
        </w:tc>
        <w:tc>
          <w:tcPr>
            <w:tcW w:w="5802" w:type="dxa"/>
            <w:noWrap w:val="0"/>
            <w:vAlign w:val="top"/>
          </w:tcPr>
          <w:p w14:paraId="13CD7ED0">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形式：</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交易系统在线匿名提出。</w:t>
            </w:r>
          </w:p>
        </w:tc>
      </w:tr>
      <w:tr w14:paraId="0FBB0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1004" w:type="dxa"/>
            <w:noWrap w:val="0"/>
            <w:vAlign w:val="center"/>
          </w:tcPr>
          <w:p w14:paraId="2CDC2B6C">
            <w:pPr>
              <w:pStyle w:val="247"/>
              <w:spacing w:before="120" w:beforeLines="50" w:line="300" w:lineRule="auto"/>
              <w:jc w:val="center"/>
              <w:rPr>
                <w:color w:val="auto"/>
                <w:shd w:val="clear" w:color="auto" w:fill="auto"/>
              </w:rPr>
            </w:pPr>
            <w:r>
              <w:rPr>
                <w:color w:val="auto"/>
                <w:shd w:val="clear" w:color="auto" w:fill="auto"/>
              </w:rPr>
              <w:t>2.2.2</w:t>
            </w:r>
          </w:p>
        </w:tc>
        <w:tc>
          <w:tcPr>
            <w:tcW w:w="1940" w:type="dxa"/>
            <w:noWrap w:val="0"/>
            <w:vAlign w:val="center"/>
          </w:tcPr>
          <w:p w14:paraId="46F5CD81">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招标文件澄清发出的形式</w:t>
            </w:r>
          </w:p>
        </w:tc>
        <w:tc>
          <w:tcPr>
            <w:tcW w:w="5802" w:type="dxa"/>
            <w:noWrap w:val="0"/>
            <w:vAlign w:val="center"/>
          </w:tcPr>
          <w:p w14:paraId="65AA9B59">
            <w:pPr>
              <w:pStyle w:val="19"/>
              <w:spacing w:before="120" w:beforeLines="50" w:line="300" w:lineRule="auto"/>
              <w:rPr>
                <w:rFonts w:hint="eastAsia" w:hAnsi="宋体" w:cs="宋体"/>
                <w:color w:val="auto"/>
                <w:sz w:val="21"/>
                <w:szCs w:val="21"/>
                <w:shd w:val="clear" w:color="auto" w:fill="auto"/>
              </w:rPr>
            </w:pPr>
            <w:r>
              <w:rPr>
                <w:rFonts w:hint="eastAsia" w:hAnsi="宋体" w:cs="宋体"/>
                <w:color w:val="auto"/>
                <w:sz w:val="21"/>
                <w:szCs w:val="21"/>
                <w:shd w:val="clear" w:color="auto" w:fill="auto"/>
              </w:rPr>
              <w:t>截止时间：</w:t>
            </w:r>
            <w:r>
              <w:rPr>
                <w:rFonts w:hint="eastAsia" w:hAnsi="宋体" w:cs="宋体"/>
                <w:color w:val="auto"/>
                <w:sz w:val="21"/>
                <w:szCs w:val="21"/>
                <w:u w:val="single"/>
                <w:shd w:val="clear" w:color="auto" w:fill="auto"/>
                <w:lang w:val="en"/>
              </w:rPr>
              <w:t xml:space="preserve">    </w:t>
            </w:r>
            <w:r>
              <w:rPr>
                <w:rFonts w:hint="eastAsia" w:hAnsi="宋体" w:cs="宋体"/>
                <w:color w:val="auto"/>
                <w:sz w:val="21"/>
                <w:szCs w:val="21"/>
                <w:shd w:val="clear" w:color="auto" w:fill="auto"/>
              </w:rPr>
              <w:t>年</w:t>
            </w:r>
            <w:r>
              <w:rPr>
                <w:rFonts w:hint="eastAsia" w:hAnsi="宋体" w:cs="宋体"/>
                <w:color w:val="auto"/>
                <w:sz w:val="21"/>
                <w:szCs w:val="21"/>
                <w:u w:val="single"/>
                <w:shd w:val="clear" w:color="auto" w:fill="auto"/>
              </w:rPr>
              <w:t xml:space="preserve"> </w:t>
            </w:r>
            <w:r>
              <w:rPr>
                <w:rFonts w:hint="eastAsia" w:hAnsi="宋体" w:cs="宋体"/>
                <w:color w:val="auto"/>
                <w:sz w:val="21"/>
                <w:szCs w:val="21"/>
                <w:u w:val="single"/>
                <w:shd w:val="clear" w:color="auto" w:fill="auto"/>
                <w:lang w:val="en"/>
              </w:rPr>
              <w:t xml:space="preserve">  </w:t>
            </w:r>
            <w:r>
              <w:rPr>
                <w:rFonts w:hint="eastAsia" w:hAnsi="宋体" w:cs="宋体"/>
                <w:color w:val="auto"/>
                <w:sz w:val="21"/>
                <w:szCs w:val="21"/>
                <w:shd w:val="clear" w:color="auto" w:fill="auto"/>
              </w:rPr>
              <w:t>月</w:t>
            </w:r>
            <w:r>
              <w:rPr>
                <w:rFonts w:hint="eastAsia" w:hAnsi="宋体" w:cs="宋体"/>
                <w:color w:val="auto"/>
                <w:sz w:val="21"/>
                <w:szCs w:val="21"/>
                <w:u w:val="single"/>
                <w:shd w:val="clear" w:color="auto" w:fill="auto"/>
              </w:rPr>
              <w:t xml:space="preserve"> </w:t>
            </w:r>
            <w:r>
              <w:rPr>
                <w:rFonts w:hint="eastAsia" w:hAnsi="宋体" w:cs="宋体"/>
                <w:color w:val="auto"/>
                <w:sz w:val="21"/>
                <w:szCs w:val="21"/>
                <w:u w:val="single"/>
                <w:shd w:val="clear" w:color="auto" w:fill="auto"/>
                <w:lang w:val="en"/>
              </w:rPr>
              <w:t xml:space="preserve">  </w:t>
            </w:r>
            <w:r>
              <w:rPr>
                <w:rFonts w:hint="eastAsia" w:hAnsi="宋体" w:cs="宋体"/>
                <w:color w:val="auto"/>
                <w:sz w:val="21"/>
                <w:szCs w:val="21"/>
                <w:shd w:val="clear" w:color="auto" w:fill="auto"/>
              </w:rPr>
              <w:t>日</w:t>
            </w:r>
            <w:r>
              <w:rPr>
                <w:rFonts w:hint="eastAsia" w:hAnsi="宋体" w:cs="宋体"/>
                <w:color w:val="auto"/>
                <w:sz w:val="21"/>
                <w:szCs w:val="21"/>
                <w:u w:val="single"/>
                <w:shd w:val="clear" w:color="auto" w:fill="auto"/>
              </w:rPr>
              <w:t xml:space="preserve"> </w:t>
            </w:r>
            <w:r>
              <w:rPr>
                <w:rFonts w:hint="eastAsia" w:hAnsi="宋体" w:cs="宋体"/>
                <w:color w:val="auto"/>
                <w:sz w:val="21"/>
                <w:szCs w:val="21"/>
                <w:u w:val="single"/>
                <w:shd w:val="clear" w:color="auto" w:fill="auto"/>
                <w:lang w:val="en"/>
              </w:rPr>
              <w:t xml:space="preserve">  </w:t>
            </w:r>
            <w:r>
              <w:rPr>
                <w:rFonts w:hint="eastAsia" w:hAnsi="宋体" w:cs="宋体"/>
                <w:color w:val="auto"/>
                <w:sz w:val="21"/>
                <w:szCs w:val="21"/>
                <w:shd w:val="clear" w:color="auto" w:fill="auto"/>
              </w:rPr>
              <w:t>时</w:t>
            </w:r>
            <w:r>
              <w:rPr>
                <w:rFonts w:hint="eastAsia" w:hAnsi="宋体" w:cs="宋体"/>
                <w:color w:val="auto"/>
                <w:sz w:val="21"/>
                <w:szCs w:val="21"/>
                <w:u w:val="single"/>
                <w:shd w:val="clear" w:color="auto" w:fill="auto"/>
                <w:lang w:val="en"/>
              </w:rPr>
              <w:t xml:space="preserve">   </w:t>
            </w:r>
            <w:r>
              <w:rPr>
                <w:rFonts w:hint="eastAsia" w:hAnsi="宋体" w:cs="宋体"/>
                <w:color w:val="auto"/>
                <w:sz w:val="21"/>
                <w:szCs w:val="21"/>
                <w:shd w:val="clear" w:color="auto" w:fill="auto"/>
              </w:rPr>
              <w:t>分</w:t>
            </w:r>
            <w:r>
              <w:rPr>
                <w:rFonts w:hint="eastAsia" w:hAnsi="宋体" w:cs="宋体"/>
                <w:color w:val="auto"/>
                <w:sz w:val="21"/>
                <w:szCs w:val="21"/>
                <w:u w:val="single"/>
                <w:shd w:val="clear" w:color="auto" w:fill="auto"/>
              </w:rPr>
              <w:t xml:space="preserve"> </w:t>
            </w:r>
            <w:r>
              <w:rPr>
                <w:rFonts w:hint="eastAsia" w:hAnsi="宋体" w:cs="宋体"/>
                <w:color w:val="auto"/>
                <w:sz w:val="21"/>
                <w:szCs w:val="21"/>
                <w:u w:val="single"/>
                <w:shd w:val="clear" w:color="auto" w:fill="auto"/>
                <w:lang w:val="en"/>
              </w:rPr>
              <w:t xml:space="preserve">  </w:t>
            </w:r>
            <w:r>
              <w:rPr>
                <w:rFonts w:hint="eastAsia" w:hAnsi="宋体" w:cs="宋体"/>
                <w:color w:val="auto"/>
                <w:sz w:val="21"/>
                <w:szCs w:val="21"/>
                <w:shd w:val="clear" w:color="auto" w:fill="auto"/>
              </w:rPr>
              <w:t>秒</w:t>
            </w:r>
          </w:p>
          <w:p w14:paraId="46C8583A">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形式：</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交易系统在线澄清。</w:t>
            </w:r>
          </w:p>
        </w:tc>
      </w:tr>
      <w:tr w14:paraId="667AF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1004" w:type="dxa"/>
            <w:noWrap w:val="0"/>
            <w:vAlign w:val="center"/>
          </w:tcPr>
          <w:p w14:paraId="0FC0CC82">
            <w:pPr>
              <w:pStyle w:val="247"/>
              <w:spacing w:before="120" w:beforeLines="50" w:line="300" w:lineRule="auto"/>
              <w:jc w:val="center"/>
              <w:rPr>
                <w:color w:val="auto"/>
                <w:shd w:val="clear" w:color="auto" w:fill="auto"/>
              </w:rPr>
            </w:pPr>
            <w:r>
              <w:rPr>
                <w:color w:val="auto"/>
                <w:shd w:val="clear" w:color="auto" w:fill="auto"/>
              </w:rPr>
              <w:t>2.2.3</w:t>
            </w:r>
          </w:p>
        </w:tc>
        <w:tc>
          <w:tcPr>
            <w:tcW w:w="1940" w:type="dxa"/>
            <w:noWrap w:val="0"/>
            <w:vAlign w:val="center"/>
          </w:tcPr>
          <w:p w14:paraId="50280879">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投标人确认收到招标文件澄清</w:t>
            </w:r>
          </w:p>
        </w:tc>
        <w:tc>
          <w:tcPr>
            <w:tcW w:w="5802" w:type="dxa"/>
            <w:noWrap w:val="0"/>
            <w:vAlign w:val="top"/>
          </w:tcPr>
          <w:p w14:paraId="40343094">
            <w:pPr>
              <w:pStyle w:val="247"/>
              <w:tabs>
                <w:tab w:val="left" w:pos="2210"/>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无需确认。</w:t>
            </w:r>
          </w:p>
          <w:p w14:paraId="38D81E99">
            <w:pPr>
              <w:pStyle w:val="247"/>
              <w:tabs>
                <w:tab w:val="left" w:pos="2210"/>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投标人在递交投标文件截止前应随时登陆招投标活动发布公告的媒介网站，查询本工程招投标活动的其他修改变更通知，若因投标人的原因而造成的遗漏或损失均由投标人自行负责。</w:t>
            </w:r>
          </w:p>
        </w:tc>
      </w:tr>
      <w:tr w14:paraId="50E4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04" w:type="dxa"/>
            <w:noWrap w:val="0"/>
            <w:vAlign w:val="center"/>
          </w:tcPr>
          <w:p w14:paraId="315A6F34">
            <w:pPr>
              <w:pStyle w:val="247"/>
              <w:spacing w:before="120" w:beforeLines="50" w:line="300" w:lineRule="auto"/>
              <w:jc w:val="center"/>
              <w:rPr>
                <w:color w:val="auto"/>
                <w:shd w:val="clear" w:color="auto" w:fill="auto"/>
              </w:rPr>
            </w:pPr>
            <w:r>
              <w:rPr>
                <w:color w:val="auto"/>
                <w:shd w:val="clear" w:color="auto" w:fill="auto"/>
              </w:rPr>
              <w:t>2.3.1</w:t>
            </w:r>
          </w:p>
        </w:tc>
        <w:tc>
          <w:tcPr>
            <w:tcW w:w="1940" w:type="dxa"/>
            <w:noWrap w:val="0"/>
            <w:vAlign w:val="center"/>
          </w:tcPr>
          <w:p w14:paraId="2958151C">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招标文件修改发出的形式</w:t>
            </w:r>
          </w:p>
        </w:tc>
        <w:tc>
          <w:tcPr>
            <w:tcW w:w="5802" w:type="dxa"/>
            <w:noWrap w:val="0"/>
            <w:vAlign w:val="top"/>
          </w:tcPr>
          <w:p w14:paraId="111791CA">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递交投标文件截止之日</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天前在发布招标公告的网站在线发布。</w:t>
            </w:r>
          </w:p>
        </w:tc>
      </w:tr>
      <w:tr w14:paraId="07CB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1004" w:type="dxa"/>
            <w:noWrap w:val="0"/>
            <w:vAlign w:val="center"/>
          </w:tcPr>
          <w:p w14:paraId="4FF36705">
            <w:pPr>
              <w:pStyle w:val="247"/>
              <w:spacing w:before="120" w:beforeLines="50" w:line="300" w:lineRule="auto"/>
              <w:jc w:val="center"/>
              <w:rPr>
                <w:color w:val="auto"/>
                <w:shd w:val="clear" w:color="auto" w:fill="auto"/>
              </w:rPr>
            </w:pPr>
            <w:r>
              <w:rPr>
                <w:color w:val="auto"/>
                <w:shd w:val="clear" w:color="auto" w:fill="auto"/>
              </w:rPr>
              <w:t>2.3.2</w:t>
            </w:r>
          </w:p>
        </w:tc>
        <w:tc>
          <w:tcPr>
            <w:tcW w:w="1940" w:type="dxa"/>
            <w:noWrap w:val="0"/>
            <w:vAlign w:val="center"/>
          </w:tcPr>
          <w:p w14:paraId="7841BB37">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投标人确认收到招标文件修改</w:t>
            </w:r>
          </w:p>
        </w:tc>
        <w:tc>
          <w:tcPr>
            <w:tcW w:w="5802" w:type="dxa"/>
            <w:noWrap w:val="0"/>
            <w:vAlign w:val="top"/>
          </w:tcPr>
          <w:p w14:paraId="0E96B84C">
            <w:pPr>
              <w:pStyle w:val="247"/>
              <w:tabs>
                <w:tab w:val="left" w:pos="2210"/>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无需确认。</w:t>
            </w:r>
          </w:p>
          <w:p w14:paraId="7C87C595">
            <w:pPr>
              <w:pStyle w:val="247"/>
              <w:tabs>
                <w:tab w:val="left" w:pos="2210"/>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投标人在递交投标文件截止前应随时登陆招投标活动发布公告的媒介网站，查询本工程招投标活动的其他修改变更通知，若因投标人的原因而造成的遗漏或损失均由投标人自行负责。</w:t>
            </w:r>
          </w:p>
        </w:tc>
      </w:tr>
      <w:tr w14:paraId="1D9E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1004" w:type="dxa"/>
            <w:noWrap w:val="0"/>
            <w:vAlign w:val="center"/>
          </w:tcPr>
          <w:p w14:paraId="2E57EE17">
            <w:pPr>
              <w:pStyle w:val="247"/>
              <w:spacing w:before="120" w:beforeLines="50" w:line="300" w:lineRule="auto"/>
              <w:jc w:val="center"/>
              <w:rPr>
                <w:color w:val="auto"/>
                <w:shd w:val="clear" w:color="auto" w:fill="auto"/>
              </w:rPr>
            </w:pPr>
            <w:r>
              <w:rPr>
                <w:color w:val="auto"/>
                <w:shd w:val="clear" w:color="auto" w:fill="auto"/>
              </w:rPr>
              <w:t>3.1.1</w:t>
            </w:r>
          </w:p>
        </w:tc>
        <w:tc>
          <w:tcPr>
            <w:tcW w:w="1940" w:type="dxa"/>
            <w:noWrap w:val="0"/>
            <w:vAlign w:val="center"/>
          </w:tcPr>
          <w:p w14:paraId="3FE04794">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构成投标文件的其他资料</w:t>
            </w:r>
          </w:p>
        </w:tc>
        <w:tc>
          <w:tcPr>
            <w:tcW w:w="5802" w:type="dxa"/>
            <w:noWrap w:val="0"/>
            <w:vAlign w:val="center"/>
          </w:tcPr>
          <w:p w14:paraId="28E20A4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r>
      <w:tr w14:paraId="083CE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1004" w:type="dxa"/>
            <w:noWrap w:val="0"/>
            <w:vAlign w:val="center"/>
          </w:tcPr>
          <w:p w14:paraId="3BC3001D">
            <w:pPr>
              <w:pStyle w:val="247"/>
              <w:spacing w:before="120" w:beforeLines="50" w:line="300" w:lineRule="auto"/>
              <w:jc w:val="center"/>
              <w:rPr>
                <w:color w:val="auto"/>
                <w:shd w:val="clear" w:color="auto" w:fill="auto"/>
              </w:rPr>
            </w:pPr>
            <w:r>
              <w:rPr>
                <w:color w:val="auto"/>
                <w:shd w:val="clear" w:color="auto" w:fill="auto"/>
              </w:rPr>
              <w:t>3.2.1</w:t>
            </w:r>
          </w:p>
        </w:tc>
        <w:tc>
          <w:tcPr>
            <w:tcW w:w="1940" w:type="dxa"/>
            <w:noWrap w:val="0"/>
            <w:vAlign w:val="center"/>
          </w:tcPr>
          <w:p w14:paraId="1D2791AF">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增值税税金的计算方法</w:t>
            </w:r>
          </w:p>
        </w:tc>
        <w:tc>
          <w:tcPr>
            <w:tcW w:w="5802" w:type="dxa"/>
            <w:noWrap w:val="0"/>
            <w:vAlign w:val="center"/>
          </w:tcPr>
          <w:p w14:paraId="5AAF45FF">
            <w:pPr>
              <w:pStyle w:val="247"/>
              <w:spacing w:before="120" w:beforeLines="50" w:line="300" w:lineRule="auto"/>
              <w:jc w:val="center"/>
              <w:rPr>
                <w:rFonts w:hint="eastAsia" w:ascii="宋体" w:hAnsi="宋体" w:cs="宋体"/>
                <w:color w:val="auto"/>
                <w:szCs w:val="21"/>
                <w:shd w:val="clear" w:color="auto" w:fill="auto"/>
              </w:rPr>
            </w:pPr>
          </w:p>
        </w:tc>
      </w:tr>
      <w:tr w14:paraId="67DB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4" w:type="dxa"/>
            <w:noWrap w:val="0"/>
            <w:vAlign w:val="center"/>
          </w:tcPr>
          <w:p w14:paraId="3152F220">
            <w:pPr>
              <w:pStyle w:val="247"/>
              <w:spacing w:before="120" w:beforeLines="50" w:line="300" w:lineRule="auto"/>
              <w:jc w:val="center"/>
              <w:rPr>
                <w:color w:val="auto"/>
                <w:shd w:val="clear" w:color="auto" w:fill="auto"/>
              </w:rPr>
            </w:pPr>
            <w:r>
              <w:rPr>
                <w:color w:val="auto"/>
                <w:shd w:val="clear" w:color="auto" w:fill="auto"/>
              </w:rPr>
              <w:t>3.2.3</w:t>
            </w:r>
          </w:p>
        </w:tc>
        <w:tc>
          <w:tcPr>
            <w:tcW w:w="1940" w:type="dxa"/>
            <w:noWrap w:val="0"/>
            <w:vAlign w:val="center"/>
          </w:tcPr>
          <w:p w14:paraId="6C95CE7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报价方式</w:t>
            </w:r>
          </w:p>
        </w:tc>
        <w:tc>
          <w:tcPr>
            <w:tcW w:w="5802" w:type="dxa"/>
            <w:noWrap w:val="0"/>
            <w:vAlign w:val="top"/>
          </w:tcPr>
          <w:p w14:paraId="44EF83C6">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○采用总价合同计价模式，投标人无需填写监理服务费用清单，只需在投标函填写投标报价。</w:t>
            </w:r>
          </w:p>
          <w:p w14:paraId="0F22814C">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○采用总价合同计价模式，投标人应自行按招标文件格式填写监理服务费用清单。</w:t>
            </w:r>
          </w:p>
          <w:p w14:paraId="6804A8C4">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○采用费率合同计价模式，投标人无需填写监理服务费用清单，只需在投标函填写监理服务费率。</w:t>
            </w:r>
          </w:p>
        </w:tc>
      </w:tr>
      <w:tr w14:paraId="42B6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004" w:type="dxa"/>
            <w:noWrap w:val="0"/>
            <w:vAlign w:val="center"/>
          </w:tcPr>
          <w:p w14:paraId="5B81E2FF">
            <w:pPr>
              <w:pStyle w:val="247"/>
              <w:spacing w:before="120" w:beforeLines="50" w:line="300" w:lineRule="auto"/>
              <w:jc w:val="center"/>
              <w:rPr>
                <w:color w:val="auto"/>
                <w:shd w:val="clear" w:color="auto" w:fill="auto"/>
              </w:rPr>
            </w:pPr>
            <w:r>
              <w:rPr>
                <w:color w:val="auto"/>
                <w:shd w:val="clear" w:color="auto" w:fill="auto"/>
              </w:rPr>
              <w:t>3.2.4</w:t>
            </w:r>
          </w:p>
        </w:tc>
        <w:tc>
          <w:tcPr>
            <w:tcW w:w="1940" w:type="dxa"/>
            <w:noWrap w:val="0"/>
            <w:vAlign w:val="center"/>
          </w:tcPr>
          <w:p w14:paraId="5B5BC52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最高投标限价</w:t>
            </w:r>
          </w:p>
        </w:tc>
        <w:tc>
          <w:tcPr>
            <w:tcW w:w="5802" w:type="dxa"/>
            <w:noWrap w:val="0"/>
            <w:vAlign w:val="top"/>
          </w:tcPr>
          <w:p w14:paraId="329964D1">
            <w:pPr>
              <w:wordWrap w:val="0"/>
              <w:spacing w:before="120" w:beforeLines="50" w:line="300" w:lineRule="auto"/>
              <w:ind w:firstLine="360"/>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○监理服务费招标控制价（适用于费用招标项目）：○上限在</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网站（网址</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）以</w:t>
            </w:r>
            <w:r>
              <w:rPr>
                <w:rFonts w:hint="eastAsia" w:ascii="宋体" w:hAnsi="宋体" w:cs="宋体"/>
                <w:color w:val="auto"/>
                <w:szCs w:val="21"/>
                <w:shd w:val="clear" w:color="auto" w:fill="auto"/>
                <w:lang w:eastAsia="zh-CN"/>
              </w:rPr>
              <w:t>补疑</w:t>
            </w:r>
            <w:r>
              <w:rPr>
                <w:rFonts w:hint="eastAsia" w:ascii="宋体" w:hAnsi="宋体" w:cs="宋体"/>
                <w:color w:val="auto"/>
                <w:szCs w:val="21"/>
                <w:shd w:val="clear" w:color="auto" w:fill="auto"/>
              </w:rPr>
              <w:t>书形式公布，由投标人自行下载/○上限为</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元，（其中暂列金额</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元）。</w:t>
            </w:r>
          </w:p>
          <w:p w14:paraId="278A79E9">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○按监理服务取费费率设定的招标控制价（适用于费率招标项目）：○上限在</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网站（网址</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）以</w:t>
            </w:r>
            <w:r>
              <w:rPr>
                <w:rFonts w:hint="eastAsia" w:ascii="宋体" w:hAnsi="宋体" w:cs="宋体"/>
                <w:color w:val="auto"/>
                <w:szCs w:val="21"/>
                <w:shd w:val="clear" w:color="auto" w:fill="auto"/>
                <w:lang w:eastAsia="zh-CN"/>
              </w:rPr>
              <w:t>补疑</w:t>
            </w:r>
            <w:r>
              <w:rPr>
                <w:rFonts w:hint="eastAsia" w:ascii="宋体" w:hAnsi="宋体" w:cs="宋体"/>
                <w:color w:val="auto"/>
                <w:szCs w:val="21"/>
                <w:shd w:val="clear" w:color="auto" w:fill="auto"/>
              </w:rPr>
              <w:t>书形式公布，由投标人自行下载/○上限为施工合同价（含暂列金额）的</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w:t>
            </w:r>
          </w:p>
        </w:tc>
      </w:tr>
      <w:tr w14:paraId="5A17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noWrap w:val="0"/>
            <w:vAlign w:val="center"/>
          </w:tcPr>
          <w:p w14:paraId="6D87BEC3">
            <w:pPr>
              <w:pStyle w:val="247"/>
              <w:spacing w:before="120" w:beforeLines="50" w:line="300" w:lineRule="auto"/>
              <w:jc w:val="center"/>
              <w:rPr>
                <w:color w:val="auto"/>
                <w:shd w:val="clear" w:color="auto" w:fill="auto"/>
              </w:rPr>
            </w:pPr>
            <w:r>
              <w:rPr>
                <w:color w:val="auto"/>
                <w:shd w:val="clear" w:color="auto" w:fill="auto"/>
              </w:rPr>
              <w:t>3.2.5</w:t>
            </w:r>
          </w:p>
        </w:tc>
        <w:tc>
          <w:tcPr>
            <w:tcW w:w="1940" w:type="dxa"/>
            <w:noWrap w:val="0"/>
            <w:vAlign w:val="center"/>
          </w:tcPr>
          <w:p w14:paraId="14B1648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投标报价的其他要求</w:t>
            </w:r>
          </w:p>
        </w:tc>
        <w:tc>
          <w:tcPr>
            <w:tcW w:w="5802" w:type="dxa"/>
            <w:noWrap w:val="0"/>
            <w:vAlign w:val="top"/>
          </w:tcPr>
          <w:p w14:paraId="0DC4FFC7">
            <w:pPr>
              <w:pStyle w:val="247"/>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○报价方式为费用：</w:t>
            </w:r>
          </w:p>
          <w:p w14:paraId="553E13B7">
            <w:pPr>
              <w:pStyle w:val="247"/>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○采用总价合同计价模式，投标人无需填写监理服务费用清单，交工验收、竣工验收与缺陷责任期阶段监理服务费按签约合同价的</w:t>
            </w:r>
            <w:r>
              <w:rPr>
                <w:rFonts w:hint="eastAsia" w:ascii="宋体" w:hAnsi="宋体" w:cs="宋体"/>
                <w:color w:val="auto"/>
                <w:szCs w:val="21"/>
                <w:u w:val="single"/>
                <w:shd w:val="clear" w:color="auto" w:fill="auto"/>
              </w:rPr>
              <w:t>5</w:t>
            </w:r>
            <w:r>
              <w:rPr>
                <w:rFonts w:hint="eastAsia" w:ascii="宋体" w:hAnsi="宋体" w:cs="宋体"/>
                <w:color w:val="auto"/>
                <w:szCs w:val="21"/>
                <w:shd w:val="clear" w:color="auto" w:fill="auto"/>
              </w:rPr>
              <w:t>%计算。</w:t>
            </w:r>
          </w:p>
          <w:p w14:paraId="4117CA9B">
            <w:pPr>
              <w:pStyle w:val="247"/>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○采用总价合同计价模式，投标人按照招标文件格式填写监理服务费用清单，交工验收、竣工验收与缺陷责任期阶段监理服务费按施工阶段监理服务费</w:t>
            </w:r>
            <w:r>
              <w:rPr>
                <w:rFonts w:hint="eastAsia" w:ascii="宋体" w:hAnsi="宋体" w:cs="宋体"/>
                <w:color w:val="auto"/>
                <w:szCs w:val="21"/>
                <w:u w:val="single"/>
                <w:shd w:val="clear" w:color="auto" w:fill="auto"/>
              </w:rPr>
              <w:t>5</w:t>
            </w:r>
            <w:r>
              <w:rPr>
                <w:rFonts w:hint="eastAsia" w:ascii="宋体" w:hAnsi="宋体" w:cs="宋体"/>
                <w:color w:val="auto"/>
                <w:szCs w:val="21"/>
                <w:shd w:val="clear" w:color="auto" w:fill="auto"/>
              </w:rPr>
              <w:t>%计算。</w:t>
            </w:r>
          </w:p>
          <w:p w14:paraId="45DE3D0A">
            <w:pPr>
              <w:pStyle w:val="247"/>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○报价方式为费率：</w:t>
            </w:r>
          </w:p>
          <w:p w14:paraId="5DF9987B">
            <w:pPr>
              <w:pStyle w:val="247"/>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投标人无需填写监理服务费用清单，施工阶段监理服务费为签约合同价的</w:t>
            </w:r>
            <w:r>
              <w:rPr>
                <w:rFonts w:hint="eastAsia" w:ascii="宋体" w:hAnsi="宋体" w:cs="宋体"/>
                <w:color w:val="auto"/>
                <w:szCs w:val="21"/>
                <w:u w:val="single"/>
                <w:shd w:val="clear" w:color="auto" w:fill="auto"/>
              </w:rPr>
              <w:t>95</w:t>
            </w:r>
            <w:r>
              <w:rPr>
                <w:rFonts w:hint="eastAsia" w:ascii="宋体" w:hAnsi="宋体" w:cs="宋体"/>
                <w:color w:val="auto"/>
                <w:szCs w:val="21"/>
                <w:shd w:val="clear" w:color="auto" w:fill="auto"/>
              </w:rPr>
              <w:t>%；交工验收、竣工验收与缺陷责任期阶段监理服务费为签约合同价（含暂列金额）的</w:t>
            </w:r>
            <w:r>
              <w:rPr>
                <w:rFonts w:hint="eastAsia" w:ascii="宋体" w:hAnsi="宋体" w:cs="宋体"/>
                <w:color w:val="auto"/>
                <w:szCs w:val="21"/>
                <w:u w:val="single"/>
                <w:shd w:val="clear" w:color="auto" w:fill="auto"/>
              </w:rPr>
              <w:t>5</w:t>
            </w:r>
            <w:r>
              <w:rPr>
                <w:rFonts w:hint="eastAsia" w:ascii="宋体" w:hAnsi="宋体" w:cs="宋体"/>
                <w:color w:val="auto"/>
                <w:szCs w:val="21"/>
                <w:shd w:val="clear" w:color="auto" w:fill="auto"/>
              </w:rPr>
              <w:t>%。</w:t>
            </w:r>
          </w:p>
        </w:tc>
      </w:tr>
      <w:tr w14:paraId="46885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noWrap w:val="0"/>
            <w:vAlign w:val="center"/>
          </w:tcPr>
          <w:p w14:paraId="684B2472">
            <w:pPr>
              <w:pStyle w:val="247"/>
              <w:spacing w:before="120" w:beforeLines="50" w:line="300" w:lineRule="auto"/>
              <w:jc w:val="center"/>
              <w:rPr>
                <w:color w:val="auto"/>
                <w:shd w:val="clear" w:color="auto" w:fill="auto"/>
              </w:rPr>
            </w:pPr>
            <w:r>
              <w:rPr>
                <w:color w:val="auto"/>
                <w:shd w:val="clear" w:color="auto" w:fill="auto"/>
              </w:rPr>
              <w:t>3.3.1</w:t>
            </w:r>
          </w:p>
        </w:tc>
        <w:tc>
          <w:tcPr>
            <w:tcW w:w="1940" w:type="dxa"/>
            <w:noWrap w:val="0"/>
            <w:vAlign w:val="center"/>
          </w:tcPr>
          <w:p w14:paraId="4721143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投标有效期</w:t>
            </w:r>
          </w:p>
        </w:tc>
        <w:tc>
          <w:tcPr>
            <w:tcW w:w="5802" w:type="dxa"/>
            <w:noWrap w:val="0"/>
            <w:vAlign w:val="top"/>
          </w:tcPr>
          <w:p w14:paraId="14655A98">
            <w:pPr>
              <w:pStyle w:val="247"/>
              <w:tabs>
                <w:tab w:val="left" w:pos="3996"/>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自投标人提交投标文件截止之日起计算</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日</w:t>
            </w:r>
          </w:p>
        </w:tc>
      </w:tr>
      <w:tr w14:paraId="4103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9" w:hRule="atLeast"/>
          <w:jc w:val="center"/>
        </w:trPr>
        <w:tc>
          <w:tcPr>
            <w:tcW w:w="1004" w:type="dxa"/>
            <w:noWrap w:val="0"/>
            <w:vAlign w:val="center"/>
          </w:tcPr>
          <w:p w14:paraId="51AF861F">
            <w:pPr>
              <w:pStyle w:val="247"/>
              <w:spacing w:before="120" w:beforeLines="50" w:line="300" w:lineRule="auto"/>
              <w:jc w:val="center"/>
              <w:rPr>
                <w:color w:val="auto"/>
                <w:shd w:val="clear" w:color="auto" w:fill="auto"/>
              </w:rPr>
            </w:pPr>
            <w:r>
              <w:rPr>
                <w:color w:val="auto"/>
                <w:shd w:val="clear" w:color="auto" w:fill="auto"/>
              </w:rPr>
              <w:t>3.4.1</w:t>
            </w:r>
          </w:p>
        </w:tc>
        <w:tc>
          <w:tcPr>
            <w:tcW w:w="1940" w:type="dxa"/>
            <w:noWrap w:val="0"/>
            <w:vAlign w:val="center"/>
          </w:tcPr>
          <w:p w14:paraId="05FF91F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投标保证金</w:t>
            </w:r>
          </w:p>
        </w:tc>
        <w:tc>
          <w:tcPr>
            <w:tcW w:w="5802" w:type="dxa"/>
            <w:noWrap w:val="0"/>
            <w:vAlign w:val="top"/>
          </w:tcPr>
          <w:p w14:paraId="742764E7">
            <w:pPr>
              <w:autoSpaceDE/>
              <w:autoSpaceDN/>
              <w:spacing w:before="120" w:beforeLines="50" w:line="300" w:lineRule="auto"/>
              <w:ind w:firstLine="420" w:firstLineChars="200"/>
              <w:jc w:val="left"/>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○不要求。</w:t>
            </w:r>
          </w:p>
          <w:p w14:paraId="22BB379E">
            <w:pPr>
              <w:autoSpaceDE/>
              <w:autoSpaceDN/>
              <w:spacing w:before="120" w:beforeLines="50" w:line="300" w:lineRule="auto"/>
              <w:ind w:firstLine="420" w:firstLineChars="200"/>
              <w:jc w:val="left"/>
              <w:rPr>
                <w:rFonts w:hint="eastAsia" w:ascii="宋体" w:hAnsi="宋体" w:cs="宋体"/>
                <w:color w:val="auto"/>
                <w:szCs w:val="21"/>
                <w:shd w:val="clear" w:color="auto" w:fill="auto"/>
              </w:rPr>
            </w:pPr>
            <w:r>
              <w:rPr>
                <w:rFonts w:hint="eastAsia" w:ascii="宋体" w:hAnsi="宋体" w:cs="宋体"/>
                <w:bCs/>
                <w:color w:val="auto"/>
                <w:szCs w:val="21"/>
                <w:shd w:val="clear" w:color="auto" w:fill="auto"/>
              </w:rPr>
              <w:t>○要求。投标人须按所投标段数提交投标保证金，每投1个标段应提交一份投标保证金，金额为</w:t>
            </w:r>
            <w:r>
              <w:rPr>
                <w:rFonts w:hint="eastAsia" w:ascii="宋体" w:hAnsi="宋体" w:cs="宋体"/>
                <w:bCs/>
                <w:color w:val="auto"/>
                <w:szCs w:val="21"/>
                <w:u w:val="single"/>
                <w:shd w:val="clear" w:color="auto" w:fill="auto"/>
              </w:rPr>
              <w:t xml:space="preserve">    </w:t>
            </w:r>
            <w:r>
              <w:rPr>
                <w:rFonts w:hint="eastAsia" w:ascii="宋体" w:hAnsi="宋体" w:cs="宋体"/>
                <w:bCs/>
                <w:color w:val="auto"/>
                <w:szCs w:val="21"/>
                <w:shd w:val="clear" w:color="auto" w:fill="auto"/>
              </w:rPr>
              <w:t>万元</w:t>
            </w:r>
            <w:r>
              <w:rPr>
                <w:rStyle w:val="57"/>
                <w:rFonts w:hint="eastAsia" w:ascii="宋体" w:hAnsi="宋体" w:cs="宋体"/>
                <w:bCs/>
                <w:color w:val="auto"/>
                <w:szCs w:val="21"/>
                <w:shd w:val="clear" w:color="auto" w:fill="auto"/>
              </w:rPr>
              <w:footnoteReference w:id="3"/>
            </w:r>
            <w:r>
              <w:rPr>
                <w:rFonts w:hint="eastAsia" w:ascii="宋体" w:hAnsi="宋体" w:cs="宋体"/>
                <w:color w:val="auto"/>
                <w:szCs w:val="21"/>
                <w:shd w:val="clear" w:color="auto" w:fill="auto"/>
              </w:rPr>
              <w:t>。</w:t>
            </w:r>
          </w:p>
          <w:p w14:paraId="29D94D04">
            <w:pPr>
              <w:pStyle w:val="8"/>
              <w:keepNext w:val="0"/>
              <w:keepLines w:val="0"/>
              <w:pageBreakBefore w:val="0"/>
              <w:widowControl w:val="0"/>
              <w:kinsoku/>
              <w:wordWrap/>
              <w:overflowPunct/>
              <w:topLinePunct w:val="0"/>
              <w:autoSpaceDE/>
              <w:autoSpaceDN/>
              <w:bidi w:val="0"/>
              <w:snapToGrid w:val="0"/>
              <w:spacing w:line="300" w:lineRule="auto"/>
              <w:ind w:firstLineChars="200"/>
              <w:rPr>
                <w:rFonts w:hint="eastAsia" w:ascii="宋体" w:hAnsi="宋体" w:cs="宋体"/>
                <w:color w:val="auto"/>
                <w:sz w:val="21"/>
                <w:szCs w:val="21"/>
                <w:highlight w:val="none"/>
                <w:lang w:val="en-US" w:eastAsia="zh-CN"/>
              </w:rPr>
            </w:pPr>
            <w:r>
              <w:rPr>
                <w:rFonts w:hint="eastAsia" w:ascii="宋体" w:hAnsi="宋体" w:cs="宋体"/>
                <w:color w:val="auto"/>
                <w:szCs w:val="21"/>
                <w:shd w:val="clear" w:color="auto" w:fill="auto"/>
                <w:lang w:val="en-US" w:eastAsia="zh-CN"/>
              </w:rPr>
              <w:t>1、</w:t>
            </w:r>
            <w:r>
              <w:rPr>
                <w:rFonts w:hint="eastAsia" w:ascii="宋体" w:hAnsi="宋体" w:cs="宋体"/>
                <w:color w:val="000000" w:themeColor="text1"/>
                <w:sz w:val="21"/>
                <w:szCs w:val="21"/>
                <w:highlight w:val="none"/>
                <w:lang w:val="en-US" w:eastAsia="zh-CN"/>
                <w14:textFill>
                  <w14:solidFill>
                    <w14:schemeClr w14:val="tx1"/>
                  </w14:solidFill>
                </w14:textFill>
              </w:rPr>
              <w:t>本招标项目</w:t>
            </w:r>
            <w:r>
              <w:rPr>
                <w:rFonts w:hint="eastAsia" w:ascii="宋体" w:hAnsi="宋体" w:cs="宋体"/>
                <w:color w:val="000000" w:themeColor="text1"/>
                <w:sz w:val="21"/>
                <w:szCs w:val="21"/>
                <w:highlight w:val="none"/>
                <w:u w:val="single"/>
                <w:lang w:val="en-US" w:eastAsia="zh-CN"/>
                <w14:textFill>
                  <w14:solidFill>
                    <w14:schemeClr w14:val="tx1"/>
                  </w14:solidFill>
                </w14:textFill>
              </w:rPr>
              <w:t>□ 不接受  □ 接受</w:t>
            </w:r>
            <w:r>
              <w:rPr>
                <w:rFonts w:hint="eastAsia" w:ascii="宋体" w:hAnsi="宋体" w:cs="宋体"/>
                <w:color w:val="000000" w:themeColor="text1"/>
                <w:sz w:val="21"/>
                <w:szCs w:val="21"/>
                <w:highlight w:val="none"/>
                <w:lang w:val="en-US" w:eastAsia="zh-CN"/>
                <w14:textFill>
                  <w14:solidFill>
                    <w14:schemeClr w14:val="tx1"/>
                  </w14:solidFill>
                </w14:textFill>
              </w:rPr>
              <w:t>投标保证金</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减缴</w:t>
            </w:r>
            <w:r>
              <w:rPr>
                <w:rFonts w:hint="eastAsia" w:ascii="宋体" w:hAnsi="宋体" w:cs="宋体"/>
                <w:color w:val="auto"/>
                <w:sz w:val="21"/>
                <w:szCs w:val="21"/>
                <w:highlight w:val="none"/>
                <w:lang w:val="en-US" w:eastAsia="zh-CN"/>
              </w:rPr>
              <w:t>：</w:t>
            </w:r>
          </w:p>
          <w:p w14:paraId="327670F6">
            <w:pPr>
              <w:pStyle w:val="8"/>
              <w:wordWrap/>
              <w:snapToGrid w:val="0"/>
              <w:spacing w:before="120" w:beforeLines="50"/>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投标人最近期</w:t>
            </w:r>
            <w:r>
              <w:rPr>
                <w:rFonts w:hint="eastAsia" w:ascii="宋体" w:hAnsi="宋体" w:eastAsia="宋体" w:cs="宋体"/>
                <w:color w:val="auto"/>
                <w:sz w:val="21"/>
                <w:szCs w:val="21"/>
                <w:shd w:val="clear" w:color="auto" w:fill="auto"/>
                <w:lang w:val="en-US" w:eastAsia="zh-CN"/>
              </w:rPr>
              <w:t>福建省交通建设市场信用考核评价结果</w:t>
            </w:r>
            <w:r>
              <w:rPr>
                <w:rFonts w:hint="eastAsia" w:ascii="宋体" w:hAnsi="宋体" w:eastAsia="宋体" w:cs="宋体"/>
                <w:color w:val="auto"/>
                <w:szCs w:val="21"/>
                <w:shd w:val="clear" w:color="auto" w:fill="auto"/>
              </w:rPr>
              <w:t xml:space="preserve">为 </w:t>
            </w:r>
            <w:r>
              <w:rPr>
                <w:rFonts w:hint="eastAsia" w:ascii="宋体" w:hAnsi="宋体" w:eastAsia="宋体" w:cs="宋体"/>
                <w:color w:val="auto"/>
                <w:szCs w:val="21"/>
                <w:shd w:val="clear" w:color="auto" w:fill="auto"/>
                <w:lang w:val="en-US" w:eastAsia="zh-CN"/>
              </w:rPr>
              <w:t>A</w:t>
            </w:r>
            <w:r>
              <w:rPr>
                <w:rFonts w:hint="eastAsia" w:ascii="宋体" w:hAnsi="宋体" w:eastAsia="宋体" w:cs="宋体"/>
                <w:color w:val="auto"/>
                <w:szCs w:val="21"/>
                <w:shd w:val="clear" w:color="auto" w:fill="auto"/>
              </w:rPr>
              <w:t>A级的，缴交投标保证金为招标文件要求金额的50%，即（     万元人民币）；投标人最近期</w:t>
            </w:r>
            <w:r>
              <w:rPr>
                <w:rFonts w:hint="eastAsia" w:ascii="宋体" w:hAnsi="宋体" w:eastAsia="宋体" w:cs="宋体"/>
                <w:color w:val="auto"/>
                <w:sz w:val="21"/>
                <w:szCs w:val="21"/>
                <w:shd w:val="clear" w:color="auto" w:fill="auto"/>
                <w:lang w:val="en-US" w:eastAsia="zh-CN"/>
              </w:rPr>
              <w:t>福建省交通建设市场信用考核评价结果</w:t>
            </w:r>
            <w:r>
              <w:rPr>
                <w:rFonts w:hint="eastAsia" w:ascii="宋体" w:hAnsi="宋体" w:eastAsia="宋体" w:cs="宋体"/>
                <w:color w:val="auto"/>
                <w:szCs w:val="21"/>
                <w:shd w:val="clear" w:color="auto" w:fill="auto"/>
              </w:rPr>
              <w:t>为</w:t>
            </w:r>
            <w:r>
              <w:rPr>
                <w:rFonts w:hint="eastAsia" w:ascii="宋体" w:hAnsi="宋体" w:eastAsia="宋体" w:cs="宋体"/>
                <w:color w:val="auto"/>
                <w:szCs w:val="21"/>
                <w:shd w:val="clear" w:color="auto" w:fill="auto"/>
                <w:lang w:eastAsia="zh-CN"/>
              </w:rPr>
              <w:t>A</w:t>
            </w:r>
            <w:r>
              <w:rPr>
                <w:rFonts w:hint="eastAsia" w:ascii="宋体" w:hAnsi="宋体" w:eastAsia="宋体" w:cs="宋体"/>
                <w:color w:val="auto"/>
                <w:szCs w:val="21"/>
                <w:shd w:val="clear" w:color="auto" w:fill="auto"/>
              </w:rPr>
              <w:t>级的，缴交投标保证金为招标文件要求金额的75%，即（     万元人民币）。</w:t>
            </w:r>
          </w:p>
          <w:p w14:paraId="6DD5222D">
            <w:pPr>
              <w:pStyle w:val="58"/>
              <w:numPr>
                <w:ilvl w:val="0"/>
                <w:numId w:val="0"/>
              </w:numPr>
              <w:spacing w:line="300" w:lineRule="auto"/>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highlight w:val="none"/>
              </w:rPr>
              <w:t>以联合体参与投标的，</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投标人的</w:t>
            </w:r>
            <w:r>
              <w:rPr>
                <w:rFonts w:hint="eastAsia" w:ascii="宋体" w:hAnsi="宋体" w:eastAsia="宋体" w:cs="宋体"/>
                <w:color w:val="auto"/>
                <w:sz w:val="21"/>
                <w:szCs w:val="21"/>
              </w:rPr>
              <w:t>企业信用综合评价</w:t>
            </w:r>
            <w:r>
              <w:rPr>
                <w:rFonts w:hint="eastAsia" w:ascii="宋体" w:hAnsi="宋体" w:eastAsia="宋体" w:cs="宋体"/>
                <w:color w:val="auto"/>
                <w:sz w:val="21"/>
                <w:szCs w:val="21"/>
                <w:highlight w:val="none"/>
                <w:lang w:val="en-US" w:eastAsia="zh-CN"/>
              </w:rPr>
              <w:t>等级</w:t>
            </w:r>
            <w:r>
              <w:rPr>
                <w:rFonts w:hint="eastAsia" w:ascii="宋体" w:hAnsi="宋体" w:eastAsia="宋体" w:cs="宋体"/>
                <w:color w:val="auto"/>
                <w:sz w:val="21"/>
                <w:szCs w:val="21"/>
                <w:highlight w:val="none"/>
              </w:rPr>
              <w:t>按联合体</w:t>
            </w:r>
            <w:r>
              <w:rPr>
                <w:rFonts w:hint="eastAsia" w:ascii="宋体" w:hAnsi="宋体" w:eastAsia="宋体" w:cs="宋体"/>
                <w:color w:val="auto"/>
                <w:sz w:val="21"/>
                <w:szCs w:val="21"/>
                <w:highlight w:val="none"/>
                <w:lang w:val="en-US" w:eastAsia="zh-CN"/>
              </w:rPr>
              <w:t>牵头人的信用等级</w:t>
            </w:r>
            <w:r>
              <w:rPr>
                <w:rFonts w:hint="eastAsia" w:ascii="宋体" w:hAnsi="宋体" w:eastAsia="宋体" w:cs="宋体"/>
                <w:color w:val="auto"/>
                <w:sz w:val="21"/>
                <w:szCs w:val="21"/>
                <w:highlight w:val="none"/>
              </w:rPr>
              <w:t>确定。</w:t>
            </w:r>
          </w:p>
          <w:p w14:paraId="5D00C9F2">
            <w:pPr>
              <w:keepNext w:val="0"/>
              <w:keepLines w:val="0"/>
              <w:pageBreakBefore w:val="0"/>
              <w:kinsoku/>
              <w:wordWrap/>
              <w:overflowPunct/>
              <w:topLinePunct w:val="0"/>
              <w:bidi w:val="0"/>
              <w:adjustRightInd w:val="0"/>
              <w:snapToGrid w:val="0"/>
              <w:spacing w:line="300" w:lineRule="auto"/>
              <w:ind w:firstLine="422" w:firstLineChars="200"/>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2.投标保证金形式</w:t>
            </w:r>
            <w:r>
              <w:rPr>
                <w:rFonts w:hint="eastAsia" w:ascii="宋体" w:hAnsi="宋体" w:cs="宋体"/>
                <w:color w:val="000000" w:themeColor="text1"/>
                <w:szCs w:val="21"/>
                <w:highlight w:val="none"/>
                <w14:textFill>
                  <w14:solidFill>
                    <w14:schemeClr w14:val="tx1"/>
                  </w14:solidFill>
                </w14:textFill>
              </w:rPr>
              <w:t>：</w:t>
            </w:r>
          </w:p>
          <w:p w14:paraId="1D0771C0">
            <w:pPr>
              <w:keepNext w:val="0"/>
              <w:keepLines w:val="0"/>
              <w:pageBreakBefore w:val="0"/>
              <w:kinsoku/>
              <w:wordWrap/>
              <w:overflowPunct/>
              <w:topLinePunct w:val="0"/>
              <w:bidi w:val="0"/>
              <w:adjustRightInd w:val="0"/>
              <w:snapToGrid w:val="0"/>
              <w:spacing w:line="300" w:lineRule="auto"/>
              <w:ind w:left="210" w:leftChars="100" w:firstLine="210" w:firstLineChars="100"/>
              <w:textAlignment w:val="baseline"/>
              <w:rPr>
                <w:rFonts w:ascii="宋体" w:hAnsi="宋体" w:cs="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投标人可以使用以下</w:t>
            </w:r>
            <w:r>
              <w:rPr>
                <w:rFonts w:hint="eastAsia" w:ascii="宋体" w:hAnsi="宋体" w:cs="宋体"/>
                <w:color w:val="000000" w:themeColor="text1"/>
                <w:sz w:val="21"/>
                <w:szCs w:val="21"/>
                <w:highlight w:val="none"/>
                <w:u w:val="none"/>
                <w:lang w:val="en-US" w:eastAsia="zh-CN"/>
                <w14:textFill>
                  <w14:solidFill>
                    <w14:schemeClr w14:val="tx1"/>
                  </w14:solidFill>
                </w14:textFill>
              </w:rPr>
              <w:t>第</w:t>
            </w:r>
            <w:r>
              <w:rPr>
                <w:rFonts w:hint="eastAsia" w:cs="宋体"/>
                <w:color w:val="000000" w:themeColor="text1"/>
                <w:sz w:val="21"/>
                <w:szCs w:val="21"/>
                <w:highlight w:val="none"/>
                <w:u w:val="single"/>
                <w:lang w:val="en-US" w:eastAsia="zh-CN"/>
                <w14:textFill>
                  <w14:solidFill>
                    <w14:schemeClr w14:val="tx1"/>
                  </w14:solidFill>
                </w14:textFill>
              </w:rPr>
              <w:t>□①、□②、□③、□④、□⑤、□</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⑥</w:t>
            </w:r>
            <w:r>
              <w:rPr>
                <w:rFonts w:hint="eastAsia" w:ascii="宋体" w:hAnsi="宋体"/>
                <w:color w:val="000000" w:themeColor="text1"/>
                <w:szCs w:val="21"/>
                <w:highlight w:val="none"/>
                <w14:textFill>
                  <w14:solidFill>
                    <w14:schemeClr w14:val="tx1"/>
                  </w14:solidFill>
                </w14:textFill>
              </w:rPr>
              <w:t>之一的有效投标保证金形式:</w:t>
            </w:r>
          </w:p>
          <w:p w14:paraId="270D64D5">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①现金形式:</w:t>
            </w:r>
            <w:r>
              <w:rPr>
                <w:rFonts w:hint="eastAsia" w:ascii="宋体" w:hAnsi="宋体" w:cs="宋体"/>
                <w:b w:val="0"/>
                <w:bCs/>
                <w:color w:val="000000" w:themeColor="text1"/>
                <w:szCs w:val="21"/>
                <w:highlight w:val="none"/>
                <w14:textFill>
                  <w14:solidFill>
                    <w14:schemeClr w14:val="tx1"/>
                  </w14:solidFill>
                </w14:textFill>
              </w:rPr>
              <w:t>应在投标截止时间之前从投标人所在地银行的投标人企业基本账户以电汇或银行转账的形式，汇到招标文件指定的投标保证金账户</w:t>
            </w:r>
            <w:r>
              <w:rPr>
                <w:rFonts w:hint="eastAsia" w:ascii="宋体" w:hAnsi="宋体" w:cs="宋体"/>
                <w:b w:val="0"/>
                <w:bCs/>
                <w:color w:val="000000" w:themeColor="text1"/>
                <w:spacing w:val="4"/>
                <w:szCs w:val="21"/>
                <w:highlight w:val="none"/>
                <w14:textFill>
                  <w14:solidFill>
                    <w14:schemeClr w14:val="tx1"/>
                  </w14:solidFill>
                </w14:textFill>
              </w:rPr>
              <w:t>，并应在电汇或银行转账单上注明</w:t>
            </w:r>
            <w:r>
              <w:rPr>
                <w:rFonts w:hint="eastAsia" w:ascii="宋体" w:hAnsi="宋体" w:cs="宋体"/>
                <w:b w:val="0"/>
                <w:bCs/>
                <w:color w:val="000000" w:themeColor="text1"/>
                <w:spacing w:val="4"/>
                <w:szCs w:val="21"/>
                <w:highlight w:val="none"/>
                <w:u w:val="single"/>
                <w14:textFill>
                  <w14:solidFill>
                    <w14:schemeClr w14:val="tx1"/>
                  </w14:solidFill>
                </w14:textFill>
              </w:rPr>
              <w:t xml:space="preserve">  </w:t>
            </w:r>
            <w:r>
              <w:rPr>
                <w:rFonts w:hint="eastAsia" w:ascii="宋体" w:hAnsi="宋体" w:cs="宋体"/>
                <w:bCs/>
                <w:color w:val="000000" w:themeColor="text1"/>
                <w:spacing w:val="4"/>
                <w:szCs w:val="21"/>
                <w:highlight w:val="none"/>
                <w:u w:val="single"/>
                <w14:textFill>
                  <w14:solidFill>
                    <w14:schemeClr w14:val="tx1"/>
                  </w14:solidFill>
                </w14:textFill>
              </w:rPr>
              <w:t>（招标项目编号）</w:t>
            </w:r>
            <w:r>
              <w:rPr>
                <w:rFonts w:hint="eastAsia" w:ascii="宋体" w:hAnsi="宋体" w:cs="宋体"/>
                <w:b w:val="0"/>
                <w:bCs/>
                <w:color w:val="000000" w:themeColor="text1"/>
                <w:spacing w:val="4"/>
                <w:szCs w:val="21"/>
                <w:highlight w:val="none"/>
                <w14:textFill>
                  <w14:solidFill>
                    <w14:schemeClr w14:val="tx1"/>
                  </w14:solidFill>
                </w14:textFill>
              </w:rPr>
              <w:t>，如因投标人汇款凭证未注明招标项目编号造成银行无法识别投标保证金到账情况或识别错误的，其责任由投标人自行承担。</w:t>
            </w:r>
            <w:r>
              <w:rPr>
                <w:rFonts w:hint="eastAsia" w:ascii="宋体" w:hAnsi="宋体" w:cs="宋体"/>
                <w:b w:val="0"/>
                <w:bCs/>
                <w:color w:val="000000" w:themeColor="text1"/>
                <w:szCs w:val="21"/>
                <w:highlight w:val="none"/>
                <w14:textFill>
                  <w14:solidFill>
                    <w14:schemeClr w14:val="tx1"/>
                  </w14:solidFill>
                </w14:textFill>
              </w:rPr>
              <w:t>招标人在投标截止的同一时间到银行查询投标保证金</w:t>
            </w:r>
            <w:r>
              <w:rPr>
                <w:rFonts w:hint="eastAsia" w:ascii="宋体" w:hAnsi="宋体" w:cs="宋体"/>
                <w:b w:val="0"/>
                <w:bCs/>
                <w:color w:val="000000" w:themeColor="text1"/>
                <w:szCs w:val="21"/>
                <w:highlight w:val="none"/>
                <w:lang w:val="en-US" w:eastAsia="zh-CN"/>
                <w14:textFill>
                  <w14:solidFill>
                    <w14:schemeClr w14:val="tx1"/>
                  </w14:solidFill>
                </w14:textFill>
              </w:rPr>
              <w:t>到账</w:t>
            </w:r>
            <w:r>
              <w:rPr>
                <w:rFonts w:hint="eastAsia" w:ascii="宋体" w:hAnsi="宋体" w:cs="宋体"/>
                <w:b w:val="0"/>
                <w:bCs/>
                <w:color w:val="000000" w:themeColor="text1"/>
                <w:szCs w:val="21"/>
                <w:highlight w:val="none"/>
                <w14:textFill>
                  <w14:solidFill>
                    <w14:schemeClr w14:val="tx1"/>
                  </w14:solidFill>
                </w14:textFill>
              </w:rPr>
              <w:t>情况，并以银行出具的加盖公章的投标保证金</w:t>
            </w:r>
            <w:r>
              <w:rPr>
                <w:rFonts w:hint="eastAsia" w:ascii="宋体" w:hAnsi="宋体" w:cs="宋体"/>
                <w:b w:val="0"/>
                <w:bCs/>
                <w:color w:val="000000" w:themeColor="text1"/>
                <w:szCs w:val="21"/>
                <w:highlight w:val="none"/>
                <w:lang w:val="en-US" w:eastAsia="zh-CN"/>
                <w14:textFill>
                  <w14:solidFill>
                    <w14:schemeClr w14:val="tx1"/>
                  </w14:solidFill>
                </w14:textFill>
              </w:rPr>
              <w:t>到账</w:t>
            </w:r>
            <w:r>
              <w:rPr>
                <w:rFonts w:hint="eastAsia" w:ascii="宋体" w:hAnsi="宋体" w:cs="宋体"/>
                <w:b w:val="0"/>
                <w:bCs/>
                <w:color w:val="000000" w:themeColor="text1"/>
                <w:szCs w:val="21"/>
                <w:highlight w:val="none"/>
                <w14:textFill>
                  <w14:solidFill>
                    <w14:schemeClr w14:val="tx1"/>
                  </w14:solidFill>
                </w14:textFill>
              </w:rPr>
              <w:t>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应否决其投标。</w:t>
            </w:r>
          </w:p>
          <w:p w14:paraId="43356780">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投标保证金银行</w:t>
            </w:r>
            <w:r>
              <w:rPr>
                <w:rFonts w:hint="eastAsia" w:ascii="宋体" w:hAnsi="宋体" w:cs="宋体"/>
                <w:color w:val="000000" w:themeColor="text1"/>
                <w:szCs w:val="21"/>
                <w:highlight w:val="none"/>
                <w:lang w:val="en-US"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号：</w:t>
            </w:r>
          </w:p>
          <w:p w14:paraId="7A10A76D">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u w:val="single"/>
                <w14:textFill>
                  <w14:solidFill>
                    <w14:schemeClr w14:val="tx1"/>
                  </w14:solidFill>
                </w14:textFill>
              </w:rPr>
              <w:t>中国农业银行股份有限公司厦门政务中心支行</w:t>
            </w:r>
          </w:p>
          <w:p w14:paraId="6794893A">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户名称：</w:t>
            </w:r>
            <w:r>
              <w:rPr>
                <w:rFonts w:hint="eastAsia" w:ascii="宋体" w:hAnsi="宋体" w:cs="宋体"/>
                <w:color w:val="000000" w:themeColor="text1"/>
                <w:szCs w:val="21"/>
                <w:highlight w:val="none"/>
                <w:u w:val="single"/>
                <w14:textFill>
                  <w14:solidFill>
                    <w14:schemeClr w14:val="tx1"/>
                  </w14:solidFill>
                </w14:textFill>
              </w:rPr>
              <w:t xml:space="preserve">厦门市公共资源交易中心 </w:t>
            </w:r>
          </w:p>
          <w:p w14:paraId="3DBA55BE">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账</w:t>
            </w:r>
            <w:r>
              <w:rPr>
                <w:rFonts w:hint="eastAsia" w:ascii="宋体" w:hAnsi="宋体" w:cs="宋体"/>
                <w:color w:val="000000" w:themeColor="text1"/>
                <w:szCs w:val="21"/>
                <w:highlight w:val="none"/>
                <w14:textFill>
                  <w14:solidFill>
                    <w14:schemeClr w14:val="tx1"/>
                  </w14:solidFill>
                </w14:textFill>
              </w:rPr>
              <w:t xml:space="preserve">    号：</w:t>
            </w:r>
            <w:r>
              <w:rPr>
                <w:rFonts w:hint="eastAsia" w:ascii="宋体" w:hAnsi="宋体" w:cs="宋体"/>
                <w:color w:val="000000" w:themeColor="text1"/>
                <w:szCs w:val="21"/>
                <w:highlight w:val="none"/>
                <w:u w:val="single"/>
                <w14:textFill>
                  <w14:solidFill>
                    <w14:schemeClr w14:val="tx1"/>
                  </w14:solidFill>
                </w14:textFill>
              </w:rPr>
              <w:t xml:space="preserve">                       </w:t>
            </w:r>
          </w:p>
          <w:p w14:paraId="1299654B">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银行存款利率类型为：银行存款同期活期利率，并从投标截止当日开始计息。</w:t>
            </w:r>
          </w:p>
          <w:p w14:paraId="7F58D159">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利息部分应出具发票的类型为：</w:t>
            </w:r>
            <w:r>
              <w:rPr>
                <w:rFonts w:hint="eastAsia" w:ascii="宋体" w:hAnsi="宋体" w:cs="宋体"/>
                <w:color w:val="000000" w:themeColor="text1"/>
                <w:szCs w:val="21"/>
                <w:highlight w:val="none"/>
                <w:u w:val="single"/>
                <w14:textFill>
                  <w14:solidFill>
                    <w14:schemeClr w14:val="tx1"/>
                  </w14:solidFill>
                </w14:textFill>
              </w:rPr>
              <w:t>税务发票</w:t>
            </w:r>
            <w:r>
              <w:rPr>
                <w:rFonts w:hint="eastAsia" w:ascii="宋体" w:hAnsi="宋体" w:cs="宋体"/>
                <w:color w:val="000000" w:themeColor="text1"/>
                <w:szCs w:val="21"/>
                <w:highlight w:val="none"/>
                <w14:textFill>
                  <w14:solidFill>
                    <w14:schemeClr w14:val="tx1"/>
                  </w14:solidFill>
                </w14:textFill>
              </w:rPr>
              <w:t>。</w:t>
            </w:r>
          </w:p>
          <w:p w14:paraId="282E2C0C">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②银行保函形式</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b w:val="0"/>
                <w:bCs/>
                <w:color w:val="000000" w:themeColor="text1"/>
                <w:szCs w:val="21"/>
                <w:highlight w:val="none"/>
                <w:u w:val="single"/>
                <w14:textFill>
                  <w14:solidFill>
                    <w14:schemeClr w14:val="tx1"/>
                  </w14:solidFill>
                </w14:textFill>
              </w:rPr>
              <w:t>投标人须在投标截止时间前按厦建筑〔2019〕41号规定要求自行办妥电子投标保函手续；银行电子保函应注明项目名称，保函额度等信息，电子保函额度不少于招标文件规定的金额。</w:t>
            </w:r>
          </w:p>
          <w:p w14:paraId="6C784023">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③工程担保公司出具的担保保函形式：</w:t>
            </w:r>
            <w:r>
              <w:rPr>
                <w:rFonts w:hint="eastAsia" w:ascii="宋体" w:hAnsi="宋体" w:cs="宋体"/>
                <w:color w:val="000000" w:themeColor="text1"/>
                <w:szCs w:val="21"/>
                <w:highlight w:val="none"/>
                <w:u w:val="single"/>
                <w14:textFill>
                  <w14:solidFill>
                    <w14:schemeClr w14:val="tx1"/>
                  </w14:solidFill>
                </w14:textFill>
              </w:rPr>
              <w:t>投标人须在投标截止时间前按厦建筑〔2019〕41号规定要求自行办妥电子投标保函手续；电子工程担保保函应注明项目名称，保函额度等信息，电子担保保函额度不少于招标文件规定的金额。</w:t>
            </w:r>
          </w:p>
          <w:p w14:paraId="0508B796">
            <w:pPr>
              <w:keepNext w:val="0"/>
              <w:keepLines w:val="0"/>
              <w:pageBreakBefore w:val="0"/>
              <w:widowControl/>
              <w:kinsoku/>
              <w:wordWrap/>
              <w:overflowPunct/>
              <w:topLinePunct w:val="0"/>
              <w:bidi w:val="0"/>
              <w:spacing w:line="300" w:lineRule="auto"/>
              <w:ind w:firstLine="420" w:firstLineChars="200"/>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kern w:val="2"/>
                <w:szCs w:val="21"/>
                <w:highlight w:val="none"/>
                <w14:textFill>
                  <w14:solidFill>
                    <w14:schemeClr w14:val="tx1"/>
                  </w14:solidFill>
                </w14:textFill>
              </w:rPr>
              <w:t>④保险公司出具的投标保证保险形式：</w:t>
            </w:r>
            <w:r>
              <w:rPr>
                <w:rFonts w:hint="eastAsia" w:ascii="宋体" w:hAnsi="宋体" w:cs="宋体"/>
                <w:b w:val="0"/>
                <w:bCs/>
                <w:color w:val="000000" w:themeColor="text1"/>
                <w:kern w:val="2"/>
                <w:szCs w:val="21"/>
                <w:highlight w:val="none"/>
                <w:u w:val="single"/>
                <w14:textFill>
                  <w14:solidFill>
                    <w14:schemeClr w14:val="tx1"/>
                  </w14:solidFill>
                </w14:textFill>
              </w:rPr>
              <w:t>根据闽建筑〔2020〕8号文要求，</w:t>
            </w:r>
            <w:r>
              <w:rPr>
                <w:rFonts w:hint="eastAsia" w:ascii="宋体" w:hAnsi="宋体" w:cs="宋体"/>
                <w:b w:val="0"/>
                <w:bCs/>
                <w:color w:val="000000" w:themeColor="text1"/>
                <w:kern w:val="2"/>
                <w:szCs w:val="21"/>
                <w:highlight w:val="none"/>
                <w:u w:val="single"/>
                <w:lang w:val="zh-CN"/>
                <w14:textFill>
                  <w14:solidFill>
                    <w14:schemeClr w14:val="tx1"/>
                  </w14:solidFill>
                </w14:textFill>
              </w:rPr>
              <w:t>应使用先行赔付、后续追偿的见索即付保单。</w:t>
            </w:r>
            <w:r>
              <w:rPr>
                <w:rFonts w:hint="eastAsia" w:ascii="宋体" w:hAnsi="宋体" w:cs="宋体"/>
                <w:b w:val="0"/>
                <w:bCs/>
                <w:color w:val="000000" w:themeColor="text1"/>
                <w:kern w:val="1"/>
                <w:szCs w:val="21"/>
                <w:highlight w:val="none"/>
                <w:u w:val="single"/>
                <w14:textFill>
                  <w14:solidFill>
                    <w14:schemeClr w14:val="tx1"/>
                  </w14:solidFill>
                </w14:textFill>
              </w:rPr>
              <w:t>投标保证保险的保险条款应当经</w:t>
            </w:r>
            <w:r>
              <w:rPr>
                <w:rFonts w:hint="eastAsia" w:ascii="宋体" w:cs="宋体"/>
                <w:b w:val="0"/>
                <w:bCs/>
                <w:iCs/>
                <w:color w:val="000000" w:themeColor="text1"/>
                <w:szCs w:val="21"/>
                <w:highlight w:val="none"/>
                <w:u w:val="single"/>
                <w:lang w:val="en-US"/>
                <w14:textFill>
                  <w14:solidFill>
                    <w14:schemeClr w14:val="tx1"/>
                  </w14:solidFill>
                </w14:textFill>
              </w:rPr>
              <w:t>国家金融监督管理总局</w:t>
            </w:r>
            <w:r>
              <w:rPr>
                <w:rFonts w:hint="eastAsia" w:ascii="宋体" w:hAnsi="宋体" w:cs="宋体"/>
                <w:b w:val="0"/>
                <w:bCs/>
                <w:color w:val="000000" w:themeColor="text1"/>
                <w:kern w:val="1"/>
                <w:szCs w:val="21"/>
                <w:highlight w:val="none"/>
                <w:u w:val="single"/>
                <w14:textFill>
                  <w14:solidFill>
                    <w14:schemeClr w14:val="tx1"/>
                  </w14:solidFill>
                </w14:textFill>
              </w:rPr>
              <w:t>批准或备案。</w:t>
            </w:r>
            <w:r>
              <w:rPr>
                <w:rFonts w:hint="eastAsia" w:ascii="宋体" w:hAnsi="宋体" w:cs="宋体"/>
                <w:color w:val="000000" w:themeColor="text1"/>
                <w:sz w:val="21"/>
                <w:szCs w:val="21"/>
                <w:highlight w:val="none"/>
                <w:u w:val="single"/>
                <w14:textFill>
                  <w14:solidFill>
                    <w14:schemeClr w14:val="tx1"/>
                  </w14:solidFill>
                </w14:textFill>
              </w:rPr>
              <w:t>保险人应在保单中的特别约定条款中注明以下责任，如无注明则视为无效保单：</w:t>
            </w:r>
          </w:p>
          <w:p w14:paraId="4E5B5EBB">
            <w:pPr>
              <w:keepNext w:val="0"/>
              <w:keepLines w:val="0"/>
              <w:pageBreakBefore w:val="0"/>
              <w:widowControl/>
              <w:kinsoku/>
              <w:wordWrap/>
              <w:overflowPunct/>
              <w:topLinePunct w:val="0"/>
              <w:bidi w:val="0"/>
              <w:adjustRightInd w:val="0"/>
              <w:spacing w:line="300" w:lineRule="auto"/>
              <w:ind w:firstLine="420" w:firstLineChars="200"/>
              <w:textAlignment w:val="baseline"/>
              <w:rPr>
                <w:rFonts w:hint="eastAsia"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a</w:t>
            </w:r>
            <w:r>
              <w:rPr>
                <w:rFonts w:hint="eastAsia" w:ascii="宋体" w:hAnsi="宋体" w:cs="宋体"/>
                <w:color w:val="000000" w:themeColor="text1"/>
                <w:sz w:val="21"/>
                <w:szCs w:val="21"/>
                <w:highlight w:val="none"/>
                <w:u w:val="single"/>
                <w14:textFill>
                  <w14:solidFill>
                    <w14:schemeClr w14:val="tx1"/>
                  </w14:solidFill>
                </w14:textFill>
              </w:rPr>
              <w:t>.保险人在投标人存在违反法律、法规和招标文件规定投标保证金不予退还的情形时承担保证保险责任。</w:t>
            </w:r>
          </w:p>
          <w:p w14:paraId="300FF585">
            <w:pPr>
              <w:keepNext w:val="0"/>
              <w:keepLines w:val="0"/>
              <w:pageBreakBefore w:val="0"/>
              <w:kinsoku/>
              <w:wordWrap/>
              <w:overflowPunct/>
              <w:topLinePunct w:val="0"/>
              <w:bidi w:val="0"/>
              <w:snapToGrid w:val="0"/>
              <w:spacing w:line="300" w:lineRule="auto"/>
              <w:ind w:right="59" w:rightChars="28" w:firstLine="420" w:firstLineChars="200"/>
              <w:rPr>
                <w:rFonts w:hint="eastAsia" w:ascii="宋体" w:hAnsi="宋体" w:eastAsia="宋体" w:cs="宋体"/>
                <w:color w:val="auto"/>
                <w:szCs w:val="21"/>
                <w:shd w:val="clear" w:color="auto" w:fill="auto"/>
                <w:lang w:eastAsia="zh-CN"/>
              </w:rPr>
            </w:pP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b</w:t>
            </w:r>
            <w:r>
              <w:rPr>
                <w:rFonts w:hint="eastAsia" w:ascii="宋体" w:hAnsi="宋体" w:cs="宋体"/>
                <w:color w:val="000000" w:themeColor="text1"/>
                <w:kern w:val="0"/>
                <w:sz w:val="21"/>
                <w:szCs w:val="21"/>
                <w:highlight w:val="none"/>
                <w:u w:val="single"/>
                <w14:textFill>
                  <w14:solidFill>
                    <w14:schemeClr w14:val="tx1"/>
                  </w14:solidFill>
                </w14:textFill>
              </w:rPr>
              <w:t>.本保单为</w:t>
            </w:r>
            <w:r>
              <w:rPr>
                <w:rFonts w:hint="eastAsia" w:ascii="宋体" w:hAnsi="宋体" w:cs="宋体"/>
                <w:color w:val="000000" w:themeColor="text1"/>
                <w:kern w:val="0"/>
                <w:sz w:val="21"/>
                <w:szCs w:val="21"/>
                <w:highlight w:val="none"/>
                <w:u w:val="single"/>
                <w:lang w:val="en-US" w:eastAsia="zh-CN"/>
                <w14:textFill>
                  <w14:solidFill>
                    <w14:schemeClr w14:val="tx1"/>
                  </w14:solidFill>
                </w14:textFill>
              </w:rPr>
              <w:t>先</w:t>
            </w:r>
            <w:r>
              <w:rPr>
                <w:rFonts w:hint="eastAsia" w:ascii="宋体" w:hAnsi="宋体" w:cs="宋体"/>
                <w:color w:val="000000" w:themeColor="text1"/>
                <w:kern w:val="0"/>
                <w:sz w:val="21"/>
                <w:szCs w:val="21"/>
                <w:highlight w:val="none"/>
                <w:u w:val="single"/>
                <w14:textFill>
                  <w14:solidFill>
                    <w14:schemeClr w14:val="tx1"/>
                  </w14:solidFill>
                </w14:textFill>
              </w:rPr>
              <w:t>行赔付、后续追偿的见索即付保单。本保单自开立之日起至投标有效期届满之日后的28日（含）。</w:t>
            </w:r>
          </w:p>
          <w:p w14:paraId="5B010475">
            <w:pPr>
              <w:adjustRightInd w:val="0"/>
              <w:snapToGrid w:val="0"/>
              <w:spacing w:line="300" w:lineRule="auto"/>
              <w:ind w:firstLine="436" w:firstLineChars="200"/>
              <w:textAlignment w:val="baseline"/>
              <w:rPr>
                <w:rFonts w:cs="宋体"/>
                <w:color w:val="auto"/>
                <w:kern w:val="2"/>
                <w:sz w:val="21"/>
                <w:szCs w:val="21"/>
              </w:rPr>
            </w:pPr>
            <w:r>
              <w:rPr>
                <w:rFonts w:hint="eastAsia" w:ascii="宋体" w:hAnsi="宋体" w:eastAsia="宋体" w:cs="宋体"/>
                <w:color w:val="auto"/>
                <w:spacing w:val="4"/>
                <w:sz w:val="21"/>
                <w:szCs w:val="21"/>
                <w:lang w:val="en-US" w:eastAsia="zh-CN" w:bidi="ar-SA"/>
              </w:rPr>
              <w:t>⑤</w:t>
            </w:r>
            <w:r>
              <w:rPr>
                <w:rFonts w:hint="eastAsia" w:cs="宋体"/>
                <w:color w:val="auto"/>
                <w:kern w:val="2"/>
                <w:sz w:val="21"/>
                <w:szCs w:val="21"/>
              </w:rPr>
              <w:t>免缴投标保证金形式：符合下列情形的投标人，予以免缴投标保证金。</w:t>
            </w:r>
          </w:p>
          <w:p w14:paraId="3B7ABCB0">
            <w:pPr>
              <w:pStyle w:val="8"/>
              <w:snapToGrid w:val="0"/>
              <w:spacing w:before="120" w:beforeLines="50"/>
              <w:ind w:firstLine="525" w:firstLineChars="250"/>
              <w:rPr>
                <w:rFonts w:hint="eastAsia" w:ascii="宋体" w:hAnsi="宋体" w:cs="宋体"/>
                <w:color w:val="auto"/>
                <w:sz w:val="21"/>
                <w:szCs w:val="21"/>
                <w:highlight w:val="none"/>
                <w:lang w:val="en-US" w:eastAsia="zh-CN"/>
              </w:rPr>
            </w:pPr>
            <w:r>
              <w:rPr>
                <w:rFonts w:hint="eastAsia" w:cs="宋体"/>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投标人</w:t>
            </w:r>
            <w:r>
              <w:rPr>
                <w:rFonts w:hint="eastAsia" w:ascii="宋体" w:hAnsi="宋体" w:eastAsia="宋体" w:cs="宋体"/>
                <w:color w:val="auto"/>
                <w:kern w:val="0"/>
                <w:sz w:val="21"/>
                <w:szCs w:val="21"/>
                <w:highlight w:val="none"/>
                <w:u w:val="none"/>
                <w:lang w:val="en-US" w:eastAsia="zh-CN"/>
              </w:rPr>
              <w:t>最近三年（    -    ）</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ascii="宋体" w:hAnsi="宋体" w:cs="宋体"/>
                <w:color w:val="auto"/>
                <w:sz w:val="21"/>
                <w:szCs w:val="21"/>
                <w:highlight w:val="none"/>
                <w:lang w:val="en-US" w:eastAsia="zh-CN"/>
              </w:rPr>
              <w:t>；</w:t>
            </w:r>
          </w:p>
          <w:p w14:paraId="4A20D745">
            <w:pPr>
              <w:pStyle w:val="58"/>
              <w:numPr>
                <w:ilvl w:val="0"/>
                <w:numId w:val="0"/>
              </w:numPr>
              <w:spacing w:before="120" w:beforeLines="50"/>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以联合体参与投标的，</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投标人的</w:t>
            </w:r>
            <w:r>
              <w:rPr>
                <w:rFonts w:hint="eastAsia" w:ascii="宋体" w:hAnsi="宋体" w:eastAsia="宋体" w:cs="宋体"/>
                <w:color w:val="auto"/>
                <w:sz w:val="21"/>
                <w:szCs w:val="21"/>
              </w:rPr>
              <w:t>企业信用综合评价</w:t>
            </w:r>
            <w:r>
              <w:rPr>
                <w:rFonts w:hint="eastAsia" w:ascii="宋体" w:hAnsi="宋体" w:eastAsia="宋体" w:cs="宋体"/>
                <w:color w:val="auto"/>
                <w:sz w:val="21"/>
                <w:szCs w:val="21"/>
                <w:highlight w:val="none"/>
                <w:lang w:val="en-US" w:eastAsia="zh-CN"/>
              </w:rPr>
              <w:t>等级</w:t>
            </w:r>
            <w:r>
              <w:rPr>
                <w:rFonts w:hint="eastAsia" w:ascii="宋体" w:hAnsi="宋体" w:eastAsia="宋体" w:cs="宋体"/>
                <w:color w:val="auto"/>
                <w:sz w:val="21"/>
                <w:szCs w:val="21"/>
                <w:highlight w:val="none"/>
              </w:rPr>
              <w:t>按联合体</w:t>
            </w:r>
            <w:r>
              <w:rPr>
                <w:rFonts w:hint="eastAsia" w:ascii="宋体" w:hAnsi="宋体" w:eastAsia="宋体" w:cs="宋体"/>
                <w:color w:val="auto"/>
                <w:sz w:val="21"/>
                <w:szCs w:val="21"/>
                <w:highlight w:val="none"/>
                <w:lang w:val="en-US" w:eastAsia="zh-CN"/>
              </w:rPr>
              <w:t>牵头人的信用等级</w:t>
            </w:r>
            <w:r>
              <w:rPr>
                <w:rFonts w:hint="eastAsia" w:ascii="宋体" w:hAnsi="宋体" w:eastAsia="宋体" w:cs="宋体"/>
                <w:color w:val="auto"/>
                <w:sz w:val="21"/>
                <w:szCs w:val="21"/>
                <w:highlight w:val="none"/>
              </w:rPr>
              <w:t>确定。</w:t>
            </w:r>
          </w:p>
          <w:p w14:paraId="0D345E69">
            <w:pPr>
              <w:pStyle w:val="8"/>
              <w:snapToGrid w:val="0"/>
              <w:spacing w:line="300" w:lineRule="auto"/>
              <w:ind w:right="59" w:rightChars="28" w:firstLineChars="200"/>
              <w:rPr>
                <w:rFonts w:hint="eastAsia" w:cs="宋体"/>
                <w:color w:val="auto"/>
                <w:kern w:val="0"/>
                <w:sz w:val="21"/>
                <w:szCs w:val="21"/>
              </w:rPr>
            </w:pPr>
            <w:r>
              <w:rPr>
                <w:rFonts w:hint="eastAsia" w:ascii="宋体" w:hAnsi="宋体" w:cs="宋体"/>
                <w:color w:val="auto"/>
                <w:sz w:val="21"/>
                <w:szCs w:val="21"/>
                <w:highlight w:val="none"/>
                <w:lang w:val="en-US" w:eastAsia="zh-CN"/>
              </w:rPr>
              <w:t>⑥其他形式：</w:t>
            </w:r>
            <w:r>
              <w:rPr>
                <w:rFonts w:hint="eastAsia" w:ascii="宋体" w:hAnsi="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w:t>
            </w:r>
          </w:p>
          <w:p w14:paraId="17D1ACC8">
            <w:pPr>
              <w:adjustRightInd w:val="0"/>
              <w:snapToGrid w:val="0"/>
              <w:spacing w:line="300" w:lineRule="auto"/>
              <w:ind w:firstLine="420" w:firstLineChars="200"/>
              <w:jc w:val="left"/>
              <w:textAlignment w:val="baseline"/>
              <w:rPr>
                <w:rFonts w:cs="宋体"/>
                <w:b w:val="0"/>
                <w:bCs/>
                <w:color w:val="auto"/>
                <w:sz w:val="21"/>
                <w:szCs w:val="21"/>
              </w:rPr>
            </w:pPr>
            <w:r>
              <w:rPr>
                <w:rFonts w:hint="eastAsia" w:cs="宋体"/>
                <w:b w:val="0"/>
                <w:bCs/>
                <w:color w:val="auto"/>
                <w:sz w:val="21"/>
                <w:szCs w:val="21"/>
              </w:rPr>
              <w:t>3.投标保证金证明材料要求：</w:t>
            </w:r>
          </w:p>
          <w:p w14:paraId="457E82B4">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①采用现金形式：提交电汇或银行转账单的扫描件以及企业基本账户开户许可证或基本存款账户开户银行开具的《基本存款账户信息》扫描件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加盖投标人单位电子印章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作为资格文件的组成部分。</w:t>
            </w:r>
          </w:p>
          <w:p w14:paraId="0186D9CD">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②采用投标保函（包括银行保函、担保保函、投标保证保险，下同）：</w:t>
            </w:r>
          </w:p>
          <w:p w14:paraId="2097D646">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a.投标保函应采用电子保函形式，投标人应通过“厦门市建设工程电子招投标交易平台——电子投标保函系统”使用其企业</w:t>
            </w:r>
            <w:r>
              <w:rPr>
                <w:rFonts w:hint="eastAsia" w:ascii="宋体" w:hAnsi="宋体" w:cs="宋体"/>
                <w:color w:val="000000" w:themeColor="text1"/>
                <w:szCs w:val="21"/>
                <w:highlight w:val="none"/>
                <w:lang w:eastAsia="zh-CN"/>
                <w14:textFill>
                  <w14:solidFill>
                    <w14:schemeClr w14:val="tx1"/>
                  </w14:solidFill>
                </w14:textFill>
              </w:rPr>
              <w:t>CA证书</w:t>
            </w:r>
            <w:r>
              <w:rPr>
                <w:rFonts w:hint="eastAsia" w:ascii="宋体" w:hAnsi="宋体" w:cs="宋体"/>
                <w:color w:val="000000" w:themeColor="text1"/>
                <w:szCs w:val="21"/>
                <w:highlight w:val="none"/>
                <w14:textFill>
                  <w14:solidFill>
                    <w14:schemeClr w14:val="tx1"/>
                  </w14:solidFill>
                </w14:textFill>
              </w:rPr>
              <w:t>申请购买电子投标保函。</w:t>
            </w:r>
          </w:p>
          <w:p w14:paraId="78C905E5">
            <w:pPr>
              <w:keepNext w:val="0"/>
              <w:keepLines w:val="0"/>
              <w:pageBreakBefore w:val="0"/>
              <w:kinsoku/>
              <w:wordWrap/>
              <w:overflowPunct/>
              <w:topLinePunct w:val="0"/>
              <w:bidi w:val="0"/>
              <w:spacing w:line="30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b.投标人应将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①</w:t>
            </w:r>
            <w:r>
              <w:rPr>
                <w:rFonts w:hint="eastAsia" w:ascii="宋体" w:hAnsi="宋体" w:cs="宋体"/>
                <w:color w:val="000000" w:themeColor="text1"/>
                <w:szCs w:val="21"/>
                <w:highlight w:val="none"/>
                <w14:textFill>
                  <w14:solidFill>
                    <w14:schemeClr w14:val="tx1"/>
                  </w14:solidFill>
                </w14:textFill>
              </w:rPr>
              <w:t>电子投标保函原件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加盖电子投标保函开立人电子印章或电子投标保函开立人依法刻制并授权用于投标保函业务的专用章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②</w:t>
            </w:r>
            <w:r>
              <w:rPr>
                <w:rFonts w:hint="eastAsia" w:ascii="宋体" w:hAnsi="宋体" w:cs="宋体"/>
                <w:color w:val="000000" w:themeColor="text1"/>
                <w:szCs w:val="21"/>
                <w:highlight w:val="none"/>
                <w14:textFill>
                  <w14:solidFill>
                    <w14:schemeClr w14:val="tx1"/>
                  </w14:solidFill>
                </w14:textFill>
              </w:rPr>
              <w:t>支付电子投标保函费用的电汇或银行转账回单扫描件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加盖投标人单位电子印章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③</w:t>
            </w:r>
            <w:r>
              <w:rPr>
                <w:rFonts w:hint="eastAsia" w:ascii="宋体" w:hAnsi="宋体" w:cs="瀹嬩綋"/>
                <w:color w:val="000000" w:themeColor="text1"/>
                <w:szCs w:val="21"/>
                <w:highlight w:val="none"/>
                <w14:textFill>
                  <w14:solidFill>
                    <w14:schemeClr w14:val="tx1"/>
                  </w14:solidFill>
                </w14:textFill>
              </w:rPr>
              <w:t>电子投标保函开立人出具的</w:t>
            </w:r>
            <w:r>
              <w:rPr>
                <w:rFonts w:hint="eastAsia" w:ascii="宋体" w:hAnsi="宋体" w:cs="宋体"/>
                <w:color w:val="000000" w:themeColor="text1"/>
                <w:szCs w:val="21"/>
                <w:highlight w:val="none"/>
                <w14:textFill>
                  <w14:solidFill>
                    <w14:schemeClr w14:val="tx1"/>
                  </w14:solidFill>
                </w14:textFill>
              </w:rPr>
              <w:t>加盖电子投标保函开立人电子印章或电子投标保函开立人依法刻制并授权用于投标保函业务的专用章</w:t>
            </w:r>
            <w:r>
              <w:rPr>
                <w:rFonts w:hint="eastAsia" w:ascii="宋体" w:hAnsi="宋体" w:cs="瀹嬩綋"/>
                <w:color w:val="000000" w:themeColor="text1"/>
                <w:szCs w:val="21"/>
                <w:highlight w:val="none"/>
                <w14:textFill>
                  <w14:solidFill>
                    <w14:schemeClr w14:val="tx1"/>
                  </w14:solidFill>
                </w14:textFill>
              </w:rPr>
              <w:t>的到账证明扫描件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加盖投标人单位电子印章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④</w:t>
            </w:r>
            <w:r>
              <w:rPr>
                <w:rFonts w:hint="eastAsia" w:ascii="宋体" w:hAnsi="宋体" w:cs="宋体"/>
                <w:color w:val="000000" w:themeColor="text1"/>
                <w:szCs w:val="21"/>
                <w:highlight w:val="none"/>
                <w14:textFill>
                  <w14:solidFill>
                    <w14:schemeClr w14:val="tx1"/>
                  </w14:solidFill>
                </w14:textFill>
              </w:rPr>
              <w:t>企业基本账户开户许可证或基本存款账户开户银行开具的《基本存款账户信息》扫描件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加盖投标人单位电子印章</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以上证明材料</w:t>
            </w:r>
            <w:r>
              <w:rPr>
                <w:rFonts w:hint="eastAsia" w:ascii="宋体" w:hAnsi="宋体" w:cs="宋体"/>
                <w:color w:val="000000" w:themeColor="text1"/>
                <w:szCs w:val="21"/>
                <w:highlight w:val="none"/>
                <w14:textFill>
                  <w14:solidFill>
                    <w14:schemeClr w14:val="tx1"/>
                  </w14:solidFill>
                </w14:textFill>
              </w:rPr>
              <w:t>作为资格文件的组成部分。</w:t>
            </w:r>
          </w:p>
          <w:p w14:paraId="2BAEC943">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c.投标人向电子投标保函开立人购买电子投标保函所支付的费用应在投标截止时间之前从投标人企业基本账户转出，并在电汇或银行转账回单上注明</w:t>
            </w:r>
            <w:r>
              <w:rPr>
                <w:rFonts w:hint="eastAsia" w:ascii="宋体" w:hAnsi="宋体" w:cs="宋体"/>
                <w:b/>
                <w:color w:val="000000" w:themeColor="text1"/>
                <w:spacing w:val="4"/>
                <w:szCs w:val="21"/>
                <w:highlight w:val="none"/>
                <w:u w:val="single"/>
                <w14:textFill>
                  <w14:solidFill>
                    <w14:schemeClr w14:val="tx1"/>
                  </w14:solidFill>
                </w14:textFill>
              </w:rPr>
              <w:t xml:space="preserve">  </w:t>
            </w:r>
            <w:r>
              <w:rPr>
                <w:rFonts w:hint="eastAsia" w:ascii="宋体" w:hAnsi="宋体" w:cs="宋体"/>
                <w:color w:val="000000" w:themeColor="text1"/>
                <w:spacing w:val="4"/>
                <w:szCs w:val="21"/>
                <w:highlight w:val="none"/>
                <w:u w:val="single"/>
                <w14:textFill>
                  <w14:solidFill>
                    <w14:schemeClr w14:val="tx1"/>
                  </w14:solidFill>
                </w14:textFill>
              </w:rPr>
              <w:t>（招标项目编号）</w:t>
            </w:r>
            <w:r>
              <w:rPr>
                <w:rFonts w:hint="eastAsia" w:ascii="宋体" w:hAnsi="宋体" w:cs="宋体"/>
                <w:color w:val="000000" w:themeColor="text1"/>
                <w:szCs w:val="21"/>
                <w:highlight w:val="none"/>
                <w14:textFill>
                  <w14:solidFill>
                    <w14:schemeClr w14:val="tx1"/>
                  </w14:solidFill>
                </w14:textFill>
              </w:rPr>
              <w:t>。</w:t>
            </w:r>
          </w:p>
          <w:p w14:paraId="3ACF2346">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投标人应确保其企业基本账户开户许可证或基本存款账户开户银行开具的《基本存款账户信息》上账号与投标人支付电子投标保函费用的电汇或银行转账回单上账号一致，否则视同未缴交投标保证金。</w:t>
            </w:r>
          </w:p>
          <w:p w14:paraId="64ADBFED">
            <w:pPr>
              <w:keepNext w:val="0"/>
              <w:keepLines w:val="0"/>
              <w:pageBreakBefore w:val="0"/>
              <w:kinsoku/>
              <w:wordWrap/>
              <w:overflowPunct/>
              <w:topLinePunct w:val="0"/>
              <w:bidi w:val="0"/>
              <w:adjustRightInd w:val="0"/>
              <w:snapToGrid w:val="0"/>
              <w:spacing w:line="300" w:lineRule="auto"/>
              <w:ind w:firstLine="420" w:firstLineChars="200"/>
              <w:jc w:val="left"/>
              <w:textAlignment w:val="baseline"/>
              <w:rPr>
                <w:rFonts w:ascii="宋体" w:hAnsi="宋体" w:cs="宋体"/>
                <w:b w:val="0"/>
                <w:bCs w:val="0"/>
                <w:color w:val="000000" w:themeColor="text1"/>
                <w:szCs w:val="21"/>
                <w:highlight w:val="none"/>
                <w14:textFill>
                  <w14:solidFill>
                    <w14:schemeClr w14:val="tx1"/>
                  </w14:solidFill>
                </w14:textFill>
              </w:rPr>
            </w:pPr>
            <w:r>
              <w:rPr>
                <w:rFonts w:hint="eastAsia" w:ascii="宋体" w:hAnsi="宋体" w:cs="宋体"/>
                <w:b w:val="0"/>
                <w:bCs w:val="0"/>
                <w:color w:val="000000" w:themeColor="text1"/>
                <w:szCs w:val="21"/>
                <w:highlight w:val="none"/>
                <w14:textFill>
                  <w14:solidFill>
                    <w14:schemeClr w14:val="tx1"/>
                  </w14:solidFill>
                </w14:textFill>
              </w:rPr>
              <w:t>d.投标人以电子投标保函形式提交投标保证金的，</w:t>
            </w:r>
            <w:r>
              <w:rPr>
                <w:rFonts w:hint="eastAsia" w:ascii="宋体" w:hAnsi="宋体" w:cs="宋体"/>
                <w:b w:val="0"/>
                <w:bCs w:val="0"/>
                <w:color w:val="000000" w:themeColor="text1"/>
                <w:szCs w:val="21"/>
                <w:highlight w:val="none"/>
                <w:lang w:val="en-US" w:eastAsia="zh-CN"/>
                <w14:textFill>
                  <w14:solidFill>
                    <w14:schemeClr w14:val="tx1"/>
                  </w14:solidFill>
                </w14:textFill>
              </w:rPr>
              <w:t>评标</w:t>
            </w:r>
            <w:r>
              <w:rPr>
                <w:rFonts w:hint="eastAsia" w:ascii="宋体" w:hAnsi="宋体" w:cs="宋体"/>
                <w:b w:val="0"/>
                <w:bCs w:val="0"/>
                <w:color w:val="000000" w:themeColor="text1"/>
                <w:szCs w:val="21"/>
                <w:highlight w:val="none"/>
                <w14:textFill>
                  <w14:solidFill>
                    <w14:schemeClr w14:val="tx1"/>
                  </w14:solidFill>
                </w14:textFill>
              </w:rPr>
              <w:t>委员会应当核对投标人支付电子投标保函费用电汇或银行转账回单上账号是否与投标人企业基本账户开户许可证或基本存款账户开户银行开具的《基本存款账户信息》上账号一致，如不一致的，应否决其投标。</w:t>
            </w:r>
          </w:p>
          <w:p w14:paraId="4F1B29C9">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w:t>
            </w:r>
            <w:r>
              <w:rPr>
                <w:rFonts w:hint="eastAsia" w:cs="宋体"/>
                <w:color w:val="000000" w:themeColor="text1"/>
                <w:sz w:val="21"/>
                <w:szCs w:val="21"/>
                <w:highlight w:val="none"/>
                <w:lang w:val="en-US" w:eastAsia="zh-CN"/>
                <w14:textFill>
                  <w14:solidFill>
                    <w14:schemeClr w14:val="tx1"/>
                  </w14:solidFill>
                </w14:textFill>
              </w:rPr>
              <w:t>系统</w:t>
            </w:r>
            <w:r>
              <w:rPr>
                <w:rFonts w:hint="eastAsia" w:ascii="宋体" w:hAnsi="宋体" w:cs="宋体"/>
                <w:color w:val="000000" w:themeColor="text1"/>
                <w:szCs w:val="21"/>
                <w:highlight w:val="none"/>
                <w14:textFill>
                  <w14:solidFill>
                    <w14:schemeClr w14:val="tx1"/>
                  </w14:solidFill>
                </w14:textFill>
              </w:rPr>
              <w:t>对接、行政处罚等处理。</w:t>
            </w:r>
          </w:p>
          <w:p w14:paraId="4336C6D1">
            <w:pPr>
              <w:keepNext w:val="0"/>
              <w:keepLines w:val="0"/>
              <w:pageBreakBefore w:val="0"/>
              <w:kinsoku/>
              <w:wordWrap/>
              <w:overflowPunct/>
              <w:topLinePunct w:val="0"/>
              <w:bidi w:val="0"/>
              <w:adjustRightInd w:val="0"/>
              <w:snapToGrid w:val="0"/>
              <w:spacing w:line="300" w:lineRule="auto"/>
              <w:ind w:firstLine="420" w:firstLineChars="200"/>
              <w:textAlignment w:val="baseline"/>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③采用</w:t>
            </w:r>
            <w:r>
              <w:rPr>
                <w:rFonts w:hint="eastAsia" w:ascii="宋体" w:hAnsi="宋体" w:cs="宋体"/>
                <w:color w:val="000000" w:themeColor="text1"/>
                <w:szCs w:val="21"/>
                <w:highlight w:val="none"/>
                <w:lang w:val="zh-CN"/>
                <w14:textFill>
                  <w14:solidFill>
                    <w14:schemeClr w14:val="tx1"/>
                  </w14:solidFill>
                </w14:textFill>
              </w:rPr>
              <w:t>免缴投标保证金形式：</w:t>
            </w:r>
            <w:r>
              <w:rPr>
                <w:rFonts w:hint="eastAsia" w:ascii="宋体" w:hAnsi="宋体" w:cs="宋体"/>
                <w:color w:val="000000" w:themeColor="text1"/>
                <w:szCs w:val="21"/>
                <w:highlight w:val="none"/>
                <w14:textFill>
                  <w14:solidFill>
                    <w14:schemeClr w14:val="tx1"/>
                  </w14:solidFill>
                </w14:textFill>
              </w:rPr>
              <w:t>符合免缴投标保证金情形的投标人，在本招标项目采用免缴投标保证金形式的，</w:t>
            </w:r>
            <w:r>
              <w:rPr>
                <w:rFonts w:hint="eastAsia" w:ascii="宋体" w:hAnsi="宋体" w:cs="宋体"/>
                <w:color w:val="000000" w:themeColor="text1"/>
                <w:szCs w:val="21"/>
                <w:highlight w:val="none"/>
                <w:lang w:val="en-US" w:eastAsia="zh-CN"/>
                <w14:textFill>
                  <w14:solidFill>
                    <w14:schemeClr w14:val="tx1"/>
                  </w14:solidFill>
                </w14:textFill>
              </w:rPr>
              <w:t>应</w:t>
            </w:r>
            <w:r>
              <w:rPr>
                <w:rFonts w:hint="eastAsia" w:ascii="宋体" w:hAnsi="宋体" w:cs="宋体"/>
                <w:color w:val="000000" w:themeColor="text1"/>
                <w:szCs w:val="21"/>
                <w:highlight w:val="none"/>
                <w14:textFill>
                  <w14:solidFill>
                    <w14:schemeClr w14:val="tx1"/>
                  </w14:solidFill>
                </w14:textFill>
              </w:rPr>
              <w:t>提交加盖投标人单位电子印章的《免缴投标保证金承诺函》，作为资格文件的组成部分</w:t>
            </w:r>
            <w:r>
              <w:rPr>
                <w:rFonts w:hint="eastAsia" w:ascii="宋体" w:hAnsi="宋体" w:cs="宋体"/>
                <w:color w:val="000000" w:themeColor="text1"/>
                <w:szCs w:val="21"/>
                <w:highlight w:val="none"/>
                <w:lang w:eastAsia="zh-CN"/>
                <w14:textFill>
                  <w14:solidFill>
                    <w14:schemeClr w14:val="tx1"/>
                  </w14:solidFill>
                </w14:textFill>
              </w:rPr>
              <w:t>。</w:t>
            </w:r>
          </w:p>
          <w:p w14:paraId="3BBDD874">
            <w:pPr>
              <w:keepNext w:val="0"/>
              <w:keepLines w:val="0"/>
              <w:pageBreakBefore w:val="0"/>
              <w:widowControl/>
              <w:shd w:val="clear" w:color="000000" w:fill="FFFFFF"/>
              <w:kinsoku/>
              <w:wordWrap/>
              <w:overflowPunct/>
              <w:topLinePunct w:val="0"/>
              <w:bidi w:val="0"/>
              <w:spacing w:line="300" w:lineRule="auto"/>
              <w:ind w:firstLine="436" w:firstLineChars="200"/>
              <w:rPr>
                <w:rFonts w:hint="eastAsia" w:ascii="宋体" w:hAnsi="宋体" w:cs="宋体"/>
                <w:color w:val="000000" w:themeColor="text1"/>
                <w:spacing w:val="4"/>
                <w:szCs w:val="21"/>
                <w:highlight w:val="none"/>
                <w14:textFill>
                  <w14:solidFill>
                    <w14:schemeClr w14:val="tx1"/>
                  </w14:solidFill>
                </w14:textFill>
              </w:rPr>
            </w:pPr>
            <w:r>
              <w:rPr>
                <w:rFonts w:hint="eastAsia" w:ascii="宋体" w:hAnsi="宋体" w:cs="宋体"/>
                <w:b w:val="0"/>
                <w:bCs/>
                <w:color w:val="000000" w:themeColor="text1"/>
                <w:spacing w:val="4"/>
                <w:szCs w:val="21"/>
                <w:highlight w:val="none"/>
                <w14:textFill>
                  <w14:solidFill>
                    <w14:schemeClr w14:val="tx1"/>
                  </w14:solidFill>
                </w14:textFill>
              </w:rPr>
              <w:t>4.投标保证金有效期：</w:t>
            </w:r>
            <w:r>
              <w:rPr>
                <w:rFonts w:hint="eastAsia" w:cs="宋体"/>
                <w:color w:val="000000" w:themeColor="text1"/>
                <w:spacing w:val="4"/>
                <w:sz w:val="21"/>
                <w:szCs w:val="21"/>
                <w:highlight w:val="none"/>
                <w14:textFill>
                  <w14:solidFill>
                    <w14:schemeClr w14:val="tx1"/>
                  </w14:solidFill>
                </w14:textFill>
              </w:rPr>
              <w:t>除保证保险形式外，</w:t>
            </w:r>
            <w:r>
              <w:rPr>
                <w:rFonts w:hint="eastAsia" w:ascii="宋体" w:hAnsi="宋体" w:cs="宋体"/>
                <w:color w:val="000000" w:themeColor="text1"/>
                <w:spacing w:val="4"/>
                <w:szCs w:val="21"/>
                <w:highlight w:val="none"/>
                <w14:textFill>
                  <w14:solidFill>
                    <w14:schemeClr w14:val="tx1"/>
                  </w14:solidFill>
                </w14:textFill>
              </w:rPr>
              <w:t>至少与投标有效期一致。</w:t>
            </w:r>
          </w:p>
          <w:p w14:paraId="01370053">
            <w:pPr>
              <w:autoSpaceDE/>
              <w:autoSpaceDN/>
              <w:spacing w:before="120" w:beforeLines="50" w:line="300" w:lineRule="auto"/>
              <w:ind w:firstLine="436" w:firstLineChars="200"/>
              <w:jc w:val="left"/>
              <w:rPr>
                <w:rFonts w:hint="eastAsia" w:ascii="宋体" w:hAnsi="宋体" w:cs="宋体"/>
                <w:color w:val="auto"/>
                <w:szCs w:val="21"/>
                <w:shd w:val="clear" w:color="auto" w:fill="auto"/>
              </w:rPr>
            </w:pPr>
            <w:r>
              <w:rPr>
                <w:rFonts w:hint="eastAsia" w:ascii="宋体" w:hAnsi="宋体" w:eastAsia="宋体" w:cs="宋体"/>
                <w:color w:val="000000" w:themeColor="text1"/>
                <w:spacing w:val="4"/>
                <w:sz w:val="21"/>
                <w:szCs w:val="21"/>
                <w:highlight w:val="none"/>
                <w:lang w:val="en-US" w:eastAsia="zh-CN" w:bidi="ar-SA"/>
                <w14:textFill>
                  <w14:solidFill>
                    <w14:schemeClr w14:val="tx1"/>
                  </w14:solidFill>
                </w14:textFill>
              </w:rPr>
              <w:t>5.其他：投标人享受投标保证金减缴或免缴的，应当提交</w:t>
            </w:r>
            <w:r>
              <w:rPr>
                <w:rFonts w:hint="eastAsia" w:ascii="宋体" w:hAnsi="宋体" w:eastAsia="宋体" w:cs="宋体"/>
                <w:color w:val="000000" w:themeColor="text1"/>
                <w:szCs w:val="21"/>
                <w:highlight w:val="none"/>
                <w:lang w:val="en-US" w:eastAsia="zh-CN"/>
                <w14:textFill>
                  <w14:solidFill>
                    <w14:schemeClr w14:val="tx1"/>
                  </w14:solidFill>
                </w14:textFill>
              </w:rPr>
              <w:t>加盖投标人单位电子印章的</w:t>
            </w:r>
            <w:r>
              <w:rPr>
                <w:rFonts w:hint="eastAsia" w:ascii="宋体" w:hAnsi="宋体" w:eastAsia="宋体" w:cs="宋体"/>
                <w:color w:val="000000" w:themeColor="text1"/>
                <w:spacing w:val="4"/>
                <w:sz w:val="21"/>
                <w:szCs w:val="21"/>
                <w:highlight w:val="none"/>
                <w:lang w:val="en-US" w:eastAsia="zh-CN" w:bidi="ar-SA"/>
                <w14:textFill>
                  <w14:solidFill>
                    <w14:schemeClr w14:val="tx1"/>
                  </w14:solidFill>
                </w14:textFill>
              </w:rPr>
              <w:t>相应证明材料，作为资格文件的组成部分，否则有关情形不予确认。投标人出现招标文件或法律法规中投标保证金不予退还的情形时，满足享受减缴或免缴并负有责任，投标人应当无条件按照招标人要求限时足额补缴投标保证金并依法承担违约责任。对未按期足额补缴投标保证金给招标人带来损失的，依法承担赔偿责任。</w:t>
            </w:r>
          </w:p>
        </w:tc>
      </w:tr>
      <w:tr w14:paraId="4625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1004" w:type="dxa"/>
            <w:noWrap w:val="0"/>
            <w:vAlign w:val="center"/>
          </w:tcPr>
          <w:p w14:paraId="7C43C2E8">
            <w:pPr>
              <w:pStyle w:val="247"/>
              <w:spacing w:before="120" w:beforeLines="50" w:line="300" w:lineRule="auto"/>
              <w:jc w:val="center"/>
              <w:rPr>
                <w:color w:val="auto"/>
                <w:shd w:val="clear" w:color="auto" w:fill="auto"/>
              </w:rPr>
            </w:pPr>
            <w:r>
              <w:rPr>
                <w:color w:val="auto"/>
                <w:shd w:val="clear" w:color="auto" w:fill="auto"/>
              </w:rPr>
              <w:t>3.4.3</w:t>
            </w:r>
          </w:p>
        </w:tc>
        <w:tc>
          <w:tcPr>
            <w:tcW w:w="1940" w:type="dxa"/>
            <w:noWrap w:val="0"/>
            <w:vAlign w:val="center"/>
          </w:tcPr>
          <w:p w14:paraId="08E0DBAD">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投标保证金的利息计算原则</w:t>
            </w:r>
          </w:p>
        </w:tc>
        <w:tc>
          <w:tcPr>
            <w:tcW w:w="5802" w:type="dxa"/>
            <w:noWrap w:val="0"/>
            <w:vAlign w:val="top"/>
          </w:tcPr>
          <w:p w14:paraId="2A38C069">
            <w:pPr>
              <w:pStyle w:val="247"/>
              <w:tabs>
                <w:tab w:val="left" w:pos="537"/>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
              </w:rPr>
              <w:t>（</w:t>
            </w: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
              </w:rPr>
              <w:t>）</w:t>
            </w:r>
            <w:r>
              <w:rPr>
                <w:rFonts w:hint="eastAsia" w:ascii="宋体" w:hAnsi="宋体" w:cs="宋体"/>
                <w:color w:val="auto"/>
                <w:szCs w:val="21"/>
                <w:shd w:val="clear" w:color="auto" w:fill="auto"/>
              </w:rPr>
              <w:t>计算利息的起始日期为投标截止当日，终止日期为招标人退还投标保证金日期的前一日；</w:t>
            </w:r>
          </w:p>
          <w:p w14:paraId="03597C85">
            <w:pPr>
              <w:pStyle w:val="247"/>
              <w:tabs>
                <w:tab w:val="left" w:pos="531"/>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（2）投标保证金的利息按照第（1）款所述计息时间段内招标人指定汇入银行公告的活期存款利率计付，并扣除招标人汇款手续费；</w:t>
            </w:r>
          </w:p>
          <w:p w14:paraId="1071534F">
            <w:pPr>
              <w:pStyle w:val="247"/>
              <w:tabs>
                <w:tab w:val="left" w:pos="531"/>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（3）利息金额计算至分位，分以下尾数四舍五入。</w:t>
            </w:r>
          </w:p>
        </w:tc>
      </w:tr>
      <w:tr w14:paraId="3C2F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004" w:type="dxa"/>
            <w:noWrap w:val="0"/>
            <w:vAlign w:val="center"/>
          </w:tcPr>
          <w:p w14:paraId="790F5736">
            <w:pPr>
              <w:pStyle w:val="247"/>
              <w:spacing w:before="120" w:beforeLines="50" w:line="300" w:lineRule="auto"/>
              <w:jc w:val="center"/>
              <w:rPr>
                <w:color w:val="auto"/>
                <w:shd w:val="clear" w:color="auto" w:fill="auto"/>
              </w:rPr>
            </w:pPr>
            <w:r>
              <w:rPr>
                <w:color w:val="auto"/>
                <w:shd w:val="clear" w:color="auto" w:fill="auto"/>
              </w:rPr>
              <w:t>3.4.4</w:t>
            </w:r>
          </w:p>
        </w:tc>
        <w:tc>
          <w:tcPr>
            <w:tcW w:w="1940" w:type="dxa"/>
            <w:noWrap w:val="0"/>
            <w:vAlign w:val="center"/>
          </w:tcPr>
          <w:p w14:paraId="505DBE34">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以不予退还投标保证金的情形</w:t>
            </w:r>
          </w:p>
        </w:tc>
        <w:tc>
          <w:tcPr>
            <w:tcW w:w="5802" w:type="dxa"/>
            <w:noWrap w:val="0"/>
            <w:vAlign w:val="top"/>
          </w:tcPr>
          <w:p w14:paraId="4C84A42C">
            <w:pPr>
              <w:pStyle w:val="247"/>
              <w:tabs>
                <w:tab w:val="left" w:pos="531"/>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发生下列情形之一的，投标保证金将不予退还：</w:t>
            </w:r>
          </w:p>
          <w:p w14:paraId="6CEAA5F2">
            <w:pPr>
              <w:pStyle w:val="247"/>
              <w:tabs>
                <w:tab w:val="left" w:pos="531"/>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（1）投标人提交了虚假资料；</w:t>
            </w:r>
          </w:p>
          <w:p w14:paraId="1F9027BC">
            <w:pPr>
              <w:pStyle w:val="247"/>
              <w:tabs>
                <w:tab w:val="left" w:pos="531"/>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（2）不同投标人的电子投标文件上传计算机的网卡MAC地址、CPU序列号和硬盘序列号硬件均相同的（开标现场上传电子投标文件的除外）；</w:t>
            </w:r>
          </w:p>
          <w:p w14:paraId="57F81837">
            <w:pPr>
              <w:pStyle w:val="247"/>
              <w:tabs>
                <w:tab w:val="left" w:pos="531"/>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（3）有证据显示投标人以他人名义投标、与他人串通投标、以非法手段谋取中标；</w:t>
            </w:r>
          </w:p>
          <w:p w14:paraId="156A8B85">
            <w:pPr>
              <w:pStyle w:val="247"/>
              <w:tabs>
                <w:tab w:val="left" w:pos="531"/>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（4）法律、法规规定的其他情形。</w:t>
            </w:r>
          </w:p>
          <w:p w14:paraId="6F924A8E">
            <w:pPr>
              <w:pStyle w:val="247"/>
              <w:tabs>
                <w:tab w:val="left" w:pos="531"/>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同时报请省交通运输行政主管部门在其门户网站公告，并按法律、法规、规章有关规定处理；对由于投标违约行为造成招标人损失的（含工期延误损失、中标差价损失），投标人应予赔偿。</w:t>
            </w:r>
          </w:p>
        </w:tc>
      </w:tr>
      <w:tr w14:paraId="1A55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atLeast"/>
          <w:jc w:val="center"/>
        </w:trPr>
        <w:tc>
          <w:tcPr>
            <w:tcW w:w="1004" w:type="dxa"/>
            <w:noWrap w:val="0"/>
            <w:vAlign w:val="center"/>
          </w:tcPr>
          <w:p w14:paraId="0295399D">
            <w:pPr>
              <w:pStyle w:val="247"/>
              <w:spacing w:before="120" w:beforeLines="50" w:line="300" w:lineRule="auto"/>
              <w:jc w:val="center"/>
              <w:rPr>
                <w:color w:val="auto"/>
                <w:sz w:val="11"/>
                <w:shd w:val="clear" w:color="auto" w:fill="auto"/>
              </w:rPr>
            </w:pPr>
            <w:r>
              <w:rPr>
                <w:color w:val="auto"/>
                <w:shd w:val="clear" w:color="auto" w:fill="auto"/>
              </w:rPr>
              <w:t>3.5</w:t>
            </w:r>
          </w:p>
        </w:tc>
        <w:tc>
          <w:tcPr>
            <w:tcW w:w="1940" w:type="dxa"/>
            <w:noWrap w:val="0"/>
            <w:vAlign w:val="center"/>
          </w:tcPr>
          <w:p w14:paraId="73B863E7">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资格审查资料的特殊要求</w:t>
            </w:r>
          </w:p>
        </w:tc>
        <w:tc>
          <w:tcPr>
            <w:tcW w:w="5802" w:type="dxa"/>
            <w:noWrap w:val="0"/>
            <w:vAlign w:val="top"/>
          </w:tcPr>
          <w:p w14:paraId="26CB32E0">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bCs/>
                <w:color w:val="auto"/>
                <w:szCs w:val="21"/>
                <w:shd w:val="clear" w:color="auto" w:fill="auto"/>
              </w:rPr>
              <w:t>资格审查资料及相关证明材料的要求均以“投标文件格式”及其备注为准。</w:t>
            </w:r>
          </w:p>
        </w:tc>
      </w:tr>
      <w:tr w14:paraId="373A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1004" w:type="dxa"/>
            <w:noWrap w:val="0"/>
            <w:vAlign w:val="center"/>
          </w:tcPr>
          <w:p w14:paraId="70354C6D">
            <w:pPr>
              <w:pStyle w:val="247"/>
              <w:spacing w:before="120" w:beforeLines="50" w:line="300" w:lineRule="auto"/>
              <w:jc w:val="center"/>
              <w:rPr>
                <w:color w:val="auto"/>
                <w:sz w:val="11"/>
                <w:shd w:val="clear" w:color="auto" w:fill="auto"/>
              </w:rPr>
            </w:pPr>
            <w:r>
              <w:rPr>
                <w:rFonts w:hint="eastAsia"/>
                <w:color w:val="auto"/>
                <w:szCs w:val="21"/>
                <w:shd w:val="clear" w:color="auto" w:fill="auto"/>
              </w:rPr>
              <w:t>□</w:t>
            </w:r>
            <w:r>
              <w:rPr>
                <w:color w:val="auto"/>
                <w:shd w:val="clear" w:color="auto" w:fill="auto"/>
              </w:rPr>
              <w:t>3.5.2</w:t>
            </w:r>
          </w:p>
        </w:tc>
        <w:tc>
          <w:tcPr>
            <w:tcW w:w="1940" w:type="dxa"/>
            <w:noWrap w:val="0"/>
            <w:vAlign w:val="center"/>
          </w:tcPr>
          <w:p w14:paraId="1BD9D8E8">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近年完成的类似项目情况的时间要求</w:t>
            </w:r>
          </w:p>
        </w:tc>
        <w:tc>
          <w:tcPr>
            <w:tcW w:w="5802" w:type="dxa"/>
            <w:noWrap w:val="0"/>
            <w:vAlign w:val="center"/>
          </w:tcPr>
          <w:p w14:paraId="7944F3CF">
            <w:pPr>
              <w:pStyle w:val="247"/>
              <w:tabs>
                <w:tab w:val="left" w:pos="529"/>
                <w:tab w:val="left" w:pos="1158"/>
                <w:tab w:val="left" w:pos="1790"/>
                <w:tab w:val="left" w:pos="2627"/>
                <w:tab w:val="left" w:pos="3258"/>
                <w:tab w:val="left" w:pos="3888"/>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○近3年/○近5年（</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年</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月</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日至</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年</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月</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日）</w:t>
            </w:r>
          </w:p>
        </w:tc>
      </w:tr>
      <w:tr w14:paraId="70FC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jc w:val="center"/>
        </w:trPr>
        <w:tc>
          <w:tcPr>
            <w:tcW w:w="1004" w:type="dxa"/>
            <w:noWrap w:val="0"/>
            <w:vAlign w:val="center"/>
          </w:tcPr>
          <w:p w14:paraId="45A0AD07">
            <w:pPr>
              <w:pStyle w:val="247"/>
              <w:spacing w:before="120" w:beforeLines="50" w:line="300" w:lineRule="auto"/>
              <w:jc w:val="center"/>
              <w:rPr>
                <w:color w:val="auto"/>
                <w:shd w:val="clear" w:color="auto" w:fill="auto"/>
              </w:rPr>
            </w:pPr>
            <w:r>
              <w:rPr>
                <w:color w:val="auto"/>
                <w:shd w:val="clear" w:color="auto" w:fill="auto"/>
              </w:rPr>
              <w:t>3.6.1</w:t>
            </w:r>
          </w:p>
        </w:tc>
        <w:tc>
          <w:tcPr>
            <w:tcW w:w="1940" w:type="dxa"/>
            <w:noWrap w:val="0"/>
            <w:vAlign w:val="center"/>
          </w:tcPr>
          <w:p w14:paraId="61B13552">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是否允许递交备选投标方案</w:t>
            </w:r>
          </w:p>
        </w:tc>
        <w:tc>
          <w:tcPr>
            <w:tcW w:w="5802" w:type="dxa"/>
            <w:noWrap w:val="0"/>
            <w:vAlign w:val="center"/>
          </w:tcPr>
          <w:p w14:paraId="1C47783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不允许</w:t>
            </w:r>
          </w:p>
        </w:tc>
      </w:tr>
      <w:tr w14:paraId="26C3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004" w:type="dxa"/>
            <w:noWrap w:val="0"/>
            <w:vAlign w:val="center"/>
          </w:tcPr>
          <w:p w14:paraId="2CE45FA2">
            <w:pPr>
              <w:pStyle w:val="247"/>
              <w:spacing w:before="120" w:beforeLines="50" w:line="300" w:lineRule="auto"/>
              <w:jc w:val="center"/>
              <w:rPr>
                <w:color w:val="auto"/>
                <w:shd w:val="clear" w:color="auto" w:fill="auto"/>
              </w:rPr>
            </w:pPr>
            <w:r>
              <w:rPr>
                <w:color w:val="auto"/>
                <w:shd w:val="clear" w:color="auto" w:fill="auto"/>
              </w:rPr>
              <w:t>3.7.4</w:t>
            </w:r>
          </w:p>
        </w:tc>
        <w:tc>
          <w:tcPr>
            <w:tcW w:w="1940" w:type="dxa"/>
            <w:noWrap w:val="0"/>
            <w:vAlign w:val="center"/>
          </w:tcPr>
          <w:p w14:paraId="4DC4317E">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纸质投标文件份数及其他要求</w:t>
            </w:r>
          </w:p>
        </w:tc>
        <w:tc>
          <w:tcPr>
            <w:tcW w:w="5802" w:type="dxa"/>
            <w:noWrap w:val="0"/>
            <w:vAlign w:val="top"/>
          </w:tcPr>
          <w:p w14:paraId="629E6B36">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中标人应在收到中标通知书后3个工作日内向招标人提供加盖单位公章的纸质版投标文件</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份，且纸质版应与投标时电子版保持一致，如有不一致，以电子投标文件为准；纸质投标文件不得采用活页夹装订。</w:t>
            </w:r>
          </w:p>
        </w:tc>
      </w:tr>
      <w:tr w14:paraId="272B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004" w:type="dxa"/>
            <w:noWrap w:val="0"/>
            <w:vAlign w:val="center"/>
          </w:tcPr>
          <w:p w14:paraId="566F355D">
            <w:pPr>
              <w:pStyle w:val="247"/>
              <w:spacing w:before="120" w:beforeLines="50" w:line="300" w:lineRule="auto"/>
              <w:jc w:val="center"/>
              <w:rPr>
                <w:color w:val="auto"/>
                <w:shd w:val="clear" w:color="auto" w:fill="auto"/>
              </w:rPr>
            </w:pPr>
            <w:r>
              <w:rPr>
                <w:color w:val="auto"/>
                <w:shd w:val="clear" w:color="auto" w:fill="auto"/>
              </w:rPr>
              <w:t>4.2.3</w:t>
            </w:r>
          </w:p>
        </w:tc>
        <w:tc>
          <w:tcPr>
            <w:tcW w:w="1940" w:type="dxa"/>
            <w:noWrap w:val="0"/>
            <w:vAlign w:val="center"/>
          </w:tcPr>
          <w:p w14:paraId="5E218F5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是否退还投标文件</w:t>
            </w:r>
          </w:p>
        </w:tc>
        <w:tc>
          <w:tcPr>
            <w:tcW w:w="5802" w:type="dxa"/>
            <w:noWrap w:val="0"/>
            <w:vAlign w:val="center"/>
          </w:tcPr>
          <w:p w14:paraId="16CDDC8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否</w:t>
            </w:r>
          </w:p>
        </w:tc>
      </w:tr>
      <w:tr w14:paraId="0F2D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3" w:hRule="atLeast"/>
          <w:jc w:val="center"/>
        </w:trPr>
        <w:tc>
          <w:tcPr>
            <w:tcW w:w="1004" w:type="dxa"/>
            <w:noWrap w:val="0"/>
            <w:vAlign w:val="center"/>
          </w:tcPr>
          <w:p w14:paraId="660D1EEB">
            <w:pPr>
              <w:pStyle w:val="247"/>
              <w:spacing w:before="120" w:beforeLines="50" w:line="300" w:lineRule="auto"/>
              <w:jc w:val="center"/>
              <w:rPr>
                <w:color w:val="auto"/>
                <w:shd w:val="clear" w:color="auto" w:fill="auto"/>
              </w:rPr>
            </w:pPr>
            <w:r>
              <w:rPr>
                <w:color w:val="auto"/>
                <w:shd w:val="clear" w:color="auto" w:fill="auto"/>
              </w:rPr>
              <w:t>5.1</w:t>
            </w:r>
          </w:p>
        </w:tc>
        <w:tc>
          <w:tcPr>
            <w:tcW w:w="1940" w:type="dxa"/>
            <w:noWrap w:val="0"/>
            <w:vAlign w:val="center"/>
          </w:tcPr>
          <w:p w14:paraId="5403F76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开标时间和地点</w:t>
            </w:r>
          </w:p>
        </w:tc>
        <w:tc>
          <w:tcPr>
            <w:tcW w:w="5802" w:type="dxa"/>
            <w:noWrap w:val="0"/>
            <w:vAlign w:val="top"/>
          </w:tcPr>
          <w:p w14:paraId="1FDD86F2">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开标时间：同投标截止时间。</w:t>
            </w:r>
          </w:p>
          <w:p w14:paraId="012F4B5A">
            <w:pPr>
              <w:wordWrap w:val="0"/>
              <w:spacing w:before="120" w:beforeLines="50" w:line="300" w:lineRule="auto"/>
              <w:ind w:firstLine="489" w:firstLineChars="233"/>
              <w:rPr>
                <w:rFonts w:hint="eastAsia" w:ascii="宋体" w:hAnsi="宋体" w:cs="宋体"/>
                <w:color w:val="auto"/>
                <w:szCs w:val="21"/>
                <w:shd w:val="clear" w:color="auto" w:fill="auto"/>
              </w:rPr>
            </w:pPr>
            <w:r>
              <w:rPr>
                <w:rFonts w:hint="eastAsia" w:ascii="宋体" w:hAnsi="宋体" w:cs="宋体"/>
                <w:color w:val="auto"/>
                <w:szCs w:val="21"/>
                <w:shd w:val="clear" w:color="auto" w:fill="auto"/>
              </w:rPr>
              <w:t>开标地点：电子交易平台在线公开开标，投标人应在线参加开标，开标登录地址：</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；同时招标人在</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（交易场所）设置开标会场，投标人可自行决定是否到场参加开标会。</w:t>
            </w:r>
          </w:p>
        </w:tc>
      </w:tr>
      <w:tr w14:paraId="798C5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9" w:hRule="atLeast"/>
          <w:jc w:val="center"/>
        </w:trPr>
        <w:tc>
          <w:tcPr>
            <w:tcW w:w="1004" w:type="dxa"/>
            <w:noWrap w:val="0"/>
            <w:vAlign w:val="center"/>
          </w:tcPr>
          <w:p w14:paraId="1B8A6AB6">
            <w:pPr>
              <w:pStyle w:val="247"/>
              <w:spacing w:before="120" w:beforeLines="50" w:line="300" w:lineRule="auto"/>
              <w:jc w:val="center"/>
              <w:rPr>
                <w:color w:val="auto"/>
                <w:shd w:val="clear" w:color="auto" w:fill="auto"/>
              </w:rPr>
            </w:pPr>
            <w:r>
              <w:rPr>
                <w:color w:val="auto"/>
                <w:shd w:val="clear" w:color="auto" w:fill="auto"/>
              </w:rPr>
              <w:t>5.2.1</w:t>
            </w:r>
          </w:p>
        </w:tc>
        <w:tc>
          <w:tcPr>
            <w:tcW w:w="1940" w:type="dxa"/>
            <w:noWrap w:val="0"/>
            <w:vAlign w:val="center"/>
          </w:tcPr>
          <w:p w14:paraId="79A7EC0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开标程序</w:t>
            </w:r>
          </w:p>
        </w:tc>
        <w:tc>
          <w:tcPr>
            <w:tcW w:w="5802" w:type="dxa"/>
            <w:noWrap w:val="0"/>
            <w:vAlign w:val="top"/>
          </w:tcPr>
          <w:p w14:paraId="44E65EE8">
            <w:pPr>
              <w:wordWrap w:val="0"/>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按以下程序进行开标：</w:t>
            </w:r>
          </w:p>
          <w:p w14:paraId="6479CE53">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（1）电子投标文件解密。</w:t>
            </w:r>
          </w:p>
          <w:p w14:paraId="57EB7F93">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在线参加开标。开标时，电子交易平台自动提取所有投标文件，提示投标人在线开始解密。投标人应在开始解密时间（开标时间）起一个小时内在线进行电子投标文件的解密操作。只允许使用生成投标文件的CA数字证书进行解密。</w:t>
            </w:r>
          </w:p>
          <w:p w14:paraId="7B780093">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（2）开标。解密时间截止时或全部解密工作提前完成后，电子交易平台自动显示投标人名称、</w:t>
            </w:r>
            <w:r>
              <w:rPr>
                <w:rFonts w:hint="eastAsia" w:ascii="宋体" w:hAnsi="宋体" w:cs="宋体"/>
                <w:color w:val="auto"/>
                <w:szCs w:val="21"/>
                <w:shd w:val="clear" w:color="auto" w:fill="auto"/>
                <w:lang w:val="en-US" w:eastAsia="zh-CN"/>
              </w:rPr>
              <w:t>投标报价、</w:t>
            </w:r>
            <w:r>
              <w:rPr>
                <w:rFonts w:hint="eastAsia" w:ascii="宋体" w:hAnsi="宋体" w:cs="宋体"/>
                <w:color w:val="auto"/>
                <w:szCs w:val="21"/>
                <w:shd w:val="clear" w:color="auto" w:fill="auto"/>
              </w:rPr>
              <w:t>投标保证金的递交情况、投标文件解密情况、递交投标文件的电脑硬件信息</w:t>
            </w:r>
            <w:r>
              <w:rPr>
                <w:rFonts w:hint="eastAsia" w:ascii="宋体" w:hAnsi="宋体" w:cs="宋体"/>
                <w:color w:val="auto"/>
                <w:szCs w:val="21"/>
                <w:shd w:val="clear" w:color="auto" w:fill="auto"/>
                <w:lang w:val="en-US" w:eastAsia="zh-CN"/>
              </w:rPr>
              <w:t>等</w:t>
            </w:r>
            <w:r>
              <w:rPr>
                <w:rFonts w:hint="eastAsia" w:ascii="宋体" w:hAnsi="宋体" w:cs="宋体"/>
                <w:color w:val="auto"/>
                <w:szCs w:val="21"/>
                <w:shd w:val="clear" w:color="auto" w:fill="auto"/>
              </w:rPr>
              <w:t>，并记录在案。</w:t>
            </w:r>
          </w:p>
          <w:p w14:paraId="5A961B4A">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（3）入围。</w:t>
            </w:r>
          </w:p>
          <w:p w14:paraId="2703BFEE">
            <w:pPr>
              <w:pStyle w:val="20"/>
              <w:keepNext w:val="0"/>
              <w:keepLines w:val="0"/>
              <w:pageBreakBefore w:val="0"/>
              <w:widowControl w:val="0"/>
              <w:kinsoku/>
              <w:wordWrap w:val="0"/>
              <w:overflowPunct/>
              <w:topLinePunct w:val="0"/>
              <w:autoSpaceDE/>
              <w:autoSpaceDN/>
              <w:bidi w:val="0"/>
              <w:adjustRightInd/>
              <w:snapToGrid/>
              <w:spacing w:beforeLines="0" w:after="0" w:line="300" w:lineRule="exact"/>
              <w:ind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1.当投标人数量小于等于15家的，所有投标人均为入围投标人；</w:t>
            </w:r>
          </w:p>
          <w:p w14:paraId="3B9E3E7A">
            <w:pPr>
              <w:pStyle w:val="20"/>
              <w:keepNext w:val="0"/>
              <w:keepLines w:val="0"/>
              <w:pageBreakBefore w:val="0"/>
              <w:widowControl w:val="0"/>
              <w:kinsoku/>
              <w:wordWrap w:val="0"/>
              <w:overflowPunct/>
              <w:topLinePunct w:val="0"/>
              <w:autoSpaceDE/>
              <w:autoSpaceDN/>
              <w:bidi w:val="0"/>
              <w:adjustRightInd/>
              <w:snapToGrid/>
              <w:spacing w:beforeLines="0" w:after="0" w:line="300" w:lineRule="exact"/>
              <w:ind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2.当投标人数量大于15家的，应当采用以下方式确定入围的投标人：</w:t>
            </w:r>
          </w:p>
          <w:p w14:paraId="6A99DAFE">
            <w:pPr>
              <w:pStyle w:val="20"/>
              <w:keepNext w:val="0"/>
              <w:keepLines w:val="0"/>
              <w:pageBreakBefore w:val="0"/>
              <w:widowControl w:val="0"/>
              <w:kinsoku/>
              <w:wordWrap w:val="0"/>
              <w:overflowPunct/>
              <w:topLinePunct w:val="0"/>
              <w:autoSpaceDE/>
              <w:autoSpaceDN/>
              <w:bidi w:val="0"/>
              <w:adjustRightInd/>
              <w:snapToGrid/>
              <w:spacing w:beforeLines="0" w:after="0" w:line="300" w:lineRule="exact"/>
              <w:ind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按投标人最近期的福建省交通建设市场信用考核评价等级由高到低排序，从信用等级A及以上等级的投标人中随机抽取</w:t>
            </w:r>
          </w:p>
          <w:p w14:paraId="49E84E2D">
            <w:pPr>
              <w:pStyle w:val="20"/>
              <w:keepNext w:val="0"/>
              <w:keepLines w:val="0"/>
              <w:pageBreakBefore w:val="0"/>
              <w:widowControl w:val="0"/>
              <w:kinsoku/>
              <w:wordWrap w:val="0"/>
              <w:overflowPunct/>
              <w:topLinePunct w:val="0"/>
              <w:autoSpaceDE/>
              <w:autoSpaceDN/>
              <w:bidi w:val="0"/>
              <w:adjustRightInd/>
              <w:snapToGrid/>
              <w:spacing w:beforeLines="0" w:after="0" w:line="300" w:lineRule="exact"/>
              <w:ind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15家入围</w:t>
            </w:r>
            <w:r>
              <w:rPr>
                <w:rFonts w:hint="eastAsia" w:ascii="宋体" w:hAnsi="宋体" w:cs="宋体"/>
                <w:color w:val="auto"/>
                <w:sz w:val="21"/>
                <w:szCs w:val="21"/>
                <w:highlight w:val="none"/>
                <w:lang w:val="en-US" w:eastAsia="zh-CN"/>
              </w:rPr>
              <w:t>，再将未抽取到的信用等级为AA级的投标人全部增补入围</w:t>
            </w:r>
            <w:r>
              <w:rPr>
                <w:rFonts w:hint="eastAsia" w:ascii="宋体" w:hAnsi="宋体" w:eastAsia="宋体" w:cs="宋体"/>
                <w:color w:val="auto"/>
                <w:sz w:val="21"/>
                <w:szCs w:val="21"/>
                <w:highlight w:val="none"/>
                <w:lang w:val="en-US" w:eastAsia="zh-CN"/>
              </w:rPr>
              <w:t>。如信用等级A及以上等级的投标人不足15家时，</w:t>
            </w:r>
          </w:p>
          <w:p w14:paraId="175EC621">
            <w:pPr>
              <w:pStyle w:val="20"/>
              <w:keepNext w:val="0"/>
              <w:keepLines w:val="0"/>
              <w:pageBreakBefore w:val="0"/>
              <w:widowControl w:val="0"/>
              <w:kinsoku/>
              <w:wordWrap w:val="0"/>
              <w:overflowPunct/>
              <w:topLinePunct w:val="0"/>
              <w:autoSpaceDE/>
              <w:autoSpaceDN/>
              <w:bidi w:val="0"/>
              <w:adjustRightInd/>
              <w:snapToGrid/>
              <w:spacing w:beforeLines="0" w:after="0" w:line="300" w:lineRule="exact"/>
              <w:ind w:right="0" w:righ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信用等级A及以上等级的投标人全部入围，不足部分从信用等级B级的投标人中随机抽取，补足15家。</w:t>
            </w:r>
          </w:p>
          <w:p w14:paraId="7C0F0D38">
            <w:pPr>
              <w:pStyle w:val="20"/>
              <w:keepNext w:val="0"/>
              <w:keepLines w:val="0"/>
              <w:pageBreakBefore w:val="0"/>
              <w:widowControl w:val="0"/>
              <w:kinsoku/>
              <w:wordWrap w:val="0"/>
              <w:overflowPunct/>
              <w:topLinePunct w:val="0"/>
              <w:autoSpaceDE/>
              <w:autoSpaceDN/>
              <w:bidi w:val="0"/>
              <w:adjustRightInd/>
              <w:snapToGrid/>
              <w:spacing w:beforeLines="0" w:after="0" w:line="300" w:lineRule="exact"/>
              <w:ind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开标现场通过“信用交通·福建”（http://220.160.53.3:30050/gzwz/）网站中“信用考核结果适用情况（动态更新）”栏目中最新公布结果核实投标人的福建省交通建设市场信用考核评价结果。按照《福建省交通建设市场信用考核管理办法》规定，投标人享受AA级、A级信用分规定且合计中标次数达到规定次数的，其从业单位及主要从业人员相应的信用分规定失效。其后参加的投标，信用分按B级处理。</w:t>
            </w:r>
          </w:p>
          <w:p w14:paraId="44F2841C">
            <w:pPr>
              <w:pStyle w:val="247"/>
              <w:tabs>
                <w:tab w:val="left" w:pos="637"/>
                <w:tab w:val="left" w:pos="3095"/>
              </w:tabs>
              <w:spacing w:before="0" w:beforeLines="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（4）开标结束。电子交易平台自动生成开标记录推送交易系统门户网站并向社会公众公布，但依法应当保密的除外。</w:t>
            </w:r>
          </w:p>
        </w:tc>
      </w:tr>
      <w:tr w14:paraId="4568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1004" w:type="dxa"/>
            <w:noWrap w:val="0"/>
            <w:vAlign w:val="center"/>
          </w:tcPr>
          <w:p w14:paraId="578E1EE0">
            <w:pPr>
              <w:pStyle w:val="247"/>
              <w:spacing w:before="120" w:beforeLines="50" w:line="300" w:lineRule="auto"/>
              <w:jc w:val="center"/>
              <w:rPr>
                <w:color w:val="auto"/>
                <w:shd w:val="clear" w:color="auto" w:fill="auto"/>
              </w:rPr>
            </w:pPr>
            <w:r>
              <w:rPr>
                <w:color w:val="auto"/>
                <w:shd w:val="clear" w:color="auto" w:fill="auto"/>
              </w:rPr>
              <w:t>6.1.1</w:t>
            </w:r>
          </w:p>
        </w:tc>
        <w:tc>
          <w:tcPr>
            <w:tcW w:w="1940" w:type="dxa"/>
            <w:noWrap w:val="0"/>
            <w:vAlign w:val="center"/>
          </w:tcPr>
          <w:p w14:paraId="3D6B5CB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评标委员会的组建</w:t>
            </w:r>
            <w:r>
              <w:rPr>
                <w:rStyle w:val="57"/>
                <w:rFonts w:hint="eastAsia" w:ascii="宋体" w:hAnsi="宋体" w:cs="宋体"/>
                <w:color w:val="auto"/>
                <w:szCs w:val="21"/>
                <w:shd w:val="clear" w:color="auto" w:fill="auto"/>
              </w:rPr>
              <w:footnoteReference w:id="4"/>
            </w:r>
          </w:p>
        </w:tc>
        <w:tc>
          <w:tcPr>
            <w:tcW w:w="5802" w:type="dxa"/>
            <w:noWrap w:val="0"/>
            <w:vAlign w:val="top"/>
          </w:tcPr>
          <w:p w14:paraId="1704EBAB">
            <w:pPr>
              <w:pStyle w:val="247"/>
              <w:tabs>
                <w:tab w:val="left" w:pos="949"/>
                <w:tab w:val="left" w:pos="2183"/>
                <w:tab w:val="left" w:pos="4469"/>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评标委员会构成：</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人，其中招标人代表</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人，专家</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人；</w:t>
            </w:r>
          </w:p>
          <w:p w14:paraId="5C705A0B">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评标专家确定方式：依法从</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评标专家库中随机抽取</w:t>
            </w:r>
          </w:p>
        </w:tc>
      </w:tr>
      <w:tr w14:paraId="54A33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1004" w:type="dxa"/>
            <w:noWrap w:val="0"/>
            <w:vAlign w:val="center"/>
          </w:tcPr>
          <w:p w14:paraId="1F9941D1">
            <w:pPr>
              <w:pStyle w:val="247"/>
              <w:spacing w:before="120" w:beforeLines="50" w:line="300" w:lineRule="auto"/>
              <w:jc w:val="center"/>
              <w:rPr>
                <w:rFonts w:hint="default" w:eastAsia="宋体"/>
                <w:color w:val="auto"/>
                <w:shd w:val="clear" w:color="auto" w:fill="auto"/>
                <w:lang w:val="en-US" w:eastAsia="zh-CN"/>
              </w:rPr>
            </w:pPr>
            <w:r>
              <w:rPr>
                <w:rFonts w:hint="eastAsia"/>
                <w:color w:val="auto"/>
                <w:shd w:val="clear" w:color="auto" w:fill="auto"/>
                <w:lang w:val="en-US" w:eastAsia="zh-CN"/>
              </w:rPr>
              <w:t>7.4</w:t>
            </w:r>
          </w:p>
        </w:tc>
        <w:tc>
          <w:tcPr>
            <w:tcW w:w="1940" w:type="dxa"/>
            <w:noWrap w:val="0"/>
            <w:vAlign w:val="center"/>
          </w:tcPr>
          <w:p w14:paraId="639F72B8">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US" w:eastAsia="zh-CN"/>
              </w:rPr>
              <w:t>中</w:t>
            </w:r>
            <w:r>
              <w:rPr>
                <w:rFonts w:hint="eastAsia" w:ascii="宋体" w:hAnsi="宋体" w:cs="宋体"/>
                <w:color w:val="auto"/>
                <w:szCs w:val="21"/>
                <w:shd w:val="clear" w:color="auto" w:fill="auto"/>
              </w:rPr>
              <w:t>标候选人公示媒介及期限</w:t>
            </w:r>
          </w:p>
        </w:tc>
        <w:tc>
          <w:tcPr>
            <w:tcW w:w="5802" w:type="dxa"/>
            <w:noWrap w:val="0"/>
            <w:vAlign w:val="top"/>
          </w:tcPr>
          <w:p w14:paraId="6C1344DD">
            <w:pPr>
              <w:tabs>
                <w:tab w:val="left" w:pos="840"/>
              </w:tabs>
              <w:spacing w:before="120" w:beforeLines="50" w:line="300" w:lineRule="auto"/>
              <w:jc w:val="left"/>
              <w:rPr>
                <w:rFonts w:hint="eastAsia" w:ascii="宋体" w:hAnsi="宋体" w:cs="宋体"/>
                <w:b/>
                <w:color w:val="auto"/>
                <w:szCs w:val="21"/>
                <w:shd w:val="clear" w:color="auto" w:fill="auto"/>
              </w:rPr>
            </w:pPr>
            <w:r>
              <w:rPr>
                <w:rFonts w:hint="eastAsia" w:ascii="宋体" w:hAnsi="宋体" w:cs="宋体"/>
                <w:color w:val="auto"/>
                <w:szCs w:val="21"/>
                <w:shd w:val="clear" w:color="auto" w:fill="auto"/>
              </w:rPr>
              <w:t>公示媒介：</w:t>
            </w:r>
            <w:r>
              <w:rPr>
                <w:rFonts w:hint="eastAsia" w:ascii="宋体" w:hAnsi="宋体" w:cs="宋体"/>
                <w:color w:val="auto"/>
                <w:szCs w:val="21"/>
                <w:u w:val="single"/>
                <w:shd w:val="clear" w:color="auto" w:fill="auto"/>
              </w:rPr>
              <w:t xml:space="preserve">       </w:t>
            </w:r>
          </w:p>
          <w:p w14:paraId="6DCB8165">
            <w:pPr>
              <w:tabs>
                <w:tab w:val="left" w:pos="840"/>
              </w:tabs>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公示期限：</w:t>
            </w:r>
            <w:r>
              <w:rPr>
                <w:rFonts w:hint="eastAsia" w:ascii="宋体" w:hAnsi="宋体" w:cs="宋体"/>
                <w:b/>
                <w:color w:val="auto"/>
                <w:szCs w:val="21"/>
                <w:u w:val="single"/>
                <w:shd w:val="clear" w:color="auto" w:fill="auto"/>
              </w:rPr>
              <w:t xml:space="preserve">       </w:t>
            </w:r>
            <w:r>
              <w:rPr>
                <w:rFonts w:hint="eastAsia" w:ascii="宋体" w:hAnsi="宋体" w:cs="宋体"/>
                <w:color w:val="auto"/>
                <w:szCs w:val="21"/>
                <w:shd w:val="clear" w:color="auto" w:fill="auto"/>
              </w:rPr>
              <w:t>日</w:t>
            </w:r>
          </w:p>
          <w:p w14:paraId="38B584A0">
            <w:pPr>
              <w:pStyle w:val="247"/>
              <w:tabs>
                <w:tab w:val="left" w:pos="2104"/>
              </w:tabs>
              <w:spacing w:before="120" w:beforeLines="50" w:line="300" w:lineRule="auto"/>
              <w:rPr>
                <w:rFonts w:hint="default" w:ascii="宋体" w:hAnsi="宋体" w:eastAsia="宋体" w:cs="宋体"/>
                <w:color w:val="auto"/>
                <w:szCs w:val="21"/>
                <w:shd w:val="clear" w:color="auto" w:fill="auto"/>
                <w:lang w:val="en-US" w:eastAsia="zh-CN"/>
              </w:rPr>
            </w:pPr>
            <w:r>
              <w:rPr>
                <w:rStyle w:val="88"/>
                <w:rFonts w:hint="eastAsia"/>
                <w:color w:val="auto"/>
                <w:sz w:val="21"/>
                <w:szCs w:val="21"/>
                <w:shd w:val="clear" w:color="auto" w:fill="auto"/>
                <w:lang w:val="zh-TW" w:eastAsia="zh-TW"/>
              </w:rPr>
              <w:t>公示的其他内容：</w:t>
            </w:r>
            <w:r>
              <w:rPr>
                <w:rStyle w:val="88"/>
                <w:rFonts w:hint="eastAsia"/>
                <w:color w:val="auto"/>
                <w:sz w:val="21"/>
                <w:szCs w:val="21"/>
                <w:u w:val="single"/>
                <w:shd w:val="clear" w:color="auto" w:fill="auto"/>
                <w:lang w:val="en-US" w:eastAsia="zh-CN"/>
              </w:rPr>
              <w:t xml:space="preserve">                </w:t>
            </w:r>
            <w:r>
              <w:rPr>
                <w:rStyle w:val="88"/>
                <w:rFonts w:hint="eastAsia"/>
                <w:color w:val="auto"/>
                <w:sz w:val="21"/>
                <w:szCs w:val="21"/>
                <w:shd w:val="clear" w:color="auto" w:fill="auto"/>
                <w:lang w:val="en-US" w:eastAsia="zh-CN"/>
              </w:rPr>
              <w:t xml:space="preserve">  </w:t>
            </w:r>
          </w:p>
        </w:tc>
      </w:tr>
      <w:tr w14:paraId="7566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1004" w:type="dxa"/>
            <w:vMerge w:val="restart"/>
            <w:noWrap w:val="0"/>
            <w:vAlign w:val="center"/>
          </w:tcPr>
          <w:p w14:paraId="10DC7EB1">
            <w:pPr>
              <w:pStyle w:val="247"/>
              <w:spacing w:before="120" w:beforeLines="50" w:line="300" w:lineRule="auto"/>
              <w:jc w:val="center"/>
              <w:rPr>
                <w:rFonts w:hint="eastAsia" w:eastAsia="宋体"/>
                <w:color w:val="auto"/>
                <w:shd w:val="clear" w:color="auto" w:fill="auto"/>
                <w:lang w:eastAsia="zh-CN"/>
              </w:rPr>
            </w:pPr>
            <w:r>
              <w:rPr>
                <w:color w:val="auto"/>
                <w:shd w:val="clear" w:color="auto" w:fill="auto"/>
              </w:rPr>
              <w:t>7.</w:t>
            </w:r>
            <w:r>
              <w:rPr>
                <w:rFonts w:hint="eastAsia"/>
                <w:color w:val="auto"/>
                <w:shd w:val="clear" w:color="auto" w:fill="auto"/>
                <w:lang w:val="en-US" w:eastAsia="zh-CN"/>
              </w:rPr>
              <w:t>3</w:t>
            </w:r>
          </w:p>
        </w:tc>
        <w:tc>
          <w:tcPr>
            <w:tcW w:w="1940" w:type="dxa"/>
            <w:noWrap w:val="0"/>
            <w:vAlign w:val="center"/>
          </w:tcPr>
          <w:p w14:paraId="66F9BE1A">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定标办法</w:t>
            </w:r>
          </w:p>
        </w:tc>
        <w:tc>
          <w:tcPr>
            <w:tcW w:w="5802" w:type="dxa"/>
            <w:noWrap w:val="0"/>
            <w:vAlign w:val="center"/>
          </w:tcPr>
          <w:p w14:paraId="07185141">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cs="宋体"/>
                <w:color w:val="auto"/>
                <w:sz w:val="21"/>
                <w:szCs w:val="21"/>
                <w:u w:val="none"/>
                <w:lang w:val="en-US" w:eastAsia="zh-CN"/>
              </w:rPr>
            </w:pPr>
            <w:r>
              <w:rPr>
                <w:rFonts w:hint="eastAsia" w:cs="宋体"/>
                <w:color w:val="auto"/>
                <w:sz w:val="21"/>
                <w:szCs w:val="21"/>
                <w:u w:val="none"/>
                <w:lang w:val="zh-CN" w:bidi="zh-CN"/>
              </w:rPr>
              <w:t>□</w:t>
            </w:r>
            <w:r>
              <w:rPr>
                <w:rFonts w:hint="eastAsia" w:ascii="宋体" w:hAnsi="宋体" w:eastAsia="宋体" w:cs="宋体"/>
                <w:color w:val="auto"/>
                <w:sz w:val="21"/>
                <w:szCs w:val="21"/>
                <w:u w:val="none"/>
                <w:lang w:eastAsia="zh-CN"/>
              </w:rPr>
              <w:t>高分低价法</w:t>
            </w:r>
            <w:r>
              <w:rPr>
                <w:rFonts w:hint="eastAsia" w:cs="宋体"/>
                <w:color w:val="auto"/>
                <w:sz w:val="21"/>
                <w:szCs w:val="21"/>
                <w:u w:val="none"/>
                <w:lang w:val="en-US" w:eastAsia="zh-CN"/>
              </w:rPr>
              <w:t xml:space="preserve">  </w:t>
            </w:r>
          </w:p>
          <w:p w14:paraId="442C51E7">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cs="宋体"/>
                <w:color w:val="auto"/>
                <w:sz w:val="21"/>
                <w:szCs w:val="21"/>
                <w:u w:val="none"/>
                <w:lang w:val="en-US" w:eastAsia="zh-CN"/>
              </w:rPr>
            </w:pPr>
            <w:r>
              <w:rPr>
                <w:rFonts w:hint="eastAsia" w:ascii="宋体" w:hAnsi="宋体" w:eastAsia="宋体" w:cs="宋体"/>
                <w:color w:val="auto"/>
                <w:sz w:val="21"/>
                <w:szCs w:val="21"/>
                <w:u w:val="none"/>
                <w:lang w:val="zh-CN" w:bidi="zh-CN"/>
              </w:rPr>
              <w:t>□</w:t>
            </w:r>
            <w:r>
              <w:rPr>
                <w:rFonts w:hint="eastAsia" w:ascii="宋体" w:hAnsi="宋体" w:eastAsia="宋体" w:cs="宋体"/>
                <w:color w:val="auto"/>
                <w:sz w:val="21"/>
                <w:szCs w:val="21"/>
                <w:u w:val="none"/>
                <w:lang w:eastAsia="zh-CN"/>
              </w:rPr>
              <w:t>高分随机法</w:t>
            </w:r>
            <w:r>
              <w:rPr>
                <w:rFonts w:hint="eastAsia" w:cs="宋体"/>
                <w:color w:val="auto"/>
                <w:sz w:val="21"/>
                <w:szCs w:val="21"/>
                <w:u w:val="none"/>
                <w:lang w:val="en-US" w:eastAsia="zh-CN"/>
              </w:rPr>
              <w:t xml:space="preserve">  </w:t>
            </w:r>
          </w:p>
          <w:p w14:paraId="075F4C3C">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1"/>
                <w:szCs w:val="21"/>
                <w:u w:val="none"/>
                <w:lang w:eastAsia="zh-CN"/>
              </w:rPr>
            </w:pPr>
            <w:r>
              <w:rPr>
                <w:rFonts w:hint="eastAsia" w:cs="宋体"/>
                <w:color w:val="auto"/>
                <w:sz w:val="21"/>
                <w:szCs w:val="21"/>
                <w:u w:val="none"/>
                <w:lang w:val="zh-CN" w:bidi="zh-CN"/>
              </w:rPr>
              <w:t>□</w:t>
            </w:r>
            <w:r>
              <w:rPr>
                <w:rFonts w:hint="eastAsia" w:ascii="宋体" w:hAnsi="宋体" w:eastAsia="宋体" w:cs="宋体"/>
                <w:color w:val="auto"/>
                <w:sz w:val="21"/>
                <w:szCs w:val="21"/>
                <w:u w:val="none"/>
                <w:lang w:eastAsia="zh-CN"/>
              </w:rPr>
              <w:t>低价随机法</w:t>
            </w:r>
          </w:p>
          <w:p w14:paraId="06B9F1B7">
            <w:pPr>
              <w:wordWrap/>
              <w:spacing w:before="0" w:beforeLines="0" w:line="240" w:lineRule="auto"/>
              <w:ind w:firstLine="0" w:firstLineChars="0"/>
              <w:rPr>
                <w:rFonts w:hint="eastAsia" w:ascii="宋体" w:hAnsi="宋体" w:cs="宋体"/>
                <w:color w:val="auto"/>
                <w:kern w:val="2"/>
                <w:sz w:val="21"/>
                <w:szCs w:val="21"/>
                <w:shd w:val="clear" w:color="auto" w:fill="auto"/>
                <w:lang w:val="en-US" w:eastAsia="zh-CN" w:bidi="ar-SA"/>
              </w:rPr>
            </w:pPr>
            <w:r>
              <w:rPr>
                <w:rFonts w:hint="eastAsia" w:ascii="宋体" w:hAnsi="宋体" w:eastAsia="宋体" w:cs="宋体"/>
                <w:color w:val="auto"/>
                <w:sz w:val="21"/>
                <w:szCs w:val="21"/>
                <w:u w:val="none"/>
                <w:lang w:val="zh-CN" w:bidi="zh-CN"/>
              </w:rPr>
              <w:t>□</w:t>
            </w:r>
            <w:r>
              <w:rPr>
                <w:rFonts w:hint="eastAsia" w:cs="宋体"/>
                <w:color w:val="auto"/>
                <w:sz w:val="21"/>
                <w:szCs w:val="21"/>
                <w:u w:val="none"/>
                <w:lang w:val="en-US" w:bidi="zh-CN"/>
              </w:rPr>
              <w:t>在“</w:t>
            </w:r>
            <w:r>
              <w:rPr>
                <w:rFonts w:hint="eastAsia" w:ascii="宋体" w:hAnsi="宋体" w:eastAsia="宋体" w:cs="宋体"/>
                <w:color w:val="auto"/>
                <w:sz w:val="21"/>
                <w:szCs w:val="21"/>
                <w:u w:val="none"/>
                <w:lang w:eastAsia="zh-CN"/>
              </w:rPr>
              <w:t>高分低价法</w:t>
            </w:r>
            <w:r>
              <w:rPr>
                <w:rFonts w:hint="eastAsia" w:cs="宋体"/>
                <w:color w:val="auto"/>
                <w:sz w:val="21"/>
                <w:szCs w:val="21"/>
                <w:u w:val="none"/>
                <w:lang w:val="en-US" w:bidi="zh-CN"/>
              </w:rPr>
              <w:t>”、“</w:t>
            </w:r>
            <w:r>
              <w:rPr>
                <w:rFonts w:hint="eastAsia" w:ascii="宋体" w:hAnsi="宋体" w:eastAsia="宋体" w:cs="宋体"/>
                <w:color w:val="auto"/>
                <w:sz w:val="21"/>
                <w:szCs w:val="21"/>
                <w:u w:val="none"/>
                <w:lang w:eastAsia="zh-CN"/>
              </w:rPr>
              <w:t>高分随机法</w:t>
            </w:r>
            <w:r>
              <w:rPr>
                <w:rFonts w:hint="eastAsia" w:cs="宋体"/>
                <w:color w:val="auto"/>
                <w:sz w:val="21"/>
                <w:szCs w:val="21"/>
                <w:u w:val="none"/>
                <w:lang w:val="en-US" w:bidi="zh-CN"/>
              </w:rPr>
              <w:t>”、“</w:t>
            </w:r>
            <w:r>
              <w:rPr>
                <w:rFonts w:hint="eastAsia" w:ascii="宋体" w:hAnsi="宋体" w:eastAsia="宋体" w:cs="宋体"/>
                <w:color w:val="auto"/>
                <w:sz w:val="21"/>
                <w:szCs w:val="21"/>
                <w:u w:val="none"/>
                <w:lang w:eastAsia="zh-CN"/>
              </w:rPr>
              <w:t>低价随机法</w:t>
            </w:r>
            <w:r>
              <w:rPr>
                <w:rFonts w:hint="eastAsia" w:cs="宋体"/>
                <w:color w:val="auto"/>
                <w:sz w:val="21"/>
                <w:szCs w:val="21"/>
                <w:u w:val="none"/>
                <w:lang w:val="en-US" w:bidi="zh-CN"/>
              </w:rPr>
              <w:t>”</w:t>
            </w:r>
            <w:r>
              <w:rPr>
                <w:rFonts w:hint="eastAsia" w:cs="宋体"/>
                <w:color w:val="auto"/>
                <w:sz w:val="21"/>
                <w:szCs w:val="21"/>
                <w:u w:val="none"/>
                <w:lang w:val="en-US" w:eastAsia="zh-CN"/>
              </w:rPr>
              <w:t>中</w:t>
            </w:r>
            <w:r>
              <w:rPr>
                <w:rFonts w:hint="eastAsia" w:ascii="宋体" w:hAnsi="宋体" w:eastAsia="宋体" w:cs="宋体"/>
                <w:color w:val="auto"/>
                <w:sz w:val="21"/>
                <w:szCs w:val="21"/>
                <w:u w:val="none"/>
                <w:lang w:val="en-US" w:eastAsia="zh-CN"/>
              </w:rPr>
              <w:t>随机抽取</w:t>
            </w:r>
          </w:p>
        </w:tc>
      </w:tr>
      <w:tr w14:paraId="53BC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1004" w:type="dxa"/>
            <w:vMerge w:val="continue"/>
            <w:noWrap w:val="0"/>
            <w:vAlign w:val="center"/>
          </w:tcPr>
          <w:p w14:paraId="00A755E7">
            <w:pPr>
              <w:pStyle w:val="247"/>
              <w:spacing w:before="120" w:beforeLines="50" w:line="300" w:lineRule="auto"/>
              <w:jc w:val="center"/>
              <w:rPr>
                <w:color w:val="auto"/>
                <w:shd w:val="clear" w:color="auto" w:fill="auto"/>
              </w:rPr>
            </w:pPr>
          </w:p>
        </w:tc>
        <w:tc>
          <w:tcPr>
            <w:tcW w:w="1940" w:type="dxa"/>
            <w:noWrap w:val="0"/>
            <w:vAlign w:val="center"/>
          </w:tcPr>
          <w:p w14:paraId="2283C6A7">
            <w:pPr>
              <w:pStyle w:val="247"/>
              <w:spacing w:before="120" w:beforeLines="50" w:line="300" w:lineRule="auto"/>
              <w:jc w:val="left"/>
              <w:rPr>
                <w:rFonts w:hint="eastAsia" w:ascii="宋体" w:hAnsi="宋体" w:cs="宋体"/>
                <w:color w:val="auto"/>
                <w:szCs w:val="21"/>
                <w:shd w:val="clear" w:color="auto" w:fill="auto"/>
              </w:rPr>
            </w:pPr>
            <w:r>
              <w:rPr>
                <w:rFonts w:hint="eastAsia" w:cs="宋体"/>
                <w:color w:val="000000"/>
                <w:kern w:val="1"/>
                <w:sz w:val="21"/>
                <w:szCs w:val="21"/>
                <w:highlight w:val="none"/>
                <w:lang w:val="en-US" w:eastAsia="zh-CN"/>
              </w:rPr>
              <w:t>总监理工程师答辩考核工作方案</w:t>
            </w:r>
          </w:p>
        </w:tc>
        <w:tc>
          <w:tcPr>
            <w:tcW w:w="5802" w:type="dxa"/>
            <w:noWrap w:val="0"/>
            <w:vAlign w:val="center"/>
          </w:tcPr>
          <w:p w14:paraId="377366DC">
            <w:pPr>
              <w:pStyle w:val="6"/>
              <w:keepNext/>
              <w:keepLines/>
              <w:pageBreakBefore w:val="0"/>
              <w:widowControl/>
              <w:kinsoku/>
              <w:wordWrap/>
              <w:overflowPunct/>
              <w:topLinePunct w:val="0"/>
              <w:autoSpaceDE/>
              <w:autoSpaceDN/>
              <w:bidi w:val="0"/>
              <w:adjustRightInd/>
              <w:snapToGrid/>
              <w:spacing w:beforeLines="0" w:afterLines="0" w:line="300" w:lineRule="auto"/>
              <w:ind w:firstLine="502" w:firstLineChars="238"/>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定标方案明确要求总监理工程师答辩考核的，答辩考核工作方案具体内容如下，应参加答辩的投标人名称（所有确定入围的投标人均为参加答辩的通知范围）以及总监理工程师姓名、时间、地点由招标人另行通知：</w:t>
            </w:r>
          </w:p>
          <w:p w14:paraId="1BD59D2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一、总则</w:t>
            </w:r>
          </w:p>
          <w:p w14:paraId="09A3B5A2">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为确保</w:t>
            </w:r>
            <w:r>
              <w:rPr>
                <w:rFonts w:hint="eastAsia" w:ascii="宋体" w:hAnsi="宋体" w:eastAsia="宋体" w:cs="宋体"/>
                <w:color w:val="000000"/>
                <w:kern w:val="0"/>
                <w:sz w:val="21"/>
                <w:szCs w:val="21"/>
                <w:highlight w:val="none"/>
                <w:lang w:val="en-US" w:eastAsia="zh-CN" w:bidi="ar-SA"/>
              </w:rPr>
              <w:t>总监理工程师</w:t>
            </w:r>
            <w:r>
              <w:rPr>
                <w:rFonts w:hint="eastAsia" w:ascii="宋体" w:hAnsi="宋体" w:eastAsia="宋体" w:cs="宋体"/>
                <w:color w:val="000000"/>
                <w:sz w:val="21"/>
                <w:szCs w:val="21"/>
                <w:highlight w:val="none"/>
                <w:u w:val="none"/>
                <w:lang w:val="zh-CN" w:bidi="zh-CN"/>
              </w:rPr>
              <w:t>答辩工作安排合理，工作人员分工明确，</w:t>
            </w:r>
            <w:r>
              <w:rPr>
                <w:rFonts w:hint="eastAsia" w:ascii="宋体" w:hAnsi="宋体" w:eastAsia="宋体" w:cs="宋体"/>
                <w:color w:val="000000"/>
                <w:sz w:val="21"/>
                <w:szCs w:val="21"/>
                <w:highlight w:val="none"/>
                <w:u w:val="none"/>
                <w:lang w:val="en-US" w:bidi="zh-CN"/>
              </w:rPr>
              <w:t>有关</w:t>
            </w:r>
            <w:r>
              <w:rPr>
                <w:rFonts w:hint="eastAsia" w:ascii="宋体" w:hAnsi="宋体" w:eastAsia="宋体" w:cs="宋体"/>
                <w:color w:val="000000"/>
                <w:sz w:val="21"/>
                <w:szCs w:val="21"/>
                <w:highlight w:val="none"/>
                <w:u w:val="none"/>
                <w:lang w:val="zh-CN" w:bidi="zh-CN"/>
              </w:rPr>
              <w:t>人员互不干扰串通，答辩评价结果客观公正，参加答辩的</w:t>
            </w:r>
            <w:r>
              <w:rPr>
                <w:rFonts w:hint="eastAsia" w:ascii="宋体" w:hAnsi="宋体" w:eastAsia="宋体" w:cs="宋体"/>
                <w:color w:val="000000"/>
                <w:szCs w:val="21"/>
                <w:highlight w:val="none"/>
              </w:rPr>
              <w:t>拟</w:t>
            </w:r>
            <w:r>
              <w:rPr>
                <w:rFonts w:hint="eastAsia" w:ascii="宋体" w:hAnsi="宋体" w:eastAsia="宋体" w:cs="宋体"/>
                <w:color w:val="000000"/>
                <w:szCs w:val="21"/>
                <w:highlight w:val="none"/>
                <w:lang w:val="en-US" w:eastAsia="zh-CN"/>
              </w:rPr>
              <w:t>派</w:t>
            </w:r>
            <w:r>
              <w:rPr>
                <w:rFonts w:hint="eastAsia" w:ascii="宋体" w:hAnsi="宋体" w:eastAsia="宋体" w:cs="宋体"/>
                <w:color w:val="000000"/>
                <w:szCs w:val="21"/>
                <w:highlight w:val="none"/>
              </w:rPr>
              <w:t>本招标项目的总监理工程师</w:t>
            </w:r>
            <w:r>
              <w:rPr>
                <w:rFonts w:hint="eastAsia" w:ascii="宋体" w:hAnsi="宋体" w:eastAsia="宋体" w:cs="宋体"/>
                <w:color w:val="000000"/>
                <w:sz w:val="21"/>
                <w:szCs w:val="21"/>
                <w:highlight w:val="none"/>
                <w:u w:val="none"/>
                <w:lang w:val="zh-CN" w:bidi="zh-CN"/>
              </w:rPr>
              <w:t>（以下简称答辩人员）应</w:t>
            </w:r>
            <w:r>
              <w:rPr>
                <w:rFonts w:hint="eastAsia" w:ascii="宋体" w:hAnsi="宋体" w:eastAsia="宋体" w:cs="宋体"/>
                <w:color w:val="000000"/>
                <w:sz w:val="21"/>
                <w:szCs w:val="21"/>
                <w:highlight w:val="none"/>
                <w:u w:val="none"/>
                <w:lang w:val="en-US" w:bidi="zh-CN"/>
              </w:rPr>
              <w:t>按</w:t>
            </w:r>
            <w:r>
              <w:rPr>
                <w:rFonts w:hint="eastAsia" w:ascii="宋体" w:hAnsi="宋体" w:eastAsia="宋体" w:cs="宋体"/>
                <w:color w:val="000000"/>
                <w:sz w:val="21"/>
                <w:szCs w:val="21"/>
                <w:highlight w:val="none"/>
                <w:u w:val="none"/>
                <w:lang w:val="zh-CN" w:bidi="zh-CN"/>
              </w:rPr>
              <w:t>要求做好准备工作，服从现场工作人员的安排。</w:t>
            </w:r>
          </w:p>
          <w:p w14:paraId="6BCEFBCE">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二、答辩人员</w:t>
            </w:r>
          </w:p>
          <w:p w14:paraId="7794194B">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en-US" w:bidi="zh-CN"/>
              </w:rPr>
              <w:t>1.</w:t>
            </w:r>
            <w:r>
              <w:rPr>
                <w:rFonts w:hint="eastAsia" w:ascii="宋体" w:hAnsi="宋体" w:eastAsia="宋体" w:cs="宋体"/>
                <w:color w:val="000000"/>
                <w:sz w:val="21"/>
                <w:szCs w:val="21"/>
                <w:highlight w:val="none"/>
                <w:u w:val="none"/>
                <w:lang w:val="zh-CN" w:bidi="zh-CN"/>
              </w:rPr>
              <w:t>答辩人员</w:t>
            </w:r>
            <w:r>
              <w:rPr>
                <w:rFonts w:hint="eastAsia" w:ascii="宋体" w:hAnsi="宋体" w:eastAsia="宋体" w:cs="宋体"/>
                <w:color w:val="000000"/>
                <w:sz w:val="21"/>
                <w:szCs w:val="21"/>
                <w:highlight w:val="none"/>
                <w:u w:val="none"/>
                <w:lang w:val="en-US" w:bidi="zh-CN"/>
              </w:rPr>
              <w:t>必须为</w:t>
            </w:r>
            <w:r>
              <w:rPr>
                <w:rFonts w:hint="eastAsia" w:ascii="宋体" w:hAnsi="宋体" w:eastAsia="宋体" w:cs="宋体"/>
                <w:color w:val="000000"/>
                <w:sz w:val="21"/>
                <w:szCs w:val="21"/>
                <w:highlight w:val="none"/>
                <w:u w:val="none"/>
                <w:lang w:val="zh-CN" w:bidi="zh-CN"/>
              </w:rPr>
              <w:t>投标文件中确定的</w:t>
            </w:r>
            <w:r>
              <w:rPr>
                <w:rFonts w:hint="eastAsia" w:ascii="宋体" w:hAnsi="宋体" w:eastAsia="宋体" w:cs="宋体"/>
                <w:color w:val="000000"/>
                <w:kern w:val="0"/>
                <w:sz w:val="21"/>
                <w:szCs w:val="21"/>
                <w:highlight w:val="none"/>
                <w:lang w:val="en-US" w:eastAsia="zh-CN" w:bidi="ar-SA"/>
              </w:rPr>
              <w:t>总监理工程师</w:t>
            </w:r>
            <w:r>
              <w:rPr>
                <w:rFonts w:hint="eastAsia" w:ascii="宋体" w:hAnsi="宋体" w:eastAsia="宋体" w:cs="宋体"/>
                <w:color w:val="000000"/>
                <w:sz w:val="21"/>
                <w:szCs w:val="21"/>
                <w:highlight w:val="none"/>
                <w:u w:val="none"/>
                <w:lang w:val="zh-CN" w:bidi="zh-CN"/>
              </w:rPr>
              <w:t>，除此之外的其他人员不得作为答辩人员。</w:t>
            </w:r>
          </w:p>
          <w:p w14:paraId="747EE4E6">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b w:val="0"/>
                <w:bCs w:val="0"/>
                <w:color w:val="000000"/>
                <w:sz w:val="21"/>
                <w:szCs w:val="21"/>
                <w:highlight w:val="none"/>
                <w:u w:val="none"/>
                <w:lang w:val="en-US" w:bidi="zh-CN"/>
              </w:rPr>
            </w:pPr>
            <w:r>
              <w:rPr>
                <w:rFonts w:hint="eastAsia" w:ascii="宋体" w:hAnsi="宋体" w:eastAsia="宋体" w:cs="宋体"/>
                <w:b w:val="0"/>
                <w:bCs w:val="0"/>
                <w:color w:val="000000"/>
                <w:sz w:val="21"/>
                <w:szCs w:val="21"/>
                <w:highlight w:val="none"/>
                <w:u w:val="none"/>
                <w:lang w:val="en-US" w:bidi="zh-CN"/>
              </w:rPr>
              <w:t>2.</w:t>
            </w:r>
            <w:r>
              <w:rPr>
                <w:rFonts w:hint="eastAsia" w:ascii="宋体" w:hAnsi="宋体" w:eastAsia="宋体" w:cs="宋体"/>
                <w:b w:val="0"/>
                <w:bCs w:val="0"/>
                <w:color w:val="000000"/>
                <w:sz w:val="21"/>
                <w:szCs w:val="21"/>
                <w:highlight w:val="none"/>
                <w:u w:val="none"/>
                <w:lang w:val="zh-CN" w:bidi="zh-CN"/>
              </w:rPr>
              <w:t>答辩人员应携带《答辩授权委托书》</w:t>
            </w:r>
            <w:r>
              <w:rPr>
                <w:rFonts w:hint="eastAsia" w:ascii="宋体" w:hAnsi="宋体" w:eastAsia="宋体" w:cs="宋体"/>
                <w:b w:val="0"/>
                <w:bCs w:val="0"/>
                <w:color w:val="000000"/>
                <w:sz w:val="21"/>
                <w:szCs w:val="21"/>
                <w:highlight w:val="none"/>
                <w:u w:val="none"/>
                <w:lang w:val="en-US" w:bidi="zh-CN"/>
              </w:rPr>
              <w:t>原件</w:t>
            </w:r>
            <w:r>
              <w:rPr>
                <w:rFonts w:hint="eastAsia" w:ascii="宋体" w:hAnsi="宋体" w:eastAsia="宋体" w:cs="宋体"/>
                <w:b w:val="0"/>
                <w:bCs w:val="0"/>
                <w:color w:val="000000"/>
                <w:sz w:val="21"/>
                <w:szCs w:val="21"/>
                <w:highlight w:val="none"/>
                <w:u w:val="none"/>
                <w:lang w:val="zh-CN" w:bidi="zh-CN"/>
              </w:rPr>
              <w:t>（具体格式详见附件）、</w:t>
            </w:r>
            <w:r>
              <w:rPr>
                <w:rFonts w:hint="eastAsia" w:ascii="宋体" w:hAnsi="宋体" w:eastAsia="宋体" w:cs="宋体"/>
                <w:b w:val="0"/>
                <w:bCs w:val="0"/>
                <w:color w:val="000000"/>
                <w:sz w:val="21"/>
                <w:szCs w:val="21"/>
                <w:highlight w:val="none"/>
              </w:rPr>
              <w:t>本人《中华人民共和国居民身份证》</w:t>
            </w:r>
            <w:r>
              <w:rPr>
                <w:rFonts w:hint="eastAsia" w:ascii="宋体" w:hAnsi="宋体" w:eastAsia="宋体" w:cs="宋体"/>
                <w:b w:val="0"/>
                <w:bCs w:val="0"/>
                <w:color w:val="000000"/>
                <w:sz w:val="21"/>
                <w:szCs w:val="21"/>
                <w:highlight w:val="none"/>
                <w:lang w:eastAsia="zh-CN"/>
              </w:rPr>
              <w:t>原件</w:t>
            </w:r>
            <w:r>
              <w:rPr>
                <w:rFonts w:hint="eastAsia" w:ascii="宋体" w:hAnsi="宋体" w:eastAsia="宋体" w:cs="宋体"/>
                <w:b w:val="0"/>
                <w:bCs w:val="0"/>
                <w:color w:val="000000"/>
                <w:sz w:val="21"/>
                <w:szCs w:val="21"/>
                <w:highlight w:val="none"/>
                <w:lang w:val="en-US" w:eastAsia="zh-CN"/>
              </w:rPr>
              <w:t>和</w:t>
            </w:r>
            <w:r>
              <w:rPr>
                <w:rFonts w:hint="eastAsia" w:ascii="宋体" w:hAnsi="宋体" w:eastAsia="宋体" w:cs="宋体"/>
                <w:b w:val="0"/>
                <w:bCs w:val="0"/>
                <w:color w:val="000000"/>
                <w:sz w:val="21"/>
                <w:szCs w:val="21"/>
                <w:highlight w:val="none"/>
              </w:rPr>
              <w:t>《中华人民共和国注册监理工程师注册执业证书》</w:t>
            </w:r>
            <w:r>
              <w:rPr>
                <w:rFonts w:hint="eastAsia" w:ascii="宋体" w:hAnsi="宋体" w:eastAsia="宋体" w:cs="宋体"/>
                <w:b w:val="0"/>
                <w:bCs w:val="0"/>
                <w:color w:val="000000"/>
                <w:sz w:val="21"/>
                <w:szCs w:val="21"/>
                <w:highlight w:val="none"/>
                <w:lang w:val="en-US" w:eastAsia="zh-CN"/>
              </w:rPr>
              <w:t>或《</w:t>
            </w:r>
            <w:r>
              <w:rPr>
                <w:rFonts w:hint="eastAsia"/>
                <w:color w:val="auto"/>
                <w:szCs w:val="21"/>
                <w:shd w:val="clear" w:color="auto" w:fill="auto"/>
              </w:rPr>
              <w:t>交通运输部公路工程监理工程师</w:t>
            </w:r>
            <w:r>
              <w:rPr>
                <w:rFonts w:hint="eastAsia" w:ascii="宋体" w:hAnsi="宋体" w:eastAsia="宋体" w:cs="宋体"/>
                <w:b w:val="0"/>
                <w:bCs w:val="0"/>
                <w:color w:val="000000"/>
                <w:sz w:val="21"/>
                <w:szCs w:val="21"/>
                <w:highlight w:val="none"/>
                <w:lang w:val="en-US" w:eastAsia="zh-CN"/>
              </w:rPr>
              <w:t>》</w:t>
            </w:r>
            <w:r>
              <w:rPr>
                <w:rFonts w:hint="eastAsia" w:ascii="宋体" w:hAnsi="宋体" w:eastAsia="宋体" w:cs="宋体"/>
                <w:b w:val="0"/>
                <w:bCs w:val="0"/>
                <w:color w:val="000000"/>
                <w:sz w:val="21"/>
                <w:szCs w:val="21"/>
                <w:highlight w:val="none"/>
                <w:lang w:eastAsia="zh-CN"/>
              </w:rPr>
              <w:t>原件，</w:t>
            </w:r>
            <w:r>
              <w:rPr>
                <w:rFonts w:hint="eastAsia" w:ascii="宋体" w:hAnsi="宋体" w:eastAsia="宋体" w:cs="宋体"/>
                <w:b w:val="0"/>
                <w:bCs w:val="0"/>
                <w:color w:val="000000"/>
                <w:sz w:val="21"/>
                <w:szCs w:val="21"/>
                <w:highlight w:val="none"/>
                <w:lang w:val="en-US" w:eastAsia="zh-CN"/>
              </w:rPr>
              <w:t>以</w:t>
            </w:r>
            <w:r>
              <w:rPr>
                <w:rFonts w:hint="eastAsia" w:ascii="宋体" w:hAnsi="宋体" w:eastAsia="宋体" w:cs="宋体"/>
                <w:b w:val="0"/>
                <w:bCs w:val="0"/>
                <w:color w:val="000000"/>
                <w:sz w:val="21"/>
                <w:szCs w:val="21"/>
                <w:highlight w:val="none"/>
                <w:u w:val="none"/>
                <w:lang w:val="zh-CN" w:bidi="zh-CN"/>
              </w:rPr>
              <w:t>及</w:t>
            </w:r>
            <w:r>
              <w:rPr>
                <w:rFonts w:hint="eastAsia" w:ascii="宋体" w:hAnsi="宋体" w:eastAsia="宋体" w:cs="宋体"/>
                <w:b w:val="0"/>
                <w:bCs w:val="0"/>
                <w:color w:val="000000"/>
                <w:sz w:val="21"/>
                <w:szCs w:val="21"/>
                <w:highlight w:val="none"/>
              </w:rPr>
              <w:t>身份证</w:t>
            </w:r>
            <w:r>
              <w:rPr>
                <w:rFonts w:hint="eastAsia" w:ascii="宋体" w:hAnsi="宋体" w:eastAsia="宋体" w:cs="宋体"/>
                <w:b w:val="0"/>
                <w:bCs w:val="0"/>
                <w:color w:val="000000"/>
                <w:sz w:val="21"/>
                <w:szCs w:val="21"/>
                <w:highlight w:val="none"/>
                <w:u w:val="none"/>
                <w:lang w:val="zh-CN" w:bidi="zh-CN"/>
              </w:rPr>
              <w:t>（正反两面）</w:t>
            </w:r>
            <w:bookmarkStart w:id="36" w:name="OLE_LINK2"/>
            <w:r>
              <w:rPr>
                <w:rFonts w:hint="eastAsia" w:ascii="宋体" w:hAnsi="宋体" w:eastAsia="宋体" w:cs="宋体"/>
                <w:b w:val="0"/>
                <w:bCs w:val="0"/>
                <w:color w:val="000000"/>
                <w:sz w:val="21"/>
                <w:szCs w:val="21"/>
                <w:highlight w:val="none"/>
                <w:lang w:val="en-US" w:eastAsia="zh-CN"/>
              </w:rPr>
              <w:t>和</w:t>
            </w:r>
            <w:r>
              <w:rPr>
                <w:rFonts w:hint="eastAsia" w:ascii="宋体" w:hAnsi="宋体" w:eastAsia="宋体" w:cs="宋体"/>
                <w:b w:val="0"/>
                <w:bCs w:val="0"/>
                <w:color w:val="000000"/>
                <w:sz w:val="21"/>
                <w:szCs w:val="21"/>
                <w:highlight w:val="none"/>
              </w:rPr>
              <w:t>注册执业证书</w:t>
            </w:r>
            <w:bookmarkEnd w:id="36"/>
            <w:r>
              <w:rPr>
                <w:rFonts w:hint="eastAsia" w:ascii="宋体" w:hAnsi="宋体" w:eastAsia="宋体" w:cs="宋体"/>
                <w:b w:val="0"/>
                <w:bCs w:val="0"/>
                <w:color w:val="000000"/>
                <w:sz w:val="21"/>
                <w:szCs w:val="21"/>
                <w:highlight w:val="none"/>
                <w:u w:val="none"/>
                <w:lang w:val="zh-CN" w:bidi="zh-CN"/>
              </w:rPr>
              <w:t>复印件加盖公章，在</w:t>
            </w:r>
            <w:r>
              <w:rPr>
                <w:rFonts w:hint="eastAsia" w:ascii="宋体" w:hAnsi="宋体" w:eastAsia="宋体" w:cs="宋体"/>
                <w:b w:val="0"/>
                <w:bCs w:val="0"/>
                <w:color w:val="000000"/>
                <w:sz w:val="21"/>
                <w:szCs w:val="21"/>
                <w:highlight w:val="none"/>
                <w:u w:val="none"/>
                <w:lang w:val="en-US" w:bidi="zh-CN"/>
              </w:rPr>
              <w:t>招标人通知的时间和地点，准时</w:t>
            </w:r>
            <w:r>
              <w:rPr>
                <w:rFonts w:hint="eastAsia" w:ascii="宋体" w:hAnsi="宋体" w:eastAsia="宋体" w:cs="宋体"/>
                <w:b w:val="0"/>
                <w:bCs w:val="0"/>
                <w:color w:val="000000"/>
                <w:sz w:val="21"/>
                <w:szCs w:val="21"/>
                <w:highlight w:val="none"/>
                <w:u w:val="none"/>
                <w:lang w:val="zh-CN" w:bidi="zh-CN"/>
              </w:rPr>
              <w:t>签到</w:t>
            </w:r>
            <w:r>
              <w:rPr>
                <w:rFonts w:hint="eastAsia" w:ascii="宋体" w:hAnsi="宋体" w:eastAsia="宋体" w:cs="宋体"/>
                <w:b w:val="0"/>
                <w:bCs w:val="0"/>
                <w:color w:val="000000"/>
                <w:sz w:val="21"/>
                <w:szCs w:val="21"/>
                <w:highlight w:val="none"/>
                <w:u w:val="none"/>
                <w:lang w:val="en-US" w:bidi="zh-CN"/>
              </w:rPr>
              <w:t>并</w:t>
            </w:r>
            <w:r>
              <w:rPr>
                <w:rFonts w:hint="eastAsia" w:ascii="宋体" w:hAnsi="宋体" w:eastAsia="宋体" w:cs="宋体"/>
                <w:b w:val="0"/>
                <w:bCs w:val="0"/>
                <w:color w:val="000000"/>
                <w:sz w:val="21"/>
                <w:szCs w:val="21"/>
                <w:highlight w:val="none"/>
                <w:u w:val="none"/>
                <w:lang w:val="zh-CN" w:bidi="zh-CN"/>
              </w:rPr>
              <w:t>向</w:t>
            </w:r>
            <w:r>
              <w:rPr>
                <w:rFonts w:hint="eastAsia" w:ascii="宋体" w:hAnsi="宋体" w:eastAsia="宋体" w:cs="宋体"/>
                <w:b w:val="0"/>
                <w:bCs w:val="0"/>
                <w:color w:val="000000"/>
                <w:sz w:val="21"/>
                <w:szCs w:val="21"/>
                <w:highlight w:val="none"/>
                <w:u w:val="none"/>
                <w:lang w:val="en-US" w:bidi="zh-CN"/>
              </w:rPr>
              <w:t>工作人员</w:t>
            </w:r>
            <w:r>
              <w:rPr>
                <w:rFonts w:hint="eastAsia" w:ascii="宋体" w:hAnsi="宋体" w:eastAsia="宋体" w:cs="宋体"/>
                <w:b w:val="0"/>
                <w:bCs w:val="0"/>
                <w:color w:val="000000"/>
                <w:sz w:val="21"/>
                <w:szCs w:val="21"/>
                <w:highlight w:val="none"/>
                <w:u w:val="none"/>
                <w:lang w:val="zh-CN" w:bidi="zh-CN"/>
              </w:rPr>
              <w:t>提交身份验证（验证时应摘除口罩），验证通过方可参加答辩，</w:t>
            </w:r>
            <w:r>
              <w:rPr>
                <w:rFonts w:hint="eastAsia" w:ascii="宋体" w:hAnsi="宋体" w:eastAsia="宋体" w:cs="宋体"/>
                <w:b w:val="0"/>
                <w:bCs w:val="0"/>
                <w:color w:val="000000"/>
                <w:sz w:val="21"/>
                <w:szCs w:val="21"/>
                <w:highlight w:val="none"/>
                <w:u w:val="none"/>
                <w:lang w:val="en-US" w:bidi="zh-CN"/>
              </w:rPr>
              <w:t>未准时签到或验证不符合要求的，视为放弃答辩。</w:t>
            </w:r>
          </w:p>
          <w:p w14:paraId="341FFEDE">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en-US" w:bidi="zh-CN"/>
              </w:rPr>
            </w:pPr>
            <w:r>
              <w:rPr>
                <w:rFonts w:hint="eastAsia" w:ascii="宋体" w:hAnsi="宋体" w:eastAsia="宋体" w:cs="宋体"/>
                <w:color w:val="000000"/>
                <w:sz w:val="21"/>
                <w:szCs w:val="21"/>
                <w:highlight w:val="none"/>
                <w:u w:val="none"/>
                <w:lang w:val="en-US" w:bidi="zh-CN"/>
              </w:rPr>
              <w:t>3.答辩人员在答辩期间应全程携带工作牌。</w:t>
            </w:r>
          </w:p>
          <w:p w14:paraId="30B2AD66">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en-US" w:bidi="zh-CN"/>
              </w:rPr>
              <w:t>4.身份</w:t>
            </w:r>
            <w:r>
              <w:rPr>
                <w:rFonts w:hint="eastAsia" w:ascii="宋体" w:hAnsi="宋体" w:eastAsia="宋体" w:cs="宋体"/>
                <w:color w:val="000000"/>
                <w:sz w:val="21"/>
                <w:szCs w:val="21"/>
                <w:highlight w:val="none"/>
                <w:u w:val="none"/>
                <w:lang w:val="zh-CN" w:bidi="zh-CN"/>
              </w:rPr>
              <w:t>验证后</w:t>
            </w:r>
            <w:r>
              <w:rPr>
                <w:rFonts w:hint="eastAsia" w:ascii="宋体" w:hAnsi="宋体" w:eastAsia="宋体" w:cs="宋体"/>
                <w:color w:val="000000"/>
                <w:sz w:val="21"/>
                <w:szCs w:val="21"/>
                <w:highlight w:val="none"/>
                <w:u w:val="none"/>
                <w:lang w:val="en-US" w:bidi="zh-CN"/>
              </w:rPr>
              <w:t>工作人员</w:t>
            </w:r>
            <w:r>
              <w:rPr>
                <w:rFonts w:hint="eastAsia" w:ascii="宋体" w:hAnsi="宋体" w:eastAsia="宋体" w:cs="宋体"/>
                <w:color w:val="000000"/>
                <w:sz w:val="21"/>
                <w:szCs w:val="21"/>
                <w:highlight w:val="none"/>
                <w:u w:val="none"/>
                <w:lang w:val="zh-CN" w:bidi="zh-CN"/>
              </w:rPr>
              <w:t>留存授权书、身份证</w:t>
            </w:r>
            <w:r>
              <w:rPr>
                <w:rFonts w:hint="eastAsia" w:ascii="宋体" w:hAnsi="宋体" w:eastAsia="宋体" w:cs="宋体"/>
                <w:color w:val="000000"/>
                <w:sz w:val="21"/>
                <w:szCs w:val="21"/>
                <w:highlight w:val="none"/>
                <w:lang w:val="en-US" w:eastAsia="zh-CN"/>
              </w:rPr>
              <w:t>和</w:t>
            </w:r>
            <w:r>
              <w:rPr>
                <w:rFonts w:hint="eastAsia" w:ascii="宋体" w:hAnsi="宋体" w:eastAsia="宋体" w:cs="宋体"/>
                <w:color w:val="000000"/>
                <w:sz w:val="21"/>
                <w:szCs w:val="21"/>
                <w:highlight w:val="none"/>
              </w:rPr>
              <w:t>注册执业证书</w:t>
            </w:r>
            <w:r>
              <w:rPr>
                <w:rFonts w:hint="eastAsia" w:ascii="宋体" w:hAnsi="宋体" w:eastAsia="宋体" w:cs="宋体"/>
                <w:color w:val="000000"/>
                <w:sz w:val="21"/>
                <w:szCs w:val="21"/>
                <w:highlight w:val="none"/>
                <w:u w:val="none"/>
                <w:lang w:val="zh-CN" w:bidi="zh-CN"/>
              </w:rPr>
              <w:t>复印件。</w:t>
            </w:r>
          </w:p>
          <w:p w14:paraId="4DAE680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三、答辩签到时间、地点</w:t>
            </w:r>
          </w:p>
          <w:p w14:paraId="39F5BFE9">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en-US" w:bidi="zh-CN"/>
              </w:rPr>
            </w:pPr>
            <w:r>
              <w:rPr>
                <w:rFonts w:hint="eastAsia" w:ascii="宋体" w:hAnsi="宋体" w:eastAsia="宋体" w:cs="宋体"/>
                <w:color w:val="000000"/>
                <w:sz w:val="21"/>
                <w:szCs w:val="21"/>
                <w:highlight w:val="none"/>
                <w:u w:val="none"/>
                <w:lang w:val="en-US" w:bidi="zh-CN"/>
              </w:rPr>
              <w:t>1.</w:t>
            </w:r>
            <w:r>
              <w:rPr>
                <w:rFonts w:hint="eastAsia" w:ascii="宋体" w:hAnsi="宋体" w:eastAsia="宋体" w:cs="宋体"/>
                <w:color w:val="000000"/>
                <w:sz w:val="21"/>
                <w:szCs w:val="21"/>
                <w:highlight w:val="none"/>
                <w:u w:val="none"/>
                <w:lang w:val="zh-CN" w:bidi="zh-CN"/>
              </w:rPr>
              <w:t>签到时间：</w:t>
            </w:r>
            <w:r>
              <w:rPr>
                <w:rFonts w:hint="eastAsia" w:ascii="宋体" w:hAnsi="宋体" w:eastAsia="宋体" w:cs="宋体"/>
                <w:color w:val="000000"/>
                <w:sz w:val="21"/>
                <w:szCs w:val="21"/>
                <w:highlight w:val="none"/>
                <w:u w:val="none"/>
                <w:lang w:val="en-US" w:bidi="zh-CN"/>
              </w:rPr>
              <w:t>另行通知</w:t>
            </w:r>
          </w:p>
          <w:p w14:paraId="160417C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en-US" w:bidi="zh-CN"/>
              </w:rPr>
              <w:t>2.签到</w:t>
            </w:r>
            <w:r>
              <w:rPr>
                <w:rFonts w:hint="eastAsia" w:ascii="宋体" w:hAnsi="宋体" w:eastAsia="宋体" w:cs="宋体"/>
                <w:color w:val="000000"/>
                <w:sz w:val="21"/>
                <w:szCs w:val="21"/>
                <w:highlight w:val="none"/>
                <w:u w:val="none"/>
                <w:lang w:val="zh-CN" w:bidi="zh-CN"/>
              </w:rPr>
              <w:t>地点：</w:t>
            </w:r>
            <w:r>
              <w:rPr>
                <w:rFonts w:hint="eastAsia" w:ascii="宋体" w:hAnsi="宋体" w:eastAsia="宋体" w:cs="宋体"/>
                <w:color w:val="000000"/>
                <w:sz w:val="21"/>
                <w:szCs w:val="21"/>
                <w:highlight w:val="none"/>
                <w:u w:val="none"/>
                <w:lang w:val="en-US" w:bidi="zh-CN"/>
              </w:rPr>
              <w:t>另行通知，</w:t>
            </w:r>
            <w:r>
              <w:rPr>
                <w:rFonts w:hint="eastAsia" w:ascii="宋体" w:hAnsi="宋体" w:eastAsia="宋体" w:cs="宋体"/>
                <w:color w:val="000000"/>
                <w:sz w:val="21"/>
                <w:szCs w:val="21"/>
                <w:highlight w:val="none"/>
                <w:u w:val="none"/>
                <w:lang w:val="zh-CN" w:bidi="zh-CN"/>
              </w:rPr>
              <w:t>签到地点即为候辩室。</w:t>
            </w:r>
          </w:p>
          <w:p w14:paraId="6B6E9CF7">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四、答辩方式</w:t>
            </w:r>
          </w:p>
          <w:p w14:paraId="214436FB">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现场语音答辩</w:t>
            </w:r>
            <w:r>
              <w:rPr>
                <w:rFonts w:hint="eastAsia" w:cs="宋体"/>
                <w:color w:val="000000"/>
                <w:sz w:val="21"/>
                <w:szCs w:val="21"/>
                <w:highlight w:val="none"/>
                <w:u w:val="none"/>
                <w:lang w:val="zh-CN" w:bidi="zh-CN"/>
              </w:rPr>
              <w:t>，</w:t>
            </w:r>
            <w:r>
              <w:rPr>
                <w:rFonts w:hint="eastAsia" w:cs="宋体"/>
                <w:color w:val="000000"/>
                <w:sz w:val="21"/>
                <w:szCs w:val="21"/>
                <w:highlight w:val="none"/>
                <w:u w:val="none"/>
                <w:lang w:val="en-US" w:bidi="zh-CN"/>
              </w:rPr>
              <w:t>陈述答辩人员不得以任何形式向定标委员会透露姓名以及所属投标人名称，否则陈述答辩不得分</w:t>
            </w:r>
            <w:r>
              <w:rPr>
                <w:rFonts w:hint="eastAsia" w:ascii="宋体" w:hAnsi="宋体" w:eastAsia="宋体" w:cs="宋体"/>
                <w:color w:val="000000"/>
                <w:sz w:val="21"/>
                <w:szCs w:val="21"/>
                <w:highlight w:val="none"/>
                <w:u w:val="none"/>
                <w:lang w:val="zh-CN" w:bidi="zh-CN"/>
              </w:rPr>
              <w:t>。</w:t>
            </w:r>
          </w:p>
          <w:p w14:paraId="6F6B6E86">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五、答辩</w:t>
            </w:r>
            <w:r>
              <w:rPr>
                <w:rFonts w:hint="eastAsia" w:ascii="宋体" w:hAnsi="宋体" w:eastAsia="宋体" w:cs="宋体"/>
                <w:color w:val="000000"/>
                <w:sz w:val="21"/>
                <w:szCs w:val="21"/>
                <w:highlight w:val="none"/>
                <w:u w:val="none"/>
                <w:lang w:val="en-US" w:bidi="zh-CN"/>
              </w:rPr>
              <w:t>控制</w:t>
            </w:r>
            <w:r>
              <w:rPr>
                <w:rFonts w:hint="eastAsia" w:ascii="宋体" w:hAnsi="宋体" w:eastAsia="宋体" w:cs="宋体"/>
                <w:color w:val="000000"/>
                <w:sz w:val="21"/>
                <w:szCs w:val="21"/>
                <w:highlight w:val="none"/>
                <w:u w:val="none"/>
                <w:lang w:val="zh-CN" w:bidi="zh-CN"/>
              </w:rPr>
              <w:t>时间</w:t>
            </w:r>
          </w:p>
          <w:p w14:paraId="61E41B0C">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答辩时间</w:t>
            </w:r>
            <w:r>
              <w:rPr>
                <w:rFonts w:hint="eastAsia" w:ascii="宋体" w:hAnsi="宋体" w:eastAsia="宋体" w:cs="宋体"/>
                <w:color w:val="000000"/>
                <w:sz w:val="21"/>
                <w:szCs w:val="21"/>
                <w:highlight w:val="none"/>
                <w:u w:val="none"/>
                <w:lang w:val="en-US" w:bidi="zh-CN"/>
              </w:rPr>
              <w:t>见</w:t>
            </w:r>
            <w:r>
              <w:rPr>
                <w:rFonts w:hint="eastAsia" w:ascii="宋体" w:hAnsi="宋体" w:cs="宋体"/>
                <w:color w:val="000000"/>
                <w:sz w:val="21"/>
                <w:szCs w:val="21"/>
                <w:highlight w:val="none"/>
                <w:u w:val="none"/>
                <w:lang w:val="en-US" w:bidi="zh-CN"/>
              </w:rPr>
              <w:t>第四章定标方案-</w:t>
            </w:r>
            <w:r>
              <w:rPr>
                <w:rFonts w:hint="eastAsia" w:ascii="宋体" w:hAnsi="宋体" w:eastAsia="宋体" w:cs="宋体"/>
                <w:color w:val="000000"/>
                <w:sz w:val="21"/>
                <w:szCs w:val="21"/>
                <w:highlight w:val="none"/>
                <w:u w:val="none"/>
                <w:lang w:val="en-US" w:bidi="zh-CN"/>
              </w:rPr>
              <w:t>定标方案前附表第2项规定</w:t>
            </w:r>
            <w:r>
              <w:rPr>
                <w:rFonts w:hint="eastAsia" w:ascii="宋体" w:hAnsi="宋体" w:eastAsia="宋体" w:cs="宋体"/>
                <w:color w:val="000000"/>
                <w:sz w:val="21"/>
                <w:szCs w:val="21"/>
                <w:highlight w:val="none"/>
                <w:u w:val="none"/>
                <w:lang w:val="zh-CN" w:bidi="zh-CN"/>
              </w:rPr>
              <w:t>。</w:t>
            </w:r>
          </w:p>
          <w:p w14:paraId="73858D38">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六、答辩流程</w:t>
            </w:r>
          </w:p>
          <w:p w14:paraId="56BFB1D2">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en-US" w:bidi="zh-CN"/>
              </w:rPr>
              <w:t>1</w:t>
            </w:r>
            <w:r>
              <w:rPr>
                <w:rFonts w:hint="eastAsia" w:ascii="宋体" w:hAnsi="宋体" w:eastAsia="宋体" w:cs="宋体"/>
                <w:color w:val="000000"/>
                <w:sz w:val="21"/>
                <w:szCs w:val="21"/>
                <w:highlight w:val="none"/>
                <w:u w:val="none"/>
                <w:lang w:val="zh-CN" w:bidi="zh-CN"/>
              </w:rPr>
              <w:t>.</w:t>
            </w:r>
            <w:r>
              <w:rPr>
                <w:rFonts w:hint="eastAsia" w:ascii="宋体" w:hAnsi="宋体" w:eastAsia="宋体" w:cs="宋体"/>
                <w:color w:val="000000"/>
                <w:sz w:val="21"/>
                <w:szCs w:val="21"/>
                <w:highlight w:val="none"/>
                <w:u w:val="none"/>
                <w:lang w:val="en-US" w:bidi="zh-CN"/>
              </w:rPr>
              <w:t>工作人员应宣读答辩纪律。</w:t>
            </w:r>
            <w:r>
              <w:rPr>
                <w:rFonts w:hint="eastAsia" w:ascii="宋体" w:hAnsi="宋体" w:eastAsia="宋体" w:cs="宋体"/>
                <w:color w:val="000000"/>
                <w:sz w:val="21"/>
                <w:szCs w:val="21"/>
                <w:highlight w:val="none"/>
                <w:u w:val="none"/>
                <w:lang w:val="zh-CN" w:bidi="zh-CN"/>
              </w:rPr>
              <w:t>答辩人员应根据工作人员的安排，寄存个人物品中所有电子</w:t>
            </w:r>
            <w:r>
              <w:rPr>
                <w:rFonts w:hint="eastAsia" w:ascii="宋体" w:hAnsi="宋体" w:eastAsia="宋体" w:cs="宋体"/>
                <w:color w:val="000000"/>
                <w:sz w:val="21"/>
                <w:szCs w:val="21"/>
                <w:highlight w:val="none"/>
                <w:u w:val="none"/>
                <w:lang w:val="en-US" w:bidi="zh-CN"/>
              </w:rPr>
              <w:t>设备、纸质材料及其他可能影响答辩的物品，</w:t>
            </w:r>
            <w:r>
              <w:rPr>
                <w:rFonts w:hint="eastAsia" w:ascii="宋体" w:hAnsi="宋体" w:eastAsia="宋体" w:cs="宋体"/>
                <w:color w:val="000000"/>
                <w:sz w:val="21"/>
                <w:szCs w:val="21"/>
                <w:highlight w:val="none"/>
                <w:u w:val="none"/>
                <w:lang w:val="zh-CN" w:bidi="zh-CN"/>
              </w:rPr>
              <w:t>且不能随意到处走动。</w:t>
            </w:r>
          </w:p>
          <w:p w14:paraId="5F9A2CFB">
            <w:pPr>
              <w:pStyle w:val="58"/>
              <w:pageBreakBefore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000000"/>
                <w:highlight w:val="none"/>
                <w:lang w:val="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答辩</w:t>
            </w:r>
            <w:r>
              <w:rPr>
                <w:rFonts w:hint="eastAsia" w:ascii="宋体" w:hAnsi="宋体" w:eastAsia="宋体" w:cs="宋体"/>
                <w:color w:val="000000"/>
                <w:kern w:val="1"/>
                <w:sz w:val="21"/>
                <w:szCs w:val="21"/>
                <w:highlight w:val="none"/>
                <w:lang w:val="en-US" w:eastAsia="zh-CN"/>
              </w:rPr>
              <w:t>人员</w:t>
            </w:r>
            <w:r>
              <w:rPr>
                <w:rFonts w:hint="eastAsia" w:ascii="宋体" w:hAnsi="宋体" w:eastAsia="宋体" w:cs="宋体"/>
                <w:color w:val="000000"/>
                <w:sz w:val="21"/>
                <w:szCs w:val="21"/>
                <w:highlight w:val="none"/>
              </w:rPr>
              <w:t>应在</w:t>
            </w:r>
            <w:r>
              <w:rPr>
                <w:rFonts w:hint="eastAsia" w:ascii="宋体" w:hAnsi="宋体" w:eastAsia="宋体" w:cs="宋体"/>
                <w:color w:val="000000"/>
                <w:sz w:val="21"/>
                <w:szCs w:val="21"/>
                <w:highlight w:val="none"/>
                <w:lang w:val="en-US" w:eastAsia="zh-CN"/>
              </w:rPr>
              <w:t>定</w:t>
            </w:r>
            <w:r>
              <w:rPr>
                <w:rFonts w:hint="eastAsia" w:ascii="宋体" w:hAnsi="宋体" w:eastAsia="宋体" w:cs="宋体"/>
                <w:color w:val="000000"/>
                <w:sz w:val="21"/>
                <w:szCs w:val="21"/>
                <w:highlight w:val="none"/>
              </w:rPr>
              <w:t>标委员会选取答辩题之前，经</w:t>
            </w:r>
            <w:r>
              <w:rPr>
                <w:rFonts w:hint="eastAsia" w:ascii="宋体" w:hAnsi="宋体" w:eastAsia="宋体" w:cs="宋体"/>
                <w:color w:val="000000"/>
                <w:sz w:val="21"/>
                <w:szCs w:val="21"/>
                <w:highlight w:val="none"/>
                <w:lang w:val="en-US" w:eastAsia="zh-CN"/>
              </w:rPr>
              <w:t>招标人或</w:t>
            </w:r>
            <w:r>
              <w:rPr>
                <w:rFonts w:hint="eastAsia" w:ascii="宋体" w:hAnsi="宋体" w:eastAsia="宋体" w:cs="宋体"/>
                <w:color w:val="000000"/>
                <w:sz w:val="21"/>
                <w:szCs w:val="21"/>
                <w:highlight w:val="none"/>
              </w:rPr>
              <w:t>招标代理工作人员身份核验后进入指定答辩室</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答辩</w:t>
            </w:r>
            <w:r>
              <w:rPr>
                <w:rFonts w:hint="eastAsia" w:ascii="宋体" w:hAnsi="宋体" w:eastAsia="宋体" w:cs="宋体"/>
                <w:color w:val="000000"/>
                <w:kern w:val="1"/>
                <w:sz w:val="21"/>
                <w:szCs w:val="21"/>
                <w:highlight w:val="none"/>
                <w:lang w:val="en-US" w:eastAsia="zh-CN"/>
              </w:rPr>
              <w:t>人员</w:t>
            </w:r>
            <w:r>
              <w:rPr>
                <w:rFonts w:hint="eastAsia" w:ascii="宋体" w:hAnsi="宋体" w:eastAsia="宋体" w:cs="宋体"/>
                <w:color w:val="000000"/>
                <w:sz w:val="21"/>
                <w:szCs w:val="21"/>
                <w:highlight w:val="none"/>
              </w:rPr>
              <w:t>在答辩时间截止之前不得离开答辩室。</w:t>
            </w:r>
          </w:p>
          <w:p w14:paraId="159900F5">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en-US" w:bidi="zh-CN"/>
              </w:rPr>
              <w:t>3.</w:t>
            </w:r>
            <w:r>
              <w:rPr>
                <w:rFonts w:hint="eastAsia" w:ascii="宋体" w:hAnsi="宋体" w:eastAsia="宋体" w:cs="宋体"/>
                <w:color w:val="000000"/>
                <w:sz w:val="21"/>
                <w:szCs w:val="21"/>
                <w:highlight w:val="none"/>
                <w:u w:val="none"/>
                <w:lang w:val="zh-CN" w:bidi="zh-CN"/>
              </w:rPr>
              <w:t>候辩期间如需用餐，由工作人员统一订餐，用餐地点为候辩室。</w:t>
            </w:r>
          </w:p>
          <w:p w14:paraId="6A8A8BA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en-US" w:bidi="zh-CN"/>
              </w:rPr>
              <w:t>4.</w:t>
            </w:r>
            <w:r>
              <w:rPr>
                <w:rFonts w:hint="eastAsia" w:ascii="宋体" w:hAnsi="宋体" w:eastAsia="宋体" w:cs="宋体"/>
                <w:color w:val="000000"/>
                <w:sz w:val="21"/>
                <w:szCs w:val="21"/>
                <w:highlight w:val="none"/>
                <w:u w:val="none"/>
                <w:lang w:val="zh-CN" w:bidi="zh-CN"/>
              </w:rPr>
              <w:t>答辩人员候辩期间如需使用卫生间，</w:t>
            </w:r>
            <w:r>
              <w:rPr>
                <w:rFonts w:hint="eastAsia" w:ascii="宋体" w:hAnsi="宋体" w:eastAsia="宋体" w:cs="宋体"/>
                <w:color w:val="000000"/>
                <w:sz w:val="21"/>
                <w:szCs w:val="21"/>
                <w:highlight w:val="none"/>
                <w:u w:val="none"/>
                <w:lang w:val="en-US" w:bidi="zh-CN"/>
              </w:rPr>
              <w:t>应</w:t>
            </w:r>
            <w:r>
              <w:rPr>
                <w:rFonts w:hint="eastAsia" w:ascii="宋体" w:hAnsi="宋体" w:eastAsia="宋体" w:cs="宋体"/>
                <w:color w:val="000000"/>
                <w:sz w:val="21"/>
                <w:szCs w:val="21"/>
                <w:highlight w:val="none"/>
                <w:u w:val="none"/>
                <w:lang w:val="zh-CN" w:bidi="zh-CN"/>
              </w:rPr>
              <w:t>由工作人员陪同，</w:t>
            </w:r>
            <w:r>
              <w:rPr>
                <w:rFonts w:hint="eastAsia" w:ascii="宋体" w:hAnsi="宋体" w:eastAsia="宋体" w:cs="宋体"/>
                <w:color w:val="000000"/>
                <w:sz w:val="21"/>
                <w:szCs w:val="21"/>
                <w:highlight w:val="none"/>
                <w:u w:val="none"/>
                <w:lang w:val="en-US" w:bidi="zh-CN"/>
              </w:rPr>
              <w:t>不得</w:t>
            </w:r>
            <w:r>
              <w:rPr>
                <w:rFonts w:hint="eastAsia" w:ascii="宋体" w:hAnsi="宋体" w:eastAsia="宋体" w:cs="宋体"/>
                <w:color w:val="000000"/>
                <w:sz w:val="21"/>
                <w:szCs w:val="21"/>
                <w:highlight w:val="none"/>
                <w:u w:val="none"/>
                <w:lang w:val="zh-CN" w:bidi="zh-CN"/>
              </w:rPr>
              <w:t>接触其他人员。</w:t>
            </w:r>
          </w:p>
          <w:p w14:paraId="158E399D">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en-US" w:bidi="zh-CN"/>
              </w:rPr>
              <w:t>5.</w:t>
            </w:r>
            <w:r>
              <w:rPr>
                <w:rFonts w:hint="eastAsia" w:ascii="宋体" w:hAnsi="宋体" w:eastAsia="宋体" w:cs="宋体"/>
                <w:color w:val="000000"/>
                <w:sz w:val="21"/>
                <w:szCs w:val="21"/>
                <w:highlight w:val="none"/>
                <w:u w:val="none"/>
                <w:lang w:val="zh-CN" w:bidi="zh-CN"/>
              </w:rPr>
              <w:t>答辩结束后，答辩人员不再进入候辩室，应领取个人物品后在工作人员监督下迅速离开市公共资源交易中心。</w:t>
            </w:r>
          </w:p>
          <w:p w14:paraId="55CF755D">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p>
          <w:p w14:paraId="537E879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附件：</w:t>
            </w:r>
          </w:p>
          <w:p w14:paraId="2262B5F1">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p>
          <w:p w14:paraId="730659B4">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left="0" w:leftChars="0" w:firstLine="0" w:firstLineChars="0"/>
              <w:jc w:val="center"/>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答辩授权委托书</w:t>
            </w:r>
          </w:p>
          <w:p w14:paraId="1F62A04E">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jc w:val="left"/>
              <w:textAlignment w:val="auto"/>
              <w:rPr>
                <w:rFonts w:hint="eastAsia" w:ascii="宋体" w:hAnsi="宋体" w:eastAsia="宋体" w:cs="宋体"/>
                <w:color w:val="000000"/>
                <w:sz w:val="21"/>
                <w:szCs w:val="21"/>
                <w:highlight w:val="none"/>
                <w:u w:val="none"/>
                <w:lang w:val="zh-CN" w:bidi="zh-CN"/>
              </w:rPr>
            </w:pPr>
            <w:r>
              <w:rPr>
                <w:rFonts w:hint="eastAsia" w:cs="宋体"/>
                <w:color w:val="000000"/>
                <w:sz w:val="21"/>
                <w:szCs w:val="21"/>
                <w:highlight w:val="none"/>
                <w:u w:val="single"/>
                <w:lang w:val="en-US" w:bidi="zh-CN"/>
              </w:rPr>
              <w:t xml:space="preserve">                 </w:t>
            </w:r>
            <w:r>
              <w:rPr>
                <w:rFonts w:hint="eastAsia" w:cs="宋体"/>
                <w:color w:val="000000"/>
                <w:sz w:val="21"/>
                <w:szCs w:val="21"/>
                <w:highlight w:val="none"/>
                <w:u w:val="none"/>
                <w:lang w:val="en-US" w:bidi="zh-CN"/>
              </w:rPr>
              <w:t>（招标人名称）</w:t>
            </w:r>
            <w:r>
              <w:rPr>
                <w:rFonts w:hint="eastAsia" w:ascii="宋体" w:hAnsi="宋体" w:eastAsia="宋体" w:cs="宋体"/>
                <w:color w:val="000000"/>
                <w:sz w:val="21"/>
                <w:szCs w:val="21"/>
                <w:highlight w:val="none"/>
                <w:u w:val="none"/>
                <w:lang w:val="zh-CN" w:bidi="zh-CN"/>
              </w:rPr>
              <w:t>：</w:t>
            </w:r>
          </w:p>
          <w:p w14:paraId="3576DC46">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我公司现授权</w:t>
            </w:r>
            <w:r>
              <w:rPr>
                <w:rFonts w:hint="eastAsia" w:ascii="宋体" w:hAnsi="宋体" w:eastAsia="宋体" w:cs="宋体"/>
                <w:color w:val="000000"/>
                <w:sz w:val="21"/>
                <w:szCs w:val="21"/>
                <w:highlight w:val="none"/>
                <w:u w:val="single"/>
                <w:lang w:val="zh-CN" w:bidi="zh-CN"/>
              </w:rPr>
              <w:t xml:space="preserve">           </w:t>
            </w:r>
            <w:r>
              <w:rPr>
                <w:rFonts w:hint="eastAsia" w:ascii="宋体" w:hAnsi="宋体" w:eastAsia="宋体" w:cs="宋体"/>
                <w:color w:val="000000"/>
                <w:sz w:val="21"/>
                <w:szCs w:val="21"/>
                <w:highlight w:val="none"/>
                <w:u w:val="none"/>
                <w:lang w:val="zh-CN" w:bidi="zh-CN"/>
              </w:rPr>
              <w:t>（姓名）参加</w:t>
            </w:r>
            <w:r>
              <w:rPr>
                <w:rFonts w:hint="eastAsia" w:cs="宋体"/>
                <w:color w:val="000000"/>
                <w:sz w:val="21"/>
                <w:szCs w:val="21"/>
                <w:highlight w:val="none"/>
                <w:u w:val="single"/>
                <w:lang w:val="en-US" w:bidi="zh-CN"/>
              </w:rPr>
              <w:t xml:space="preserve">             </w:t>
            </w:r>
            <w:r>
              <w:rPr>
                <w:rFonts w:hint="eastAsia" w:cs="宋体"/>
                <w:color w:val="000000"/>
                <w:sz w:val="21"/>
                <w:szCs w:val="21"/>
                <w:highlight w:val="none"/>
                <w:u w:val="none"/>
                <w:lang w:val="zh-CN" w:bidi="zh-CN"/>
              </w:rPr>
              <w:t>（</w:t>
            </w:r>
            <w:r>
              <w:rPr>
                <w:rFonts w:hint="eastAsia" w:cs="宋体"/>
                <w:color w:val="000000"/>
                <w:sz w:val="21"/>
                <w:szCs w:val="21"/>
                <w:highlight w:val="none"/>
                <w:u w:val="none"/>
                <w:lang w:val="en-US" w:bidi="zh-CN"/>
              </w:rPr>
              <w:t>招标项目名称</w:t>
            </w:r>
            <w:r>
              <w:rPr>
                <w:rFonts w:hint="eastAsia" w:cs="宋体"/>
                <w:color w:val="000000"/>
                <w:sz w:val="21"/>
                <w:szCs w:val="21"/>
                <w:highlight w:val="none"/>
                <w:u w:val="none"/>
                <w:lang w:val="zh-CN" w:bidi="zh-CN"/>
              </w:rPr>
              <w:t>）</w:t>
            </w:r>
            <w:r>
              <w:rPr>
                <w:rFonts w:hint="eastAsia" w:cs="宋体"/>
                <w:color w:val="000000"/>
                <w:sz w:val="21"/>
                <w:szCs w:val="21"/>
                <w:highlight w:val="none"/>
                <w:u w:val="none"/>
                <w:lang w:val="en-US" w:bidi="zh-CN"/>
              </w:rPr>
              <w:t>的总监理工程师</w:t>
            </w:r>
            <w:r>
              <w:rPr>
                <w:rFonts w:hint="eastAsia" w:ascii="宋体" w:hAnsi="宋体" w:eastAsia="宋体" w:cs="宋体"/>
                <w:color w:val="000000"/>
                <w:sz w:val="21"/>
                <w:szCs w:val="21"/>
                <w:highlight w:val="none"/>
                <w:u w:val="none"/>
                <w:lang w:val="zh-CN" w:bidi="zh-CN"/>
              </w:rPr>
              <w:t>答辩，前述人员为投标文件中确定的</w:t>
            </w:r>
            <w:r>
              <w:rPr>
                <w:rFonts w:hint="eastAsia" w:ascii="宋体" w:hAnsi="宋体" w:eastAsia="宋体" w:cs="宋体"/>
                <w:color w:val="000000"/>
                <w:sz w:val="21"/>
                <w:szCs w:val="21"/>
                <w:highlight w:val="none"/>
                <w:u w:val="none"/>
                <w:lang w:val="en-US" w:bidi="zh-CN"/>
              </w:rPr>
              <w:t>总监理工程师</w:t>
            </w:r>
            <w:r>
              <w:rPr>
                <w:rFonts w:hint="eastAsia" w:ascii="宋体" w:hAnsi="宋体" w:eastAsia="宋体" w:cs="宋体"/>
                <w:color w:val="000000"/>
                <w:sz w:val="21"/>
                <w:szCs w:val="21"/>
                <w:highlight w:val="none"/>
                <w:u w:val="none"/>
                <w:lang w:val="zh-CN" w:bidi="zh-CN"/>
              </w:rPr>
              <w:t>。</w:t>
            </w:r>
          </w:p>
          <w:p w14:paraId="1CDF2579">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000000"/>
                <w:sz w:val="21"/>
                <w:szCs w:val="21"/>
                <w:highlight w:val="none"/>
                <w:u w:val="none"/>
                <w:lang w:val="zh-CN" w:bidi="zh-CN"/>
              </w:rPr>
            </w:pPr>
            <w:r>
              <w:rPr>
                <w:rFonts w:hint="eastAsia" w:ascii="宋体" w:hAnsi="宋体" w:eastAsia="宋体" w:cs="宋体"/>
                <w:color w:val="000000"/>
                <w:sz w:val="21"/>
                <w:szCs w:val="21"/>
                <w:highlight w:val="none"/>
                <w:u w:val="none"/>
                <w:lang w:val="zh-CN" w:bidi="zh-CN"/>
              </w:rPr>
              <w:t>附：身份证复印件（正反两面）</w:t>
            </w:r>
          </w:p>
          <w:p w14:paraId="311C3410">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default" w:ascii="宋体" w:hAnsi="宋体" w:eastAsia="宋体" w:cs="宋体"/>
                <w:color w:val="000000"/>
                <w:sz w:val="21"/>
                <w:szCs w:val="21"/>
                <w:highlight w:val="none"/>
                <w:u w:val="none"/>
                <w:lang w:val="en-US" w:bidi="zh-CN"/>
              </w:rPr>
            </w:pPr>
            <w:r>
              <w:rPr>
                <w:rFonts w:hint="eastAsia" w:ascii="宋体" w:hAnsi="宋体" w:eastAsia="宋体" w:cs="宋体"/>
                <w:color w:val="000000"/>
                <w:sz w:val="21"/>
                <w:szCs w:val="21"/>
                <w:highlight w:val="none"/>
                <w:u w:val="none"/>
                <w:lang w:val="en-US" w:bidi="zh-CN"/>
              </w:rPr>
              <w:t xml:space="preserve"> </w:t>
            </w:r>
          </w:p>
          <w:p w14:paraId="43EFE01F">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0" w:firstLineChars="0"/>
              <w:jc w:val="right"/>
              <w:textAlignment w:val="auto"/>
              <w:rPr>
                <w:rFonts w:hint="eastAsia" w:ascii="宋体" w:hAnsi="宋体" w:eastAsia="宋体" w:cs="宋体"/>
                <w:color w:val="000000"/>
                <w:sz w:val="21"/>
                <w:szCs w:val="21"/>
                <w:highlight w:val="none"/>
                <w:u w:val="none"/>
                <w:lang w:val="zh-CN" w:bidi="zh-CN"/>
              </w:rPr>
            </w:pPr>
            <w:r>
              <w:rPr>
                <w:rFonts w:hint="eastAsia" w:cs="宋体"/>
                <w:color w:val="000000"/>
                <w:sz w:val="21"/>
                <w:szCs w:val="21"/>
                <w:highlight w:val="none"/>
                <w:u w:val="none"/>
                <w:lang w:val="en-US" w:bidi="zh-CN"/>
              </w:rPr>
              <w:t>投标人</w:t>
            </w:r>
            <w:r>
              <w:rPr>
                <w:rFonts w:hint="eastAsia" w:ascii="宋体" w:hAnsi="宋体" w:eastAsia="宋体" w:cs="宋体"/>
                <w:color w:val="000000"/>
                <w:sz w:val="21"/>
                <w:szCs w:val="21"/>
                <w:highlight w:val="none"/>
                <w:u w:val="none"/>
                <w:lang w:val="zh-CN" w:bidi="zh-CN"/>
              </w:rPr>
              <w:t>：</w:t>
            </w:r>
            <w:r>
              <w:rPr>
                <w:rFonts w:hint="eastAsia" w:ascii="宋体" w:hAnsi="宋体" w:eastAsia="宋体" w:cs="宋体"/>
                <w:color w:val="000000"/>
                <w:sz w:val="21"/>
                <w:szCs w:val="21"/>
                <w:highlight w:val="none"/>
                <w:u w:val="single"/>
                <w:lang w:val="zh-CN" w:bidi="zh-CN"/>
              </w:rPr>
              <w:t xml:space="preserve">       </w:t>
            </w:r>
            <w:r>
              <w:rPr>
                <w:rFonts w:hint="eastAsia" w:ascii="宋体" w:hAnsi="宋体" w:eastAsia="宋体" w:cs="宋体"/>
                <w:color w:val="000000"/>
                <w:sz w:val="21"/>
                <w:szCs w:val="21"/>
                <w:highlight w:val="none"/>
                <w:u w:val="none"/>
                <w:lang w:val="zh-CN" w:bidi="zh-CN"/>
              </w:rPr>
              <w:t>（盖单位公章）</w:t>
            </w:r>
          </w:p>
          <w:p w14:paraId="432EBD8E">
            <w:pPr>
              <w:wordWrap/>
              <w:spacing w:before="0" w:beforeLines="0" w:line="240" w:lineRule="auto"/>
              <w:ind w:firstLine="0" w:firstLineChars="0"/>
              <w:jc w:val="right"/>
              <w:rPr>
                <w:rFonts w:hint="eastAsia" w:ascii="宋体" w:hAnsi="宋体" w:eastAsia="宋体" w:cs="宋体"/>
                <w:color w:val="auto"/>
                <w:sz w:val="21"/>
                <w:szCs w:val="21"/>
                <w:u w:val="none"/>
                <w:lang w:val="zh-CN" w:bidi="zh-CN"/>
              </w:rPr>
            </w:pPr>
            <w:r>
              <w:rPr>
                <w:rFonts w:hint="eastAsia" w:ascii="宋体" w:hAnsi="宋体" w:eastAsia="宋体" w:cs="宋体"/>
                <w:color w:val="000000"/>
                <w:sz w:val="21"/>
                <w:szCs w:val="21"/>
                <w:highlight w:val="none"/>
                <w:u w:val="single"/>
                <w:lang w:val="en-US" w:bidi="zh-CN"/>
              </w:rPr>
              <w:t xml:space="preserve">       </w:t>
            </w:r>
            <w:r>
              <w:rPr>
                <w:rFonts w:hint="eastAsia" w:ascii="宋体" w:hAnsi="宋体" w:eastAsia="宋体" w:cs="宋体"/>
                <w:color w:val="000000"/>
                <w:sz w:val="21"/>
                <w:szCs w:val="21"/>
                <w:highlight w:val="none"/>
                <w:u w:val="none"/>
                <w:lang w:val="zh-CN" w:bidi="zh-CN"/>
              </w:rPr>
              <w:t>年</w:t>
            </w:r>
            <w:r>
              <w:rPr>
                <w:rFonts w:hint="eastAsia" w:ascii="宋体" w:hAnsi="宋体" w:eastAsia="宋体" w:cs="宋体"/>
                <w:color w:val="000000"/>
                <w:sz w:val="21"/>
                <w:szCs w:val="21"/>
                <w:highlight w:val="none"/>
                <w:u w:val="single"/>
                <w:lang w:val="zh-CN" w:bidi="zh-CN"/>
              </w:rPr>
              <w:t xml:space="preserve">    </w:t>
            </w:r>
            <w:r>
              <w:rPr>
                <w:rFonts w:hint="eastAsia" w:ascii="宋体" w:hAnsi="宋体" w:eastAsia="宋体" w:cs="宋体"/>
                <w:color w:val="000000"/>
                <w:sz w:val="21"/>
                <w:szCs w:val="21"/>
                <w:highlight w:val="none"/>
                <w:u w:val="none"/>
                <w:lang w:val="zh-CN" w:bidi="zh-CN"/>
              </w:rPr>
              <w:t>月</w:t>
            </w:r>
            <w:r>
              <w:rPr>
                <w:rFonts w:hint="eastAsia" w:ascii="宋体" w:hAnsi="宋体" w:eastAsia="宋体" w:cs="宋体"/>
                <w:color w:val="000000"/>
                <w:sz w:val="21"/>
                <w:szCs w:val="21"/>
                <w:highlight w:val="none"/>
                <w:u w:val="single"/>
                <w:lang w:val="zh-CN" w:bidi="zh-CN"/>
              </w:rPr>
              <w:t xml:space="preserve">    </w:t>
            </w:r>
            <w:r>
              <w:rPr>
                <w:rFonts w:hint="eastAsia" w:ascii="宋体" w:hAnsi="宋体" w:eastAsia="宋体" w:cs="宋体"/>
                <w:color w:val="000000"/>
                <w:sz w:val="21"/>
                <w:szCs w:val="21"/>
                <w:highlight w:val="none"/>
                <w:u w:val="none"/>
                <w:lang w:val="zh-CN" w:bidi="zh-CN"/>
              </w:rPr>
              <w:t>日</w:t>
            </w:r>
          </w:p>
        </w:tc>
      </w:tr>
      <w:tr w14:paraId="7FF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1004" w:type="dxa"/>
            <w:noWrap w:val="0"/>
            <w:vAlign w:val="center"/>
          </w:tcPr>
          <w:p w14:paraId="55DB2265">
            <w:pPr>
              <w:pStyle w:val="247"/>
              <w:spacing w:before="120" w:beforeLines="50" w:line="300" w:lineRule="auto"/>
              <w:jc w:val="center"/>
              <w:rPr>
                <w:rFonts w:hint="default" w:eastAsia="宋体"/>
                <w:color w:val="auto"/>
                <w:shd w:val="clear" w:color="auto" w:fill="auto"/>
                <w:lang w:val="en-US" w:eastAsia="zh-CN"/>
              </w:rPr>
            </w:pPr>
            <w:r>
              <w:rPr>
                <w:color w:val="auto"/>
                <w:shd w:val="clear" w:color="auto" w:fill="auto"/>
              </w:rPr>
              <w:t>7.</w:t>
            </w:r>
            <w:r>
              <w:rPr>
                <w:rFonts w:hint="eastAsia"/>
                <w:color w:val="auto"/>
                <w:shd w:val="clear" w:color="auto" w:fill="auto"/>
                <w:lang w:val="en-US" w:eastAsia="zh-CN"/>
              </w:rPr>
              <w:t>6</w:t>
            </w:r>
          </w:p>
        </w:tc>
        <w:tc>
          <w:tcPr>
            <w:tcW w:w="1940" w:type="dxa"/>
            <w:noWrap w:val="0"/>
            <w:vAlign w:val="center"/>
          </w:tcPr>
          <w:p w14:paraId="1FC46EA7">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中标通知书和中标结果通知发出的形式</w:t>
            </w:r>
          </w:p>
        </w:tc>
        <w:tc>
          <w:tcPr>
            <w:tcW w:w="5802" w:type="dxa"/>
            <w:noWrap w:val="0"/>
            <w:vAlign w:val="top"/>
          </w:tcPr>
          <w:p w14:paraId="1FA3A00E">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○在本章第3.3款规定的投标有效期内，招标人以线下书面形式中标人发出中标通知书，同时将中标结果通知未中标的投标人。</w:t>
            </w:r>
          </w:p>
          <w:p w14:paraId="241E9632">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○在本章第3.3款规定的投标有效期内，招标人应通过“电子交易平台”以数据电文形式向中标人发出中标通知书，同时将中标结果通知未中标的投标人。</w:t>
            </w:r>
          </w:p>
        </w:tc>
      </w:tr>
      <w:tr w14:paraId="5FDA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jc w:val="center"/>
        </w:trPr>
        <w:tc>
          <w:tcPr>
            <w:tcW w:w="1004" w:type="dxa"/>
            <w:noWrap w:val="0"/>
            <w:vAlign w:val="center"/>
          </w:tcPr>
          <w:p w14:paraId="168A0645">
            <w:pPr>
              <w:pStyle w:val="247"/>
              <w:spacing w:before="120" w:beforeLines="50" w:line="300" w:lineRule="auto"/>
              <w:jc w:val="center"/>
              <w:rPr>
                <w:rFonts w:hint="eastAsia" w:eastAsia="宋体"/>
                <w:color w:val="auto"/>
                <w:shd w:val="clear" w:color="auto" w:fill="auto"/>
                <w:lang w:val="en-US" w:eastAsia="zh-CN"/>
              </w:rPr>
            </w:pPr>
            <w:r>
              <w:rPr>
                <w:color w:val="auto"/>
                <w:shd w:val="clear" w:color="auto" w:fill="auto"/>
              </w:rPr>
              <w:t>7.</w:t>
            </w:r>
            <w:r>
              <w:rPr>
                <w:rFonts w:hint="eastAsia"/>
                <w:color w:val="auto"/>
                <w:shd w:val="clear" w:color="auto" w:fill="auto"/>
                <w:lang w:val="en-US" w:eastAsia="zh-CN"/>
              </w:rPr>
              <w:t>7</w:t>
            </w:r>
          </w:p>
        </w:tc>
        <w:tc>
          <w:tcPr>
            <w:tcW w:w="1940" w:type="dxa"/>
            <w:noWrap w:val="0"/>
            <w:vAlign w:val="center"/>
          </w:tcPr>
          <w:p w14:paraId="0E0BAA32">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中标结果公告媒介</w:t>
            </w:r>
          </w:p>
        </w:tc>
        <w:tc>
          <w:tcPr>
            <w:tcW w:w="5802" w:type="dxa"/>
            <w:noWrap w:val="0"/>
            <w:vAlign w:val="center"/>
          </w:tcPr>
          <w:p w14:paraId="5D700669">
            <w:pPr>
              <w:pStyle w:val="247"/>
              <w:spacing w:before="120" w:beforeLines="50" w:line="300" w:lineRule="auto"/>
              <w:jc w:val="both"/>
              <w:rPr>
                <w:rFonts w:hint="default" w:ascii="宋体" w:hAnsi="宋体" w:eastAsia="宋体" w:cs="宋体"/>
                <w:color w:val="auto"/>
                <w:szCs w:val="21"/>
                <w:u w:val="single"/>
                <w:shd w:val="clear" w:color="auto" w:fill="auto"/>
                <w:lang w:val="en-US" w:eastAsia="zh-CN"/>
              </w:rPr>
            </w:pPr>
            <w:r>
              <w:rPr>
                <w:rFonts w:hint="eastAsia" w:ascii="宋体" w:hAnsi="宋体" w:cs="宋体"/>
                <w:color w:val="auto"/>
                <w:szCs w:val="21"/>
                <w:shd w:val="clear" w:color="auto" w:fill="auto"/>
              </w:rPr>
              <w:t>公告媒介：</w:t>
            </w:r>
            <w:r>
              <w:rPr>
                <w:rFonts w:hint="eastAsia" w:ascii="宋体" w:hAnsi="宋体" w:cs="宋体"/>
                <w:color w:val="auto"/>
                <w:szCs w:val="21"/>
                <w:u w:val="single"/>
                <w:shd w:val="clear" w:color="auto" w:fill="auto"/>
                <w:lang w:val="en-US" w:eastAsia="zh-CN"/>
              </w:rPr>
              <w:t xml:space="preserve">                   </w:t>
            </w:r>
          </w:p>
        </w:tc>
      </w:tr>
      <w:tr w14:paraId="6E49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9" w:hRule="atLeast"/>
          <w:jc w:val="center"/>
        </w:trPr>
        <w:tc>
          <w:tcPr>
            <w:tcW w:w="1004" w:type="dxa"/>
            <w:noWrap w:val="0"/>
            <w:vAlign w:val="center"/>
          </w:tcPr>
          <w:p w14:paraId="226020B7">
            <w:pPr>
              <w:pStyle w:val="247"/>
              <w:spacing w:before="120" w:beforeLines="50" w:line="300" w:lineRule="auto"/>
              <w:jc w:val="center"/>
              <w:rPr>
                <w:color w:val="auto"/>
                <w:shd w:val="clear" w:color="auto" w:fill="auto"/>
              </w:rPr>
            </w:pPr>
            <w:r>
              <w:rPr>
                <w:color w:val="auto"/>
                <w:shd w:val="clear" w:color="auto" w:fill="auto"/>
              </w:rPr>
              <w:t>7.</w:t>
            </w:r>
            <w:r>
              <w:rPr>
                <w:rFonts w:hint="eastAsia"/>
                <w:color w:val="auto"/>
                <w:shd w:val="clear" w:color="auto" w:fill="auto"/>
                <w:lang w:val="en-US" w:eastAsia="zh-CN"/>
              </w:rPr>
              <w:t>8</w:t>
            </w:r>
            <w:r>
              <w:rPr>
                <w:color w:val="auto"/>
                <w:shd w:val="clear" w:color="auto" w:fill="auto"/>
              </w:rPr>
              <w:t>.1</w:t>
            </w:r>
          </w:p>
        </w:tc>
        <w:tc>
          <w:tcPr>
            <w:tcW w:w="1940" w:type="dxa"/>
            <w:noWrap w:val="0"/>
            <w:vAlign w:val="center"/>
          </w:tcPr>
          <w:p w14:paraId="03128CE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履约保证金</w:t>
            </w:r>
          </w:p>
        </w:tc>
        <w:tc>
          <w:tcPr>
            <w:tcW w:w="5802" w:type="dxa"/>
            <w:noWrap w:val="0"/>
            <w:vAlign w:val="top"/>
          </w:tcPr>
          <w:p w14:paraId="7599326A">
            <w:pPr>
              <w:wordWrap w:val="0"/>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是否要求中标人提交履约保证金：</w:t>
            </w:r>
          </w:p>
          <w:p w14:paraId="28DFE6FE">
            <w:pPr>
              <w:wordWrap w:val="0"/>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□要求，履约保证金的形式：</w:t>
            </w:r>
            <w:r>
              <w:rPr>
                <w:rFonts w:hint="eastAsia" w:ascii="宋体" w:hAnsi="宋体" w:cs="宋体"/>
                <w:color w:val="auto"/>
                <w:szCs w:val="21"/>
                <w:u w:val="single"/>
                <w:shd w:val="clear" w:color="auto" w:fill="auto"/>
              </w:rPr>
              <w:t>银行保函或现金、支票形式</w:t>
            </w:r>
            <w:r>
              <w:rPr>
                <w:rStyle w:val="57"/>
                <w:rFonts w:hint="eastAsia" w:ascii="宋体" w:hAnsi="宋体" w:cs="宋体"/>
                <w:color w:val="auto"/>
                <w:szCs w:val="21"/>
                <w:u w:val="single"/>
                <w:shd w:val="clear" w:color="auto" w:fill="auto"/>
              </w:rPr>
              <w:footnoteReference w:id="5"/>
            </w:r>
          </w:p>
          <w:p w14:paraId="11FA902B">
            <w:pPr>
              <w:pStyle w:val="8"/>
              <w:snapToGrid w:val="0"/>
              <w:spacing w:line="300" w:lineRule="auto"/>
              <w:ind w:firstLineChars="200"/>
              <w:rPr>
                <w:rFonts w:cs="宋体"/>
                <w:color w:val="auto"/>
                <w:kern w:val="2"/>
                <w:sz w:val="21"/>
                <w:szCs w:val="21"/>
              </w:rPr>
            </w:pPr>
            <w:r>
              <w:rPr>
                <w:rFonts w:hint="eastAsia" w:cs="宋体"/>
                <w:color w:val="auto"/>
                <w:kern w:val="2"/>
                <w:sz w:val="21"/>
                <w:szCs w:val="21"/>
              </w:rPr>
              <w:t>中标人合同签订时</w:t>
            </w:r>
            <w:r>
              <w:rPr>
                <w:rFonts w:hint="eastAsia" w:cs="宋体"/>
                <w:color w:val="auto"/>
                <w:kern w:val="2"/>
                <w:sz w:val="21"/>
                <w:szCs w:val="21"/>
                <w:lang w:eastAsia="zh-CN"/>
              </w:rPr>
              <w:t>，</w:t>
            </w:r>
            <w:r>
              <w:rPr>
                <w:rFonts w:hint="eastAsia" w:ascii="宋体" w:hAnsi="宋体" w:eastAsia="宋体" w:cs="宋体"/>
                <w:color w:val="auto"/>
                <w:kern w:val="0"/>
                <w:sz w:val="21"/>
                <w:szCs w:val="21"/>
                <w:highlight w:val="none"/>
                <w:u w:val="none"/>
                <w:lang w:val="en-US" w:eastAsia="zh-CN"/>
              </w:rPr>
              <w:t>最近三年（    -    ）</w:t>
            </w:r>
            <w:r>
              <w:rPr>
                <w:rFonts w:hint="eastAsia" w:ascii="宋体" w:hAnsi="宋体" w:eastAsia="宋体" w:cs="宋体"/>
                <w:color w:val="auto"/>
                <w:kern w:val="0"/>
                <w:sz w:val="21"/>
                <w:szCs w:val="21"/>
                <w:highlight w:val="none"/>
                <w:shd w:val="clear" w:color="auto" w:fill="auto"/>
                <w:lang w:val="en-US" w:eastAsia="zh-CN"/>
              </w:rPr>
              <w:t>福建省交通建设市场信用考核评价结果</w:t>
            </w:r>
            <w:r>
              <w:rPr>
                <w:rFonts w:hint="eastAsia" w:ascii="宋体" w:hAnsi="宋体" w:eastAsia="宋体" w:cs="宋体"/>
                <w:color w:val="auto"/>
                <w:kern w:val="0"/>
                <w:sz w:val="21"/>
                <w:szCs w:val="21"/>
                <w:highlight w:val="none"/>
                <w:lang w:val="en-US" w:eastAsia="zh-CN"/>
              </w:rPr>
              <w:t>均为AA级别，</w:t>
            </w:r>
            <w:r>
              <w:rPr>
                <w:rFonts w:hint="eastAsia" w:cs="宋体"/>
                <w:color w:val="auto"/>
                <w:kern w:val="2"/>
                <w:sz w:val="21"/>
                <w:szCs w:val="21"/>
              </w:rPr>
              <w:t>其履约担保金额为中标合同价的</w:t>
            </w:r>
            <w:r>
              <w:rPr>
                <w:rFonts w:hint="eastAsia" w:cs="宋体"/>
                <w:color w:val="auto"/>
                <w:kern w:val="2"/>
                <w:sz w:val="21"/>
                <w:szCs w:val="21"/>
                <w:u w:val="single"/>
              </w:rPr>
              <w:t xml:space="preserve">   </w:t>
            </w:r>
            <w:r>
              <w:rPr>
                <w:rFonts w:hint="eastAsia" w:cs="宋体"/>
                <w:color w:val="auto"/>
                <w:kern w:val="2"/>
                <w:sz w:val="21"/>
                <w:szCs w:val="21"/>
              </w:rPr>
              <w:t>％；</w:t>
            </w:r>
          </w:p>
          <w:p w14:paraId="6E62E069">
            <w:pPr>
              <w:adjustRightInd w:val="0"/>
              <w:snapToGrid w:val="0"/>
              <w:spacing w:line="300" w:lineRule="auto"/>
              <w:ind w:firstLine="420" w:firstLineChars="200"/>
              <w:textAlignment w:val="baseline"/>
              <w:rPr>
                <w:rFonts w:hAnsi="Calibri"/>
                <w:color w:val="auto"/>
                <w:kern w:val="2"/>
                <w:sz w:val="21"/>
                <w:szCs w:val="21"/>
              </w:rPr>
            </w:pPr>
            <w:r>
              <w:rPr>
                <w:rFonts w:hint="eastAsia" w:cs="宋体"/>
                <w:color w:val="auto"/>
                <w:kern w:val="2"/>
                <w:sz w:val="21"/>
                <w:szCs w:val="21"/>
              </w:rPr>
              <w:t>中标人合同签订时</w:t>
            </w:r>
            <w:r>
              <w:rPr>
                <w:rFonts w:hint="eastAsia" w:cs="宋体"/>
                <w:color w:val="auto"/>
                <w:kern w:val="2"/>
                <w:sz w:val="21"/>
                <w:szCs w:val="21"/>
                <w:lang w:eastAsia="zh-CN"/>
              </w:rPr>
              <w:t>，</w:t>
            </w:r>
            <w:r>
              <w:rPr>
                <w:rFonts w:hint="eastAsia" w:cs="宋体"/>
                <w:color w:val="auto"/>
                <w:kern w:val="2"/>
                <w:sz w:val="21"/>
                <w:szCs w:val="21"/>
                <w:lang w:val="en-US" w:eastAsia="zh-CN"/>
              </w:rPr>
              <w:t>最近期</w:t>
            </w:r>
            <w:r>
              <w:rPr>
                <w:rFonts w:hint="eastAsia" w:ascii="Times New Roman" w:hAnsi="Times New Roman" w:cs="宋体"/>
                <w:color w:val="auto"/>
                <w:szCs w:val="21"/>
              </w:rPr>
              <w:t>福建省交通建设市场信用考核评价结果均为AA级别</w:t>
            </w:r>
            <w:r>
              <w:rPr>
                <w:rFonts w:hint="eastAsia" w:ascii="Times New Roman" w:hAnsi="Times New Roman" w:cs="宋体"/>
                <w:color w:val="auto"/>
                <w:kern w:val="2"/>
                <w:sz w:val="21"/>
                <w:szCs w:val="21"/>
                <w:lang w:eastAsia="zh-CN"/>
              </w:rPr>
              <w:t>，</w:t>
            </w:r>
            <w:r>
              <w:rPr>
                <w:rFonts w:hint="eastAsia" w:cs="宋体"/>
                <w:color w:val="auto"/>
                <w:kern w:val="2"/>
                <w:sz w:val="21"/>
                <w:szCs w:val="21"/>
              </w:rPr>
              <w:t>其履约担保金额</w:t>
            </w:r>
            <w:r>
              <w:rPr>
                <w:rFonts w:hint="eastAsia" w:hAnsi="Calibri"/>
                <w:color w:val="auto"/>
                <w:kern w:val="2"/>
                <w:sz w:val="21"/>
                <w:szCs w:val="21"/>
              </w:rPr>
              <w:t>为中标合同价的</w:t>
            </w:r>
            <w:r>
              <w:rPr>
                <w:rFonts w:hint="eastAsia" w:hAnsi="Calibri"/>
                <w:color w:val="auto"/>
                <w:kern w:val="2"/>
                <w:sz w:val="21"/>
                <w:szCs w:val="21"/>
                <w:u w:val="single"/>
              </w:rPr>
              <w:t xml:space="preserve">      </w:t>
            </w:r>
            <w:r>
              <w:rPr>
                <w:rFonts w:hint="eastAsia" w:hAnsi="Calibri"/>
                <w:color w:val="auto"/>
                <w:kern w:val="2"/>
                <w:sz w:val="21"/>
                <w:szCs w:val="21"/>
              </w:rPr>
              <w:t>％</w:t>
            </w:r>
            <w:r>
              <w:rPr>
                <w:rStyle w:val="57"/>
                <w:rFonts w:hint="eastAsia" w:hAnsi="Calibri"/>
                <w:color w:val="auto"/>
                <w:kern w:val="2"/>
                <w:sz w:val="21"/>
                <w:szCs w:val="21"/>
              </w:rPr>
              <w:footnoteReference w:id="6"/>
            </w:r>
            <w:r>
              <w:rPr>
                <w:rFonts w:hint="eastAsia" w:hAnsi="Calibri"/>
                <w:color w:val="auto"/>
                <w:kern w:val="2"/>
                <w:sz w:val="21"/>
                <w:szCs w:val="21"/>
              </w:rPr>
              <w:t>；</w:t>
            </w:r>
          </w:p>
          <w:p w14:paraId="411B549D">
            <w:pPr>
              <w:adjustRightInd w:val="0"/>
              <w:snapToGrid w:val="0"/>
              <w:spacing w:line="300" w:lineRule="auto"/>
              <w:ind w:firstLine="420" w:firstLineChars="200"/>
              <w:textAlignment w:val="baseline"/>
              <w:rPr>
                <w:rFonts w:cs="宋体"/>
                <w:color w:val="auto"/>
                <w:kern w:val="2"/>
                <w:sz w:val="21"/>
                <w:szCs w:val="21"/>
              </w:rPr>
            </w:pPr>
            <w:r>
              <w:rPr>
                <w:rFonts w:hint="eastAsia" w:cs="宋体"/>
                <w:color w:val="auto"/>
                <w:kern w:val="2"/>
                <w:sz w:val="21"/>
                <w:szCs w:val="21"/>
              </w:rPr>
              <w:t>中标人合同签订时</w:t>
            </w:r>
            <w:r>
              <w:rPr>
                <w:rFonts w:hint="eastAsia" w:cs="宋体"/>
                <w:color w:val="auto"/>
                <w:kern w:val="2"/>
                <w:sz w:val="21"/>
                <w:szCs w:val="21"/>
                <w:lang w:eastAsia="zh-CN"/>
              </w:rPr>
              <w:t>，</w:t>
            </w:r>
            <w:r>
              <w:rPr>
                <w:rFonts w:hint="eastAsia" w:cs="宋体"/>
                <w:color w:val="auto"/>
                <w:kern w:val="2"/>
                <w:sz w:val="21"/>
                <w:szCs w:val="21"/>
                <w:lang w:val="en-US" w:eastAsia="zh-CN"/>
              </w:rPr>
              <w:t>最近期</w:t>
            </w:r>
            <w:r>
              <w:rPr>
                <w:rFonts w:hint="eastAsia" w:ascii="Times New Roman" w:hAnsi="Times New Roman" w:cs="宋体"/>
                <w:color w:val="auto"/>
                <w:szCs w:val="21"/>
              </w:rPr>
              <w:t>福建省交通建设市场信用考核评价结果均为A级别</w:t>
            </w:r>
            <w:r>
              <w:rPr>
                <w:rFonts w:hint="eastAsia" w:hAnsi="Calibri"/>
                <w:color w:val="auto"/>
                <w:kern w:val="2"/>
                <w:sz w:val="21"/>
                <w:szCs w:val="21"/>
                <w:lang w:eastAsia="zh-CN"/>
              </w:rPr>
              <w:t>，</w:t>
            </w:r>
            <w:r>
              <w:rPr>
                <w:rFonts w:hint="eastAsia" w:cs="宋体"/>
                <w:color w:val="auto"/>
                <w:kern w:val="2"/>
                <w:sz w:val="21"/>
                <w:szCs w:val="21"/>
              </w:rPr>
              <w:t>其履约担保金额</w:t>
            </w:r>
            <w:r>
              <w:rPr>
                <w:rFonts w:hAnsi="Calibri"/>
                <w:color w:val="auto"/>
                <w:kern w:val="2"/>
                <w:sz w:val="21"/>
                <w:szCs w:val="21"/>
              </w:rPr>
              <w:t>为中标合同价的</w:t>
            </w:r>
            <w:r>
              <w:rPr>
                <w:rFonts w:hAnsi="Calibri"/>
                <w:color w:val="auto"/>
                <w:kern w:val="2"/>
                <w:sz w:val="21"/>
                <w:szCs w:val="21"/>
                <w:u w:val="single"/>
              </w:rPr>
              <w:t xml:space="preserve">      </w:t>
            </w:r>
            <w:r>
              <w:rPr>
                <w:rFonts w:hAnsi="Calibri"/>
                <w:color w:val="auto"/>
                <w:kern w:val="2"/>
                <w:sz w:val="21"/>
                <w:szCs w:val="21"/>
              </w:rPr>
              <w:t>％；</w:t>
            </w:r>
          </w:p>
          <w:p w14:paraId="7C9A4B11">
            <w:pPr>
              <w:tabs>
                <w:tab w:val="left" w:pos="57"/>
              </w:tabs>
              <w:spacing w:line="300" w:lineRule="auto"/>
              <w:ind w:firstLine="420" w:firstLineChars="200"/>
              <w:rPr>
                <w:rFonts w:hint="eastAsia"/>
                <w:color w:val="auto"/>
              </w:rPr>
            </w:pPr>
            <w:r>
              <w:rPr>
                <w:rFonts w:hint="eastAsia" w:cs="宋体"/>
                <w:color w:val="auto"/>
                <w:sz w:val="21"/>
                <w:szCs w:val="21"/>
              </w:rPr>
              <w:t>其他：为中标合同价的</w:t>
            </w:r>
            <w:r>
              <w:rPr>
                <w:rFonts w:hint="eastAsia" w:cs="宋体"/>
                <w:color w:val="auto"/>
                <w:sz w:val="21"/>
                <w:szCs w:val="21"/>
                <w:u w:val="single"/>
              </w:rPr>
              <w:t xml:space="preserve">      </w:t>
            </w:r>
            <w:r>
              <w:rPr>
                <w:rFonts w:hint="eastAsia" w:cs="宋体"/>
                <w:color w:val="auto"/>
                <w:sz w:val="21"/>
                <w:szCs w:val="21"/>
              </w:rPr>
              <w:t>％。</w:t>
            </w:r>
          </w:p>
          <w:p w14:paraId="55F15019">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eastAsia="宋体" w:cs="宋体"/>
                <w:color w:val="auto"/>
                <w:sz w:val="21"/>
                <w:szCs w:val="21"/>
                <w:highlight w:val="none"/>
              </w:rPr>
              <w:t>以联合体参与投标的，</w:t>
            </w:r>
            <w:r>
              <w:rPr>
                <w:rFonts w:hint="eastAsia" w:ascii="宋体" w:hAnsi="宋体" w:eastAsia="宋体" w:cs="宋体"/>
                <w:color w:val="auto"/>
                <w:sz w:val="21"/>
                <w:szCs w:val="21"/>
                <w:highlight w:val="none"/>
                <w:lang w:val="en-US" w:eastAsia="zh-CN"/>
              </w:rPr>
              <w:t>联合体</w:t>
            </w:r>
            <w:r>
              <w:rPr>
                <w:rFonts w:hint="eastAsia" w:ascii="宋体" w:hAnsi="宋体" w:eastAsia="宋体" w:cs="宋体"/>
                <w:color w:val="auto"/>
                <w:sz w:val="21"/>
                <w:szCs w:val="21"/>
                <w:highlight w:val="none"/>
              </w:rPr>
              <w:t>投标人的</w:t>
            </w:r>
            <w:r>
              <w:rPr>
                <w:rFonts w:hint="eastAsia" w:ascii="宋体" w:hAnsi="宋体" w:eastAsia="宋体" w:cs="宋体"/>
                <w:color w:val="auto"/>
                <w:sz w:val="21"/>
                <w:szCs w:val="21"/>
              </w:rPr>
              <w:t>企业信用综合评价</w:t>
            </w:r>
            <w:r>
              <w:rPr>
                <w:rFonts w:hint="eastAsia" w:ascii="宋体" w:hAnsi="宋体" w:eastAsia="宋体" w:cs="宋体"/>
                <w:color w:val="auto"/>
                <w:sz w:val="21"/>
                <w:szCs w:val="21"/>
                <w:highlight w:val="none"/>
                <w:lang w:val="en-US" w:eastAsia="zh-CN"/>
              </w:rPr>
              <w:t>等级</w:t>
            </w:r>
            <w:r>
              <w:rPr>
                <w:rFonts w:hint="eastAsia" w:ascii="宋体" w:hAnsi="宋体" w:eastAsia="宋体" w:cs="宋体"/>
                <w:color w:val="auto"/>
                <w:sz w:val="21"/>
                <w:szCs w:val="21"/>
                <w:highlight w:val="none"/>
              </w:rPr>
              <w:t>按联合体</w:t>
            </w:r>
            <w:r>
              <w:rPr>
                <w:rFonts w:hint="eastAsia" w:ascii="宋体" w:hAnsi="宋体" w:eastAsia="宋体" w:cs="宋体"/>
                <w:color w:val="auto"/>
                <w:sz w:val="21"/>
                <w:szCs w:val="21"/>
                <w:highlight w:val="none"/>
                <w:lang w:val="en-US" w:eastAsia="zh-CN"/>
              </w:rPr>
              <w:t>牵头人的信用等级</w:t>
            </w:r>
            <w:r>
              <w:rPr>
                <w:rFonts w:hint="eastAsia" w:ascii="宋体" w:hAnsi="宋体" w:eastAsia="宋体" w:cs="宋体"/>
                <w:color w:val="auto"/>
                <w:sz w:val="21"/>
                <w:szCs w:val="21"/>
                <w:highlight w:val="none"/>
              </w:rPr>
              <w:t>确定。</w:t>
            </w:r>
          </w:p>
          <w:p w14:paraId="00795867">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采用银行保函时，出具保函的银行级别：应由国有商业银行或国有股份制银行开具。</w:t>
            </w:r>
          </w:p>
          <w:p w14:paraId="55927CFD">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□不要求</w:t>
            </w:r>
          </w:p>
        </w:tc>
      </w:tr>
      <w:tr w14:paraId="0874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1004" w:type="dxa"/>
            <w:noWrap w:val="0"/>
            <w:vAlign w:val="center"/>
          </w:tcPr>
          <w:p w14:paraId="3CED7962">
            <w:pPr>
              <w:pStyle w:val="247"/>
              <w:spacing w:before="120" w:beforeLines="50" w:line="300" w:lineRule="auto"/>
              <w:jc w:val="center"/>
              <w:rPr>
                <w:rFonts w:hint="eastAsia" w:eastAsia="宋体"/>
                <w:color w:val="auto"/>
                <w:shd w:val="clear" w:color="auto" w:fill="auto"/>
                <w:lang w:eastAsia="zh-CN"/>
              </w:rPr>
            </w:pPr>
            <w:r>
              <w:rPr>
                <w:color w:val="auto"/>
                <w:shd w:val="clear" w:color="auto" w:fill="auto"/>
              </w:rPr>
              <w:t>8.5.</w:t>
            </w:r>
            <w:r>
              <w:rPr>
                <w:rFonts w:hint="eastAsia"/>
                <w:color w:val="auto"/>
                <w:shd w:val="clear" w:color="auto" w:fill="auto"/>
                <w:lang w:val="en-US" w:eastAsia="zh-CN"/>
              </w:rPr>
              <w:t>2</w:t>
            </w:r>
          </w:p>
        </w:tc>
        <w:tc>
          <w:tcPr>
            <w:tcW w:w="1940" w:type="dxa"/>
            <w:noWrap w:val="0"/>
            <w:vAlign w:val="center"/>
          </w:tcPr>
          <w:p w14:paraId="1DA94BA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监督部门</w:t>
            </w:r>
          </w:p>
        </w:tc>
        <w:tc>
          <w:tcPr>
            <w:tcW w:w="5802" w:type="dxa"/>
            <w:noWrap w:val="0"/>
            <w:vAlign w:val="top"/>
          </w:tcPr>
          <w:p w14:paraId="5A78B127">
            <w:pPr>
              <w:pStyle w:val="247"/>
              <w:tabs>
                <w:tab w:val="left" w:pos="738"/>
                <w:tab w:val="left" w:pos="2466"/>
              </w:tabs>
              <w:spacing w:before="120" w:beforeLines="50" w:line="300" w:lineRule="auto"/>
              <w:rPr>
                <w:rFonts w:ascii="宋体" w:hAnsi="宋体" w:cs="宋体"/>
                <w:color w:val="auto"/>
                <w:szCs w:val="21"/>
                <w:u w:val="single"/>
                <w:shd w:val="clear" w:color="auto" w:fill="auto"/>
              </w:rPr>
            </w:pPr>
            <w:r>
              <w:rPr>
                <w:rFonts w:hint="eastAsia" w:ascii="宋体" w:hAnsi="宋体" w:cs="宋体"/>
                <w:color w:val="auto"/>
                <w:szCs w:val="21"/>
                <w:shd w:val="clear" w:color="auto" w:fill="auto"/>
              </w:rPr>
              <w:t>监督部门：</w:t>
            </w:r>
            <w:r>
              <w:rPr>
                <w:rFonts w:hint="eastAsia" w:ascii="宋体" w:hAnsi="宋体" w:cs="宋体"/>
                <w:color w:val="auto"/>
                <w:szCs w:val="21"/>
                <w:u w:val="single"/>
                <w:shd w:val="clear" w:color="auto" w:fill="auto"/>
              </w:rPr>
              <w:t xml:space="preserve">                   </w:t>
            </w:r>
          </w:p>
          <w:p w14:paraId="26D1E514">
            <w:pPr>
              <w:pStyle w:val="247"/>
              <w:tabs>
                <w:tab w:val="left" w:pos="738"/>
                <w:tab w:val="left" w:pos="2466"/>
              </w:tabs>
              <w:spacing w:before="120" w:beforeLines="50" w:line="300" w:lineRule="auto"/>
              <w:rPr>
                <w:rFonts w:ascii="宋体" w:hAnsi="宋体" w:cs="宋体"/>
                <w:color w:val="auto"/>
                <w:szCs w:val="21"/>
                <w:shd w:val="clear" w:color="auto" w:fill="auto"/>
              </w:rPr>
            </w:pPr>
            <w:r>
              <w:rPr>
                <w:rFonts w:hint="eastAsia" w:ascii="宋体" w:hAnsi="宋体" w:cs="宋体"/>
                <w:color w:val="auto"/>
                <w:szCs w:val="21"/>
                <w:shd w:val="clear" w:color="auto" w:fill="auto"/>
              </w:rPr>
              <w:t>地    址：</w:t>
            </w:r>
            <w:r>
              <w:rPr>
                <w:rFonts w:hint="eastAsia" w:ascii="宋体" w:hAnsi="宋体" w:cs="宋体"/>
                <w:color w:val="auto"/>
                <w:szCs w:val="21"/>
                <w:u w:val="single"/>
                <w:shd w:val="clear" w:color="auto" w:fill="auto"/>
              </w:rPr>
              <w:t xml:space="preserve">                  </w:t>
            </w:r>
          </w:p>
          <w:p w14:paraId="2E33DFC0">
            <w:pPr>
              <w:pStyle w:val="247"/>
              <w:tabs>
                <w:tab w:val="left" w:pos="2466"/>
              </w:tabs>
              <w:spacing w:before="120" w:beforeLines="50" w:line="300" w:lineRule="auto"/>
              <w:rPr>
                <w:rFonts w:ascii="宋体" w:hAnsi="宋体" w:cs="宋体"/>
                <w:color w:val="auto"/>
                <w:szCs w:val="21"/>
                <w:u w:val="single"/>
                <w:shd w:val="clear" w:color="auto" w:fill="auto"/>
              </w:rPr>
            </w:pPr>
            <w:r>
              <w:rPr>
                <w:rFonts w:hint="eastAsia" w:ascii="宋体" w:hAnsi="宋体" w:cs="宋体"/>
                <w:color w:val="auto"/>
                <w:szCs w:val="21"/>
                <w:shd w:val="clear" w:color="auto" w:fill="auto"/>
              </w:rPr>
              <w:t>电    话：</w:t>
            </w:r>
            <w:r>
              <w:rPr>
                <w:rFonts w:hint="eastAsia" w:ascii="宋体" w:hAnsi="宋体" w:cs="宋体"/>
                <w:color w:val="auto"/>
                <w:szCs w:val="21"/>
                <w:u w:val="single"/>
                <w:shd w:val="clear" w:color="auto" w:fill="auto"/>
              </w:rPr>
              <w:t xml:space="preserve">                  </w:t>
            </w:r>
          </w:p>
          <w:p w14:paraId="2C465D75">
            <w:pPr>
              <w:pStyle w:val="247"/>
              <w:tabs>
                <w:tab w:val="left" w:pos="2466"/>
              </w:tabs>
              <w:spacing w:before="120" w:beforeLines="50" w:line="300" w:lineRule="auto"/>
              <w:rPr>
                <w:rFonts w:ascii="宋体" w:hAnsi="宋体" w:cs="宋体"/>
                <w:color w:val="auto"/>
                <w:szCs w:val="21"/>
                <w:u w:val="single"/>
                <w:shd w:val="clear" w:color="auto" w:fill="auto"/>
              </w:rPr>
            </w:pPr>
            <w:r>
              <w:rPr>
                <w:rFonts w:hint="eastAsia" w:ascii="宋体" w:hAnsi="宋体" w:cs="宋体"/>
                <w:color w:val="auto"/>
                <w:szCs w:val="21"/>
                <w:shd w:val="clear" w:color="auto" w:fill="auto"/>
              </w:rPr>
              <w:t>传    真：</w:t>
            </w:r>
            <w:r>
              <w:rPr>
                <w:rFonts w:hint="eastAsia" w:ascii="宋体" w:hAnsi="宋体" w:cs="宋体"/>
                <w:color w:val="auto"/>
                <w:szCs w:val="21"/>
                <w:u w:val="single"/>
                <w:shd w:val="clear" w:color="auto" w:fill="auto"/>
              </w:rPr>
              <w:t xml:space="preserve">                  </w:t>
            </w:r>
          </w:p>
          <w:p w14:paraId="18C0215B">
            <w:pPr>
              <w:pStyle w:val="247"/>
              <w:tabs>
                <w:tab w:val="left" w:pos="2466"/>
              </w:tabs>
              <w:spacing w:before="120" w:beforeLines="50" w:line="300" w:lineRule="auto"/>
              <w:rPr>
                <w:rFonts w:ascii="宋体" w:hAnsi="宋体" w:cs="宋体"/>
                <w:color w:val="auto"/>
                <w:szCs w:val="21"/>
                <w:u w:val="single"/>
                <w:shd w:val="clear" w:color="auto" w:fill="auto"/>
              </w:rPr>
            </w:pPr>
            <w:r>
              <w:rPr>
                <w:rFonts w:hint="eastAsia" w:ascii="宋体" w:hAnsi="宋体" w:cs="宋体"/>
                <w:color w:val="auto"/>
                <w:szCs w:val="21"/>
                <w:shd w:val="clear" w:color="auto" w:fill="auto"/>
              </w:rPr>
              <w:t>邮政编码：</w:t>
            </w:r>
            <w:r>
              <w:rPr>
                <w:rFonts w:hint="eastAsia" w:ascii="宋体" w:hAnsi="宋体" w:cs="宋体"/>
                <w:color w:val="auto"/>
                <w:szCs w:val="21"/>
                <w:u w:val="single"/>
                <w:shd w:val="clear" w:color="auto" w:fill="auto"/>
              </w:rPr>
              <w:t xml:space="preserve">                  </w:t>
            </w:r>
          </w:p>
          <w:p w14:paraId="58A5ADA6">
            <w:pPr>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或者其他利害关系人认为招标投标活动不符合法律行政法规规定的，可以自知道或应当知道之日起10日内向有关行政监督部门投诉。依照有关行政法规提出异议的，异议答复期间不计算在内。投诉人的投诉应符合《工程建设项目招标投标活动投诉处理办法》（国家发改委等七部委2004年第11号令，根据2013年3月11日国家发展和改革委员会、工业和信息化部、财政部等令第23号修订）的规定，否则不予受理。对恶意虚假投诉的，将报请省交通运输厅按有关规定进行处理。</w:t>
            </w:r>
          </w:p>
          <w:p w14:paraId="4DE7FA0D">
            <w:pPr>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根据福建省交通运输厅《关于规范公路水运工程招投标线上投诉有关事项的通知》（闽交建函〔2020〕72号）规定，投诉以在线上投诉处理为原则，线下投诉处理为例外，投诉人应当在法定时限内通过在线监管平台如实填写投诉信息，应当有明确的请求和必要的证明材料。</w:t>
            </w:r>
          </w:p>
          <w:p w14:paraId="675F302A">
            <w:pPr>
              <w:pStyle w:val="247"/>
              <w:tabs>
                <w:tab w:val="left" w:pos="3960"/>
              </w:tabs>
              <w:wordWrap w:val="0"/>
              <w:spacing w:before="120" w:beforeLines="50" w:line="300" w:lineRule="auto"/>
              <w:ind w:firstLine="420" w:firstLineChars="200"/>
              <w:rPr>
                <w:rFonts w:hint="eastAsia" w:ascii="宋体" w:hAnsi="宋体" w:cs="宋体"/>
                <w:color w:val="auto"/>
                <w:szCs w:val="21"/>
                <w:u w:val="single"/>
                <w:shd w:val="clear" w:color="auto" w:fill="auto"/>
              </w:rPr>
            </w:pPr>
            <w:r>
              <w:rPr>
                <w:rFonts w:hint="eastAsia" w:ascii="宋体" w:hAnsi="宋体" w:cs="宋体"/>
                <w:color w:val="auto"/>
                <w:szCs w:val="21"/>
                <w:shd w:val="clear" w:color="auto" w:fill="auto"/>
              </w:rPr>
              <w:t>福建省公共资源交易电子行政监督平台：</w:t>
            </w:r>
            <w:r>
              <w:rPr>
                <w:rFonts w:hint="eastAsia" w:ascii="宋体" w:hAnsi="宋体" w:cs="宋体"/>
                <w:color w:val="auto"/>
                <w:szCs w:val="21"/>
                <w:shd w:val="clear" w:color="auto" w:fill="auto"/>
              </w:rPr>
              <w:fldChar w:fldCharType="begin"/>
            </w:r>
            <w:r>
              <w:rPr>
                <w:rFonts w:hint="eastAsia" w:ascii="宋体" w:hAnsi="宋体" w:cs="宋体"/>
                <w:color w:val="auto"/>
                <w:szCs w:val="21"/>
                <w:shd w:val="clear" w:color="auto" w:fill="auto"/>
              </w:rPr>
              <w:instrText xml:space="preserve"> HYPERLINK "https://ggzyjd.fj.gov.cn/" </w:instrText>
            </w:r>
            <w:r>
              <w:rPr>
                <w:rFonts w:hint="eastAsia" w:ascii="宋体" w:hAnsi="宋体" w:cs="宋体"/>
                <w:color w:val="auto"/>
                <w:szCs w:val="21"/>
                <w:shd w:val="clear" w:color="auto" w:fill="auto"/>
              </w:rPr>
              <w:fldChar w:fldCharType="separate"/>
            </w:r>
            <w:r>
              <w:rPr>
                <w:rFonts w:hint="eastAsia" w:ascii="宋体" w:hAnsi="宋体" w:cs="宋体"/>
                <w:color w:val="auto"/>
                <w:szCs w:val="21"/>
                <w:u w:val="single"/>
                <w:shd w:val="clear" w:color="auto" w:fill="auto"/>
              </w:rPr>
              <w:t>https://</w:t>
            </w:r>
            <w:r>
              <w:rPr>
                <w:rFonts w:hint="eastAsia" w:ascii="宋体" w:hAnsi="宋体" w:cs="宋体"/>
                <w:color w:val="auto"/>
                <w:szCs w:val="21"/>
                <w:u w:val="single"/>
                <w:shd w:val="clear" w:color="auto" w:fill="auto"/>
              </w:rPr>
              <w:fldChar w:fldCharType="end"/>
            </w:r>
            <w:r>
              <w:rPr>
                <w:rFonts w:hint="eastAsia" w:ascii="宋体" w:hAnsi="宋体" w:cs="宋体"/>
                <w:color w:val="auto"/>
                <w:szCs w:val="21"/>
                <w:u w:val="single"/>
                <w:shd w:val="clear" w:color="auto" w:fill="auto"/>
              </w:rPr>
              <w:t>ggzyjd.fujian.gov.cn、</w:t>
            </w:r>
            <w:r>
              <w:rPr>
                <w:rFonts w:hint="eastAsia" w:ascii="宋体" w:hAnsi="宋体" w:cs="宋体"/>
                <w:color w:val="auto"/>
                <w:szCs w:val="21"/>
                <w:shd w:val="clear" w:color="auto" w:fill="auto"/>
              </w:rPr>
              <w:fldChar w:fldCharType="begin"/>
            </w:r>
            <w:r>
              <w:rPr>
                <w:rFonts w:hint="eastAsia" w:ascii="宋体" w:hAnsi="宋体" w:cs="宋体"/>
                <w:color w:val="auto"/>
                <w:szCs w:val="21"/>
                <w:shd w:val="clear" w:color="auto" w:fill="auto"/>
              </w:rPr>
              <w:instrText xml:space="preserve"> HYPERLINK "https://ggzyjd.fj.gov.cn/" </w:instrText>
            </w:r>
            <w:r>
              <w:rPr>
                <w:rFonts w:hint="eastAsia" w:ascii="宋体" w:hAnsi="宋体" w:cs="宋体"/>
                <w:color w:val="auto"/>
                <w:szCs w:val="21"/>
                <w:shd w:val="clear" w:color="auto" w:fill="auto"/>
              </w:rPr>
              <w:fldChar w:fldCharType="separate"/>
            </w:r>
            <w:r>
              <w:rPr>
                <w:rFonts w:hint="eastAsia" w:ascii="宋体" w:hAnsi="宋体" w:cs="宋体"/>
                <w:color w:val="auto"/>
                <w:szCs w:val="21"/>
                <w:u w:val="single"/>
                <w:shd w:val="clear" w:color="auto" w:fill="auto"/>
              </w:rPr>
              <w:t>https://</w:t>
            </w:r>
            <w:r>
              <w:rPr>
                <w:rFonts w:hint="eastAsia" w:ascii="宋体" w:hAnsi="宋体" w:cs="宋体"/>
                <w:color w:val="auto"/>
                <w:szCs w:val="21"/>
                <w:u w:val="single"/>
                <w:shd w:val="clear" w:color="auto" w:fill="auto"/>
              </w:rPr>
              <w:fldChar w:fldCharType="end"/>
            </w:r>
            <w:r>
              <w:rPr>
                <w:rFonts w:hint="eastAsia" w:ascii="宋体" w:hAnsi="宋体" w:cs="宋体"/>
                <w:color w:val="auto"/>
                <w:szCs w:val="21"/>
                <w:u w:val="single"/>
                <w:shd w:val="clear" w:color="auto" w:fill="auto"/>
              </w:rPr>
              <w:t>ggzyjd.fj.gov.cn</w:t>
            </w:r>
          </w:p>
        </w:tc>
      </w:tr>
      <w:tr w14:paraId="2BAC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jc w:val="center"/>
        </w:trPr>
        <w:tc>
          <w:tcPr>
            <w:tcW w:w="1004" w:type="dxa"/>
            <w:noWrap w:val="0"/>
            <w:vAlign w:val="center"/>
          </w:tcPr>
          <w:p w14:paraId="44EC874B">
            <w:pPr>
              <w:pStyle w:val="247"/>
              <w:spacing w:before="120" w:beforeLines="50" w:line="300" w:lineRule="auto"/>
              <w:jc w:val="center"/>
              <w:rPr>
                <w:color w:val="auto"/>
                <w:shd w:val="clear" w:color="auto" w:fill="auto"/>
              </w:rPr>
            </w:pPr>
            <w:r>
              <w:rPr>
                <w:color w:val="auto"/>
                <w:shd w:val="clear" w:color="auto" w:fill="auto"/>
              </w:rPr>
              <w:t>9</w:t>
            </w:r>
          </w:p>
        </w:tc>
        <w:tc>
          <w:tcPr>
            <w:tcW w:w="1940" w:type="dxa"/>
            <w:noWrap w:val="0"/>
            <w:vAlign w:val="center"/>
          </w:tcPr>
          <w:p w14:paraId="613A7102">
            <w:pPr>
              <w:pStyle w:val="247"/>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是否采用电子招标投标</w:t>
            </w:r>
          </w:p>
        </w:tc>
        <w:tc>
          <w:tcPr>
            <w:tcW w:w="5802" w:type="dxa"/>
            <w:noWrap w:val="0"/>
            <w:vAlign w:val="center"/>
          </w:tcPr>
          <w:p w14:paraId="169F17E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是</w:t>
            </w:r>
          </w:p>
        </w:tc>
      </w:tr>
      <w:tr w14:paraId="5D6A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8746" w:type="dxa"/>
            <w:gridSpan w:val="3"/>
            <w:noWrap w:val="0"/>
            <w:vAlign w:val="top"/>
          </w:tcPr>
          <w:p w14:paraId="5C6726BA">
            <w:pPr>
              <w:pStyle w:val="247"/>
              <w:spacing w:before="120" w:beforeLines="50" w:line="300" w:lineRule="auto"/>
              <w:rPr>
                <w:rFonts w:hint="eastAsia" w:ascii="宋体" w:hAnsi="宋体" w:cs="宋体"/>
                <w:b/>
                <w:color w:val="auto"/>
                <w:szCs w:val="21"/>
                <w:shd w:val="clear" w:color="auto" w:fill="auto"/>
              </w:rPr>
            </w:pPr>
            <w:r>
              <w:rPr>
                <w:rFonts w:hint="eastAsia" w:ascii="宋体" w:hAnsi="宋体" w:cs="宋体"/>
                <w:b/>
                <w:color w:val="auto"/>
                <w:szCs w:val="21"/>
                <w:shd w:val="clear" w:color="auto" w:fill="auto"/>
              </w:rPr>
              <w:t>需要补充的其他内容</w:t>
            </w:r>
          </w:p>
        </w:tc>
      </w:tr>
      <w:tr w14:paraId="059C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noWrap w:val="0"/>
            <w:vAlign w:val="center"/>
          </w:tcPr>
          <w:p w14:paraId="67030B23">
            <w:pPr>
              <w:pStyle w:val="247"/>
              <w:spacing w:before="120" w:beforeLines="50" w:line="300" w:lineRule="auto"/>
              <w:jc w:val="center"/>
              <w:rPr>
                <w:color w:val="auto"/>
                <w:szCs w:val="21"/>
                <w:shd w:val="clear" w:color="auto" w:fill="auto"/>
              </w:rPr>
            </w:pPr>
            <w:r>
              <w:rPr>
                <w:rFonts w:hint="eastAsia"/>
                <w:color w:val="auto"/>
                <w:szCs w:val="21"/>
                <w:shd w:val="clear" w:color="auto" w:fill="auto"/>
              </w:rPr>
              <w:t>10.1</w:t>
            </w:r>
          </w:p>
        </w:tc>
        <w:tc>
          <w:tcPr>
            <w:tcW w:w="7742" w:type="dxa"/>
            <w:gridSpan w:val="2"/>
            <w:noWrap w:val="0"/>
            <w:vAlign w:val="top"/>
          </w:tcPr>
          <w:p w14:paraId="6E0AC11E">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招投标期间争议的最终解决方式：</w:t>
            </w:r>
          </w:p>
          <w:p w14:paraId="76D6179D">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○诉讼，则应向项目所在地有管辖权的人民法院提起诉讼；</w:t>
            </w:r>
          </w:p>
          <w:p w14:paraId="73BA178F">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rPr>
              <w:t>○仲裁，则仲裁委员会名称：</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仲裁委员会。</w:t>
            </w:r>
          </w:p>
        </w:tc>
      </w:tr>
      <w:tr w14:paraId="2EBD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jc w:val="center"/>
        </w:trPr>
        <w:tc>
          <w:tcPr>
            <w:tcW w:w="1004" w:type="dxa"/>
            <w:noWrap w:val="0"/>
            <w:vAlign w:val="center"/>
          </w:tcPr>
          <w:p w14:paraId="7DDD93B6">
            <w:pPr>
              <w:pStyle w:val="247"/>
              <w:spacing w:before="120" w:beforeLines="50" w:line="300" w:lineRule="auto"/>
              <w:jc w:val="center"/>
              <w:rPr>
                <w:rFonts w:hint="default" w:eastAsia="宋体"/>
                <w:color w:val="auto"/>
                <w:szCs w:val="21"/>
                <w:shd w:val="clear" w:color="auto" w:fill="auto"/>
                <w:lang w:val="en-US" w:eastAsia="zh-CN"/>
              </w:rPr>
            </w:pPr>
            <w:r>
              <w:rPr>
                <w:rFonts w:hint="eastAsia"/>
                <w:color w:val="auto"/>
                <w:szCs w:val="21"/>
                <w:shd w:val="clear" w:color="auto" w:fill="auto"/>
                <w:lang w:val="en-US" w:eastAsia="zh-CN"/>
              </w:rPr>
              <w:t>10.2</w:t>
            </w:r>
          </w:p>
        </w:tc>
        <w:tc>
          <w:tcPr>
            <w:tcW w:w="7742" w:type="dxa"/>
            <w:gridSpan w:val="2"/>
            <w:noWrap w:val="0"/>
            <w:vAlign w:val="top"/>
          </w:tcPr>
          <w:p w14:paraId="7C8686FA">
            <w:pPr>
              <w:pStyle w:val="247"/>
              <w:spacing w:before="120" w:beforeLines="50" w:line="300" w:lineRule="auto"/>
              <w:rPr>
                <w:rFonts w:hint="eastAsia" w:ascii="宋体" w:hAnsi="宋体" w:eastAsia="宋体" w:cs="宋体"/>
                <w:color w:val="auto"/>
                <w:sz w:val="21"/>
                <w:szCs w:val="21"/>
                <w:shd w:val="clear" w:color="auto" w:fill="auto"/>
                <w:lang w:eastAsia="zh-CN"/>
              </w:rPr>
            </w:pPr>
            <w:r>
              <w:rPr>
                <w:rFonts w:hint="eastAsia" w:ascii="宋体" w:hAnsi="宋体" w:cs="宋体"/>
                <w:color w:val="auto"/>
                <w:szCs w:val="21"/>
                <w:shd w:val="clear" w:color="auto" w:fill="auto"/>
                <w:lang w:eastAsia="zh-CN"/>
              </w:rPr>
              <w:t>（</w:t>
            </w:r>
            <w:r>
              <w:rPr>
                <w:rFonts w:hint="eastAsia" w:ascii="宋体" w:hAnsi="宋体" w:cs="宋体"/>
                <w:color w:val="auto"/>
                <w:szCs w:val="21"/>
                <w:shd w:val="clear" w:color="auto" w:fill="auto"/>
                <w:lang w:val="en-US" w:eastAsia="zh-CN"/>
              </w:rPr>
              <w:t>1</w:t>
            </w:r>
            <w:r>
              <w:rPr>
                <w:rFonts w:hint="eastAsia" w:ascii="宋体" w:hAnsi="宋体" w:cs="宋体"/>
                <w:color w:val="auto"/>
                <w:szCs w:val="21"/>
                <w:shd w:val="clear" w:color="auto" w:fill="auto"/>
                <w:lang w:eastAsia="zh-CN"/>
              </w:rPr>
              <w:t>）</w:t>
            </w:r>
            <w:r>
              <w:rPr>
                <w:rFonts w:hint="eastAsia" w:ascii="宋体" w:hAnsi="宋体" w:cs="宋体"/>
                <w:color w:val="auto"/>
                <w:szCs w:val="21"/>
                <w:shd w:val="clear" w:color="auto" w:fill="auto"/>
              </w:rPr>
              <w:t>福建省交通建设市场信用考核评价结果以在“信用交通·福建”（http://220.160.53.3:30050/gzwz/）网站的公示结果为准</w:t>
            </w:r>
            <w:r>
              <w:rPr>
                <w:rFonts w:hint="eastAsia" w:ascii="宋体" w:hAnsi="宋体" w:cs="宋体"/>
                <w:color w:val="auto"/>
                <w:szCs w:val="21"/>
                <w:shd w:val="clear" w:color="auto" w:fill="auto"/>
                <w:lang w:eastAsia="zh-CN"/>
              </w:rPr>
              <w:t>。</w:t>
            </w:r>
          </w:p>
          <w:p w14:paraId="1CF81570">
            <w:pPr>
              <w:pStyle w:val="247"/>
              <w:spacing w:before="120" w:beforeLines="50" w:line="300" w:lineRule="auto"/>
              <w:rPr>
                <w:rFonts w:hint="eastAsia" w:ascii="宋体" w:hAnsi="宋体" w:eastAsia="宋体" w:cs="宋体"/>
                <w:color w:val="auto"/>
                <w:sz w:val="21"/>
                <w:szCs w:val="21"/>
                <w:shd w:val="clear" w:color="auto" w:fill="auto"/>
              </w:rPr>
            </w:pPr>
            <w:r>
              <w:rPr>
                <w:rFonts w:hint="eastAsia" w:ascii="宋体" w:hAnsi="宋体" w:cs="宋体"/>
                <w:color w:val="auto"/>
                <w:sz w:val="21"/>
                <w:szCs w:val="21"/>
                <w:shd w:val="clear" w:color="auto" w:fill="auto"/>
                <w:lang w:eastAsia="zh-CN"/>
              </w:rPr>
              <w:t>（</w:t>
            </w:r>
            <w:r>
              <w:rPr>
                <w:rFonts w:hint="eastAsia" w:ascii="宋体" w:hAnsi="宋体" w:cs="宋体"/>
                <w:color w:val="auto"/>
                <w:sz w:val="21"/>
                <w:szCs w:val="21"/>
                <w:shd w:val="clear" w:color="auto" w:fill="auto"/>
                <w:lang w:val="en-US" w:eastAsia="zh-CN"/>
              </w:rPr>
              <w:t>2</w:t>
            </w:r>
            <w:r>
              <w:rPr>
                <w:rFonts w:hint="eastAsia" w:ascii="宋体" w:hAnsi="宋体" w:cs="宋体"/>
                <w:color w:val="auto"/>
                <w:sz w:val="21"/>
                <w:szCs w:val="21"/>
                <w:shd w:val="clear" w:color="auto" w:fill="auto"/>
                <w:lang w:eastAsia="zh-CN"/>
              </w:rPr>
              <w:t>）</w:t>
            </w:r>
            <w:r>
              <w:rPr>
                <w:rFonts w:hint="eastAsia" w:ascii="宋体" w:hAnsi="宋体" w:eastAsia="宋体" w:cs="宋体"/>
                <w:color w:val="auto"/>
                <w:sz w:val="21"/>
                <w:szCs w:val="21"/>
                <w:shd w:val="clear" w:color="auto" w:fill="auto"/>
              </w:rPr>
              <w:t>本招标项目使用福建省交通运输厅最新公布的（○</w:t>
            </w:r>
            <w:r>
              <w:rPr>
                <w:rFonts w:hint="eastAsia" w:ascii="宋体" w:hAnsi="宋体" w:eastAsia="宋体" w:cs="宋体"/>
                <w:color w:val="auto"/>
                <w:sz w:val="21"/>
                <w:szCs w:val="21"/>
                <w:shd w:val="clear" w:color="auto" w:fill="auto"/>
                <w:lang w:val="en-US" w:eastAsia="zh-CN"/>
              </w:rPr>
              <w:t>高速公路【</w:t>
            </w:r>
            <w:r>
              <w:rPr>
                <w:rFonts w:hint="eastAsia" w:ascii="宋体" w:hAnsi="宋体" w:eastAsia="宋体" w:cs="宋体"/>
                <w:color w:val="auto"/>
                <w:sz w:val="21"/>
                <w:szCs w:val="21"/>
                <w:shd w:val="clear" w:color="auto" w:fill="auto"/>
                <w:lang w:val="en-US" w:eastAsia="zh-CN"/>
              </w:rPr>
              <w:sym w:font="Times New Roman" w:char="0000"/>
            </w:r>
            <w:r>
              <w:rPr>
                <w:rFonts w:hint="eastAsia" w:ascii="宋体" w:hAnsi="宋体" w:eastAsia="宋体" w:cs="宋体"/>
                <w:color w:val="auto"/>
                <w:sz w:val="21"/>
                <w:szCs w:val="21"/>
                <w:shd w:val="clear" w:color="auto" w:fill="auto"/>
                <w:lang w:val="en-US" w:eastAsia="zh-CN"/>
              </w:rPr>
              <w:t>高速公路土建、</w:t>
            </w:r>
            <w:r>
              <w:rPr>
                <w:rFonts w:hint="eastAsia" w:ascii="宋体" w:hAnsi="宋体" w:eastAsia="宋体" w:cs="宋体"/>
                <w:color w:val="auto"/>
                <w:sz w:val="21"/>
                <w:szCs w:val="21"/>
                <w:shd w:val="clear" w:color="auto" w:fill="auto"/>
                <w:lang w:val="en-US" w:eastAsia="zh-CN"/>
              </w:rPr>
              <w:sym w:font="Times New Roman" w:char="0000"/>
            </w:r>
            <w:r>
              <w:rPr>
                <w:rFonts w:hint="eastAsia" w:ascii="宋体" w:hAnsi="宋体" w:eastAsia="宋体" w:cs="宋体"/>
                <w:color w:val="auto"/>
                <w:sz w:val="21"/>
                <w:szCs w:val="21"/>
                <w:shd w:val="clear" w:color="auto" w:fill="auto"/>
                <w:lang w:val="en-US" w:eastAsia="zh-CN"/>
              </w:rPr>
              <w:t>高速公路机电】</w:t>
            </w:r>
            <w:r>
              <w:rPr>
                <w:rFonts w:hint="eastAsia" w:ascii="宋体" w:hAnsi="宋体" w:eastAsia="宋体" w:cs="宋体"/>
                <w:color w:val="auto"/>
                <w:sz w:val="21"/>
                <w:szCs w:val="21"/>
                <w:shd w:val="clear" w:color="auto" w:fill="auto"/>
              </w:rPr>
              <w:t>○普通国省道○普通国省道养护○农村公路）监理从业单位及主要从业人员信用考核结果。</w:t>
            </w:r>
          </w:p>
          <w:p w14:paraId="0D5E2D75">
            <w:pPr>
              <w:pStyle w:val="247"/>
              <w:spacing w:before="120" w:beforeLines="50" w:line="300" w:lineRule="auto"/>
              <w:rPr>
                <w:rFonts w:hint="eastAsia" w:ascii="宋体" w:hAnsi="宋体" w:cs="宋体"/>
                <w:color w:val="auto"/>
                <w:szCs w:val="21"/>
                <w:shd w:val="clear" w:color="auto" w:fill="auto"/>
              </w:rPr>
            </w:pPr>
            <w:r>
              <w:rPr>
                <w:rFonts w:hint="eastAsia" w:ascii="宋体" w:hAnsi="宋体" w:cs="宋体"/>
                <w:color w:val="auto"/>
                <w:szCs w:val="21"/>
                <w:shd w:val="clear" w:color="auto" w:fill="auto"/>
                <w:lang w:eastAsia="zh-CN"/>
              </w:rPr>
              <w:t>（</w:t>
            </w:r>
            <w:r>
              <w:rPr>
                <w:rFonts w:hint="eastAsia" w:ascii="宋体" w:hAnsi="宋体" w:cs="宋体"/>
                <w:color w:val="auto"/>
                <w:szCs w:val="21"/>
                <w:shd w:val="clear" w:color="auto" w:fill="auto"/>
                <w:lang w:val="en-US" w:eastAsia="zh-CN"/>
              </w:rPr>
              <w:t>3</w:t>
            </w:r>
            <w:r>
              <w:rPr>
                <w:rFonts w:hint="eastAsia" w:ascii="宋体" w:hAnsi="宋体" w:cs="宋体"/>
                <w:color w:val="auto"/>
                <w:szCs w:val="21"/>
                <w:shd w:val="clear" w:color="auto" w:fill="auto"/>
                <w:lang w:eastAsia="zh-CN"/>
              </w:rPr>
              <w:t>）</w:t>
            </w:r>
            <w:r>
              <w:rPr>
                <w:rFonts w:hint="eastAsia" w:ascii="宋体" w:hAnsi="宋体" w:cs="宋体"/>
                <w:color w:val="auto"/>
                <w:szCs w:val="21"/>
                <w:shd w:val="clear" w:color="auto" w:fill="auto"/>
              </w:rPr>
              <w:t>福建省交通建设市场信用考核评价结果以招标项目截标时在“信用交通·福建”（http://220.160.53.3:30050/gzwz/）网站</w:t>
            </w:r>
            <w:r>
              <w:rPr>
                <w:rFonts w:hint="eastAsia" w:ascii="宋体" w:hAnsi="宋体" w:cs="宋体"/>
                <w:color w:val="auto"/>
                <w:szCs w:val="21"/>
                <w:shd w:val="clear" w:color="auto" w:fill="auto"/>
                <w:lang w:val="en-US" w:eastAsia="zh-CN"/>
              </w:rPr>
              <w:t>发布的最新日期</w:t>
            </w:r>
            <w:r>
              <w:rPr>
                <w:rFonts w:hint="eastAsia" w:ascii="宋体" w:hAnsi="宋体" w:cs="宋体"/>
                <w:color w:val="auto"/>
                <w:szCs w:val="21"/>
                <w:shd w:val="clear" w:color="auto" w:fill="auto"/>
              </w:rPr>
              <w:t>的数据为准。项目截标后不论何种原因变更的信用评价信息，不在变更前已截标的招投标项目中使用。</w:t>
            </w:r>
          </w:p>
        </w:tc>
      </w:tr>
    </w:tbl>
    <w:p w14:paraId="3BB62431">
      <w:pPr>
        <w:spacing w:before="1"/>
        <w:rPr>
          <w:color w:val="auto"/>
          <w:sz w:val="18"/>
          <w:shd w:val="clear" w:color="auto" w:fill="auto"/>
        </w:rPr>
      </w:pPr>
    </w:p>
    <w:p w14:paraId="7C50CAF4">
      <w:pPr>
        <w:rPr>
          <w:color w:val="auto"/>
          <w:sz w:val="20"/>
          <w:shd w:val="clear" w:color="auto" w:fill="auto"/>
        </w:rPr>
        <w:sectPr>
          <w:footerReference r:id="rId15" w:type="default"/>
          <w:footnotePr>
            <w:numFmt w:val="decimalEnclosedCircleChinese"/>
            <w:numRestart w:val="eachPage"/>
          </w:footnotePr>
          <w:pgSz w:w="11910" w:h="16850"/>
          <w:pgMar w:top="1928" w:right="1587" w:bottom="1928" w:left="1587" w:header="882" w:footer="1093" w:gutter="0"/>
          <w:pgNumType w:fmt="decimal" w:start="6"/>
          <w:cols w:space="720" w:num="1"/>
        </w:sectPr>
      </w:pPr>
    </w:p>
    <w:bookmarkEnd w:id="31"/>
    <w:bookmarkEnd w:id="32"/>
    <w:bookmarkEnd w:id="33"/>
    <w:p w14:paraId="1346C9AC">
      <w:pPr>
        <w:spacing w:before="240" w:beforeLines="100" w:line="300" w:lineRule="auto"/>
        <w:jc w:val="center"/>
        <w:rPr>
          <w:rFonts w:hint="eastAsia" w:ascii="黑体" w:hAnsi="黑体" w:eastAsia="黑体"/>
          <w:bCs/>
          <w:color w:val="auto"/>
          <w:sz w:val="28"/>
          <w:shd w:val="clear" w:color="auto" w:fill="auto"/>
        </w:rPr>
      </w:pPr>
      <w:bookmarkStart w:id="37" w:name="_Toc24738"/>
      <w:bookmarkStart w:id="38" w:name="_Toc503235799"/>
      <w:bookmarkStart w:id="39" w:name="_Toc15259"/>
      <w:bookmarkStart w:id="40" w:name="_Toc503517977"/>
      <w:bookmarkStart w:id="41" w:name="_Toc234832870"/>
      <w:r>
        <w:rPr>
          <w:rFonts w:hint="eastAsia" w:ascii="黑体" w:hAnsi="黑体" w:eastAsia="黑体"/>
          <w:bCs/>
          <w:color w:val="auto"/>
          <w:sz w:val="28"/>
          <w:shd w:val="clear" w:color="auto" w:fill="auto"/>
        </w:rPr>
        <w:t>附录1 资格审查条件（资质最低要求）</w:t>
      </w:r>
      <w:r>
        <w:rPr>
          <w:rStyle w:val="57"/>
          <w:rFonts w:hint="eastAsia" w:ascii="黑体" w:hAnsi="黑体" w:eastAsia="黑体"/>
          <w:bCs/>
          <w:color w:val="auto"/>
          <w:sz w:val="28"/>
          <w:shd w:val="clear" w:color="auto" w:fill="auto"/>
        </w:rPr>
        <w:footnoteReference w:id="7"/>
      </w:r>
    </w:p>
    <w:p w14:paraId="5512134D">
      <w:pPr>
        <w:pStyle w:val="28"/>
        <w:ind w:left="420"/>
        <w:rPr>
          <w:rFonts w:hint="eastAsia"/>
          <w:color w:val="auto"/>
          <w:shd w:val="clear" w:color="auto" w:fill="auto"/>
        </w:rPr>
      </w:pPr>
    </w:p>
    <w:tbl>
      <w:tblPr>
        <w:tblStyle w:val="48"/>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14:paraId="461A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8840" w:type="dxa"/>
            <w:noWrap w:val="0"/>
            <w:vAlign w:val="center"/>
          </w:tcPr>
          <w:p w14:paraId="585FE3F7">
            <w:pPr>
              <w:wordWrap w:val="0"/>
              <w:adjustRightInd w:val="0"/>
              <w:snapToGrid w:val="0"/>
              <w:spacing w:line="300" w:lineRule="auto"/>
              <w:jc w:val="center"/>
              <w:rPr>
                <w:color w:val="auto"/>
                <w:szCs w:val="21"/>
                <w:shd w:val="clear" w:color="auto" w:fill="auto"/>
              </w:rPr>
            </w:pPr>
            <w:r>
              <w:rPr>
                <w:color w:val="auto"/>
                <w:szCs w:val="21"/>
                <w:shd w:val="clear" w:color="auto" w:fill="auto"/>
              </w:rPr>
              <w:t>监理企业资质等级要求</w:t>
            </w:r>
          </w:p>
        </w:tc>
      </w:tr>
      <w:tr w14:paraId="3DDB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0" w:hRule="atLeast"/>
          <w:jc w:val="center"/>
        </w:trPr>
        <w:tc>
          <w:tcPr>
            <w:tcW w:w="8840" w:type="dxa"/>
            <w:noWrap w:val="0"/>
            <w:vAlign w:val="top"/>
          </w:tcPr>
          <w:p w14:paraId="275843C1">
            <w:pPr>
              <w:wordWrap w:val="0"/>
              <w:spacing w:line="300" w:lineRule="auto"/>
              <w:ind w:firstLine="420" w:firstLineChars="200"/>
              <w:rPr>
                <w:color w:val="auto"/>
                <w:szCs w:val="21"/>
                <w:shd w:val="clear" w:color="auto" w:fill="auto"/>
              </w:rPr>
            </w:pPr>
            <w:r>
              <w:rPr>
                <w:rFonts w:hint="eastAsia" w:ascii="宋体" w:hAnsi="宋体" w:cs="宋体"/>
                <w:color w:val="auto"/>
                <w:szCs w:val="21"/>
                <w:shd w:val="clear" w:color="auto" w:fill="auto"/>
              </w:rPr>
              <w:t>投标人应持有有效的工商行政管理部门核发的企业法人营业执照，还应具备：行政主管部门核发有效的</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专业___及以上监理企业资质。</w:t>
            </w:r>
          </w:p>
        </w:tc>
      </w:tr>
    </w:tbl>
    <w:p w14:paraId="6AF465C7">
      <w:pPr>
        <w:pStyle w:val="20"/>
        <w:spacing w:before="4"/>
        <w:rPr>
          <w:rFonts w:hint="eastAsia"/>
          <w:color w:val="auto"/>
          <w:shd w:val="clear" w:color="auto" w:fill="auto"/>
        </w:rPr>
        <w:sectPr>
          <w:footnotePr>
            <w:numFmt w:val="decimalEnclosedCircleChinese"/>
            <w:numRestart w:val="eachPage"/>
          </w:footnotePr>
          <w:pgSz w:w="11910" w:h="16850"/>
          <w:pgMar w:top="1928" w:right="1587" w:bottom="1928" w:left="1587" w:header="882" w:footer="1093" w:gutter="0"/>
          <w:pgNumType w:fmt="decimal"/>
          <w:cols w:space="720" w:num="1"/>
        </w:sectPr>
      </w:pPr>
      <w:r>
        <w:rPr>
          <w:color w:val="auto"/>
          <w:shd w:val="clear" w:color="auto" w:fill="auto"/>
        </w:rPr>
        <mc:AlternateContent>
          <mc:Choice Requires="wps">
            <w:drawing>
              <wp:anchor distT="0" distB="0" distL="114300" distR="114300" simplePos="0" relativeHeight="251661312" behindDoc="1" locked="0" layoutInCell="1" allowOverlap="1">
                <wp:simplePos x="0" y="0"/>
                <wp:positionH relativeFrom="page">
                  <wp:posOffset>1009015</wp:posOffset>
                </wp:positionH>
                <wp:positionV relativeFrom="paragraph">
                  <wp:posOffset>258445</wp:posOffset>
                </wp:positionV>
                <wp:extent cx="1829435" cy="1270"/>
                <wp:effectExtent l="0" t="0" r="0" b="0"/>
                <wp:wrapTopAndBottom/>
                <wp:docPr id="3" name="任意多边形 4"/>
                <wp:cNvGraphicFramePr/>
                <a:graphic xmlns:a="http://schemas.openxmlformats.org/drawingml/2006/main">
                  <a:graphicData uri="http://schemas.microsoft.com/office/word/2010/wordprocessingShape">
                    <wps:wsp>
                      <wps:cNvSpPr/>
                      <wps:spPr>
                        <a:xfrm>
                          <a:off x="0" y="0"/>
                          <a:ext cx="1829435" cy="1270"/>
                        </a:xfrm>
                        <a:custGeom>
                          <a:avLst/>
                          <a:gdLst/>
                          <a:ahLst/>
                          <a:cxnLst/>
                          <a:pathLst>
                            <a:path w="2881">
                              <a:moveTo>
                                <a:pt x="0" y="0"/>
                              </a:moveTo>
                              <a:lnTo>
                                <a:pt x="2881" y="0"/>
                              </a:lnTo>
                            </a:path>
                          </a:pathLst>
                        </a:custGeom>
                        <a:noFill/>
                        <a:ln w="6097" cap="flat" cmpd="sng">
                          <a:solidFill>
                            <a:srgbClr val="000000"/>
                          </a:solidFill>
                          <a:prstDash val="solid"/>
                          <a:headEnd type="none" w="med" len="med"/>
                          <a:tailEnd type="none" w="med" len="med"/>
                        </a:ln>
                      </wps:spPr>
                      <wps:bodyPr wrap="square" upright="1"/>
                    </wps:wsp>
                  </a:graphicData>
                </a:graphic>
              </wp:anchor>
            </w:drawing>
          </mc:Choice>
          <mc:Fallback>
            <w:pict>
              <v:shape id="任意多边形 4" o:spid="_x0000_s1026" o:spt="100" style="position:absolute;left:0pt;margin-left:79.45pt;margin-top:20.35pt;height:0.1pt;width:144.05pt;mso-position-horizontal-relative:page;mso-wrap-distance-bottom:0pt;mso-wrap-distance-top:0pt;z-index:-251655168;mso-width-relative:page;mso-height-relative:page;" filled="f" stroked="t" coordsize="2881,1" o:gfxdata="UEsDBAoAAAAAAIdO4kAAAAAAAAAAAAAAAAAEAAAAZHJzL1BLAwQUAAAACACHTuJAnRMOXNYAAAAJ&#10;AQAADwAAAGRycy9kb3ducmV2LnhtbE2PwU7DMBBE70j8g7VIXFBrFwJtQ5wekCq4thT16sRLEhGv&#10;k9hNw9+zPdHjzD7NzmSbybVixCE0njQs5goEUultQ5WGw+d2tgIRoiFrWk+o4RcDbPLbm8yk1p9p&#10;h+M+VoJDKKRGQx1jl0oZyhqdCXPfIfHt2w/ORJZDJe1gzhzuWvmo1It0piH+UJsO32osf/Ynp8Ed&#10;+0kWT/aDOncY37e7/qH86rW+v1uoVxARp/gPw6U+V4ecOxX+RDaIlvXzas2ohkQtQTCQJEseV1yM&#10;Ncg8k9cL8j9QSwMEFAAAAAgAh07iQB0Vt1M7AgAAkwQAAA4AAABkcnMvZTJvRG9jLnhtbK1UzW4T&#10;MRC+I/EOlu9ks2lp0yibHgjlgqBSywNMbG/Wkv+wnWxy586dI+IlUFWehiIeg7E3f4RLDuxh97Nn&#10;PPPNN54dX6+0Ikvhg7SmomWvT4kwzHJp5hX9cH/zYkhJiGA4KGtERdci0OvJ82fj1o3EwDZWceEJ&#10;BjFh1LqKNjG6UVEE1ggNoWedMGisrdcQcennBffQYnStikG/f1G01nPnLRMh4O60M9JNRH9KQFvX&#10;kompZQstTOyieqEgYkmhkS7QSWZb14LF93UdRCSqolhpzG9MgniW3sVkDKO5B9dItqEAp1A4qkmD&#10;NJh0F2oKEcjCy39Cacm8DbaOPWZ10RWSFcEqyv6RNncNOJFrQamD24ke/l9Y9m5564nkFT2jxIDG&#10;hv98ePj16fPTty+/f3x/evxKzpNIrQsj9L1zt36zCghTxava6/TFWsgqC7veCStWkTDcLIeDq/Oz&#10;l5QwtJWDy6x7sT/LFiG+ETbHgeXbELu28C2CZovYymyhg5i2U+4ESVvRwXBY5jZouxT3NpviEStM&#10;u7cqc+iVj5MtfXTszAhSgsl4A3JSxIesjb2RSmXayiQqF/2rS6wXcEJqvJkItUOVg5lngsEqydOR&#10;xDH4+eyV8mQJ6ZbmJ2mOKf5ycz7EKYSm88um7v42Avhrw0lcO+yfwbGliYIWnBIlcMoTytwiSHWK&#10;J6ZWBhmktneNTmhm+RpvS4vjgpV8XIDHRAvn5bzBwSoz5+SHdzWz38xVGobDdY67/5dM/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dEw5c1gAAAAkBAAAPAAAAAAAAAAEAIAAAACIAAABkcnMvZG93&#10;bnJldi54bWxQSwECFAAUAAAACACHTuJAHRW3UzsCAACTBAAADgAAAAAAAAABACAAAAAlAQAAZHJz&#10;L2Uyb0RvYy54bWxQSwUGAAAAAAYABgBZAQAA0gUAAAAA&#10;" path="m0,0l2881,0e">
                <v:fill on="f" focussize="0,0"/>
                <v:stroke weight="0.48007874015748pt" color="#000000" joinstyle="round"/>
                <v:imagedata o:title=""/>
                <o:lock v:ext="edit" aspectratio="f"/>
                <w10:wrap type="topAndBottom"/>
              </v:shape>
            </w:pict>
          </mc:Fallback>
        </mc:AlternateContent>
      </w:r>
    </w:p>
    <w:p w14:paraId="216C03F1">
      <w:pPr>
        <w:tabs>
          <w:tab w:val="left" w:pos="1051"/>
        </w:tabs>
        <w:spacing w:before="240" w:beforeLines="100" w:line="300" w:lineRule="auto"/>
        <w:jc w:val="center"/>
        <w:rPr>
          <w:rFonts w:ascii="黑体" w:hAnsi="黑体" w:eastAsia="黑体"/>
          <w:bCs/>
          <w:color w:val="auto"/>
          <w:sz w:val="14"/>
          <w:shd w:val="clear" w:color="auto" w:fill="auto"/>
        </w:rPr>
      </w:pPr>
      <w:bookmarkStart w:id="42" w:name="_bookmark22"/>
      <w:bookmarkEnd w:id="42"/>
      <w:r>
        <w:rPr>
          <w:rFonts w:hint="eastAsia" w:ascii="黑体" w:hAnsi="黑体" w:eastAsia="黑体"/>
          <w:bCs/>
          <w:color w:val="auto"/>
          <w:sz w:val="28"/>
          <w:shd w:val="clear" w:color="auto" w:fill="auto"/>
        </w:rPr>
        <w:sym w:font="Times New Roman" w:char="0000"/>
      </w:r>
      <w:r>
        <w:rPr>
          <w:rFonts w:hint="eastAsia" w:ascii="黑体" w:hAnsi="黑体" w:eastAsia="黑体"/>
          <w:bCs/>
          <w:color w:val="auto"/>
          <w:sz w:val="28"/>
          <w:shd w:val="clear" w:color="auto" w:fill="auto"/>
        </w:rPr>
        <w:t>附录2 资格审查条件（业绩最低要求）</w:t>
      </w:r>
      <w:r>
        <w:rPr>
          <w:rStyle w:val="57"/>
          <w:rFonts w:hint="eastAsia" w:ascii="黑体" w:hAnsi="黑体" w:eastAsia="黑体"/>
          <w:bCs/>
          <w:color w:val="auto"/>
          <w:sz w:val="28"/>
          <w:shd w:val="clear" w:color="auto" w:fill="auto"/>
        </w:rPr>
        <w:footnoteReference w:id="8"/>
      </w:r>
    </w:p>
    <w:p w14:paraId="76EB3808">
      <w:pPr>
        <w:pStyle w:val="20"/>
        <w:rPr>
          <w:rFonts w:ascii="黑体"/>
          <w:b/>
          <w:color w:val="auto"/>
          <w:sz w:val="30"/>
          <w:shd w:val="clear" w:color="auto" w:fill="auto"/>
        </w:rPr>
      </w:pPr>
    </w:p>
    <w:tbl>
      <w:tblPr>
        <w:tblStyle w:val="4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14:paraId="5582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52" w:type="dxa"/>
            <w:noWrap w:val="0"/>
            <w:vAlign w:val="center"/>
          </w:tcPr>
          <w:p w14:paraId="2C0994F0">
            <w:pPr>
              <w:wordWrap w:val="0"/>
              <w:spacing w:before="120" w:beforeLines="50" w:line="300" w:lineRule="auto"/>
              <w:jc w:val="center"/>
              <w:rPr>
                <w:color w:val="auto"/>
                <w:szCs w:val="21"/>
                <w:shd w:val="clear" w:color="auto" w:fill="auto"/>
              </w:rPr>
            </w:pPr>
            <w:r>
              <w:rPr>
                <w:rFonts w:hint="eastAsia"/>
                <w:b/>
                <w:bCs/>
                <w:color w:val="auto"/>
                <w:szCs w:val="21"/>
                <w:shd w:val="clear" w:color="auto" w:fill="auto"/>
              </w:rPr>
              <w:t>业绩要求</w:t>
            </w:r>
          </w:p>
        </w:tc>
      </w:tr>
      <w:tr w14:paraId="3C8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jc w:val="center"/>
        </w:trPr>
        <w:tc>
          <w:tcPr>
            <w:tcW w:w="8952" w:type="dxa"/>
            <w:noWrap w:val="0"/>
            <w:vAlign w:val="top"/>
          </w:tcPr>
          <w:p w14:paraId="64224CB8">
            <w:pPr>
              <w:wordWrap w:val="0"/>
              <w:spacing w:before="120" w:beforeLines="50" w:line="300" w:lineRule="auto"/>
              <w:ind w:firstLine="420" w:firstLineChars="200"/>
              <w:rPr>
                <w:rFonts w:hint="eastAsia"/>
                <w:color w:val="auto"/>
                <w:szCs w:val="21"/>
                <w:shd w:val="clear" w:color="auto" w:fill="auto"/>
              </w:rPr>
            </w:pPr>
          </w:p>
        </w:tc>
      </w:tr>
    </w:tbl>
    <w:p w14:paraId="0A2BF24B">
      <w:pPr>
        <w:spacing w:before="77"/>
        <w:ind w:left="369" w:firstLine="210" w:firstLineChars="100"/>
        <w:rPr>
          <w:rFonts w:hint="eastAsia" w:ascii="宋体" w:hAnsi="宋体" w:cs="宋体"/>
          <w:color w:val="auto"/>
          <w:szCs w:val="21"/>
          <w:shd w:val="clear" w:color="auto" w:fill="auto"/>
        </w:rPr>
      </w:pPr>
    </w:p>
    <w:p w14:paraId="4927F865">
      <w:pPr>
        <w:spacing w:line="312" w:lineRule="auto"/>
        <w:rPr>
          <w:color w:val="auto"/>
          <w:sz w:val="18"/>
          <w:shd w:val="clear" w:color="auto" w:fill="auto"/>
        </w:rPr>
        <w:sectPr>
          <w:footnotePr>
            <w:numFmt w:val="decimalEnclosedCircleChinese"/>
            <w:numRestart w:val="eachPage"/>
          </w:footnotePr>
          <w:pgSz w:w="11910" w:h="16850"/>
          <w:pgMar w:top="1928" w:right="1587" w:bottom="1928" w:left="1587" w:header="882" w:footer="1093" w:gutter="0"/>
          <w:pgNumType w:fmt="decimal"/>
          <w:cols w:space="720" w:num="1"/>
        </w:sectPr>
      </w:pPr>
    </w:p>
    <w:p w14:paraId="141CF6B8">
      <w:pPr>
        <w:tabs>
          <w:tab w:val="left" w:pos="1051"/>
        </w:tabs>
        <w:spacing w:before="240" w:beforeLines="100" w:line="300" w:lineRule="auto"/>
        <w:jc w:val="center"/>
        <w:rPr>
          <w:rFonts w:hint="eastAsia" w:ascii="黑体" w:hAnsi="黑体" w:eastAsia="黑体"/>
          <w:bCs/>
          <w:color w:val="auto"/>
          <w:sz w:val="14"/>
          <w:shd w:val="clear" w:color="auto" w:fill="auto"/>
        </w:rPr>
      </w:pPr>
      <w:bookmarkStart w:id="43" w:name="_bookmark23"/>
      <w:bookmarkEnd w:id="43"/>
      <w:r>
        <w:rPr>
          <w:rFonts w:hint="eastAsia" w:ascii="黑体" w:hAnsi="黑体" w:eastAsia="黑体"/>
          <w:bCs/>
          <w:color w:val="auto"/>
          <w:sz w:val="28"/>
          <w:shd w:val="clear" w:color="auto" w:fill="auto"/>
        </w:rPr>
        <w:t>附录3</w:t>
      </w:r>
      <w:r>
        <w:rPr>
          <w:rFonts w:hint="eastAsia"/>
          <w:bCs/>
          <w:color w:val="auto"/>
          <w:sz w:val="28"/>
          <w:shd w:val="clear" w:color="auto" w:fill="auto"/>
        </w:rPr>
        <w:t xml:space="preserve"> </w:t>
      </w:r>
      <w:r>
        <w:rPr>
          <w:rFonts w:hint="eastAsia" w:ascii="黑体" w:hAnsi="黑体" w:eastAsia="黑体"/>
          <w:bCs/>
          <w:color w:val="auto"/>
          <w:sz w:val="28"/>
          <w:shd w:val="clear" w:color="auto" w:fill="auto"/>
        </w:rPr>
        <w:t>资格审查条件（信誉最低要求）</w:t>
      </w:r>
      <w:r>
        <w:rPr>
          <w:rStyle w:val="57"/>
          <w:rFonts w:hint="eastAsia" w:ascii="黑体" w:hAnsi="黑体" w:eastAsia="黑体"/>
          <w:bCs/>
          <w:color w:val="auto"/>
          <w:sz w:val="28"/>
          <w:shd w:val="clear" w:color="auto" w:fill="auto"/>
        </w:rPr>
        <w:footnoteReference w:id="9"/>
      </w:r>
    </w:p>
    <w:p w14:paraId="2C567B3D">
      <w:pPr>
        <w:pStyle w:val="28"/>
        <w:ind w:left="420"/>
        <w:rPr>
          <w:rFonts w:hint="eastAsia"/>
          <w:color w:val="auto"/>
          <w:shd w:val="clear" w:color="auto" w:fill="auto"/>
        </w:rPr>
      </w:pPr>
    </w:p>
    <w:tbl>
      <w:tblPr>
        <w:tblStyle w:val="4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14:paraId="7911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952" w:type="dxa"/>
            <w:noWrap w:val="0"/>
            <w:vAlign w:val="center"/>
          </w:tcPr>
          <w:p w14:paraId="604F72C7">
            <w:pPr>
              <w:wordWrap w:val="0"/>
              <w:spacing w:before="120" w:beforeLines="50" w:line="300" w:lineRule="auto"/>
              <w:jc w:val="center"/>
              <w:rPr>
                <w:color w:val="auto"/>
                <w:szCs w:val="21"/>
                <w:shd w:val="clear" w:color="auto" w:fill="auto"/>
              </w:rPr>
            </w:pPr>
            <w:r>
              <w:rPr>
                <w:rFonts w:hint="eastAsia"/>
                <w:b/>
                <w:bCs/>
                <w:color w:val="auto"/>
                <w:szCs w:val="21"/>
                <w:shd w:val="clear" w:color="auto" w:fill="auto"/>
              </w:rPr>
              <w:t>信誉要求</w:t>
            </w:r>
          </w:p>
        </w:tc>
      </w:tr>
      <w:tr w14:paraId="5132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jc w:val="center"/>
        </w:trPr>
        <w:tc>
          <w:tcPr>
            <w:tcW w:w="8952" w:type="dxa"/>
            <w:noWrap w:val="0"/>
            <w:vAlign w:val="top"/>
          </w:tcPr>
          <w:p w14:paraId="38A686F2">
            <w:pPr>
              <w:wordWrap w:val="0"/>
              <w:spacing w:before="120" w:beforeLines="50" w:line="300" w:lineRule="auto"/>
              <w:ind w:firstLine="420" w:firstLineChars="200"/>
              <w:rPr>
                <w:rFonts w:hint="eastAsia"/>
                <w:color w:val="auto"/>
                <w:szCs w:val="21"/>
                <w:shd w:val="clear" w:color="auto" w:fill="auto"/>
              </w:rPr>
            </w:pPr>
          </w:p>
        </w:tc>
      </w:tr>
    </w:tbl>
    <w:p w14:paraId="57FC621A">
      <w:pPr>
        <w:rPr>
          <w:color w:val="auto"/>
          <w:sz w:val="18"/>
          <w:shd w:val="clear" w:color="auto" w:fill="auto"/>
        </w:rPr>
        <w:sectPr>
          <w:footnotePr>
            <w:numFmt w:val="decimalEnclosedCircleChinese"/>
            <w:numRestart w:val="eachPage"/>
          </w:footnotePr>
          <w:pgSz w:w="11910" w:h="16850"/>
          <w:pgMar w:top="1928" w:right="1587" w:bottom="1928" w:left="1587" w:header="882" w:footer="1093" w:gutter="0"/>
          <w:pgNumType w:fmt="decimal"/>
          <w:cols w:space="720" w:num="1"/>
        </w:sectPr>
      </w:pPr>
    </w:p>
    <w:p w14:paraId="1C61A158">
      <w:pPr>
        <w:tabs>
          <w:tab w:val="left" w:pos="1561"/>
        </w:tabs>
        <w:spacing w:before="240" w:beforeLines="100" w:line="300" w:lineRule="auto"/>
        <w:jc w:val="center"/>
        <w:rPr>
          <w:rFonts w:hint="eastAsia" w:ascii="黑体" w:hAnsi="黑体" w:eastAsia="黑体"/>
          <w:bCs/>
          <w:color w:val="auto"/>
          <w:sz w:val="28"/>
          <w:shd w:val="clear" w:color="auto" w:fill="auto"/>
        </w:rPr>
      </w:pPr>
      <w:bookmarkStart w:id="44" w:name="_bookmark24"/>
      <w:bookmarkEnd w:id="44"/>
      <w:r>
        <w:rPr>
          <w:rFonts w:hint="eastAsia" w:ascii="黑体" w:hAnsi="黑体" w:eastAsia="黑体"/>
          <w:bCs/>
          <w:color w:val="auto"/>
          <w:sz w:val="28"/>
          <w:shd w:val="clear" w:color="auto" w:fill="auto"/>
        </w:rPr>
        <w:t>附录4</w:t>
      </w:r>
      <w:r>
        <w:rPr>
          <w:rFonts w:hint="eastAsia"/>
          <w:bCs/>
          <w:color w:val="auto"/>
          <w:sz w:val="28"/>
          <w:shd w:val="clear" w:color="auto" w:fill="auto"/>
        </w:rPr>
        <w:t xml:space="preserve"> </w:t>
      </w:r>
      <w:r>
        <w:rPr>
          <w:rFonts w:hint="eastAsia" w:ascii="黑体" w:hAnsi="黑体" w:eastAsia="黑体"/>
          <w:bCs/>
          <w:color w:val="auto"/>
          <w:sz w:val="28"/>
          <w:shd w:val="clear" w:color="auto" w:fill="auto"/>
        </w:rPr>
        <w:t>资格审查条件（总监理工程师或试验室主任最低要求）</w:t>
      </w:r>
      <w:r>
        <w:rPr>
          <w:rStyle w:val="57"/>
          <w:rFonts w:hint="eastAsia" w:ascii="黑体" w:hAnsi="黑体" w:eastAsia="黑体"/>
          <w:bCs/>
          <w:color w:val="auto"/>
          <w:sz w:val="28"/>
          <w:shd w:val="clear" w:color="auto" w:fill="auto"/>
        </w:rPr>
        <w:footnoteReference w:id="10"/>
      </w:r>
    </w:p>
    <w:p w14:paraId="4940E240">
      <w:pPr>
        <w:pStyle w:val="28"/>
        <w:ind w:left="420"/>
        <w:rPr>
          <w:color w:val="auto"/>
          <w:shd w:val="clear" w:color="auto" w:fill="auto"/>
        </w:rPr>
      </w:pP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2"/>
        <w:gridCol w:w="1047"/>
        <w:gridCol w:w="3600"/>
        <w:gridCol w:w="2477"/>
      </w:tblGrid>
      <w:tr w14:paraId="0604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1622" w:type="dxa"/>
            <w:noWrap w:val="0"/>
            <w:vAlign w:val="center"/>
          </w:tcPr>
          <w:p w14:paraId="3C80092B">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人员</w:t>
            </w:r>
          </w:p>
        </w:tc>
        <w:tc>
          <w:tcPr>
            <w:tcW w:w="1047" w:type="dxa"/>
            <w:noWrap w:val="0"/>
            <w:vAlign w:val="center"/>
          </w:tcPr>
          <w:p w14:paraId="588B0C13">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数量</w:t>
            </w:r>
          </w:p>
        </w:tc>
        <w:tc>
          <w:tcPr>
            <w:tcW w:w="3600" w:type="dxa"/>
            <w:noWrap w:val="0"/>
            <w:vAlign w:val="center"/>
          </w:tcPr>
          <w:p w14:paraId="02A1448B">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资格要求</w:t>
            </w:r>
          </w:p>
        </w:tc>
        <w:tc>
          <w:tcPr>
            <w:tcW w:w="2477" w:type="dxa"/>
            <w:noWrap w:val="0"/>
            <w:vAlign w:val="center"/>
          </w:tcPr>
          <w:p w14:paraId="6EB02431">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在岗要求</w:t>
            </w:r>
          </w:p>
        </w:tc>
      </w:tr>
      <w:tr w14:paraId="45544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2" w:hRule="atLeast"/>
          <w:jc w:val="center"/>
        </w:trPr>
        <w:tc>
          <w:tcPr>
            <w:tcW w:w="1622" w:type="dxa"/>
            <w:noWrap w:val="0"/>
            <w:vAlign w:val="center"/>
          </w:tcPr>
          <w:p w14:paraId="44CADCD9">
            <w:pPr>
              <w:pStyle w:val="247"/>
              <w:spacing w:before="156"/>
              <w:jc w:val="center"/>
              <w:rPr>
                <w:color w:val="auto"/>
                <w:shd w:val="clear" w:color="auto" w:fill="auto"/>
              </w:rPr>
            </w:pPr>
            <w:r>
              <w:rPr>
                <w:color w:val="auto"/>
                <w:shd w:val="clear" w:color="auto" w:fill="auto"/>
              </w:rPr>
              <w:t>总监理工程师</w:t>
            </w:r>
          </w:p>
        </w:tc>
        <w:tc>
          <w:tcPr>
            <w:tcW w:w="1047" w:type="dxa"/>
            <w:noWrap w:val="0"/>
            <w:vAlign w:val="center"/>
          </w:tcPr>
          <w:p w14:paraId="608C9E53">
            <w:pPr>
              <w:pStyle w:val="247"/>
              <w:jc w:val="center"/>
              <w:rPr>
                <w:color w:val="auto"/>
                <w:sz w:val="20"/>
                <w:shd w:val="clear" w:color="auto" w:fill="auto"/>
              </w:rPr>
            </w:pPr>
          </w:p>
        </w:tc>
        <w:tc>
          <w:tcPr>
            <w:tcW w:w="3600" w:type="dxa"/>
            <w:noWrap w:val="0"/>
            <w:vAlign w:val="center"/>
          </w:tcPr>
          <w:p w14:paraId="1FF88398">
            <w:pPr>
              <w:pStyle w:val="247"/>
              <w:rPr>
                <w:color w:val="auto"/>
                <w:sz w:val="20"/>
                <w:shd w:val="clear" w:color="auto" w:fill="auto"/>
              </w:rPr>
            </w:pPr>
            <w:r>
              <w:rPr>
                <w:rFonts w:hint="eastAsia"/>
                <w:color w:val="auto"/>
                <w:szCs w:val="21"/>
                <w:shd w:val="clear" w:color="auto" w:fill="auto"/>
              </w:rPr>
              <w:t>具有交通运输部公路工程监理工程师或监理工程师（注册专业为交通运输工程）资格，具有</w:t>
            </w:r>
            <w:r>
              <w:rPr>
                <w:rFonts w:hint="eastAsia" w:ascii="宋体" w:hAnsi="宋体"/>
                <w:color w:val="auto"/>
                <w:szCs w:val="21"/>
                <w:u w:val="single"/>
                <w:shd w:val="clear" w:color="auto" w:fill="auto"/>
              </w:rPr>
              <w:t xml:space="preserve">        （</w:t>
            </w:r>
            <w:r>
              <w:rPr>
                <w:rFonts w:hint="eastAsia"/>
                <w:color w:val="auto"/>
                <w:szCs w:val="21"/>
                <w:shd w:val="clear" w:color="auto" w:fill="auto"/>
              </w:rPr>
              <w:t>公路</w:t>
            </w:r>
            <w:r>
              <w:rPr>
                <w:rFonts w:hint="eastAsia"/>
                <w:color w:val="auto"/>
                <w:szCs w:val="21"/>
                <w:u w:val="single"/>
                <w:shd w:val="clear" w:color="auto" w:fill="auto"/>
              </w:rPr>
              <w:t>工程相关</w:t>
            </w:r>
            <w:r>
              <w:rPr>
                <w:rFonts w:hint="eastAsia"/>
                <w:color w:val="auto"/>
                <w:szCs w:val="21"/>
                <w:shd w:val="clear" w:color="auto" w:fill="auto"/>
              </w:rPr>
              <w:t>专业）</w:t>
            </w:r>
            <w:r>
              <w:rPr>
                <w:rFonts w:hint="eastAsia"/>
                <w:color w:val="auto"/>
                <w:szCs w:val="21"/>
                <w:u w:val="single"/>
                <w:shd w:val="clear" w:color="auto" w:fill="auto"/>
              </w:rPr>
              <w:t>○中级○高级</w:t>
            </w:r>
            <w:r>
              <w:rPr>
                <w:rFonts w:hint="eastAsia"/>
                <w:color w:val="auto"/>
                <w:szCs w:val="21"/>
                <w:shd w:val="clear" w:color="auto" w:fill="auto"/>
              </w:rPr>
              <w:t>及以上职称，从事路桥施工监理工作不少于</w:t>
            </w:r>
            <w:r>
              <w:rPr>
                <w:color w:val="auto"/>
                <w:szCs w:val="21"/>
                <w:u w:val="single"/>
                <w:shd w:val="clear" w:color="auto" w:fill="auto"/>
              </w:rPr>
              <w:t xml:space="preserve">   </w:t>
            </w:r>
            <w:r>
              <w:rPr>
                <w:rFonts w:hint="eastAsia"/>
                <w:color w:val="auto"/>
                <w:szCs w:val="21"/>
                <w:shd w:val="clear" w:color="auto" w:fill="auto"/>
              </w:rPr>
              <w:t>年，年龄不大于</w:t>
            </w:r>
            <w:r>
              <w:rPr>
                <w:color w:val="auto"/>
                <w:szCs w:val="21"/>
                <w:u w:val="single"/>
                <w:shd w:val="clear" w:color="auto" w:fill="auto"/>
              </w:rPr>
              <w:t xml:space="preserve">     </w:t>
            </w:r>
            <w:r>
              <w:rPr>
                <w:rFonts w:hint="eastAsia"/>
                <w:color w:val="auto"/>
                <w:szCs w:val="21"/>
                <w:shd w:val="clear" w:color="auto" w:fill="auto"/>
              </w:rPr>
              <w:t>周岁。</w:t>
            </w:r>
          </w:p>
        </w:tc>
        <w:tc>
          <w:tcPr>
            <w:tcW w:w="2477" w:type="dxa"/>
            <w:vMerge w:val="restart"/>
            <w:noWrap w:val="0"/>
            <w:vAlign w:val="center"/>
          </w:tcPr>
          <w:p w14:paraId="3795C12F">
            <w:pPr>
              <w:pStyle w:val="247"/>
              <w:spacing w:before="1" w:line="304" w:lineRule="auto"/>
              <w:ind w:right="95"/>
              <w:jc w:val="center"/>
              <w:rPr>
                <w:color w:val="auto"/>
                <w:shd w:val="clear" w:color="auto" w:fill="auto"/>
              </w:rPr>
            </w:pPr>
            <w:r>
              <w:rPr>
                <w:color w:val="auto"/>
                <w:shd w:val="clear" w:color="auto" w:fill="auto"/>
              </w:rPr>
              <w:t>无在岗项目</w:t>
            </w:r>
            <w:r>
              <w:rPr>
                <w:rFonts w:hint="eastAsia"/>
                <w:color w:val="auto"/>
                <w:shd w:val="clear" w:color="auto" w:fill="auto"/>
              </w:rPr>
              <w:t>（</w:t>
            </w:r>
            <w:r>
              <w:rPr>
                <w:color w:val="auto"/>
                <w:shd w:val="clear" w:color="auto" w:fill="auto"/>
              </w:rPr>
              <w:t>指目前未在其他项目上任职，或虽在其他项目上任职但本项目中标后能够从该项目撤离）</w:t>
            </w:r>
          </w:p>
        </w:tc>
      </w:tr>
      <w:tr w14:paraId="05B9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9" w:hRule="atLeast"/>
          <w:jc w:val="center"/>
        </w:trPr>
        <w:tc>
          <w:tcPr>
            <w:tcW w:w="1622" w:type="dxa"/>
            <w:noWrap w:val="0"/>
            <w:vAlign w:val="center"/>
          </w:tcPr>
          <w:p w14:paraId="4C6B3C46">
            <w:pPr>
              <w:pStyle w:val="247"/>
              <w:spacing w:line="304" w:lineRule="auto"/>
              <w:ind w:right="191"/>
              <w:jc w:val="center"/>
              <w:rPr>
                <w:color w:val="auto"/>
                <w:shd w:val="clear" w:color="auto" w:fill="auto"/>
              </w:rPr>
            </w:pPr>
            <w:r>
              <w:rPr>
                <w:rFonts w:hint="eastAsia"/>
                <w:color w:val="auto"/>
                <w:shd w:val="clear" w:color="auto" w:fill="auto"/>
              </w:rPr>
              <w:t>试验室主任</w:t>
            </w:r>
          </w:p>
        </w:tc>
        <w:tc>
          <w:tcPr>
            <w:tcW w:w="1047" w:type="dxa"/>
            <w:noWrap w:val="0"/>
            <w:vAlign w:val="center"/>
          </w:tcPr>
          <w:p w14:paraId="7C9753F5">
            <w:pPr>
              <w:pStyle w:val="247"/>
              <w:jc w:val="center"/>
              <w:rPr>
                <w:color w:val="auto"/>
                <w:sz w:val="20"/>
                <w:shd w:val="clear" w:color="auto" w:fill="auto"/>
              </w:rPr>
            </w:pPr>
          </w:p>
        </w:tc>
        <w:tc>
          <w:tcPr>
            <w:tcW w:w="3600" w:type="dxa"/>
            <w:noWrap w:val="0"/>
            <w:vAlign w:val="center"/>
          </w:tcPr>
          <w:p w14:paraId="5325C578">
            <w:pPr>
              <w:pStyle w:val="247"/>
              <w:rPr>
                <w:color w:val="auto"/>
                <w:sz w:val="20"/>
                <w:shd w:val="clear" w:color="auto" w:fill="auto"/>
              </w:rPr>
            </w:pPr>
            <w:r>
              <w:rPr>
                <w:rFonts w:hint="eastAsia"/>
                <w:color w:val="auto"/>
                <w:szCs w:val="21"/>
                <w:shd w:val="clear" w:color="auto" w:fill="auto"/>
              </w:rPr>
              <w:t>具有</w:t>
            </w:r>
            <w:r>
              <w:rPr>
                <w:rFonts w:hint="eastAsia" w:ascii="宋体" w:hAnsi="宋体"/>
                <w:color w:val="auto"/>
                <w:szCs w:val="21"/>
                <w:u w:val="single"/>
                <w:shd w:val="clear" w:color="auto" w:fill="auto"/>
              </w:rPr>
              <w:t xml:space="preserve">        （</w:t>
            </w:r>
            <w:r>
              <w:rPr>
                <w:rFonts w:hint="eastAsia"/>
                <w:color w:val="auto"/>
                <w:szCs w:val="21"/>
                <w:shd w:val="clear" w:color="auto" w:fill="auto"/>
              </w:rPr>
              <w:t>公路</w:t>
            </w:r>
            <w:r>
              <w:rPr>
                <w:rFonts w:hint="eastAsia"/>
                <w:color w:val="auto"/>
                <w:szCs w:val="21"/>
                <w:u w:val="single"/>
                <w:shd w:val="clear" w:color="auto" w:fill="auto"/>
              </w:rPr>
              <w:t>工程相关</w:t>
            </w:r>
            <w:r>
              <w:rPr>
                <w:rFonts w:hint="eastAsia"/>
                <w:color w:val="auto"/>
                <w:szCs w:val="21"/>
                <w:shd w:val="clear" w:color="auto" w:fill="auto"/>
              </w:rPr>
              <w:t>专业）中级及以上职称，从事工程试验检测工作不少于</w:t>
            </w:r>
            <w:r>
              <w:rPr>
                <w:color w:val="auto"/>
                <w:szCs w:val="21"/>
                <w:u w:val="single"/>
                <w:shd w:val="clear" w:color="auto" w:fill="auto"/>
              </w:rPr>
              <w:t xml:space="preserve"> </w:t>
            </w:r>
            <w:r>
              <w:rPr>
                <w:rFonts w:hint="eastAsia"/>
                <w:color w:val="auto"/>
                <w:szCs w:val="21"/>
                <w:u w:val="single"/>
                <w:shd w:val="clear" w:color="auto" w:fill="auto"/>
              </w:rPr>
              <w:t xml:space="preserve">   </w:t>
            </w:r>
            <w:r>
              <w:rPr>
                <w:color w:val="auto"/>
                <w:szCs w:val="21"/>
                <w:u w:val="single"/>
                <w:shd w:val="clear" w:color="auto" w:fill="auto"/>
              </w:rPr>
              <w:t xml:space="preserve">  </w:t>
            </w:r>
            <w:r>
              <w:rPr>
                <w:rFonts w:hint="eastAsia"/>
                <w:color w:val="auto"/>
                <w:szCs w:val="21"/>
                <w:shd w:val="clear" w:color="auto" w:fill="auto"/>
              </w:rPr>
              <w:t>年，持有省级及以上交通部门颁发的试验检测工程师证书。且年龄不大于</w:t>
            </w:r>
            <w:r>
              <w:rPr>
                <w:color w:val="auto"/>
                <w:szCs w:val="21"/>
                <w:u w:val="single"/>
                <w:shd w:val="clear" w:color="auto" w:fill="auto"/>
              </w:rPr>
              <w:t xml:space="preserve">    </w:t>
            </w:r>
            <w:r>
              <w:rPr>
                <w:rFonts w:hint="eastAsia"/>
                <w:color w:val="auto"/>
                <w:szCs w:val="21"/>
                <w:shd w:val="clear" w:color="auto" w:fill="auto"/>
              </w:rPr>
              <w:t>周岁。</w:t>
            </w:r>
          </w:p>
        </w:tc>
        <w:tc>
          <w:tcPr>
            <w:tcW w:w="2477" w:type="dxa"/>
            <w:vMerge w:val="continue"/>
            <w:noWrap w:val="0"/>
            <w:vAlign w:val="center"/>
          </w:tcPr>
          <w:p w14:paraId="00D5DF99">
            <w:pPr>
              <w:jc w:val="center"/>
              <w:rPr>
                <w:color w:val="auto"/>
                <w:sz w:val="2"/>
                <w:szCs w:val="2"/>
                <w:shd w:val="clear" w:color="auto" w:fill="auto"/>
              </w:rPr>
            </w:pPr>
          </w:p>
        </w:tc>
      </w:tr>
    </w:tbl>
    <w:p w14:paraId="3BC9BF89">
      <w:pPr>
        <w:pStyle w:val="20"/>
        <w:spacing w:before="4"/>
        <w:rPr>
          <w:rFonts w:ascii="黑体"/>
          <w:b/>
          <w:color w:val="auto"/>
          <w:sz w:val="10"/>
          <w:shd w:val="clear" w:color="auto" w:fill="auto"/>
        </w:rPr>
        <w:sectPr>
          <w:footnotePr>
            <w:numFmt w:val="decimalEnclosedCircleChinese"/>
            <w:numRestart w:val="eachPage"/>
          </w:footnotePr>
          <w:pgSz w:w="11910" w:h="16850"/>
          <w:pgMar w:top="1928" w:right="1587" w:bottom="1928" w:left="1587" w:header="882" w:footer="1093" w:gutter="0"/>
          <w:pgNumType w:fmt="decimal"/>
          <w:cols w:space="720" w:num="1"/>
        </w:sectPr>
      </w:pPr>
    </w:p>
    <w:p w14:paraId="73538988">
      <w:pPr>
        <w:tabs>
          <w:tab w:val="left" w:pos="1051"/>
        </w:tabs>
        <w:spacing w:before="240" w:beforeLines="100" w:line="300" w:lineRule="auto"/>
        <w:jc w:val="center"/>
        <w:rPr>
          <w:rFonts w:hint="eastAsia" w:ascii="黑体" w:hAnsi="黑体" w:eastAsia="黑体"/>
          <w:bCs/>
          <w:color w:val="auto"/>
          <w:sz w:val="28"/>
          <w:shd w:val="clear" w:color="auto" w:fill="auto"/>
        </w:rPr>
      </w:pPr>
      <w:bookmarkStart w:id="45" w:name="_bookmark25"/>
      <w:bookmarkEnd w:id="45"/>
      <w:r>
        <w:rPr>
          <w:rFonts w:hint="eastAsia" w:ascii="黑体" w:hAnsi="黑体" w:eastAsia="黑体"/>
          <w:bCs/>
          <w:color w:val="auto"/>
          <w:sz w:val="28"/>
          <w:shd w:val="clear" w:color="auto" w:fill="auto"/>
        </w:rPr>
        <w:t>附录5 其他主要监理人员最低要求</w:t>
      </w:r>
      <w:r>
        <w:rPr>
          <w:rStyle w:val="57"/>
          <w:rFonts w:hint="eastAsia" w:ascii="黑体" w:hAnsi="黑体" w:eastAsia="黑体"/>
          <w:bCs/>
          <w:color w:val="auto"/>
          <w:sz w:val="28"/>
          <w:shd w:val="clear" w:color="auto" w:fill="auto"/>
        </w:rPr>
        <w:footnoteReference w:id="11"/>
      </w:r>
    </w:p>
    <w:p w14:paraId="137E0552">
      <w:pPr>
        <w:pStyle w:val="28"/>
        <w:ind w:left="420"/>
        <w:rPr>
          <w:rFonts w:hint="eastAsia"/>
          <w:color w:val="auto"/>
          <w:shd w:val="clear" w:color="auto" w:fill="auto"/>
        </w:rPr>
      </w:pPr>
    </w:p>
    <w:tbl>
      <w:tblPr>
        <w:tblStyle w:val="48"/>
        <w:tblW w:w="8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7"/>
        <w:gridCol w:w="1294"/>
        <w:gridCol w:w="5692"/>
      </w:tblGrid>
      <w:tr w14:paraId="67D5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trPr>
        <w:tc>
          <w:tcPr>
            <w:tcW w:w="1777" w:type="dxa"/>
            <w:noWrap w:val="0"/>
            <w:vAlign w:val="center"/>
          </w:tcPr>
          <w:p w14:paraId="01E8EF74">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人员</w:t>
            </w:r>
          </w:p>
        </w:tc>
        <w:tc>
          <w:tcPr>
            <w:tcW w:w="1294" w:type="dxa"/>
            <w:noWrap w:val="0"/>
            <w:vAlign w:val="center"/>
          </w:tcPr>
          <w:p w14:paraId="68E7EFD8">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数量</w:t>
            </w:r>
          </w:p>
        </w:tc>
        <w:tc>
          <w:tcPr>
            <w:tcW w:w="5692" w:type="dxa"/>
            <w:noWrap w:val="0"/>
            <w:vAlign w:val="center"/>
          </w:tcPr>
          <w:p w14:paraId="2E826954">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资格要求</w:t>
            </w:r>
          </w:p>
        </w:tc>
      </w:tr>
      <w:tr w14:paraId="14F8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rPr>
        <w:tc>
          <w:tcPr>
            <w:tcW w:w="1777" w:type="dxa"/>
            <w:noWrap w:val="0"/>
            <w:vAlign w:val="center"/>
          </w:tcPr>
          <w:p w14:paraId="50FFA995">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XX专业监理工程</w:t>
            </w:r>
          </w:p>
        </w:tc>
        <w:tc>
          <w:tcPr>
            <w:tcW w:w="1294" w:type="dxa"/>
            <w:noWrap w:val="0"/>
            <w:vAlign w:val="center"/>
          </w:tcPr>
          <w:p w14:paraId="2AF4B3FA">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2B3FB99B">
            <w:pPr>
              <w:pStyle w:val="20"/>
              <w:spacing w:before="120" w:beforeLines="50" w:after="0" w:line="300" w:lineRule="auto"/>
              <w:jc w:val="center"/>
              <w:rPr>
                <w:rFonts w:hint="eastAsia" w:ascii="宋体" w:hAnsi="宋体" w:cs="宋体"/>
                <w:bCs/>
                <w:color w:val="auto"/>
                <w:szCs w:val="21"/>
                <w:shd w:val="clear" w:color="auto" w:fill="auto"/>
              </w:rPr>
            </w:pPr>
          </w:p>
        </w:tc>
      </w:tr>
      <w:tr w14:paraId="089E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777" w:type="dxa"/>
            <w:noWrap w:val="0"/>
            <w:vAlign w:val="center"/>
          </w:tcPr>
          <w:p w14:paraId="2AE3E135">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XX专业监理工程</w:t>
            </w:r>
          </w:p>
        </w:tc>
        <w:tc>
          <w:tcPr>
            <w:tcW w:w="1294" w:type="dxa"/>
            <w:noWrap w:val="0"/>
            <w:vAlign w:val="center"/>
          </w:tcPr>
          <w:p w14:paraId="077EC375">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5ADF9E6F">
            <w:pPr>
              <w:pStyle w:val="20"/>
              <w:spacing w:before="120" w:beforeLines="50" w:after="0" w:line="300" w:lineRule="auto"/>
              <w:jc w:val="center"/>
              <w:rPr>
                <w:rFonts w:hint="eastAsia" w:ascii="宋体" w:hAnsi="宋体" w:cs="宋体"/>
                <w:bCs/>
                <w:color w:val="auto"/>
                <w:szCs w:val="21"/>
                <w:shd w:val="clear" w:color="auto" w:fill="auto"/>
              </w:rPr>
            </w:pPr>
          </w:p>
        </w:tc>
      </w:tr>
      <w:tr w14:paraId="4DA1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777" w:type="dxa"/>
            <w:noWrap w:val="0"/>
            <w:vAlign w:val="center"/>
          </w:tcPr>
          <w:p w14:paraId="20791098">
            <w:pPr>
              <w:pStyle w:val="20"/>
              <w:spacing w:before="120" w:beforeLines="50" w:after="0" w:line="300" w:lineRule="auto"/>
              <w:jc w:val="center"/>
              <w:rPr>
                <w:rFonts w:hint="eastAsia" w:ascii="宋体" w:hAnsi="宋体" w:cs="宋体"/>
                <w:bCs/>
                <w:color w:val="auto"/>
                <w:szCs w:val="21"/>
                <w:shd w:val="clear" w:color="auto" w:fill="auto"/>
              </w:rPr>
            </w:pPr>
            <w:bookmarkStart w:id="46" w:name="_Toc11246"/>
            <w:bookmarkStart w:id="47" w:name="_Toc25471"/>
            <w:r>
              <w:rPr>
                <w:rFonts w:hint="eastAsia" w:ascii="宋体" w:hAnsi="宋体" w:cs="宋体"/>
                <w:bCs/>
                <w:color w:val="auto"/>
                <w:szCs w:val="21"/>
                <w:shd w:val="clear" w:color="auto" w:fill="auto"/>
              </w:rPr>
              <w:t>……</w:t>
            </w:r>
            <w:bookmarkEnd w:id="46"/>
            <w:bookmarkEnd w:id="47"/>
          </w:p>
        </w:tc>
        <w:tc>
          <w:tcPr>
            <w:tcW w:w="1294" w:type="dxa"/>
            <w:noWrap w:val="0"/>
            <w:vAlign w:val="center"/>
          </w:tcPr>
          <w:p w14:paraId="74B4095A">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611BB1D7">
            <w:pPr>
              <w:pStyle w:val="20"/>
              <w:spacing w:before="120" w:beforeLines="50" w:after="0" w:line="300" w:lineRule="auto"/>
              <w:jc w:val="center"/>
              <w:rPr>
                <w:rFonts w:hint="eastAsia" w:ascii="宋体" w:hAnsi="宋体" w:cs="宋体"/>
                <w:bCs/>
                <w:color w:val="auto"/>
                <w:szCs w:val="21"/>
                <w:shd w:val="clear" w:color="auto" w:fill="auto"/>
              </w:rPr>
            </w:pPr>
          </w:p>
        </w:tc>
      </w:tr>
      <w:tr w14:paraId="60FE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777" w:type="dxa"/>
            <w:noWrap w:val="0"/>
            <w:vAlign w:val="center"/>
          </w:tcPr>
          <w:p w14:paraId="1155A68A">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监理员</w:t>
            </w:r>
          </w:p>
        </w:tc>
        <w:tc>
          <w:tcPr>
            <w:tcW w:w="1294" w:type="dxa"/>
            <w:noWrap w:val="0"/>
            <w:vAlign w:val="center"/>
          </w:tcPr>
          <w:p w14:paraId="1A41131F">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5A8A7B47">
            <w:pPr>
              <w:pStyle w:val="20"/>
              <w:spacing w:before="120" w:beforeLines="50" w:after="0" w:line="300" w:lineRule="auto"/>
              <w:jc w:val="center"/>
              <w:rPr>
                <w:rFonts w:hint="eastAsia" w:ascii="宋体" w:hAnsi="宋体" w:cs="宋体"/>
                <w:bCs/>
                <w:color w:val="auto"/>
                <w:szCs w:val="21"/>
                <w:shd w:val="clear" w:color="auto" w:fill="auto"/>
              </w:rPr>
            </w:pPr>
          </w:p>
        </w:tc>
      </w:tr>
      <w:tr w14:paraId="24F2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777" w:type="dxa"/>
            <w:noWrap w:val="0"/>
            <w:vAlign w:val="center"/>
          </w:tcPr>
          <w:p w14:paraId="14C1CB59">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w:t>
            </w:r>
          </w:p>
        </w:tc>
        <w:tc>
          <w:tcPr>
            <w:tcW w:w="1294" w:type="dxa"/>
            <w:noWrap w:val="0"/>
            <w:vAlign w:val="center"/>
          </w:tcPr>
          <w:p w14:paraId="326BDF1C">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711670AB">
            <w:pPr>
              <w:pStyle w:val="20"/>
              <w:spacing w:before="120" w:beforeLines="50" w:after="0" w:line="300" w:lineRule="auto"/>
              <w:jc w:val="center"/>
              <w:rPr>
                <w:rFonts w:hint="eastAsia" w:ascii="宋体" w:hAnsi="宋体" w:cs="宋体"/>
                <w:bCs/>
                <w:color w:val="auto"/>
                <w:szCs w:val="21"/>
                <w:shd w:val="clear" w:color="auto" w:fill="auto"/>
              </w:rPr>
            </w:pPr>
          </w:p>
        </w:tc>
      </w:tr>
      <w:tr w14:paraId="4986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777" w:type="dxa"/>
            <w:noWrap w:val="0"/>
            <w:vAlign w:val="center"/>
          </w:tcPr>
          <w:p w14:paraId="74F0FFF7">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安全员</w:t>
            </w:r>
          </w:p>
        </w:tc>
        <w:tc>
          <w:tcPr>
            <w:tcW w:w="1294" w:type="dxa"/>
            <w:noWrap w:val="0"/>
            <w:vAlign w:val="center"/>
          </w:tcPr>
          <w:p w14:paraId="05305230">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70EA9F4D">
            <w:pPr>
              <w:pStyle w:val="20"/>
              <w:spacing w:before="120" w:beforeLines="50" w:after="0" w:line="300" w:lineRule="auto"/>
              <w:jc w:val="center"/>
              <w:rPr>
                <w:rFonts w:hint="eastAsia" w:ascii="宋体" w:hAnsi="宋体" w:cs="宋体"/>
                <w:bCs/>
                <w:color w:val="auto"/>
                <w:szCs w:val="21"/>
                <w:shd w:val="clear" w:color="auto" w:fill="auto"/>
              </w:rPr>
            </w:pPr>
          </w:p>
        </w:tc>
      </w:tr>
      <w:tr w14:paraId="04E7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777" w:type="dxa"/>
            <w:noWrap w:val="0"/>
            <w:vAlign w:val="center"/>
          </w:tcPr>
          <w:p w14:paraId="35103C82">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w:t>
            </w:r>
          </w:p>
        </w:tc>
        <w:tc>
          <w:tcPr>
            <w:tcW w:w="1294" w:type="dxa"/>
            <w:noWrap w:val="0"/>
            <w:vAlign w:val="center"/>
          </w:tcPr>
          <w:p w14:paraId="0CCC5F6A">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646BB2EC">
            <w:pPr>
              <w:pStyle w:val="20"/>
              <w:spacing w:before="120" w:beforeLines="50" w:after="0" w:line="300" w:lineRule="auto"/>
              <w:jc w:val="center"/>
              <w:rPr>
                <w:rFonts w:hint="eastAsia" w:ascii="宋体" w:hAnsi="宋体" w:cs="宋体"/>
                <w:bCs/>
                <w:color w:val="auto"/>
                <w:szCs w:val="21"/>
                <w:shd w:val="clear" w:color="auto" w:fill="auto"/>
              </w:rPr>
            </w:pPr>
          </w:p>
        </w:tc>
      </w:tr>
      <w:tr w14:paraId="0D35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777" w:type="dxa"/>
            <w:noWrap w:val="0"/>
            <w:vAlign w:val="center"/>
          </w:tcPr>
          <w:p w14:paraId="1E2E2682">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试验员</w:t>
            </w:r>
          </w:p>
        </w:tc>
        <w:tc>
          <w:tcPr>
            <w:tcW w:w="1294" w:type="dxa"/>
            <w:noWrap w:val="0"/>
            <w:vAlign w:val="center"/>
          </w:tcPr>
          <w:p w14:paraId="76D716FF">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7F2C9D15">
            <w:pPr>
              <w:pStyle w:val="20"/>
              <w:spacing w:before="120" w:beforeLines="50" w:after="0" w:line="300" w:lineRule="auto"/>
              <w:jc w:val="center"/>
              <w:rPr>
                <w:rFonts w:hint="eastAsia" w:ascii="宋体" w:hAnsi="宋体" w:cs="宋体"/>
                <w:bCs/>
                <w:color w:val="auto"/>
                <w:szCs w:val="21"/>
                <w:shd w:val="clear" w:color="auto" w:fill="auto"/>
              </w:rPr>
            </w:pPr>
          </w:p>
        </w:tc>
      </w:tr>
      <w:tr w14:paraId="14B4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777" w:type="dxa"/>
            <w:noWrap w:val="0"/>
            <w:vAlign w:val="center"/>
          </w:tcPr>
          <w:p w14:paraId="66971962">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w:t>
            </w:r>
          </w:p>
        </w:tc>
        <w:tc>
          <w:tcPr>
            <w:tcW w:w="1294" w:type="dxa"/>
            <w:noWrap w:val="0"/>
            <w:vAlign w:val="center"/>
          </w:tcPr>
          <w:p w14:paraId="28F46416">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7BA89EE0">
            <w:pPr>
              <w:pStyle w:val="20"/>
              <w:spacing w:before="120" w:beforeLines="50" w:after="0" w:line="300" w:lineRule="auto"/>
              <w:jc w:val="center"/>
              <w:rPr>
                <w:rFonts w:hint="eastAsia" w:ascii="宋体" w:hAnsi="宋体" w:cs="宋体"/>
                <w:bCs/>
                <w:color w:val="auto"/>
                <w:szCs w:val="21"/>
                <w:shd w:val="clear" w:color="auto" w:fill="auto"/>
              </w:rPr>
            </w:pPr>
          </w:p>
        </w:tc>
      </w:tr>
      <w:tr w14:paraId="0F5D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1777" w:type="dxa"/>
            <w:noWrap w:val="0"/>
            <w:vAlign w:val="center"/>
          </w:tcPr>
          <w:p w14:paraId="7B26FC62">
            <w:pPr>
              <w:pStyle w:val="20"/>
              <w:spacing w:before="120" w:beforeLines="50" w:after="0" w:line="300" w:lineRule="auto"/>
              <w:jc w:val="center"/>
              <w:rPr>
                <w:rFonts w:hint="eastAsia" w:ascii="宋体" w:hAnsi="宋体" w:cs="宋体"/>
                <w:bCs/>
                <w:color w:val="auto"/>
                <w:szCs w:val="21"/>
                <w:shd w:val="clear" w:color="auto" w:fill="auto"/>
              </w:rPr>
            </w:pPr>
          </w:p>
        </w:tc>
        <w:tc>
          <w:tcPr>
            <w:tcW w:w="1294" w:type="dxa"/>
            <w:noWrap w:val="0"/>
            <w:vAlign w:val="center"/>
          </w:tcPr>
          <w:p w14:paraId="1CE1E609">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3C843DD8">
            <w:pPr>
              <w:pStyle w:val="20"/>
              <w:spacing w:before="120" w:beforeLines="50" w:after="0" w:line="300" w:lineRule="auto"/>
              <w:jc w:val="center"/>
              <w:rPr>
                <w:rFonts w:hint="eastAsia" w:ascii="宋体" w:hAnsi="宋体" w:cs="宋体"/>
                <w:bCs/>
                <w:color w:val="auto"/>
                <w:szCs w:val="21"/>
                <w:shd w:val="clear" w:color="auto" w:fill="auto"/>
              </w:rPr>
            </w:pPr>
          </w:p>
        </w:tc>
      </w:tr>
      <w:tr w14:paraId="25C6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777" w:type="dxa"/>
            <w:noWrap w:val="0"/>
            <w:vAlign w:val="center"/>
          </w:tcPr>
          <w:p w14:paraId="0B9057E5">
            <w:pPr>
              <w:pStyle w:val="20"/>
              <w:spacing w:before="120" w:beforeLines="50" w:after="0" w:line="300" w:lineRule="auto"/>
              <w:jc w:val="center"/>
              <w:rPr>
                <w:rFonts w:hint="eastAsia" w:ascii="宋体" w:hAnsi="宋体" w:cs="宋体"/>
                <w:bCs/>
                <w:color w:val="auto"/>
                <w:szCs w:val="21"/>
                <w:shd w:val="clear" w:color="auto" w:fill="auto"/>
              </w:rPr>
            </w:pPr>
          </w:p>
        </w:tc>
        <w:tc>
          <w:tcPr>
            <w:tcW w:w="1294" w:type="dxa"/>
            <w:noWrap w:val="0"/>
            <w:vAlign w:val="center"/>
          </w:tcPr>
          <w:p w14:paraId="5CE91A2F">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25D61EAC">
            <w:pPr>
              <w:pStyle w:val="20"/>
              <w:spacing w:before="120" w:beforeLines="50" w:after="0" w:line="300" w:lineRule="auto"/>
              <w:jc w:val="center"/>
              <w:rPr>
                <w:rFonts w:hint="eastAsia" w:ascii="宋体" w:hAnsi="宋体" w:cs="宋体"/>
                <w:bCs/>
                <w:color w:val="auto"/>
                <w:szCs w:val="21"/>
                <w:shd w:val="clear" w:color="auto" w:fill="auto"/>
              </w:rPr>
            </w:pPr>
          </w:p>
        </w:tc>
      </w:tr>
      <w:tr w14:paraId="449D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777" w:type="dxa"/>
            <w:noWrap w:val="0"/>
            <w:vAlign w:val="center"/>
          </w:tcPr>
          <w:p w14:paraId="1D6F7BEB">
            <w:pPr>
              <w:pStyle w:val="20"/>
              <w:spacing w:before="120" w:beforeLines="50" w:after="0" w:line="300" w:lineRule="auto"/>
              <w:jc w:val="center"/>
              <w:rPr>
                <w:rFonts w:hint="eastAsia" w:ascii="宋体" w:hAnsi="宋体" w:cs="宋体"/>
                <w:bCs/>
                <w:color w:val="auto"/>
                <w:szCs w:val="21"/>
                <w:shd w:val="clear" w:color="auto" w:fill="auto"/>
              </w:rPr>
            </w:pPr>
          </w:p>
        </w:tc>
        <w:tc>
          <w:tcPr>
            <w:tcW w:w="1294" w:type="dxa"/>
            <w:noWrap w:val="0"/>
            <w:vAlign w:val="center"/>
          </w:tcPr>
          <w:p w14:paraId="66EEA3EE">
            <w:pPr>
              <w:pStyle w:val="20"/>
              <w:spacing w:before="120" w:beforeLines="50" w:after="0" w:line="300" w:lineRule="auto"/>
              <w:jc w:val="center"/>
              <w:rPr>
                <w:rFonts w:hint="eastAsia" w:ascii="宋体" w:hAnsi="宋体" w:cs="宋体"/>
                <w:bCs/>
                <w:color w:val="auto"/>
                <w:szCs w:val="21"/>
                <w:shd w:val="clear" w:color="auto" w:fill="auto"/>
              </w:rPr>
            </w:pPr>
          </w:p>
        </w:tc>
        <w:tc>
          <w:tcPr>
            <w:tcW w:w="5692" w:type="dxa"/>
            <w:noWrap w:val="0"/>
            <w:vAlign w:val="center"/>
          </w:tcPr>
          <w:p w14:paraId="4E355E7D">
            <w:pPr>
              <w:pStyle w:val="20"/>
              <w:spacing w:before="120" w:beforeLines="50" w:after="0" w:line="300" w:lineRule="auto"/>
              <w:jc w:val="center"/>
              <w:rPr>
                <w:rFonts w:hint="eastAsia" w:ascii="宋体" w:hAnsi="宋体" w:cs="宋体"/>
                <w:bCs/>
                <w:color w:val="auto"/>
                <w:szCs w:val="21"/>
                <w:shd w:val="clear" w:color="auto" w:fill="auto"/>
              </w:rPr>
            </w:pPr>
          </w:p>
        </w:tc>
      </w:tr>
    </w:tbl>
    <w:p w14:paraId="7423C66F">
      <w:pPr>
        <w:tabs>
          <w:tab w:val="left" w:pos="1051"/>
        </w:tabs>
        <w:spacing w:before="240" w:beforeLines="100" w:line="300" w:lineRule="auto"/>
        <w:jc w:val="center"/>
        <w:rPr>
          <w:rFonts w:hint="eastAsia" w:ascii="黑体" w:hAnsi="黑体" w:eastAsia="黑体"/>
          <w:b/>
          <w:color w:val="auto"/>
          <w:sz w:val="28"/>
          <w:shd w:val="clear" w:color="auto" w:fill="auto"/>
        </w:rPr>
        <w:sectPr>
          <w:footnotePr>
            <w:numFmt w:val="decimalEnclosedCircleChinese"/>
            <w:numRestart w:val="eachPage"/>
          </w:footnotePr>
          <w:pgSz w:w="11910" w:h="16850"/>
          <w:pgMar w:top="1928" w:right="1587" w:bottom="1928" w:left="1587" w:header="882" w:footer="1093" w:gutter="0"/>
          <w:pgNumType w:fmt="decimal"/>
          <w:cols w:space="720" w:num="1"/>
        </w:sectPr>
      </w:pPr>
    </w:p>
    <w:p w14:paraId="6D79E864">
      <w:pPr>
        <w:tabs>
          <w:tab w:val="left" w:pos="1051"/>
        </w:tabs>
        <w:spacing w:before="240" w:beforeLines="100" w:line="300" w:lineRule="auto"/>
        <w:jc w:val="center"/>
        <w:rPr>
          <w:rFonts w:hint="eastAsia" w:ascii="黑体" w:hAnsi="黑体" w:eastAsia="黑体"/>
          <w:bCs/>
          <w:color w:val="auto"/>
          <w:sz w:val="28"/>
          <w:szCs w:val="28"/>
          <w:shd w:val="clear" w:color="auto" w:fill="auto"/>
        </w:rPr>
      </w:pPr>
      <w:r>
        <w:rPr>
          <w:rFonts w:hint="eastAsia" w:ascii="黑体" w:hAnsi="黑体" w:eastAsia="黑体"/>
          <w:bCs/>
          <w:color w:val="auto"/>
          <w:sz w:val="28"/>
          <w:szCs w:val="28"/>
          <w:shd w:val="clear" w:color="auto" w:fill="auto"/>
        </w:rPr>
        <w:t>附录6 试验、检测设备最低要求</w:t>
      </w:r>
      <w:r>
        <w:rPr>
          <w:rStyle w:val="57"/>
          <w:rFonts w:hint="eastAsia" w:ascii="黑体" w:hAnsi="黑体" w:eastAsia="黑体"/>
          <w:bCs/>
          <w:color w:val="auto"/>
          <w:sz w:val="28"/>
          <w:szCs w:val="28"/>
          <w:shd w:val="clear" w:color="auto" w:fill="auto"/>
        </w:rPr>
        <w:footnoteReference w:id="12"/>
      </w:r>
    </w:p>
    <w:p w14:paraId="0677870E">
      <w:pPr>
        <w:pStyle w:val="28"/>
        <w:ind w:left="420"/>
        <w:rPr>
          <w:color w:val="auto"/>
          <w:shd w:val="clear" w:color="auto" w:fill="auto"/>
        </w:rPr>
      </w:pPr>
    </w:p>
    <w:tbl>
      <w:tblPr>
        <w:tblStyle w:val="48"/>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946"/>
        <w:gridCol w:w="1430"/>
        <w:gridCol w:w="1947"/>
        <w:gridCol w:w="1023"/>
        <w:gridCol w:w="1430"/>
      </w:tblGrid>
      <w:tr w14:paraId="72A3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24" w:type="dxa"/>
            <w:noWrap w:val="0"/>
            <w:vAlign w:val="center"/>
          </w:tcPr>
          <w:p w14:paraId="6237CF42">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序号</w:t>
            </w:r>
          </w:p>
        </w:tc>
        <w:tc>
          <w:tcPr>
            <w:tcW w:w="1946" w:type="dxa"/>
            <w:noWrap w:val="0"/>
            <w:vAlign w:val="center"/>
          </w:tcPr>
          <w:p w14:paraId="48952FBF">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试验、检测项目</w:t>
            </w:r>
          </w:p>
        </w:tc>
        <w:tc>
          <w:tcPr>
            <w:tcW w:w="1430" w:type="dxa"/>
            <w:noWrap w:val="0"/>
            <w:vAlign w:val="center"/>
          </w:tcPr>
          <w:p w14:paraId="071D60CE">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设备名称</w:t>
            </w:r>
          </w:p>
        </w:tc>
        <w:tc>
          <w:tcPr>
            <w:tcW w:w="1947" w:type="dxa"/>
            <w:noWrap w:val="0"/>
            <w:vAlign w:val="center"/>
          </w:tcPr>
          <w:p w14:paraId="2EF11730">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规格、型号</w:t>
            </w:r>
          </w:p>
        </w:tc>
        <w:tc>
          <w:tcPr>
            <w:tcW w:w="1023" w:type="dxa"/>
            <w:noWrap w:val="0"/>
            <w:vAlign w:val="center"/>
          </w:tcPr>
          <w:p w14:paraId="3EE75E25">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数量</w:t>
            </w:r>
          </w:p>
        </w:tc>
        <w:tc>
          <w:tcPr>
            <w:tcW w:w="1430" w:type="dxa"/>
            <w:noWrap w:val="0"/>
            <w:vAlign w:val="center"/>
          </w:tcPr>
          <w:p w14:paraId="67CD68F6">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备注</w:t>
            </w:r>
          </w:p>
        </w:tc>
      </w:tr>
      <w:tr w14:paraId="1D96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24" w:type="dxa"/>
            <w:noWrap w:val="0"/>
            <w:vAlign w:val="center"/>
          </w:tcPr>
          <w:p w14:paraId="31AFAC05">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1</w:t>
            </w:r>
          </w:p>
        </w:tc>
        <w:tc>
          <w:tcPr>
            <w:tcW w:w="1946" w:type="dxa"/>
            <w:noWrap w:val="0"/>
            <w:vAlign w:val="center"/>
          </w:tcPr>
          <w:p w14:paraId="5C0CBD38">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61CCF6D6">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947" w:type="dxa"/>
            <w:noWrap w:val="0"/>
            <w:vAlign w:val="center"/>
          </w:tcPr>
          <w:p w14:paraId="2435A6F6">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023" w:type="dxa"/>
            <w:noWrap w:val="0"/>
            <w:vAlign w:val="center"/>
          </w:tcPr>
          <w:p w14:paraId="3305E433">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6C202F58">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r>
      <w:tr w14:paraId="65D6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24" w:type="dxa"/>
            <w:noWrap w:val="0"/>
            <w:vAlign w:val="center"/>
          </w:tcPr>
          <w:p w14:paraId="58661888">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2</w:t>
            </w:r>
          </w:p>
        </w:tc>
        <w:tc>
          <w:tcPr>
            <w:tcW w:w="1946" w:type="dxa"/>
            <w:noWrap w:val="0"/>
            <w:vAlign w:val="center"/>
          </w:tcPr>
          <w:p w14:paraId="09CA8846">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1A7D8A6B">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947" w:type="dxa"/>
            <w:noWrap w:val="0"/>
            <w:vAlign w:val="center"/>
          </w:tcPr>
          <w:p w14:paraId="7F071416">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023" w:type="dxa"/>
            <w:noWrap w:val="0"/>
            <w:vAlign w:val="center"/>
          </w:tcPr>
          <w:p w14:paraId="09E33CAA">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79E6BFD0">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r>
      <w:tr w14:paraId="185D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24" w:type="dxa"/>
            <w:noWrap w:val="0"/>
            <w:vAlign w:val="center"/>
          </w:tcPr>
          <w:p w14:paraId="56A9270C">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3</w:t>
            </w:r>
          </w:p>
        </w:tc>
        <w:tc>
          <w:tcPr>
            <w:tcW w:w="1946" w:type="dxa"/>
            <w:noWrap w:val="0"/>
            <w:vAlign w:val="center"/>
          </w:tcPr>
          <w:p w14:paraId="22FEB60A">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504B6B7A">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947" w:type="dxa"/>
            <w:noWrap w:val="0"/>
            <w:vAlign w:val="center"/>
          </w:tcPr>
          <w:p w14:paraId="73DBD3C7">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023" w:type="dxa"/>
            <w:noWrap w:val="0"/>
            <w:vAlign w:val="center"/>
          </w:tcPr>
          <w:p w14:paraId="0B6A970C">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5E640BD0">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r>
      <w:tr w14:paraId="6819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24" w:type="dxa"/>
            <w:noWrap w:val="0"/>
            <w:vAlign w:val="center"/>
          </w:tcPr>
          <w:p w14:paraId="5F33DD98">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4</w:t>
            </w:r>
          </w:p>
        </w:tc>
        <w:tc>
          <w:tcPr>
            <w:tcW w:w="1946" w:type="dxa"/>
            <w:noWrap w:val="0"/>
            <w:vAlign w:val="center"/>
          </w:tcPr>
          <w:p w14:paraId="72220BEB">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5E57D64C">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947" w:type="dxa"/>
            <w:noWrap w:val="0"/>
            <w:vAlign w:val="center"/>
          </w:tcPr>
          <w:p w14:paraId="005F523B">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023" w:type="dxa"/>
            <w:noWrap w:val="0"/>
            <w:vAlign w:val="center"/>
          </w:tcPr>
          <w:p w14:paraId="5988D5D2">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01E2ED1E">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r>
      <w:tr w14:paraId="1CE4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24" w:type="dxa"/>
            <w:noWrap w:val="0"/>
            <w:vAlign w:val="center"/>
          </w:tcPr>
          <w:p w14:paraId="396A0EE9">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5</w:t>
            </w:r>
          </w:p>
        </w:tc>
        <w:tc>
          <w:tcPr>
            <w:tcW w:w="1946" w:type="dxa"/>
            <w:noWrap w:val="0"/>
            <w:vAlign w:val="center"/>
          </w:tcPr>
          <w:p w14:paraId="1C7AB947">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2AB01B01">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947" w:type="dxa"/>
            <w:noWrap w:val="0"/>
            <w:vAlign w:val="center"/>
          </w:tcPr>
          <w:p w14:paraId="5F87A429">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023" w:type="dxa"/>
            <w:noWrap w:val="0"/>
            <w:vAlign w:val="center"/>
          </w:tcPr>
          <w:p w14:paraId="1350600A">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5D6128AA">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r>
      <w:tr w14:paraId="4B44C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024" w:type="dxa"/>
            <w:noWrap w:val="0"/>
            <w:vAlign w:val="center"/>
          </w:tcPr>
          <w:p w14:paraId="5F23F916">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6</w:t>
            </w:r>
          </w:p>
        </w:tc>
        <w:tc>
          <w:tcPr>
            <w:tcW w:w="1946" w:type="dxa"/>
            <w:noWrap w:val="0"/>
            <w:vAlign w:val="center"/>
          </w:tcPr>
          <w:p w14:paraId="34968D42">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3FC2CF13">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947" w:type="dxa"/>
            <w:noWrap w:val="0"/>
            <w:vAlign w:val="center"/>
          </w:tcPr>
          <w:p w14:paraId="306072CB">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023" w:type="dxa"/>
            <w:noWrap w:val="0"/>
            <w:vAlign w:val="center"/>
          </w:tcPr>
          <w:p w14:paraId="3071FE8E">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605625B9">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r>
      <w:tr w14:paraId="295E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24" w:type="dxa"/>
            <w:noWrap w:val="0"/>
            <w:vAlign w:val="center"/>
          </w:tcPr>
          <w:p w14:paraId="40F0FB68">
            <w:pPr>
              <w:pStyle w:val="20"/>
              <w:spacing w:before="120" w:beforeLines="50" w:after="0" w:line="300" w:lineRule="auto"/>
              <w:jc w:val="center"/>
              <w:rPr>
                <w:rFonts w:hint="eastAsia" w:ascii="宋体" w:hAnsi="宋体" w:cs="宋体"/>
                <w:bCs/>
                <w:color w:val="auto"/>
                <w:szCs w:val="21"/>
                <w:shd w:val="clear" w:color="auto" w:fill="auto"/>
              </w:rPr>
            </w:pPr>
            <w:r>
              <w:rPr>
                <w:rFonts w:hint="eastAsia" w:ascii="宋体" w:hAnsi="宋体" w:cs="宋体"/>
                <w:bCs/>
                <w:color w:val="auto"/>
                <w:szCs w:val="21"/>
                <w:shd w:val="clear" w:color="auto" w:fill="auto"/>
              </w:rPr>
              <w:t>…</w:t>
            </w:r>
          </w:p>
        </w:tc>
        <w:tc>
          <w:tcPr>
            <w:tcW w:w="1946" w:type="dxa"/>
            <w:noWrap w:val="0"/>
            <w:vAlign w:val="center"/>
          </w:tcPr>
          <w:p w14:paraId="3774B683">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6C2D3C49">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947" w:type="dxa"/>
            <w:noWrap w:val="0"/>
            <w:vAlign w:val="center"/>
          </w:tcPr>
          <w:p w14:paraId="64FAC4E5">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023" w:type="dxa"/>
            <w:noWrap w:val="0"/>
            <w:vAlign w:val="center"/>
          </w:tcPr>
          <w:p w14:paraId="0A759D59">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c>
          <w:tcPr>
            <w:tcW w:w="1430" w:type="dxa"/>
            <w:noWrap w:val="0"/>
            <w:vAlign w:val="center"/>
          </w:tcPr>
          <w:p w14:paraId="28AA61A8">
            <w:pPr>
              <w:pStyle w:val="182"/>
              <w:wordWrap w:val="0"/>
              <w:spacing w:before="120" w:beforeLines="50" w:line="300" w:lineRule="auto"/>
              <w:ind w:firstLine="360"/>
              <w:jc w:val="center"/>
              <w:rPr>
                <w:rFonts w:hint="eastAsia" w:ascii="宋体" w:hAnsi="宋体" w:cs="宋体"/>
                <w:bCs/>
                <w:color w:val="auto"/>
                <w:szCs w:val="21"/>
                <w:shd w:val="clear" w:color="auto" w:fill="auto"/>
              </w:rPr>
            </w:pPr>
          </w:p>
        </w:tc>
      </w:tr>
    </w:tbl>
    <w:p w14:paraId="3DC834A0">
      <w:pPr>
        <w:spacing w:before="69" w:line="312" w:lineRule="auto"/>
        <w:ind w:left="549" w:right="402"/>
        <w:rPr>
          <w:rFonts w:hint="eastAsia" w:ascii="宋体" w:hAnsi="宋体" w:cs="宋体"/>
          <w:color w:val="auto"/>
          <w:szCs w:val="21"/>
          <w:shd w:val="clear" w:color="auto" w:fill="auto"/>
        </w:rPr>
        <w:sectPr>
          <w:footnotePr>
            <w:numFmt w:val="decimalEnclosedCircleChinese"/>
            <w:numRestart w:val="eachPage"/>
          </w:footnotePr>
          <w:pgSz w:w="11910" w:h="16850"/>
          <w:pgMar w:top="1928" w:right="1587" w:bottom="1928" w:left="1587" w:header="882" w:footer="1093" w:gutter="0"/>
          <w:pgNumType w:fmt="decimal"/>
          <w:cols w:space="720" w:num="1"/>
        </w:sectPr>
      </w:pPr>
    </w:p>
    <w:p w14:paraId="74387882">
      <w:pPr>
        <w:tabs>
          <w:tab w:val="left" w:pos="1051"/>
        </w:tabs>
        <w:spacing w:before="240" w:beforeLines="100" w:line="300" w:lineRule="auto"/>
        <w:rPr>
          <w:rFonts w:hint="eastAsia" w:ascii="黑体" w:hAnsi="黑体" w:eastAsia="黑体"/>
          <w:bCs/>
          <w:color w:val="auto"/>
          <w:sz w:val="24"/>
          <w:shd w:val="clear" w:color="auto" w:fill="auto"/>
        </w:rPr>
      </w:pPr>
      <w:bookmarkStart w:id="48" w:name="_bookmark26"/>
      <w:bookmarkEnd w:id="48"/>
      <w:r>
        <w:rPr>
          <w:rFonts w:hint="eastAsia" w:ascii="黑体" w:hAnsi="黑体" w:eastAsia="黑体"/>
          <w:bCs/>
          <w:color w:val="auto"/>
          <w:sz w:val="24"/>
          <w:shd w:val="clear" w:color="auto" w:fill="auto"/>
        </w:rPr>
        <w:t>1.总则</w:t>
      </w:r>
    </w:p>
    <w:p w14:paraId="0E6322AE">
      <w:pPr>
        <w:tabs>
          <w:tab w:val="left" w:pos="1051"/>
        </w:tabs>
        <w:spacing w:before="240" w:beforeLines="100" w:line="300" w:lineRule="auto"/>
        <w:rPr>
          <w:rFonts w:hint="eastAsia" w:ascii="黑体" w:hAnsi="黑体" w:eastAsia="黑体"/>
          <w:bCs/>
          <w:color w:val="auto"/>
          <w:sz w:val="24"/>
          <w:shd w:val="clear" w:color="auto" w:fill="auto"/>
        </w:rPr>
      </w:pPr>
      <w:bookmarkStart w:id="49" w:name="_bookmark27"/>
      <w:bookmarkEnd w:id="49"/>
      <w:r>
        <w:rPr>
          <w:rFonts w:hint="eastAsia" w:ascii="黑体" w:hAnsi="黑体" w:eastAsia="黑体"/>
          <w:bCs/>
          <w:color w:val="auto"/>
          <w:sz w:val="24"/>
          <w:shd w:val="clear" w:color="auto" w:fill="auto"/>
        </w:rPr>
        <w:t>1.1项目概况</w:t>
      </w:r>
    </w:p>
    <w:p w14:paraId="19E68372">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1.1.1根据《中华人民共和国招标投标法》《中华人民共和国招标投标法实施条例》《公路工程建设项目招标投标管理办法》等有关法律、法规和规章的规定，本招项目已具备招标条件，现对本标段施工监理</w:t>
      </w:r>
      <w:r>
        <w:rPr>
          <w:rFonts w:hint="eastAsia" w:ascii="宋体" w:hAnsi="宋体" w:cs="宋体"/>
          <w:color w:val="auto"/>
          <w:sz w:val="24"/>
          <w:szCs w:val="24"/>
          <w:shd w:val="clear" w:color="auto" w:fill="auto"/>
          <w:lang w:val="en-US" w:eastAsia="zh-CN"/>
        </w:rPr>
        <w:t>采用“评定分离”办法</w:t>
      </w:r>
      <w:r>
        <w:rPr>
          <w:rFonts w:hint="eastAsia" w:ascii="宋体" w:hAnsi="宋体" w:cs="宋体"/>
          <w:color w:val="auto"/>
          <w:sz w:val="24"/>
          <w:shd w:val="clear" w:color="auto" w:fill="auto"/>
        </w:rPr>
        <w:t>进行招标。</w:t>
      </w:r>
    </w:p>
    <w:p w14:paraId="5670A3C6">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1.1.2本招标项目招标人：见投标人须知前附表。</w:t>
      </w:r>
    </w:p>
    <w:p w14:paraId="074E97BF">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1.1.3本标段招标代理机构：见投标人须知前附表。</w:t>
      </w:r>
    </w:p>
    <w:p w14:paraId="217818CF">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1.1.4本招标项目名称：见投标人须知前附表。</w:t>
      </w:r>
    </w:p>
    <w:p w14:paraId="4A5616CD">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1.1.5本标段建设地点：见投标人须知前附表。</w:t>
      </w:r>
    </w:p>
    <w:p w14:paraId="1F765754">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1.1.6本标段建设规模：见投标人须知前附表。</w:t>
      </w:r>
    </w:p>
    <w:p w14:paraId="6B3330EC">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1.1.7招标项目施工预计开工日期和建设周期：见投标人须知前附表。</w:t>
      </w:r>
    </w:p>
    <w:p w14:paraId="213FABE2">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1.1.8建筑安装工程费/工程概算投资额：见投标人须知前附表。</w:t>
      </w:r>
      <w:bookmarkStart w:id="50" w:name="_Toc4013"/>
      <w:bookmarkStart w:id="51" w:name="_Toc13552"/>
      <w:bookmarkStart w:id="52" w:name="_Toc11058"/>
      <w:bookmarkStart w:id="53" w:name="_Toc503235743"/>
      <w:bookmarkStart w:id="54" w:name="_Toc21071"/>
    </w:p>
    <w:p w14:paraId="0E5268AD">
      <w:pPr>
        <w:tabs>
          <w:tab w:val="left" w:pos="1051"/>
        </w:tabs>
        <w:spacing w:before="240" w:beforeLines="100" w:line="300" w:lineRule="auto"/>
        <w:rPr>
          <w:rFonts w:hint="eastAsia" w:ascii="黑体" w:hAnsi="黑体" w:eastAsia="黑体"/>
          <w:bCs/>
          <w:color w:val="auto"/>
          <w:sz w:val="24"/>
          <w:shd w:val="clear" w:color="auto" w:fill="auto"/>
        </w:rPr>
      </w:pPr>
      <w:r>
        <w:rPr>
          <w:rFonts w:hint="eastAsia" w:ascii="黑体" w:hAnsi="黑体" w:eastAsia="黑体"/>
          <w:bCs/>
          <w:color w:val="auto"/>
          <w:sz w:val="24"/>
          <w:shd w:val="clear" w:color="auto" w:fill="auto"/>
        </w:rPr>
        <w:t>1.2招标项目的资金来源和落实情况</w:t>
      </w:r>
      <w:bookmarkEnd w:id="50"/>
      <w:bookmarkEnd w:id="51"/>
      <w:bookmarkEnd w:id="52"/>
      <w:bookmarkEnd w:id="53"/>
      <w:bookmarkEnd w:id="54"/>
    </w:p>
    <w:p w14:paraId="209A0EBE">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1.2.1资金来源及比例：见投标人须知前附表。</w:t>
      </w:r>
    </w:p>
    <w:p w14:paraId="1A471CBE">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1.2.2资金落实情况：见投标人须知前附表。</w:t>
      </w:r>
      <w:bookmarkStart w:id="55" w:name="_Toc2896"/>
      <w:bookmarkStart w:id="56" w:name="_Toc503235744"/>
      <w:bookmarkStart w:id="57" w:name="_Toc31757"/>
      <w:bookmarkStart w:id="58" w:name="_Toc10587"/>
      <w:bookmarkStart w:id="59" w:name="_Toc23139"/>
    </w:p>
    <w:p w14:paraId="3A2FAAD1">
      <w:pPr>
        <w:tabs>
          <w:tab w:val="left" w:pos="1051"/>
        </w:tabs>
        <w:spacing w:before="240" w:beforeLines="100" w:line="300" w:lineRule="auto"/>
        <w:rPr>
          <w:rFonts w:hint="eastAsia" w:ascii="黑体" w:hAnsi="黑体" w:eastAsia="黑体"/>
          <w:bCs/>
          <w:color w:val="auto"/>
          <w:sz w:val="24"/>
          <w:shd w:val="clear" w:color="auto" w:fill="auto"/>
        </w:rPr>
      </w:pPr>
      <w:r>
        <w:rPr>
          <w:rFonts w:hint="eastAsia" w:ascii="黑体" w:hAnsi="黑体" w:eastAsia="黑体"/>
          <w:bCs/>
          <w:color w:val="auto"/>
          <w:sz w:val="24"/>
          <w:shd w:val="clear" w:color="auto" w:fill="auto"/>
        </w:rPr>
        <w:t>1.3招标范围、监理服务期限、质量要求和安全目标</w:t>
      </w:r>
      <w:bookmarkEnd w:id="55"/>
      <w:bookmarkEnd w:id="56"/>
      <w:bookmarkEnd w:id="57"/>
      <w:bookmarkEnd w:id="58"/>
      <w:bookmarkEnd w:id="59"/>
    </w:p>
    <w:p w14:paraId="5E53AE26">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1.3.1招标范围：见投标人须知前附表。</w:t>
      </w:r>
    </w:p>
    <w:p w14:paraId="35413D64">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1.3.2本标段的监理服务期限：见投标人须知前附表。</w:t>
      </w:r>
    </w:p>
    <w:p w14:paraId="43FE117B">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1.3.3本标段的质量要求：见投标人须知前附表。</w:t>
      </w:r>
    </w:p>
    <w:p w14:paraId="10192E74">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1.3.4本标段的安全目标：见投标人须知前附表。</w:t>
      </w:r>
      <w:bookmarkStart w:id="60" w:name="_bookmark31"/>
      <w:bookmarkEnd w:id="60"/>
      <w:bookmarkStart w:id="61" w:name="_bookmark30"/>
      <w:bookmarkEnd w:id="61"/>
    </w:p>
    <w:p w14:paraId="333AFCD1">
      <w:pPr>
        <w:tabs>
          <w:tab w:val="left" w:pos="1051"/>
        </w:tabs>
        <w:spacing w:before="240" w:beforeLines="100" w:line="300" w:lineRule="auto"/>
        <w:rPr>
          <w:rFonts w:hint="eastAsia" w:ascii="黑体" w:hAnsi="黑体" w:eastAsia="黑体"/>
          <w:bCs/>
          <w:color w:val="auto"/>
          <w:sz w:val="24"/>
          <w:shd w:val="clear" w:color="auto" w:fill="auto"/>
        </w:rPr>
      </w:pPr>
      <w:r>
        <w:rPr>
          <w:rFonts w:hint="eastAsia" w:ascii="黑体" w:hAnsi="黑体" w:eastAsia="黑体"/>
          <w:bCs/>
          <w:color w:val="auto"/>
          <w:sz w:val="24"/>
          <w:shd w:val="clear" w:color="auto" w:fill="auto"/>
          <w:lang w:val="en"/>
        </w:rPr>
        <w:t>1.4</w:t>
      </w:r>
      <w:r>
        <w:rPr>
          <w:rFonts w:hint="eastAsia" w:ascii="黑体" w:hAnsi="黑体" w:eastAsia="黑体"/>
          <w:bCs/>
          <w:color w:val="auto"/>
          <w:sz w:val="24"/>
          <w:shd w:val="clear" w:color="auto" w:fill="auto"/>
        </w:rPr>
        <w:t>投标人资格要求</w:t>
      </w:r>
    </w:p>
    <w:p w14:paraId="62FE32DE">
      <w:pPr>
        <w:pStyle w:val="178"/>
        <w:tabs>
          <w:tab w:val="left" w:pos="1450"/>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
        </w:rPr>
        <w:t>1.4.1</w:t>
      </w:r>
      <w:r>
        <w:rPr>
          <w:rFonts w:hint="eastAsia"/>
          <w:color w:val="auto"/>
          <w:kern w:val="2"/>
          <w:sz w:val="24"/>
          <w:szCs w:val="24"/>
          <w:shd w:val="clear" w:color="auto" w:fill="auto"/>
        </w:rPr>
        <w:t>投标人应具备承担本标段施工监理的资质条件、能力和信誉。</w:t>
      </w:r>
    </w:p>
    <w:p w14:paraId="14094F05">
      <w:pPr>
        <w:pStyle w:val="178"/>
        <w:tabs>
          <w:tab w:val="left" w:pos="1450"/>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）资质要求：见投标人须知前附表；</w:t>
      </w:r>
    </w:p>
    <w:p w14:paraId="0FC0CBC2">
      <w:pPr>
        <w:pStyle w:val="178"/>
        <w:tabs>
          <w:tab w:val="left" w:pos="1450"/>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）业绩要求：见投标人须知前附表；</w:t>
      </w:r>
    </w:p>
    <w:p w14:paraId="597C373E">
      <w:pPr>
        <w:pStyle w:val="178"/>
        <w:tabs>
          <w:tab w:val="left" w:pos="1450"/>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）信誉要求：见投标人须知前附表；</w:t>
      </w:r>
    </w:p>
    <w:p w14:paraId="50B07F32">
      <w:pPr>
        <w:pStyle w:val="178"/>
        <w:tabs>
          <w:tab w:val="left" w:pos="1450"/>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）总监理工程师或驻地监理工程师资格：见投标人须知前附表；</w:t>
      </w:r>
    </w:p>
    <w:p w14:paraId="1A5FA55E">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5</w:t>
      </w:r>
      <w:r>
        <w:rPr>
          <w:rFonts w:hint="eastAsia"/>
          <w:color w:val="auto"/>
          <w:kern w:val="2"/>
          <w:sz w:val="24"/>
          <w:szCs w:val="24"/>
          <w:shd w:val="clear" w:color="auto" w:fill="auto"/>
        </w:rPr>
        <w:t>）其他要求：见投标人须知前附表。</w:t>
      </w:r>
    </w:p>
    <w:p w14:paraId="65817A22">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需要提交的相关证明材料见本章第3.5款的规定。</w:t>
      </w:r>
    </w:p>
    <w:p w14:paraId="3C0AE0D3">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1.4.2</w:t>
      </w:r>
      <w:r>
        <w:rPr>
          <w:rFonts w:hint="eastAsia"/>
          <w:color w:val="auto"/>
          <w:kern w:val="2"/>
          <w:sz w:val="24"/>
          <w:szCs w:val="24"/>
          <w:shd w:val="clear" w:color="auto" w:fill="auto"/>
        </w:rPr>
        <w:t>投标人须知前附表规定接受联合体投标的，联合体除应符合本章第1.4.1项和投标人须知前附表的要求外，还应遵守以下规定：</w:t>
      </w:r>
    </w:p>
    <w:p w14:paraId="2866ECA7">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）联合体各方应按招标文件提供的格式签订联合体协议书，明确联合体牵头人和各方权利义务，并承诺就中标项目向招标人承担连带责任；</w:t>
      </w:r>
    </w:p>
    <w:p w14:paraId="5B0BD7AA">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）同一专业工程按</w:t>
      </w:r>
      <w:r>
        <w:rPr>
          <w:rFonts w:hint="eastAsia"/>
          <w:color w:val="auto"/>
          <w:kern w:val="2"/>
          <w:sz w:val="24"/>
          <w:szCs w:val="24"/>
          <w:shd w:val="clear" w:color="auto" w:fill="auto"/>
          <w:lang w:val="en-US"/>
        </w:rPr>
        <w:t>联合体</w:t>
      </w:r>
      <w:r>
        <w:rPr>
          <w:rFonts w:hint="eastAsia"/>
          <w:color w:val="auto"/>
          <w:kern w:val="2"/>
          <w:sz w:val="24"/>
          <w:szCs w:val="24"/>
          <w:shd w:val="clear" w:color="auto" w:fill="auto"/>
        </w:rPr>
        <w:t>协议由不同的联合体成员按比例承担的，评标时按照资质等级较低的单位确定该专业的联合体资质等级，由单一联合体成员承担的，则按照承担该专业工程的联合体成员的资质等级确定该专业的联合体资质等级；</w:t>
      </w:r>
    </w:p>
    <w:p w14:paraId="02C25D53">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）联合体各方不得再以自己名义单独或参加其他联合体在同一标段中投标；</w:t>
      </w:r>
    </w:p>
    <w:p w14:paraId="7F4C6571">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1B9FC55B">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5</w:t>
      </w:r>
      <w:r>
        <w:rPr>
          <w:rFonts w:hint="eastAsia"/>
          <w:color w:val="auto"/>
          <w:kern w:val="2"/>
          <w:sz w:val="24"/>
          <w:szCs w:val="24"/>
          <w:shd w:val="clear" w:color="auto" w:fill="auto"/>
        </w:rPr>
        <w:t>）尽管委任了联合体牵头人，但联合体各成员在投标、签订合同与履行合同过程中，仍负有连带的和各自的法律责任。</w:t>
      </w:r>
    </w:p>
    <w:p w14:paraId="789F9D56">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1.4.3</w:t>
      </w:r>
      <w:r>
        <w:rPr>
          <w:rFonts w:hint="eastAsia"/>
          <w:color w:val="auto"/>
          <w:kern w:val="2"/>
          <w:sz w:val="24"/>
          <w:szCs w:val="24"/>
          <w:shd w:val="clear" w:color="auto" w:fill="auto"/>
        </w:rPr>
        <w:t>投标人（包括联合体各成员）不得与本标段相关单位存在下列关联情形：</w:t>
      </w:r>
    </w:p>
    <w:p w14:paraId="66962853">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）为招标人不具有独立法人资格的附属机构（单位）；</w:t>
      </w:r>
    </w:p>
    <w:p w14:paraId="56881BB4">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）与招标人存在利害关系且可能影响招标公正性；</w:t>
      </w:r>
    </w:p>
    <w:p w14:paraId="5753FBA4">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）与本标段的其他投标人同为一个单位负责人；</w:t>
      </w:r>
    </w:p>
    <w:p w14:paraId="47ED730C">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）与本标段的其他投标人存在控股、管理关系；</w:t>
      </w:r>
    </w:p>
    <w:p w14:paraId="4ABFFCBF">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5</w:t>
      </w:r>
      <w:r>
        <w:rPr>
          <w:rFonts w:hint="eastAsia"/>
          <w:color w:val="auto"/>
          <w:kern w:val="2"/>
          <w:sz w:val="24"/>
          <w:szCs w:val="24"/>
          <w:shd w:val="clear" w:color="auto" w:fill="auto"/>
        </w:rPr>
        <w:t>）为本标段的代建人；</w:t>
      </w:r>
    </w:p>
    <w:p w14:paraId="32F8212F">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6</w:t>
      </w:r>
      <w:r>
        <w:rPr>
          <w:rFonts w:hint="eastAsia"/>
          <w:color w:val="auto"/>
          <w:kern w:val="2"/>
          <w:sz w:val="24"/>
          <w:szCs w:val="24"/>
          <w:shd w:val="clear" w:color="auto" w:fill="auto"/>
        </w:rPr>
        <w:t>）为本标段的招标代理机构；</w:t>
      </w:r>
    </w:p>
    <w:p w14:paraId="565D500D">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7</w:t>
      </w:r>
      <w:r>
        <w:rPr>
          <w:rFonts w:hint="eastAsia"/>
          <w:color w:val="auto"/>
          <w:kern w:val="2"/>
          <w:sz w:val="24"/>
          <w:szCs w:val="24"/>
          <w:shd w:val="clear" w:color="auto" w:fill="auto"/>
        </w:rPr>
        <w:t>）与本标段的代建人或招标代理机构同为一个法定代表人；</w:t>
      </w:r>
    </w:p>
    <w:p w14:paraId="70A0BD79">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8</w:t>
      </w:r>
      <w:r>
        <w:rPr>
          <w:rFonts w:hint="eastAsia"/>
          <w:color w:val="auto"/>
          <w:kern w:val="2"/>
          <w:sz w:val="24"/>
          <w:szCs w:val="24"/>
          <w:shd w:val="clear" w:color="auto" w:fill="auto"/>
        </w:rPr>
        <w:t>）与本标段的代建人或招标代理机构存在控股或参股关系；</w:t>
      </w:r>
    </w:p>
    <w:p w14:paraId="6F2AAA24">
      <w:pPr>
        <w:pStyle w:val="178"/>
        <w:tabs>
          <w:tab w:val="left" w:pos="145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9</w:t>
      </w:r>
      <w:r>
        <w:rPr>
          <w:rFonts w:hint="eastAsia"/>
          <w:color w:val="auto"/>
          <w:kern w:val="2"/>
          <w:sz w:val="24"/>
          <w:szCs w:val="24"/>
          <w:shd w:val="clear" w:color="auto" w:fill="auto"/>
        </w:rPr>
        <w:t>）与本标段对应工程的施工承包人以及建筑材料、建筑构配件和设备供应商有隶属关系或其他利害关系；</w:t>
      </w:r>
    </w:p>
    <w:p w14:paraId="4C180E51">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10</w:t>
      </w:r>
      <w:r>
        <w:rPr>
          <w:rFonts w:hint="eastAsia"/>
          <w:color w:val="auto"/>
          <w:kern w:val="2"/>
          <w:sz w:val="24"/>
          <w:szCs w:val="24"/>
          <w:shd w:val="clear" w:color="auto" w:fill="auto"/>
        </w:rPr>
        <w:t>）法律法规或投标人须知前附表规定的其他情形。</w:t>
      </w:r>
    </w:p>
    <w:p w14:paraId="164A2E74">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1.4.4</w:t>
      </w:r>
      <w:r>
        <w:rPr>
          <w:rFonts w:hint="eastAsia"/>
          <w:color w:val="auto"/>
          <w:kern w:val="2"/>
          <w:sz w:val="24"/>
          <w:szCs w:val="24"/>
          <w:shd w:val="clear" w:color="auto" w:fill="auto"/>
        </w:rPr>
        <w:t>投标人（包括联合体各成员）不得存在下列不良状况或不良信用记录：</w:t>
      </w:r>
    </w:p>
    <w:p w14:paraId="3017B17E">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）被交通运输部或福建省交通运输厅取消投标资格且处于有效期内；</w:t>
      </w:r>
    </w:p>
    <w:p w14:paraId="42730CB5">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）被责令停业，暂扣或吊销执照，或吊销资质证书；</w:t>
      </w:r>
    </w:p>
    <w:p w14:paraId="1282A80C">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）进入清算程序，或被宣告破产，或其他丧失履约能力的情形；</w:t>
      </w:r>
    </w:p>
    <w:p w14:paraId="6F1D246A">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）在国家企业信用信息公示系统（</w:t>
      </w:r>
      <w:r>
        <w:rPr>
          <w:rFonts w:hint="eastAsia"/>
          <w:color w:val="auto"/>
          <w:kern w:val="2"/>
          <w:sz w:val="24"/>
          <w:szCs w:val="24"/>
          <w:shd w:val="clear" w:color="auto" w:fill="auto"/>
        </w:rPr>
        <w:fldChar w:fldCharType="begin"/>
      </w:r>
      <w:r>
        <w:rPr>
          <w:rFonts w:hint="eastAsia"/>
          <w:color w:val="auto"/>
          <w:kern w:val="2"/>
          <w:sz w:val="24"/>
          <w:szCs w:val="24"/>
          <w:shd w:val="clear" w:color="auto" w:fill="auto"/>
        </w:rPr>
        <w:instrText xml:space="preserve"> HYPERLINK "http://www.gsxt.gov.cn/" \h </w:instrText>
      </w:r>
      <w:r>
        <w:rPr>
          <w:rFonts w:hint="eastAsia"/>
          <w:color w:val="auto"/>
          <w:kern w:val="2"/>
          <w:sz w:val="24"/>
          <w:szCs w:val="24"/>
          <w:shd w:val="clear" w:color="auto" w:fill="auto"/>
        </w:rPr>
        <w:fldChar w:fldCharType="separate"/>
      </w:r>
      <w:r>
        <w:rPr>
          <w:rFonts w:hint="eastAsia"/>
          <w:color w:val="auto"/>
          <w:kern w:val="2"/>
          <w:sz w:val="24"/>
          <w:szCs w:val="24"/>
          <w:shd w:val="clear" w:color="auto" w:fill="auto"/>
        </w:rPr>
        <w:t>http://www.gsxt.gov.cn/</w:t>
      </w:r>
      <w:r>
        <w:rPr>
          <w:rFonts w:hint="eastAsia"/>
          <w:color w:val="auto"/>
          <w:kern w:val="2"/>
          <w:sz w:val="24"/>
          <w:szCs w:val="24"/>
          <w:shd w:val="clear" w:color="auto" w:fill="auto"/>
        </w:rPr>
        <w:fldChar w:fldCharType="end"/>
      </w:r>
      <w:r>
        <w:rPr>
          <w:rFonts w:hint="eastAsia"/>
          <w:color w:val="auto"/>
          <w:kern w:val="2"/>
          <w:sz w:val="24"/>
          <w:szCs w:val="24"/>
          <w:shd w:val="clear" w:color="auto" w:fill="auto"/>
        </w:rPr>
        <w:t>）中被列入严重违法失信企业名单；</w:t>
      </w:r>
    </w:p>
    <w:p w14:paraId="075E909A">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（5）在“信用中国”网站（http://www.creditchina.gov.cn/）或“中国执行信息公开网”网站（http://zxgk.court.gov.cn/shixin/）中被列入失信被执行人名单的投标人；</w:t>
      </w:r>
    </w:p>
    <w:p w14:paraId="2026251E">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（6）投标人或其法定代表人、拟委任的总监理工程师或试验室主任在近三年内有行贿犯罪行为的（行贿犯罪行为的认定以投标人提交的“无行贿犯罪记录承诺书”为准）；</w:t>
      </w:r>
    </w:p>
    <w:p w14:paraId="34E3D8A1">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7</w:t>
      </w:r>
      <w:r>
        <w:rPr>
          <w:rFonts w:hint="eastAsia"/>
          <w:color w:val="auto"/>
          <w:kern w:val="2"/>
          <w:sz w:val="24"/>
          <w:szCs w:val="24"/>
          <w:shd w:val="clear" w:color="auto" w:fill="auto"/>
        </w:rPr>
        <w:t>）法律法规或投标人须知前附表规定的其他情形。</w:t>
      </w:r>
    </w:p>
    <w:p w14:paraId="41CB3469">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1.4.5</w:t>
      </w:r>
      <w:r>
        <w:rPr>
          <w:rFonts w:hint="eastAsia"/>
          <w:color w:val="auto"/>
          <w:kern w:val="2"/>
          <w:sz w:val="24"/>
          <w:szCs w:val="24"/>
          <w:shd w:val="clear" w:color="auto" w:fill="auto"/>
        </w:rPr>
        <w:t>投标人（包括联合体各成员）</w:t>
      </w:r>
      <w:r>
        <w:rPr>
          <w:rFonts w:hint="eastAsia"/>
          <w:color w:val="auto"/>
          <w:kern w:val="2"/>
          <w:sz w:val="24"/>
          <w:szCs w:val="24"/>
          <w:shd w:val="clear" w:color="auto" w:fill="auto"/>
          <w:lang w:val="en-US"/>
        </w:rPr>
        <w:t>为公路施工监理企业的，</w:t>
      </w:r>
      <w:r>
        <w:rPr>
          <w:rFonts w:hint="eastAsia"/>
          <w:color w:val="auto"/>
          <w:kern w:val="2"/>
          <w:sz w:val="24"/>
          <w:szCs w:val="24"/>
          <w:shd w:val="clear" w:color="auto" w:fill="auto"/>
        </w:rPr>
        <w:t>应进入交通运输部“全国公路建设市场监督管理系统（https://hwdms.mot.gov.cn/）”中的公路工程施工监理资质企业名录，且投标人名称和资质与该名录中的相应企业名称和资质完全一致。投标人不满足本项规定条件的，将被否决投标。</w:t>
      </w:r>
      <w:bookmarkStart w:id="62" w:name="_bookmark32"/>
      <w:bookmarkEnd w:id="62"/>
    </w:p>
    <w:p w14:paraId="091ADE45">
      <w:pPr>
        <w:pStyle w:val="178"/>
        <w:tabs>
          <w:tab w:val="left" w:pos="1571"/>
        </w:tabs>
        <w:spacing w:before="240" w:beforeLines="100" w:line="300" w:lineRule="auto"/>
        <w:ind w:left="0" w:firstLine="0"/>
        <w:rPr>
          <w:rFonts w:hint="eastAsia" w:ascii="黑体" w:hAnsi="黑体" w:eastAsia="黑体" w:cs="Times New Roman"/>
          <w:bCs/>
          <w:color w:val="auto"/>
          <w:kern w:val="2"/>
          <w:sz w:val="24"/>
          <w:szCs w:val="24"/>
          <w:shd w:val="clear" w:color="auto" w:fill="auto"/>
          <w:lang w:val="en" w:bidi="ar-SA"/>
        </w:rPr>
      </w:pPr>
      <w:r>
        <w:rPr>
          <w:rFonts w:hint="eastAsia" w:ascii="黑体" w:hAnsi="黑体" w:eastAsia="黑体" w:cs="Times New Roman"/>
          <w:bCs/>
          <w:color w:val="auto"/>
          <w:kern w:val="2"/>
          <w:sz w:val="24"/>
          <w:szCs w:val="24"/>
          <w:shd w:val="clear" w:color="auto" w:fill="auto"/>
          <w:lang w:val="en-US" w:bidi="ar-SA"/>
        </w:rPr>
        <w:t>1.5</w:t>
      </w:r>
      <w:r>
        <w:rPr>
          <w:rFonts w:hint="eastAsia" w:ascii="黑体" w:hAnsi="黑体" w:eastAsia="黑体" w:cs="Times New Roman"/>
          <w:bCs/>
          <w:color w:val="auto"/>
          <w:kern w:val="2"/>
          <w:sz w:val="24"/>
          <w:szCs w:val="24"/>
          <w:shd w:val="clear" w:color="auto" w:fill="auto"/>
          <w:lang w:val="en" w:bidi="ar-SA"/>
        </w:rPr>
        <w:t>费用承担</w:t>
      </w:r>
    </w:p>
    <w:p w14:paraId="5BC0CD14">
      <w:pPr>
        <w:pStyle w:val="178"/>
        <w:tabs>
          <w:tab w:val="left" w:pos="157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投标人准备和参加投标活动发生的费用自理。</w:t>
      </w:r>
      <w:bookmarkStart w:id="63" w:name="_bookmark33"/>
      <w:bookmarkEnd w:id="63"/>
    </w:p>
    <w:p w14:paraId="550798DC">
      <w:pPr>
        <w:pStyle w:val="178"/>
        <w:tabs>
          <w:tab w:val="left" w:pos="1571"/>
        </w:tabs>
        <w:spacing w:before="240" w:beforeLines="100" w:line="300" w:lineRule="auto"/>
        <w:ind w:left="0" w:firstLine="0"/>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1.6保密</w:t>
      </w:r>
    </w:p>
    <w:p w14:paraId="2348F8AF">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参与招标投标活动的各方应对招标文件和投标文件中的商业和技术等秘密保密，否则应承担相应的法律责任。</w:t>
      </w:r>
      <w:bookmarkStart w:id="64" w:name="_bookmark34"/>
      <w:bookmarkEnd w:id="64"/>
    </w:p>
    <w:p w14:paraId="08CCF542">
      <w:pPr>
        <w:pStyle w:val="178"/>
        <w:tabs>
          <w:tab w:val="left" w:pos="1571"/>
        </w:tabs>
        <w:spacing w:before="240" w:beforeLines="100" w:line="300" w:lineRule="auto"/>
        <w:ind w:left="0" w:firstLine="0"/>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1.7语言文字</w:t>
      </w:r>
    </w:p>
    <w:p w14:paraId="3D002159">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招标投标文件使用的语言文字为中文。专用术语使用外文的，应附有中文注释。</w:t>
      </w:r>
      <w:bookmarkStart w:id="65" w:name="_bookmark35"/>
      <w:bookmarkEnd w:id="65"/>
    </w:p>
    <w:p w14:paraId="19092520">
      <w:pPr>
        <w:pStyle w:val="178"/>
        <w:tabs>
          <w:tab w:val="left" w:pos="1450"/>
        </w:tabs>
        <w:spacing w:before="240" w:beforeLines="100" w:line="300" w:lineRule="auto"/>
        <w:ind w:left="0" w:firstLine="0"/>
        <w:jc w:val="both"/>
        <w:rPr>
          <w:rFonts w:hint="eastAsia"/>
          <w:color w:val="auto"/>
          <w:kern w:val="2"/>
          <w:sz w:val="24"/>
          <w:szCs w:val="24"/>
          <w:shd w:val="clear" w:color="auto" w:fill="auto"/>
        </w:rPr>
      </w:pPr>
      <w:r>
        <w:rPr>
          <w:rFonts w:hint="eastAsia" w:ascii="黑体" w:hAnsi="黑体" w:eastAsia="黑体" w:cs="Times New Roman"/>
          <w:bCs/>
          <w:color w:val="auto"/>
          <w:kern w:val="2"/>
          <w:sz w:val="24"/>
          <w:szCs w:val="24"/>
          <w:shd w:val="clear" w:color="auto" w:fill="auto"/>
          <w:lang w:val="en-US" w:bidi="ar-SA"/>
        </w:rPr>
        <w:t>1.8计量单位</w:t>
      </w:r>
    </w:p>
    <w:p w14:paraId="1888B7EB">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所有计量均采用中华人民共和国法定计量单位。</w:t>
      </w:r>
      <w:bookmarkStart w:id="66" w:name="_bookmark36"/>
      <w:bookmarkEnd w:id="66"/>
    </w:p>
    <w:p w14:paraId="0412CCDC">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1.9踏勘现场</w:t>
      </w:r>
    </w:p>
    <w:p w14:paraId="08FF6494">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1.9.1</w:t>
      </w:r>
      <w:r>
        <w:rPr>
          <w:rFonts w:hint="eastAsia"/>
          <w:color w:val="auto"/>
          <w:kern w:val="2"/>
          <w:sz w:val="24"/>
          <w:szCs w:val="24"/>
          <w:shd w:val="clear" w:color="auto" w:fill="auto"/>
        </w:rPr>
        <w:t>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14:paraId="0C7F4256">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1.9.2</w:t>
      </w:r>
      <w:r>
        <w:rPr>
          <w:rFonts w:hint="eastAsia"/>
          <w:color w:val="auto"/>
          <w:kern w:val="2"/>
          <w:sz w:val="24"/>
          <w:szCs w:val="24"/>
          <w:shd w:val="clear" w:color="auto" w:fill="auto"/>
        </w:rPr>
        <w:t>投标人踏勘现场发生的费用自理。</w:t>
      </w:r>
    </w:p>
    <w:p w14:paraId="465A0481">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1.9.3</w:t>
      </w:r>
      <w:r>
        <w:rPr>
          <w:rFonts w:hint="eastAsia"/>
          <w:color w:val="auto"/>
          <w:kern w:val="2"/>
          <w:sz w:val="24"/>
          <w:szCs w:val="24"/>
          <w:shd w:val="clear" w:color="auto" w:fill="auto"/>
        </w:rPr>
        <w:t>除招标人的原因外，投标人自行负责在踏勘现场中所发生的人员伤亡和财产损失。</w:t>
      </w:r>
    </w:p>
    <w:p w14:paraId="77A61F2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1.9.4</w:t>
      </w:r>
      <w:r>
        <w:rPr>
          <w:rFonts w:hint="eastAsia"/>
          <w:color w:val="auto"/>
          <w:kern w:val="2"/>
          <w:sz w:val="24"/>
          <w:szCs w:val="24"/>
          <w:shd w:val="clear" w:color="auto" w:fill="auto"/>
        </w:rPr>
        <w:t>标人在踏勘现场中介绍的工程场地和相关的周边环境情况，供投标人在编制投标文件时参考，招标人不对投标人据此作出的判断和决策负责。</w:t>
      </w:r>
      <w:bookmarkStart w:id="67" w:name="_bookmark37"/>
      <w:bookmarkEnd w:id="67"/>
    </w:p>
    <w:p w14:paraId="10B105D6">
      <w:pPr>
        <w:pStyle w:val="178"/>
        <w:tabs>
          <w:tab w:val="left" w:pos="1571"/>
        </w:tabs>
        <w:spacing w:before="240" w:beforeLines="100" w:line="300" w:lineRule="auto"/>
        <w:ind w:left="0" w:firstLine="0"/>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1.10投标预备会</w:t>
      </w:r>
      <w:bookmarkStart w:id="68" w:name="_bookmark38"/>
      <w:bookmarkEnd w:id="68"/>
    </w:p>
    <w:p w14:paraId="141E5A53">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1.10.1</w:t>
      </w:r>
      <w:r>
        <w:rPr>
          <w:rFonts w:hint="eastAsia"/>
          <w:color w:val="auto"/>
          <w:kern w:val="2"/>
          <w:sz w:val="24"/>
          <w:szCs w:val="24"/>
          <w:shd w:val="clear" w:color="auto" w:fill="auto"/>
        </w:rPr>
        <w:t>第一章“招标公告”或“投标邀请书”规定召开投标预备会的，招标人按规定的时间和地点召开投标预备会，澄清投标人提出的问题。</w:t>
      </w:r>
    </w:p>
    <w:p w14:paraId="066E28B8">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1.10.2</w:t>
      </w:r>
      <w:r>
        <w:rPr>
          <w:rFonts w:hint="eastAsia"/>
          <w:color w:val="auto"/>
          <w:kern w:val="2"/>
          <w:sz w:val="24"/>
          <w:szCs w:val="24"/>
          <w:shd w:val="clear" w:color="auto" w:fill="auto"/>
        </w:rPr>
        <w:t>投标人应按投标人须知前附表规定的时间和形式将提出的问题送达招标人，以便招标人在会议期间澄清。</w:t>
      </w:r>
    </w:p>
    <w:p w14:paraId="641204FE">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1.10.3</w:t>
      </w:r>
      <w:r>
        <w:rPr>
          <w:rFonts w:hint="eastAsia"/>
          <w:color w:val="auto"/>
          <w:kern w:val="2"/>
          <w:sz w:val="24"/>
          <w:szCs w:val="24"/>
          <w:shd w:val="clear" w:color="auto" w:fill="auto"/>
        </w:rPr>
        <w:t>投标预备会后，招标人将对投标人所提问题的澄清，以本章第2.2款规定的形式通知所有购买招标文件的投标人。该澄清内容为招标文件的组成部分。</w:t>
      </w:r>
    </w:p>
    <w:p w14:paraId="653C04F3">
      <w:pPr>
        <w:pStyle w:val="178"/>
        <w:tabs>
          <w:tab w:val="left" w:pos="1571"/>
        </w:tabs>
        <w:spacing w:before="240" w:beforeLines="100" w:line="300" w:lineRule="auto"/>
        <w:ind w:left="0" w:firstLine="0"/>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1.11分包</w:t>
      </w:r>
    </w:p>
    <w:p w14:paraId="08CFAA5F">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本项目严禁分包。</w:t>
      </w:r>
      <w:bookmarkStart w:id="69" w:name="_bookmark39"/>
      <w:bookmarkEnd w:id="69"/>
    </w:p>
    <w:p w14:paraId="41EA20C5">
      <w:pPr>
        <w:pStyle w:val="178"/>
        <w:tabs>
          <w:tab w:val="left" w:pos="1571"/>
        </w:tabs>
        <w:spacing w:before="240" w:beforeLines="100" w:line="300" w:lineRule="auto"/>
        <w:ind w:left="0" w:firstLine="0"/>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1.12响应和偏差</w:t>
      </w:r>
    </w:p>
    <w:p w14:paraId="70F1E7C6">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1.12.1投标文件偏离招标文件某些要求，视为投标文件存在偏差。偏差包括重大偏差和细微偏差。</w:t>
      </w:r>
    </w:p>
    <w:p w14:paraId="157382D7">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1.12.2投标文件应对招标文件的实质性要求和条件作出满足性或更有利于招标人的响应，否则，视为投标文件存在重大偏差，投标人的投标将被否决。</w:t>
      </w:r>
    </w:p>
    <w:p w14:paraId="599D4250">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投标文件存在第三章“评标办法”中所列任一否决投标情形的，均属于存在重大偏差。</w:t>
      </w:r>
    </w:p>
    <w:p w14:paraId="61FD2027">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1.12.3投标文件中的下列偏差为细微偏差：</w:t>
      </w:r>
    </w:p>
    <w:p w14:paraId="0F62DC88">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（1）在按照第三章“评标办法”的规定对投标价进行算术性错误修正后，最终投标报价未超过最高投标限价（如有）的情况下，出现第三章“评标办法”规定的算术性错误；</w:t>
      </w:r>
    </w:p>
    <w:p w14:paraId="54D447D4">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（2）投标文件页码不连续、个别文字有遗漏错误等不影响投标文件实质性内容的偏差。</w:t>
      </w:r>
    </w:p>
    <w:p w14:paraId="2BBCBA2E">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1.12.4评标委员会对投标文件中的细微偏差按如下规定处理：</w:t>
      </w:r>
    </w:p>
    <w:p w14:paraId="4CCF3155">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（1）对于本章第1.12.3项（1）目所述的细微偏差，按照第三章“评标办法”的规定予以修正并要求投标人进行澄清。</w:t>
      </w:r>
    </w:p>
    <w:p w14:paraId="08C6580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（2）对于本章第1.12.3项（2）目所述的细微偏差，可在相关评分因素的评分中酌情扣分。</w:t>
      </w:r>
    </w:p>
    <w:p w14:paraId="54F68507">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lang w:val="en-US"/>
        </w:rPr>
      </w:pPr>
      <w:r>
        <w:rPr>
          <w:rFonts w:hint="eastAsia"/>
          <w:color w:val="auto"/>
          <w:kern w:val="2"/>
          <w:sz w:val="24"/>
          <w:szCs w:val="24"/>
          <w:shd w:val="clear" w:color="auto" w:fill="auto"/>
          <w:lang w:val="en-US"/>
        </w:rPr>
        <w:t>1.12.5投标人应根据招标文件的要求提供技术建议书等内容以对招标文件作出响应。</w:t>
      </w:r>
    </w:p>
    <w:p w14:paraId="30A1AF22">
      <w:pPr>
        <w:pStyle w:val="178"/>
        <w:tabs>
          <w:tab w:val="left" w:pos="1571"/>
        </w:tabs>
        <w:spacing w:before="240" w:beforeLines="100" w:line="300" w:lineRule="auto"/>
        <w:ind w:left="0" w:firstLine="0"/>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2.招标文件</w:t>
      </w:r>
      <w:bookmarkStart w:id="70" w:name="_bookmark41"/>
      <w:bookmarkEnd w:id="70"/>
    </w:p>
    <w:p w14:paraId="12C2D6F9">
      <w:pPr>
        <w:pStyle w:val="178"/>
        <w:tabs>
          <w:tab w:val="left" w:pos="1571"/>
        </w:tabs>
        <w:spacing w:before="240" w:beforeLines="100" w:line="300" w:lineRule="auto"/>
        <w:ind w:left="0" w:firstLine="0"/>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2.1招标文件的组成</w:t>
      </w:r>
    </w:p>
    <w:p w14:paraId="402F8D23">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本招标文件包括：</w:t>
      </w:r>
    </w:p>
    <w:p w14:paraId="745DF2C5">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）招标公告（或投标邀请书）；</w:t>
      </w:r>
    </w:p>
    <w:p w14:paraId="5AE072BE">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）投标人须知；</w:t>
      </w:r>
    </w:p>
    <w:p w14:paraId="4AFC148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）评标办法；</w:t>
      </w:r>
    </w:p>
    <w:p w14:paraId="661FAF99">
      <w:pPr>
        <w:pStyle w:val="178"/>
        <w:tabs>
          <w:tab w:val="left" w:pos="1450"/>
        </w:tabs>
        <w:spacing w:before="240" w:beforeLines="100" w:line="300" w:lineRule="auto"/>
        <w:ind w:left="0" w:firstLine="480" w:firstLineChars="200"/>
        <w:jc w:val="both"/>
        <w:rPr>
          <w:rFonts w:hint="default" w:eastAsia="宋体"/>
          <w:color w:val="auto"/>
          <w:kern w:val="2"/>
          <w:sz w:val="24"/>
          <w:szCs w:val="24"/>
          <w:shd w:val="clear" w:color="auto" w:fill="auto"/>
          <w:lang w:val="en-US" w:eastAsia="zh-CN"/>
        </w:rPr>
      </w:pPr>
      <w:r>
        <w:rPr>
          <w:rFonts w:hint="eastAsia"/>
          <w:color w:val="auto"/>
          <w:kern w:val="2"/>
          <w:sz w:val="24"/>
          <w:szCs w:val="24"/>
          <w:shd w:val="clear" w:color="auto" w:fill="auto"/>
          <w:lang w:eastAsia="zh-CN"/>
        </w:rPr>
        <w:t>（</w:t>
      </w:r>
      <w:r>
        <w:rPr>
          <w:rFonts w:hint="eastAsia"/>
          <w:color w:val="auto"/>
          <w:kern w:val="2"/>
          <w:sz w:val="24"/>
          <w:szCs w:val="24"/>
          <w:shd w:val="clear" w:color="auto" w:fill="auto"/>
          <w:lang w:val="en-US" w:eastAsia="zh-CN"/>
        </w:rPr>
        <w:t>4</w:t>
      </w:r>
      <w:r>
        <w:rPr>
          <w:rFonts w:hint="eastAsia"/>
          <w:color w:val="auto"/>
          <w:kern w:val="2"/>
          <w:sz w:val="24"/>
          <w:szCs w:val="24"/>
          <w:shd w:val="clear" w:color="auto" w:fill="auto"/>
          <w:lang w:eastAsia="zh-CN"/>
        </w:rPr>
        <w:t>）</w:t>
      </w:r>
      <w:r>
        <w:rPr>
          <w:rFonts w:hint="eastAsia"/>
          <w:color w:val="auto"/>
          <w:kern w:val="2"/>
          <w:sz w:val="24"/>
          <w:szCs w:val="24"/>
          <w:shd w:val="clear" w:color="auto" w:fill="auto"/>
          <w:lang w:val="en-US" w:eastAsia="zh-CN"/>
        </w:rPr>
        <w:t>定标方案；</w:t>
      </w:r>
    </w:p>
    <w:p w14:paraId="7FDA6278">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eastAsia="zh-CN"/>
        </w:rPr>
        <w:t>5</w:t>
      </w:r>
      <w:r>
        <w:rPr>
          <w:rFonts w:hint="eastAsia"/>
          <w:color w:val="auto"/>
          <w:kern w:val="2"/>
          <w:sz w:val="24"/>
          <w:szCs w:val="24"/>
          <w:shd w:val="clear" w:color="auto" w:fill="auto"/>
        </w:rPr>
        <w:t>）合同条款及格式；</w:t>
      </w:r>
    </w:p>
    <w:p w14:paraId="6721867B">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eastAsia="zh-CN"/>
        </w:rPr>
        <w:t>6</w:t>
      </w:r>
      <w:r>
        <w:rPr>
          <w:rFonts w:hint="eastAsia"/>
          <w:color w:val="auto"/>
          <w:kern w:val="2"/>
          <w:sz w:val="24"/>
          <w:szCs w:val="24"/>
          <w:shd w:val="clear" w:color="auto" w:fill="auto"/>
        </w:rPr>
        <w:t>）委托人要求；</w:t>
      </w:r>
    </w:p>
    <w:p w14:paraId="783B6DD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eastAsia="zh-CN"/>
        </w:rPr>
        <w:t>7</w:t>
      </w:r>
      <w:r>
        <w:rPr>
          <w:rFonts w:hint="eastAsia"/>
          <w:color w:val="auto"/>
          <w:kern w:val="2"/>
          <w:sz w:val="24"/>
          <w:szCs w:val="24"/>
          <w:shd w:val="clear" w:color="auto" w:fill="auto"/>
        </w:rPr>
        <w:t>）图纸和资料；</w:t>
      </w:r>
    </w:p>
    <w:p w14:paraId="20A18B7D">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eastAsia="zh-CN"/>
        </w:rPr>
        <w:t>8</w:t>
      </w:r>
      <w:r>
        <w:rPr>
          <w:rFonts w:hint="eastAsia"/>
          <w:color w:val="auto"/>
          <w:kern w:val="2"/>
          <w:sz w:val="24"/>
          <w:szCs w:val="24"/>
          <w:shd w:val="clear" w:color="auto" w:fill="auto"/>
        </w:rPr>
        <w:t>）投标文件格式；</w:t>
      </w:r>
    </w:p>
    <w:p w14:paraId="4085D435">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eastAsia="zh-CN"/>
        </w:rPr>
        <w:t>9</w:t>
      </w:r>
      <w:r>
        <w:rPr>
          <w:rFonts w:hint="eastAsia"/>
          <w:color w:val="auto"/>
          <w:kern w:val="2"/>
          <w:sz w:val="24"/>
          <w:szCs w:val="24"/>
          <w:shd w:val="clear" w:color="auto" w:fill="auto"/>
        </w:rPr>
        <w:t>）投标人须知前附表规定的其他资料。</w:t>
      </w:r>
    </w:p>
    <w:p w14:paraId="185D590F">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根据本章第1.10款、第2.2款和第2.3款对招标文件所作的澄清、修改，构成招标文件的组成部分。</w:t>
      </w:r>
    </w:p>
    <w:p w14:paraId="17D19A29">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当招标文件、招标文件的澄清或修改等在同一内容的表述上不一致时，以最后发出的书面文件为准。</w:t>
      </w:r>
      <w:bookmarkStart w:id="71" w:name="_bookmark42"/>
      <w:bookmarkEnd w:id="71"/>
    </w:p>
    <w:p w14:paraId="6A650E0D">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2.2招标文件的澄清</w:t>
      </w:r>
    </w:p>
    <w:p w14:paraId="3448D1AD">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4E03DB38">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2.2.2招标文件的澄清以投标人须知前附表规定的形式发给所有投标人，但不指明澄清问题的来源。澄清发出的时间距本章第4.2.1项规定的投标截止时间不足15日，且澄清内容可能影响投标文件编制的，将相应延长投标截止时间。</w:t>
      </w:r>
    </w:p>
    <w:p w14:paraId="5AFBFB2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2.2.3投标人在收到澄清后，应按投标人须知前附表规定的时间和形式通知招标人，确认已收到该澄清。</w:t>
      </w:r>
    </w:p>
    <w:p w14:paraId="4437B5D3">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2.2.4除非招标人认为确有必要答复，否则，招标人有权拒绝回复投标人在本章第2.2.1项规定的时间后提出的任何澄清要求。</w:t>
      </w:r>
      <w:bookmarkStart w:id="72" w:name="_bookmark43"/>
      <w:bookmarkEnd w:id="72"/>
    </w:p>
    <w:p w14:paraId="2454EE59">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2.3招标文件的修改</w:t>
      </w:r>
    </w:p>
    <w:p w14:paraId="16A27D6E">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2.3.1招标人以投标人须知前附表规定的形式修改招标文件，并通知所有投标人。修改招标文件的时间距本章第4.2.1项规定的投标截止时间不足15日，且修改内容可能影响投标文件编制的，将相应延长投标截止时间。</w:t>
      </w:r>
    </w:p>
    <w:p w14:paraId="76943BD8">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2.3.2投标人收到修改内容后，应按投标人须知前附表规定的时间和形式通知招标人，确认已收到该修改。</w:t>
      </w:r>
      <w:bookmarkStart w:id="73" w:name="_bookmark44"/>
      <w:bookmarkEnd w:id="73"/>
    </w:p>
    <w:p w14:paraId="3342C562">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2.4招标文件的异议</w:t>
      </w:r>
    </w:p>
    <w:p w14:paraId="238390E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投标人或其他利害关系人对招标文件有异议的，应在投标截止时间10日前以书面形式提出。招标人将在收到异议之日起3日内作出答复；作出答复前，将暂停招标投标活动。</w:t>
      </w:r>
    </w:p>
    <w:p w14:paraId="76EB7E55">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3.投标文件</w:t>
      </w:r>
      <w:bookmarkStart w:id="74" w:name="_bookmark46"/>
      <w:bookmarkEnd w:id="74"/>
    </w:p>
    <w:p w14:paraId="25470780">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3.1投标文件的组成</w:t>
      </w:r>
    </w:p>
    <w:p w14:paraId="2B0FD02A">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3.1.1</w:t>
      </w:r>
      <w:r>
        <w:rPr>
          <w:rFonts w:hint="eastAsia"/>
          <w:color w:val="auto"/>
          <w:kern w:val="2"/>
          <w:sz w:val="24"/>
          <w:szCs w:val="24"/>
          <w:shd w:val="clear" w:color="auto" w:fill="auto"/>
        </w:rPr>
        <w:t>投标文件应采用</w:t>
      </w:r>
      <w:r>
        <w:rPr>
          <w:rFonts w:hint="eastAsia"/>
          <w:color w:val="auto"/>
          <w:kern w:val="2"/>
          <w:sz w:val="24"/>
          <w:szCs w:val="24"/>
          <w:shd w:val="clear" w:color="auto" w:fill="auto"/>
          <w:lang w:val="en-US" w:eastAsia="zh-CN"/>
        </w:rPr>
        <w:t>单</w:t>
      </w:r>
      <w:r>
        <w:rPr>
          <w:rFonts w:hint="eastAsia"/>
          <w:color w:val="auto"/>
          <w:kern w:val="2"/>
          <w:sz w:val="24"/>
          <w:szCs w:val="24"/>
          <w:shd w:val="clear" w:color="auto" w:fill="auto"/>
        </w:rPr>
        <w:t>信封形式，包括下列内容：</w:t>
      </w:r>
    </w:p>
    <w:p w14:paraId="59FB49B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）投标函；</w:t>
      </w:r>
    </w:p>
    <w:p w14:paraId="58037F1F">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）授权委托书或法定代表人身份证明；</w:t>
      </w:r>
    </w:p>
    <w:p w14:paraId="41301D1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）联合体协议书；</w:t>
      </w:r>
    </w:p>
    <w:p w14:paraId="4D942A55">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）投标保证金；</w:t>
      </w:r>
    </w:p>
    <w:p w14:paraId="3818387B">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5</w:t>
      </w:r>
      <w:r>
        <w:rPr>
          <w:rFonts w:hint="eastAsia"/>
          <w:color w:val="auto"/>
          <w:kern w:val="2"/>
          <w:sz w:val="24"/>
          <w:szCs w:val="24"/>
          <w:shd w:val="clear" w:color="auto" w:fill="auto"/>
        </w:rPr>
        <w:t>）资格审查资料；</w:t>
      </w:r>
    </w:p>
    <w:p w14:paraId="2AA5707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6</w:t>
      </w:r>
      <w:r>
        <w:rPr>
          <w:rFonts w:hint="eastAsia"/>
          <w:color w:val="auto"/>
          <w:kern w:val="2"/>
          <w:sz w:val="24"/>
          <w:szCs w:val="24"/>
          <w:shd w:val="clear" w:color="auto" w:fill="auto"/>
        </w:rPr>
        <w:t>）监理服务费用清单（若有）；</w:t>
      </w:r>
    </w:p>
    <w:p w14:paraId="3CF701B3">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7</w:t>
      </w:r>
      <w:r>
        <w:rPr>
          <w:rFonts w:hint="eastAsia"/>
          <w:color w:val="auto"/>
          <w:kern w:val="2"/>
          <w:sz w:val="24"/>
          <w:szCs w:val="24"/>
          <w:shd w:val="clear" w:color="auto" w:fill="auto"/>
        </w:rPr>
        <w:t>）投标人须知前附表规定的其他资料；</w:t>
      </w:r>
    </w:p>
    <w:p w14:paraId="1F7C187B">
      <w:pPr>
        <w:pStyle w:val="178"/>
        <w:tabs>
          <w:tab w:val="left" w:pos="1450"/>
        </w:tabs>
        <w:spacing w:before="240" w:beforeLines="100" w:line="300" w:lineRule="auto"/>
        <w:ind w:left="0" w:firstLine="480" w:firstLineChars="200"/>
        <w:jc w:val="both"/>
        <w:rPr>
          <w:rFonts w:hint="default" w:eastAsia="宋体"/>
          <w:color w:val="auto"/>
          <w:kern w:val="2"/>
          <w:sz w:val="24"/>
          <w:szCs w:val="24"/>
          <w:shd w:val="clear" w:color="auto" w:fill="auto"/>
          <w:lang w:val="en-US" w:eastAsia="zh-CN"/>
        </w:rPr>
      </w:pPr>
      <w:r>
        <w:rPr>
          <w:rFonts w:hint="eastAsia"/>
          <w:color w:val="auto"/>
          <w:kern w:val="2"/>
          <w:sz w:val="24"/>
          <w:szCs w:val="24"/>
          <w:shd w:val="clear" w:color="auto" w:fill="auto"/>
          <w:lang w:eastAsia="zh-CN"/>
        </w:rPr>
        <w:t>（</w:t>
      </w:r>
      <w:r>
        <w:rPr>
          <w:rFonts w:hint="eastAsia"/>
          <w:color w:val="auto"/>
          <w:kern w:val="2"/>
          <w:sz w:val="24"/>
          <w:szCs w:val="24"/>
          <w:shd w:val="clear" w:color="auto" w:fill="auto"/>
          <w:lang w:val="en-US" w:eastAsia="zh-CN"/>
        </w:rPr>
        <w:t>8</w:t>
      </w:r>
      <w:r>
        <w:rPr>
          <w:rFonts w:hint="eastAsia"/>
          <w:color w:val="auto"/>
          <w:kern w:val="2"/>
          <w:sz w:val="24"/>
          <w:szCs w:val="24"/>
          <w:shd w:val="clear" w:color="auto" w:fill="auto"/>
          <w:lang w:eastAsia="zh-CN"/>
        </w:rPr>
        <w:t>）</w:t>
      </w:r>
      <w:r>
        <w:rPr>
          <w:rFonts w:hint="eastAsia"/>
          <w:color w:val="auto"/>
          <w:kern w:val="2"/>
          <w:sz w:val="24"/>
          <w:szCs w:val="24"/>
          <w:shd w:val="clear" w:color="auto" w:fill="auto"/>
          <w:lang w:val="en-US" w:eastAsia="zh-CN"/>
        </w:rPr>
        <w:t>技术文件。</w:t>
      </w:r>
    </w:p>
    <w:p w14:paraId="7481FEBF">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投标人在评标过程中作出的符合法律法规和招标文件规定的澄清确认，构成投标文件的组成部分。</w:t>
      </w:r>
    </w:p>
    <w:p w14:paraId="6A8A1F3D">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3.1.2</w:t>
      </w:r>
      <w:r>
        <w:rPr>
          <w:rFonts w:hint="eastAsia"/>
          <w:color w:val="auto"/>
          <w:kern w:val="2"/>
          <w:sz w:val="24"/>
          <w:szCs w:val="24"/>
          <w:shd w:val="clear" w:color="auto" w:fill="auto"/>
        </w:rPr>
        <w:t>投标人须知前附表规定不接受联合体投标的，或投标人没有组成联合体的，投标文件不包括本章第3.1.1（3）目所指的联合体协议书。</w:t>
      </w:r>
    </w:p>
    <w:p w14:paraId="6F25A045">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3.1.3</w:t>
      </w:r>
      <w:r>
        <w:rPr>
          <w:rFonts w:hint="eastAsia"/>
          <w:color w:val="auto"/>
          <w:kern w:val="2"/>
          <w:sz w:val="24"/>
          <w:szCs w:val="24"/>
          <w:shd w:val="clear" w:color="auto" w:fill="auto"/>
        </w:rPr>
        <w:t>投标人须知前附表未要求提交投标保证金的，投标文件不包括本章第3.1.1（4）目所指的投标保证金。</w:t>
      </w:r>
      <w:bookmarkStart w:id="75" w:name="_bookmark47"/>
      <w:bookmarkEnd w:id="75"/>
    </w:p>
    <w:p w14:paraId="21ABFF0D">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3.2投标报价</w:t>
      </w:r>
    </w:p>
    <w:p w14:paraId="68830AAC">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3.2.1投标报价应包括国家规定的增值税税金，除投标人须知前附表另有规定外，增值税税金按一般计税方法计算。投标人应按第</w:t>
      </w:r>
      <w:r>
        <w:rPr>
          <w:rFonts w:hint="eastAsia"/>
          <w:color w:val="auto"/>
          <w:kern w:val="2"/>
          <w:sz w:val="24"/>
          <w:szCs w:val="24"/>
          <w:shd w:val="clear" w:color="auto" w:fill="auto"/>
          <w:lang w:val="en-US" w:eastAsia="zh-CN"/>
        </w:rPr>
        <w:t>八</w:t>
      </w:r>
      <w:r>
        <w:rPr>
          <w:rFonts w:hint="eastAsia"/>
          <w:color w:val="auto"/>
          <w:kern w:val="2"/>
          <w:sz w:val="24"/>
          <w:szCs w:val="24"/>
          <w:shd w:val="clear" w:color="auto" w:fill="auto"/>
        </w:rPr>
        <w:t>章“投标文件格式”的要求在投标函中进行报价并填写监理服务费用清单相应表格。</w:t>
      </w:r>
    </w:p>
    <w:p w14:paraId="187082FA">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3.2.2投标人应充分了解本项目的总体情况以及影响投标报价的其他要素，按照招标文件规定的施工监理工作内容和计划工作量，自行测算监理服务费用。投标报价应涵盖投标人完成施工准备阶段、施工阶段、验收与缺陷责任期阶段监理工作所需的全部费用。</w:t>
      </w:r>
    </w:p>
    <w:p w14:paraId="4E36495D">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投标人应按照“投标文件格式”中“监理服务费用清单”的要求填报监理服务费。投标人未填报的部分，在工程实施时委托人将不予支付，并认为该部分费用已包含在报价中。</w:t>
      </w:r>
    </w:p>
    <w:p w14:paraId="56A0CDA2">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3.2.3本项目的报价方式见投标人须知前附表。投标人在投标截止时间前修改投标函中的投标报价总额，应同时修改投标文件“监理服务费用清单”中的相应报价。此修改须符合本章第4.3款的有关要求。</w:t>
      </w:r>
    </w:p>
    <w:p w14:paraId="542F8058">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3.2.4招标人设有最高投标限价的，投标人的投标报价不得超过最高投标限价，最高投标限价在投标</w:t>
      </w:r>
      <w:bookmarkStart w:id="76" w:name="_Toc300834965"/>
      <w:bookmarkStart w:id="77" w:name="_Toc247513968"/>
      <w:bookmarkStart w:id="78" w:name="_Toc352691488"/>
      <w:bookmarkStart w:id="79" w:name="_Toc384308225"/>
      <w:bookmarkStart w:id="80" w:name="_Toc369531531"/>
      <w:bookmarkStart w:id="81" w:name="_Toc247527569"/>
      <w:bookmarkStart w:id="82" w:name="_Toc361508600"/>
      <w:bookmarkStart w:id="83" w:name="_Toc10429"/>
      <w:r>
        <w:rPr>
          <w:rFonts w:hint="eastAsia"/>
          <w:color w:val="auto"/>
          <w:kern w:val="2"/>
          <w:sz w:val="24"/>
          <w:szCs w:val="24"/>
          <w:shd w:val="clear" w:color="auto" w:fill="auto"/>
        </w:rPr>
        <w:t>人须知前附表中载明。</w:t>
      </w:r>
      <w:bookmarkEnd w:id="76"/>
      <w:bookmarkEnd w:id="77"/>
      <w:bookmarkEnd w:id="78"/>
      <w:bookmarkEnd w:id="79"/>
      <w:bookmarkEnd w:id="80"/>
      <w:bookmarkEnd w:id="81"/>
      <w:bookmarkEnd w:id="82"/>
      <w:bookmarkEnd w:id="83"/>
    </w:p>
    <w:p w14:paraId="73690378">
      <w:pPr>
        <w:pStyle w:val="178"/>
        <w:tabs>
          <w:tab w:val="left" w:pos="1450"/>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3.2.5投标报价的其他要求见投标人须知前附表。</w:t>
      </w:r>
      <w:bookmarkStart w:id="84" w:name="_bookmark48"/>
      <w:bookmarkEnd w:id="84"/>
    </w:p>
    <w:p w14:paraId="7FE9C928">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3.3投标有效期</w:t>
      </w:r>
    </w:p>
    <w:p w14:paraId="3C99A23A">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3.3.1除投标人须知前附表另有规定外，投标有效期为90日。</w:t>
      </w:r>
    </w:p>
    <w:p w14:paraId="18546B37">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3.3.2在投标有效期内，投标人撤销投标文件的，应承担招标文件和法律规定的责任。</w:t>
      </w:r>
    </w:p>
    <w:p w14:paraId="60301335">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bookmarkStart w:id="85" w:name="_bookmark49"/>
      <w:bookmarkEnd w:id="85"/>
    </w:p>
    <w:p w14:paraId="71300643">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3.4投标保证金</w:t>
      </w:r>
    </w:p>
    <w:p w14:paraId="3CA20260">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3.4.1投标人在递交投标文件的同时，应按投标人须知前附表规定的金额和第</w:t>
      </w:r>
      <w:r>
        <w:rPr>
          <w:rFonts w:hint="eastAsia" w:ascii="宋体" w:hAnsi="宋体" w:cs="宋体"/>
          <w:color w:val="auto"/>
          <w:sz w:val="24"/>
          <w:shd w:val="clear" w:color="auto" w:fill="auto"/>
          <w:lang w:val="en-US" w:eastAsia="zh-CN"/>
        </w:rPr>
        <w:t>八</w:t>
      </w:r>
      <w:r>
        <w:rPr>
          <w:rFonts w:hint="eastAsia" w:ascii="宋体" w:hAnsi="宋体" w:cs="宋体"/>
          <w:color w:val="auto"/>
          <w:sz w:val="24"/>
          <w:shd w:val="clear" w:color="auto" w:fill="auto"/>
        </w:rPr>
        <w:t>章“投标文件格式”规定的投标保证金格式递交投标保证金，并作为其投标文件的组成部分。联合体投标的，其投标保证金由牵头人递交，并应符合投标人须知前附表的规定。</w:t>
      </w:r>
    </w:p>
    <w:p w14:paraId="221110EC">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投标保证金应采用现金、转账、银行保函或招标人在投标人须知前附表规定的其他形式。</w:t>
      </w:r>
    </w:p>
    <w:p w14:paraId="3E413FFB">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（1）若采用现金或转账，投标人应在递交投标文件截止时间之前，将投标保证金由投标人的基本账户转入招标人指定账户，否则视为投标保证金无效。招标人指定的开户银行及账号见投标人须知前附表。</w:t>
      </w:r>
    </w:p>
    <w:p w14:paraId="2ABCB701">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（2）若采用银行保函，则应由符合投标人须知前附表规定级别的银行开具，并采用招标文件提供的格式。银行保函扫描件上传在投标文件内，在开标前无需提交纸质银行保函原件，</w:t>
      </w:r>
      <w:r>
        <w:rPr>
          <w:rFonts w:hint="eastAsia" w:ascii="宋体" w:hAnsi="宋体" w:cs="宋体"/>
          <w:color w:val="auto"/>
          <w:sz w:val="24"/>
          <w:shd w:val="clear" w:color="auto" w:fill="auto"/>
          <w:lang w:val="en-US" w:eastAsia="zh-CN"/>
        </w:rPr>
        <w:t>中</w:t>
      </w:r>
      <w:r>
        <w:rPr>
          <w:rFonts w:hint="eastAsia" w:ascii="宋体" w:hAnsi="宋体" w:cs="宋体"/>
          <w:color w:val="auto"/>
          <w:sz w:val="24"/>
          <w:shd w:val="clear" w:color="auto" w:fill="auto"/>
        </w:rPr>
        <w:t>标候选人在</w:t>
      </w:r>
      <w:r>
        <w:rPr>
          <w:rFonts w:hint="eastAsia" w:ascii="宋体" w:hAnsi="宋体" w:cs="宋体"/>
          <w:color w:val="auto"/>
          <w:sz w:val="24"/>
          <w:shd w:val="clear" w:color="auto" w:fill="auto"/>
          <w:lang w:val="en-US" w:eastAsia="zh-CN"/>
        </w:rPr>
        <w:t>中</w:t>
      </w:r>
      <w:r>
        <w:rPr>
          <w:rFonts w:hint="eastAsia" w:ascii="宋体" w:hAnsi="宋体" w:cs="宋体"/>
          <w:color w:val="auto"/>
          <w:sz w:val="24"/>
          <w:shd w:val="clear" w:color="auto" w:fill="auto"/>
        </w:rPr>
        <w:t>标候选人公示期间应将银行保函原件提交给招标人；若</w:t>
      </w:r>
      <w:r>
        <w:rPr>
          <w:rFonts w:hint="eastAsia" w:ascii="宋体" w:hAnsi="宋体" w:cs="宋体"/>
          <w:color w:val="auto"/>
          <w:sz w:val="24"/>
          <w:shd w:val="clear" w:color="auto" w:fill="auto"/>
          <w:lang w:val="en-US" w:eastAsia="zh-CN"/>
        </w:rPr>
        <w:t>中</w:t>
      </w:r>
      <w:r>
        <w:rPr>
          <w:rFonts w:hint="eastAsia" w:ascii="宋体" w:hAnsi="宋体" w:cs="宋体"/>
          <w:color w:val="auto"/>
          <w:sz w:val="24"/>
          <w:shd w:val="clear" w:color="auto" w:fill="auto"/>
        </w:rPr>
        <w:t>标候选人未在</w:t>
      </w:r>
      <w:r>
        <w:rPr>
          <w:rFonts w:hint="eastAsia" w:ascii="宋体" w:hAnsi="宋体" w:cs="宋体"/>
          <w:color w:val="auto"/>
          <w:sz w:val="24"/>
          <w:shd w:val="clear" w:color="auto" w:fill="auto"/>
          <w:lang w:val="en-US" w:eastAsia="zh-CN"/>
        </w:rPr>
        <w:t>中</w:t>
      </w:r>
      <w:r>
        <w:rPr>
          <w:rFonts w:hint="eastAsia" w:ascii="宋体" w:hAnsi="宋体" w:cs="宋体"/>
          <w:color w:val="auto"/>
          <w:sz w:val="24"/>
          <w:shd w:val="clear" w:color="auto" w:fill="auto"/>
        </w:rPr>
        <w:t>标候选人公示期间提交银行保函原件的，招标人有权取消其</w:t>
      </w:r>
      <w:r>
        <w:rPr>
          <w:rFonts w:hint="eastAsia" w:ascii="宋体" w:hAnsi="宋体" w:cs="宋体"/>
          <w:color w:val="auto"/>
          <w:sz w:val="24"/>
          <w:shd w:val="clear" w:color="auto" w:fill="auto"/>
          <w:lang w:val="en-US" w:eastAsia="zh-CN"/>
        </w:rPr>
        <w:t>中</w:t>
      </w:r>
      <w:r>
        <w:rPr>
          <w:rFonts w:hint="eastAsia" w:ascii="宋体" w:hAnsi="宋体" w:cs="宋体"/>
          <w:color w:val="auto"/>
          <w:sz w:val="24"/>
          <w:shd w:val="clear" w:color="auto" w:fill="auto"/>
        </w:rPr>
        <w:t>标候选人资格。</w:t>
      </w:r>
    </w:p>
    <w:p w14:paraId="14F6BFFE">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无论采取何种形式的投标保证金，投标保证金有效期均应与投标有效期一致。招标人如果按本章第3.3.3项的规定延长了投标有效期，则投标保证金的有效期也相应延长。</w:t>
      </w:r>
    </w:p>
    <w:p w14:paraId="26E39BE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3.4.2投标人不按本章第3.4.1项要求提交投标保证金的，评标委员会将否决其投标。</w:t>
      </w:r>
    </w:p>
    <w:p w14:paraId="12817221">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3.4.3招标人最迟将在中标通知书发出后5日内向</w:t>
      </w:r>
      <w:r>
        <w:rPr>
          <w:rFonts w:hint="eastAsia" w:ascii="宋体" w:hAnsi="宋体" w:cs="宋体"/>
          <w:color w:val="auto"/>
          <w:sz w:val="24"/>
          <w:shd w:val="clear" w:color="auto" w:fill="auto"/>
          <w:lang w:val="en-US" w:eastAsia="zh-CN"/>
        </w:rPr>
        <w:t>中</w:t>
      </w:r>
      <w:r>
        <w:rPr>
          <w:rFonts w:hint="eastAsia" w:ascii="宋体" w:hAnsi="宋体" w:cs="宋体"/>
          <w:color w:val="auto"/>
          <w:sz w:val="24"/>
          <w:shd w:val="clear" w:color="auto" w:fill="auto"/>
        </w:rPr>
        <w:t>标候选人以外的其他投标人退还投标保证金，与中标人签订合同后5日内向中标人和其他</w:t>
      </w:r>
      <w:r>
        <w:rPr>
          <w:rFonts w:hint="eastAsia" w:ascii="宋体" w:hAnsi="宋体" w:cs="宋体"/>
          <w:color w:val="auto"/>
          <w:sz w:val="24"/>
          <w:shd w:val="clear" w:color="auto" w:fill="auto"/>
          <w:lang w:val="en-US" w:eastAsia="zh-CN"/>
        </w:rPr>
        <w:t>中</w:t>
      </w:r>
      <w:r>
        <w:rPr>
          <w:rFonts w:hint="eastAsia" w:ascii="宋体" w:hAnsi="宋体" w:cs="宋体"/>
          <w:color w:val="auto"/>
          <w:sz w:val="24"/>
          <w:shd w:val="clear" w:color="auto" w:fill="auto"/>
        </w:rPr>
        <w:t>标候选人退还投标保证金。投标保证金以转账或电汇形式递交的，招标人应同时退还投标保证金的银行同期活期存款利息，且退还至投标人的基本账户。</w:t>
      </w:r>
    </w:p>
    <w:p w14:paraId="746E2886">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利息计算原则见投标人须知前附表。</w:t>
      </w:r>
    </w:p>
    <w:p w14:paraId="712BD889">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3.4.4有下列情形之一的，投标保证金将不予退还：</w:t>
      </w:r>
    </w:p>
    <w:p w14:paraId="3690ACD9">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（1）投标人在投标有效期内撤销投标文件；</w:t>
      </w:r>
    </w:p>
    <w:p w14:paraId="273FDBF2">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（2）中标人在收到中标通知书后，无正当理由不与招标人订立合同，在签订合同时向招标人提出附加条件，或者不按照招标文件要求提交履约保证金；</w:t>
      </w:r>
    </w:p>
    <w:p w14:paraId="32E588A2">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（3）发生投标人须知前附表规定的其他可以不予退还投标保证金的情形。</w:t>
      </w:r>
      <w:bookmarkStart w:id="86" w:name="_bookmark51"/>
      <w:bookmarkEnd w:id="86"/>
      <w:bookmarkStart w:id="87" w:name="_bookmark50"/>
      <w:bookmarkEnd w:id="87"/>
    </w:p>
    <w:p w14:paraId="7AA83D6F">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3.5资格审查资料</w:t>
      </w:r>
    </w:p>
    <w:p w14:paraId="7FF2C163">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除投标人须知前附表另有规定外，投标人应按下列规定提供资格审查资料，以证明其满足本章第1.4款规定的资质、业绩、信誉等要求。</w:t>
      </w:r>
    </w:p>
    <w:p w14:paraId="6F6F27C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3.5.1“投标人基本情况表”应附企业法人营业执照副本和组织机构代码证副本（按照“三证合一”或“五证合一”登记制度进行登记的，可仅提供营业执照副本，下同）、监理资质证书副本、基本账户开户许可证的彩色扫描件，投标人在交通运输部“全国公路建设市场监督管理系统”公路工程施工监理资质企业名录中的网页截图，以及投标人在国家企业信用信息公示系统中基础信息（体现股东及出资详细信息）的网页截图或由法定的社会验资机构出具的验资报告或注册地工商部门出具的股东出资情况证明复印件。</w:t>
      </w:r>
    </w:p>
    <w:p w14:paraId="78BAB125">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企业法人营业执照副本和组织机构代码证副本、监理资质证书副本、基本账户开户许可证的复印件应提供全本（证书封面、封底、空白页除外），应包括投标人名称、投标人其他相关信息、颁发机构名称、投标人信息变更情况等关键页在内。</w:t>
      </w:r>
    </w:p>
    <w:p w14:paraId="4CD12A4A">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3.5.2“近年完成的类似项目”应是已列入交通运输主管部门“全国公路建设市场监督管理系统（https://hwdms.mot.gov.cn/）”并公开的业绩，具体时间要求见投标人须知前附表。</w:t>
      </w:r>
    </w:p>
    <w:p w14:paraId="5E6EF969">
      <w:pPr>
        <w:pStyle w:val="20"/>
        <w:spacing w:before="240" w:beforeLines="100" w:after="0" w:line="300" w:lineRule="auto"/>
        <w:ind w:firstLine="479"/>
        <w:rPr>
          <w:rFonts w:hint="eastAsia" w:ascii="宋体" w:hAnsi="宋体" w:cs="宋体"/>
          <w:color w:val="auto"/>
          <w:sz w:val="24"/>
          <w:shd w:val="clear" w:color="auto" w:fill="auto"/>
          <w:lang w:val="zh-CN" w:bidi="zh-CN"/>
        </w:rPr>
      </w:pP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近年完成的类似项目情况表</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应附在交通运输部</w:t>
      </w:r>
      <w:r>
        <w:rPr>
          <w:rFonts w:hint="eastAsia"/>
          <w:color w:val="auto"/>
          <w:sz w:val="24"/>
          <w:shd w:val="clear" w:color="auto" w:fill="auto"/>
        </w:rPr>
        <w:t>“全国公路建设市场</w:t>
      </w:r>
      <w:r>
        <w:rPr>
          <w:rFonts w:hint="eastAsia"/>
          <w:color w:val="auto"/>
          <w:sz w:val="24"/>
          <w:shd w:val="clear" w:color="auto" w:fill="auto"/>
          <w:lang w:val="en-US" w:eastAsia="zh-CN"/>
        </w:rPr>
        <w:t>监督</w:t>
      </w:r>
      <w:r>
        <w:rPr>
          <w:rFonts w:hint="eastAsia"/>
          <w:color w:val="auto"/>
          <w:sz w:val="24"/>
          <w:shd w:val="clear" w:color="auto" w:fill="auto"/>
        </w:rPr>
        <w:t>管理系统（https://hwdms.mot.gov.cn/）”</w:t>
      </w:r>
      <w:r>
        <w:rPr>
          <w:rFonts w:hint="eastAsia" w:ascii="宋体" w:hAnsi="宋体" w:cs="宋体"/>
          <w:color w:val="auto"/>
          <w:sz w:val="24"/>
          <w:shd w:val="clear" w:color="auto" w:fill="auto"/>
          <w:lang w:val="zh-CN" w:bidi="zh-CN"/>
        </w:rPr>
        <w:t>中查询到的企业</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业绩信息</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相关项目网页截图</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即包括</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项目名称</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标段类型</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合同价</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主要工程量</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项目主要管理人员</w:t>
      </w:r>
      <w:r>
        <w:rPr>
          <w:rFonts w:hint="eastAsia" w:ascii="宋体" w:hAnsi="宋体" w:cs="宋体"/>
          <w:color w:val="auto"/>
          <w:sz w:val="24"/>
          <w:shd w:val="clear" w:color="auto" w:fill="auto"/>
          <w:lang w:bidi="zh-CN"/>
        </w:rPr>
        <w:t>”</w:t>
      </w:r>
      <w:r>
        <w:rPr>
          <w:rFonts w:hint="eastAsia" w:ascii="宋体" w:hAnsi="宋体" w:cs="宋体"/>
          <w:color w:val="auto"/>
          <w:sz w:val="24"/>
          <w:shd w:val="clear" w:color="auto" w:fill="auto"/>
          <w:lang w:val="zh-CN" w:bidi="zh-CN"/>
        </w:rPr>
        <w:t>等栏目在内的项目详细信息网页截图扫描件。在交通运输部“全国公路建设市场监督管理系统（https://hwdms.mot.gov.cn/）”中无法查询，但可在“福建省交通公路水运建设与运输市场信用信息管理系统（信用交通·福建）”（http://218.85.65.4:30050/gzwz）中查询的，应附查询到的网页截图并注明查询路径。除网页截图外，投标人无须再提供任何业绩证明材料。</w:t>
      </w:r>
    </w:p>
    <w:p w14:paraId="08D0BC65">
      <w:pPr>
        <w:pStyle w:val="20"/>
        <w:spacing w:before="240" w:beforeLines="100" w:after="0" w:line="300" w:lineRule="auto"/>
        <w:ind w:firstLine="479"/>
        <w:rPr>
          <w:rFonts w:hint="eastAsia" w:ascii="宋体" w:hAnsi="宋体" w:cs="宋体"/>
          <w:color w:val="auto"/>
          <w:sz w:val="24"/>
          <w:shd w:val="clear" w:color="auto" w:fill="auto"/>
          <w:lang w:val="zh-CN" w:bidi="zh-CN"/>
        </w:rPr>
      </w:pPr>
      <w:r>
        <w:rPr>
          <w:rFonts w:hint="eastAsia" w:ascii="宋体" w:hAnsi="宋体" w:cs="宋体"/>
          <w:color w:val="auto"/>
          <w:sz w:val="24"/>
          <w:shd w:val="clear" w:color="auto" w:fill="auto"/>
          <w:lang w:val="zh-CN" w:bidi="zh-CN"/>
        </w:rPr>
        <w:t>如投标人未提供相关项目网页截图或相关项目网页截图中的信息无法证实投标人满足招标文件规定的资格审查条件（业绩最低要求），则该项目业绩不予认定。</w:t>
      </w:r>
    </w:p>
    <w:p w14:paraId="2B8C38BD">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lang w:bidi="zh-CN"/>
        </w:rPr>
        <w:t>3.5.3</w:t>
      </w:r>
      <w:r>
        <w:rPr>
          <w:rFonts w:hint="eastAsia" w:ascii="宋体" w:hAnsi="宋体" w:cs="宋体"/>
          <w:color w:val="auto"/>
          <w:sz w:val="24"/>
          <w:shd w:val="clear" w:color="auto" w:fill="auto"/>
        </w:rPr>
        <w:t>“投标人的信誉情况表”应附投标人在国家企业信用信息公示系统中未被列入严重违法失信企业名单、在“信用中国”网站中未被列入失信被执行人名单的网页截图，以及近三年内投标人及其法定代表人、拟委任的总监理工程师和试验室主任均无行贿犯罪行为的承诺书，承诺书格式自拟。</w:t>
      </w:r>
    </w:p>
    <w:p w14:paraId="679FF2F7">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3.5.4“拟委任的总监理工程师或试验室主任资历表”应附总监理工程师或试验室主任的身份证、职称资格证书和资格审查条件所要求的其他相关证书（如监理工程师证书等）的彩色扫描件，以及投标人所属社保机构出具的拟委任的总监理工程师或试验室主任的社保缴费证明或其他能够证明拟委任的总监理工程师或试验室主任参加社保的有效证明材料彩色扫描件。</w:t>
      </w:r>
    </w:p>
    <w:p w14:paraId="509AD246">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总监理工程师若有业绩要求的，“拟委任的总监理工程师资历表”还应附交通运输部“全国公路建设市场监督管理系统（https://hwdms.mot.gov.cn/）”中载明的、能够证明总监理工程师具有相关业绩的网页截图。在交通运输部“全国公路建设市场监督管理系统（https://hwdms.mot.gov.cn/）”中无法查询，但可在“福建省交通公路水运建设与运输市场信用信息管理系统（信用交通·福建）”（http://218.85.65.4:30050/gzwz）中查询的，应附查询到的网页截图并注明查询路径。除网页截图外，投标人无须再提供任何业绩证明材料。如投标人未提供相关业绩网页截图或相关业绩网页截图中的信息无法证实投标人满足招标文件规定的资格审查条件（总监理工程师或试验室主任最低要求），则该业绩不予认定。</w:t>
      </w:r>
    </w:p>
    <w:p w14:paraId="11769728">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试验室主任若有业绩要求的，“拟委任的试验室主任资历表”还应附应附有主管部门或发包人批复成立工地试验室的文件或合同协议书，或提交发包人出具的履约评价证明，或交通质监部门出具的鉴定书或登记手续，上述证明材料为扫描件。</w:t>
      </w:r>
    </w:p>
    <w:p w14:paraId="72D92D0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如总监理工程师或试验室主任目前仍在其他项目上任职，则投标人应提供承诺上述人员能够从该项目撤离的承诺函，承诺函格式自拟。</w:t>
      </w:r>
    </w:p>
    <w:p w14:paraId="1462652D">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3.5.5“拟委任的其他主要监理人员汇总表”（如有）无须填报满足投标人须知前附表附录5规定的其他主要监理人员的相关信息。</w:t>
      </w:r>
    </w:p>
    <w:p w14:paraId="602DCC0A">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3.5.6投标人须知前附表规定接受联合体投标的，本章第3.5.1项至第3.5.5项规定的表格和资料应包括联合体各方相关情况。</w:t>
      </w:r>
    </w:p>
    <w:p w14:paraId="427C157B">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3.5.7除合同条款约定的特殊情形外，投标人在投标文件中填报的总监理工程师或试验室主任不允许更换。</w:t>
      </w:r>
    </w:p>
    <w:p w14:paraId="61650FAC">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3.5.8投标人在投标文件中填报的资质、业绩、主要人员资历和目前在岗情况、信用等级等信息，应与其在交通运输主管部门“全国公路建设市场监督管理系统”上填报并发布的相关信息一致。</w:t>
      </w:r>
    </w:p>
    <w:p w14:paraId="0E185B8F">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3.5.9招标人有权核查投标人在投标文件中提供的资料，若在评标期间发现投标人提供了虚假资料，其投标将被否决；若在签订合同前发现作为</w:t>
      </w:r>
      <w:r>
        <w:rPr>
          <w:rFonts w:hint="eastAsia" w:ascii="宋体" w:hAnsi="宋体" w:cs="宋体"/>
          <w:color w:val="auto"/>
          <w:sz w:val="24"/>
          <w:shd w:val="clear" w:color="auto" w:fill="auto"/>
          <w:lang w:val="en-US" w:eastAsia="zh-CN"/>
        </w:rPr>
        <w:t>中</w:t>
      </w:r>
      <w:r>
        <w:rPr>
          <w:rFonts w:hint="eastAsia" w:ascii="宋体" w:hAnsi="宋体" w:cs="宋体"/>
          <w:color w:val="auto"/>
          <w:sz w:val="24"/>
          <w:shd w:val="clear" w:color="auto" w:fill="auto"/>
        </w:rPr>
        <w:t>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福建省交通运输厅，作为不良记录纳入</w:t>
      </w:r>
      <w:r>
        <w:rPr>
          <w:rFonts w:hint="eastAsia" w:ascii="宋体" w:hAnsi="宋体" w:cs="宋体"/>
          <w:color w:val="auto"/>
          <w:sz w:val="24"/>
          <w:shd w:val="clear" w:color="auto" w:fill="auto"/>
          <w:lang w:val="en-US" w:eastAsia="zh-CN"/>
        </w:rPr>
        <w:t>全国</w:t>
      </w:r>
      <w:r>
        <w:rPr>
          <w:rFonts w:hint="eastAsia" w:ascii="宋体" w:hAnsi="宋体" w:cs="宋体"/>
          <w:color w:val="auto"/>
          <w:sz w:val="24"/>
          <w:shd w:val="clear" w:color="auto" w:fill="auto"/>
        </w:rPr>
        <w:t>公路建设市场信用信息管理系统。</w:t>
      </w:r>
      <w:bookmarkStart w:id="88" w:name="_bookmark52"/>
      <w:bookmarkEnd w:id="88"/>
    </w:p>
    <w:p w14:paraId="41690A5C">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3.6备选投标方案</w:t>
      </w:r>
    </w:p>
    <w:p w14:paraId="18950C7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3.6.1除投标人须知前附表规定允许外，投标人不得递交备选投标方案，否则其投标将被否决。</w:t>
      </w:r>
    </w:p>
    <w:p w14:paraId="040A84B2">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689B5680">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3.6.3投标人提供两个或两个以上投标报价，或在投标文件中提供一个报价，但同时提供两个或两个以上技术建议书的，视为提供备选方案。</w:t>
      </w:r>
      <w:bookmarkStart w:id="89" w:name="_bookmark53"/>
      <w:bookmarkEnd w:id="89"/>
    </w:p>
    <w:p w14:paraId="34BCFA55">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3.7投标文件的编制</w:t>
      </w:r>
    </w:p>
    <w:p w14:paraId="707F5B3C">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3.7.1投标文件应按第</w:t>
      </w:r>
      <w:r>
        <w:rPr>
          <w:rFonts w:hint="eastAsia" w:ascii="宋体" w:hAnsi="宋体" w:cs="宋体"/>
          <w:color w:val="auto"/>
          <w:sz w:val="24"/>
          <w:shd w:val="clear" w:color="auto" w:fill="auto"/>
          <w:lang w:val="en-US" w:eastAsia="zh-CN"/>
        </w:rPr>
        <w:t>八</w:t>
      </w:r>
      <w:r>
        <w:rPr>
          <w:rFonts w:hint="eastAsia" w:ascii="宋体" w:hAnsi="宋体" w:cs="宋体"/>
          <w:color w:val="auto"/>
          <w:sz w:val="24"/>
          <w:shd w:val="clear" w:color="auto" w:fill="auto"/>
        </w:rPr>
        <w:t>章“投标文件格式”进行编写，如有必要，可以增加附页，作为投标文件的组成部分。</w:t>
      </w:r>
    </w:p>
    <w:p w14:paraId="1A6711BB">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3.7.2投标文件应对招标文件有关监理服务期限、投标有效期、质量要求、安全目标、委托人要求、招标范围等实质性内容作出响应。</w:t>
      </w:r>
    </w:p>
    <w:p w14:paraId="5001A49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3.7.3投标文件的制作应满足以下规定：</w:t>
      </w:r>
    </w:p>
    <w:p w14:paraId="4BB41063">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（1）投标文件由投标人使用“电子交易平台”自带的“投标文件制作工具”制作生成。</w:t>
      </w:r>
    </w:p>
    <w:p w14:paraId="68D1F7D3">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（2）投标人在编制投标文件时应建立分级目录，并按照标签提示导入相关内容。</w:t>
      </w:r>
    </w:p>
    <w:p w14:paraId="2F6D7163">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投标文件中证明资料的“复印件”均为“原件的扫描件”，应从“电子交易平台”会员诚信库中选择并进行超链接，未标示“复印件”的证明资料均应直接制作生成，电子交易平台未建立会员诚信库的应由投标人直接上传证明资料扫描件。</w:t>
      </w:r>
    </w:p>
    <w:p w14:paraId="2402A0B2">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（4）投标文件中的已标价报价清单数据文件应与招标人提供的报价清单数据文件格式一致。</w:t>
      </w:r>
    </w:p>
    <w:p w14:paraId="5577D538">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（5）第</w:t>
      </w:r>
      <w:r>
        <w:rPr>
          <w:rFonts w:hint="eastAsia" w:ascii="宋体" w:hAnsi="宋体" w:cs="宋体"/>
          <w:color w:val="auto"/>
          <w:sz w:val="24"/>
          <w:shd w:val="clear" w:color="auto" w:fill="auto"/>
          <w:lang w:val="en-US" w:eastAsia="zh-CN"/>
        </w:rPr>
        <w:t>八</w:t>
      </w:r>
      <w:r>
        <w:rPr>
          <w:rFonts w:hint="eastAsia" w:ascii="宋体" w:hAnsi="宋体" w:cs="宋体"/>
          <w:color w:val="auto"/>
          <w:sz w:val="24"/>
          <w:shd w:val="clear" w:color="auto" w:fill="auto"/>
        </w:rPr>
        <w:t>章“投标文件格式”中要求盖单位章和（或）签字的地方，投标人均应使用CA数字证书加盖投标人的单位电子印章和（或）法定代表人的个人电子印章或电子签名章。联合体投标的，投标文件由联合体牵头人按上述规定加盖联合体牵头人单位电子印章和（或）法定代表人的个人电子印章或电子签名章。</w:t>
      </w:r>
    </w:p>
    <w:p w14:paraId="6DBBDF80">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（6）投标文件制作完成后，投标人应使用CA数字证书对投标文件进行文件加密，形成加密的投标文件。</w:t>
      </w:r>
    </w:p>
    <w:p w14:paraId="197742B5">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（7）投标文件制作的具体方法详见“投标文件制作工具”中的帮助文档。</w:t>
      </w:r>
    </w:p>
    <w:p w14:paraId="250F433F">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3.7.4因投标人自身原因而导致投标文件无法导入“电子交易平台”电子开标、评标系统，该投标视为无效投标，投标人自行承担由此导致的全部责任。</w:t>
      </w:r>
    </w:p>
    <w:p w14:paraId="7CBD9650">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4.投标</w:t>
      </w:r>
    </w:p>
    <w:p w14:paraId="04825533">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4.1投标文件的加密</w:t>
      </w:r>
    </w:p>
    <w:p w14:paraId="01FA727F">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投标文件应按照本章第3.7.3项要求制作并加密，未按要求加密的投标文件，招标人“电子交易平台”将拒绝接收并提示。</w:t>
      </w:r>
    </w:p>
    <w:p w14:paraId="26E0B699">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4.2投标文件的递交</w:t>
      </w:r>
    </w:p>
    <w:p w14:paraId="46D12E9D">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4.2.1投标人应在第一章“招标公告”或“投标邀请书”规定的投标截止时间前，通过互联网使用CA数字证书登录“电子交易平台”，将加密的投标文件上传，并保存上传成功后系统自动生成的电子签收凭证，递交时间即为电子签收凭证时间。投标人应充分考虑上传文件时的不可预见因素，未在投标截止时间前完成上传的，视为逾期送达，招标人（“电子交易平台”）将拒绝接收。</w:t>
      </w:r>
    </w:p>
    <w:p w14:paraId="48EFFD71">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4.2.2根据本章第4.1款的规定，投标人递交的投标文件，只要出现应当拒收的情形，其投标文件予以拒收。</w:t>
      </w:r>
    </w:p>
    <w:p w14:paraId="0AEAD994">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4.3投标文件的修改与撤回</w:t>
      </w:r>
    </w:p>
    <w:p w14:paraId="2DFAB9A3">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4.3.1在本章第4.2.1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14:paraId="43E14C69">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4.3.2投标人修改投标文件的，应使用“投标文件制作工具”制作成完整的投标文件，并按照本章第3条、第4条规定进行编制、加密和递交。对采用网上递交的加密的投标文件，以投标截止时间前最后完成上传的文件为准。</w:t>
      </w:r>
    </w:p>
    <w:p w14:paraId="0EA4D9A1">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4.3.3投标人撤回投标文件的，招标人自收到投标人书面撤回通知之日起5日内退还已收取的投标保证金。</w:t>
      </w:r>
    </w:p>
    <w:p w14:paraId="66C27F38">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5.开标</w:t>
      </w:r>
    </w:p>
    <w:p w14:paraId="58C5C901">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5.1开标时间和地点</w:t>
      </w:r>
    </w:p>
    <w:p w14:paraId="48B75F8A">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招标人在本章第4.2.1项规定的投标截止时间（开标时间）和投标人须知前附表规定的地点对收到的投标文件公开开标，并邀请所有投标人的法定代表人或其委托代理人准时参加。</w:t>
      </w:r>
    </w:p>
    <w:p w14:paraId="6A2A86CC">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投标人若未派法定代表人或委托代理人参加电子交易平台线上开标的，其投标将被否决。</w:t>
      </w:r>
    </w:p>
    <w:p w14:paraId="13A90FCD">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Times New Roman" w:hAnsi="Times New Roman" w:eastAsia="宋体" w:cs="Times New Roman"/>
          <w:color w:val="auto"/>
          <w:sz w:val="24"/>
          <w:shd w:val="clear" w:color="auto" w:fill="auto"/>
        </w:rPr>
        <w:t>投标截止时间前，经建设单位按决策程序研究确定后的定标方案应当加密后上传电子交易平台，未按前述规定上传定标方案的，不得开标，招标人应当向招投标监督机构备案后重新确定开标时间。</w:t>
      </w:r>
    </w:p>
    <w:p w14:paraId="4A76DD94">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5.2开标程序</w:t>
      </w:r>
    </w:p>
    <w:p w14:paraId="178BFE75">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5.2.1主持人按下列程序对投标文件进行开标：</w:t>
      </w:r>
    </w:p>
    <w:p w14:paraId="423ECA70">
      <w:pPr>
        <w:wordWrap w:val="0"/>
        <w:spacing w:before="240" w:beforeLines="100" w:line="300" w:lineRule="auto"/>
        <w:ind w:firstLine="484"/>
        <w:rPr>
          <w:rFonts w:hint="eastAsia" w:ascii="宋体" w:hAnsi="宋体" w:cs="宋体"/>
          <w:color w:val="auto"/>
          <w:sz w:val="24"/>
          <w:shd w:val="clear" w:color="auto" w:fill="auto"/>
        </w:rPr>
      </w:pPr>
      <w:r>
        <w:rPr>
          <w:rFonts w:hint="eastAsia" w:ascii="宋体" w:hAnsi="宋体" w:cs="宋体"/>
          <w:color w:val="auto"/>
          <w:sz w:val="24"/>
          <w:shd w:val="clear" w:color="auto" w:fill="auto"/>
        </w:rPr>
        <w:t>（1）宣布开标纪律；</w:t>
      </w:r>
    </w:p>
    <w:p w14:paraId="3D17E1D6">
      <w:pPr>
        <w:wordWrap w:val="0"/>
        <w:spacing w:before="240" w:beforeLines="100" w:line="300" w:lineRule="auto"/>
        <w:ind w:firstLine="484"/>
        <w:rPr>
          <w:rFonts w:hint="eastAsia" w:ascii="宋体" w:hAnsi="宋体" w:cs="宋体"/>
          <w:color w:val="auto"/>
          <w:sz w:val="24"/>
          <w:shd w:val="clear" w:color="auto" w:fill="auto"/>
        </w:rPr>
      </w:pPr>
      <w:r>
        <w:rPr>
          <w:rFonts w:hint="eastAsia" w:ascii="宋体" w:hAnsi="宋体" w:cs="宋体"/>
          <w:color w:val="auto"/>
          <w:sz w:val="24"/>
          <w:shd w:val="clear" w:color="auto" w:fill="auto"/>
        </w:rPr>
        <w:t>（2）公布在投标截止时间前递交投标文件的投标人数量；</w:t>
      </w:r>
    </w:p>
    <w:p w14:paraId="1976F008">
      <w:pPr>
        <w:wordWrap w:val="0"/>
        <w:spacing w:before="240" w:beforeLines="100" w:line="300" w:lineRule="auto"/>
        <w:ind w:firstLine="484"/>
        <w:rPr>
          <w:rFonts w:hint="eastAsia" w:ascii="宋体" w:hAnsi="宋体" w:cs="宋体"/>
          <w:color w:val="auto"/>
          <w:sz w:val="24"/>
          <w:shd w:val="clear" w:color="auto" w:fill="auto"/>
        </w:rPr>
      </w:pPr>
      <w:r>
        <w:rPr>
          <w:rFonts w:hint="eastAsia" w:ascii="宋体" w:hAnsi="宋体" w:cs="宋体"/>
          <w:color w:val="auto"/>
          <w:sz w:val="24"/>
          <w:shd w:val="clear" w:color="auto" w:fill="auto"/>
        </w:rPr>
        <w:t>（3）宣布开标人、唱标人、记录人等有关人员姓名；</w:t>
      </w:r>
    </w:p>
    <w:p w14:paraId="3DAB4D42">
      <w:pPr>
        <w:wordWrap w:val="0"/>
        <w:spacing w:before="240" w:beforeLines="100" w:line="300" w:lineRule="auto"/>
        <w:ind w:firstLine="484"/>
        <w:rPr>
          <w:rFonts w:hint="eastAsia" w:ascii="宋体" w:hAnsi="宋体" w:cs="宋体"/>
          <w:color w:val="auto"/>
          <w:sz w:val="24"/>
          <w:shd w:val="clear" w:color="auto" w:fill="auto"/>
        </w:rPr>
      </w:pPr>
      <w:r>
        <w:rPr>
          <w:rFonts w:hint="eastAsia" w:ascii="宋体" w:hAnsi="宋体" w:cs="宋体"/>
          <w:color w:val="auto"/>
          <w:sz w:val="24"/>
          <w:shd w:val="clear" w:color="auto" w:fill="auto"/>
        </w:rPr>
        <w:t>（4）投标人代表解密加密的投标文件；</w:t>
      </w:r>
    </w:p>
    <w:p w14:paraId="7CAB0295">
      <w:pPr>
        <w:wordWrap w:val="0"/>
        <w:spacing w:before="240" w:beforeLines="100" w:line="300" w:lineRule="auto"/>
        <w:ind w:firstLine="484"/>
        <w:rPr>
          <w:rFonts w:hint="eastAsia" w:ascii="宋体" w:hAnsi="宋体" w:cs="宋体"/>
          <w:color w:val="auto"/>
          <w:sz w:val="24"/>
          <w:shd w:val="clear" w:color="auto" w:fill="auto"/>
        </w:rPr>
      </w:pPr>
      <w:r>
        <w:rPr>
          <w:rFonts w:hint="eastAsia" w:ascii="宋体" w:hAnsi="宋体" w:cs="宋体"/>
          <w:color w:val="auto"/>
          <w:sz w:val="24"/>
          <w:shd w:val="clear" w:color="auto" w:fill="auto"/>
        </w:rPr>
        <w:t>（</w:t>
      </w:r>
      <w:r>
        <w:rPr>
          <w:rFonts w:hint="eastAsia" w:ascii="宋体" w:hAnsi="宋体" w:cs="宋体"/>
          <w:color w:val="auto"/>
          <w:sz w:val="24"/>
          <w:shd w:val="clear" w:color="auto" w:fill="auto"/>
          <w:lang w:val="en-US" w:eastAsia="zh-CN"/>
        </w:rPr>
        <w:t>5</w:t>
      </w:r>
      <w:r>
        <w:rPr>
          <w:rFonts w:hint="eastAsia" w:ascii="宋体" w:hAnsi="宋体" w:cs="宋体"/>
          <w:color w:val="auto"/>
          <w:sz w:val="24"/>
          <w:shd w:val="clear" w:color="auto" w:fill="auto"/>
        </w:rPr>
        <w:t>）招标人对未成功解密的投标文件进行退回并按本章第5.3款进行补救处理，对已解密成功的投标文件进行二次解密；</w:t>
      </w:r>
    </w:p>
    <w:p w14:paraId="66E2261C">
      <w:pPr>
        <w:wordWrap w:val="0"/>
        <w:spacing w:before="240" w:beforeLines="100" w:line="300" w:lineRule="auto"/>
        <w:ind w:firstLine="484"/>
        <w:rPr>
          <w:rFonts w:hint="eastAsia" w:ascii="宋体" w:hAnsi="宋体" w:cs="宋体"/>
          <w:color w:val="auto"/>
          <w:sz w:val="24"/>
          <w:shd w:val="clear" w:color="auto" w:fill="auto"/>
        </w:rPr>
      </w:pPr>
      <w:r>
        <w:rPr>
          <w:rFonts w:hint="eastAsia" w:ascii="宋体" w:hAnsi="宋体" w:cs="宋体"/>
          <w:color w:val="auto"/>
          <w:sz w:val="24"/>
          <w:shd w:val="clear" w:color="auto" w:fill="auto"/>
        </w:rPr>
        <w:t>（</w:t>
      </w:r>
      <w:r>
        <w:rPr>
          <w:rFonts w:hint="eastAsia" w:ascii="宋体" w:hAnsi="宋体" w:cs="宋体"/>
          <w:color w:val="auto"/>
          <w:sz w:val="24"/>
          <w:shd w:val="clear" w:color="auto" w:fill="auto"/>
          <w:lang w:val="en-US" w:eastAsia="zh-CN"/>
        </w:rPr>
        <w:t>6</w:t>
      </w:r>
      <w:r>
        <w:rPr>
          <w:rFonts w:hint="eastAsia" w:ascii="宋体" w:hAnsi="宋体" w:cs="宋体"/>
          <w:color w:val="auto"/>
          <w:sz w:val="24"/>
          <w:shd w:val="clear" w:color="auto" w:fill="auto"/>
        </w:rPr>
        <w:t>）导入并读取所有解密成功的投标文件的内容；</w:t>
      </w:r>
    </w:p>
    <w:p w14:paraId="150FD320">
      <w:pPr>
        <w:wordWrap w:val="0"/>
        <w:spacing w:before="240" w:beforeLines="100" w:line="300" w:lineRule="auto"/>
        <w:ind w:firstLine="484"/>
        <w:rPr>
          <w:rFonts w:hint="eastAsia" w:ascii="宋体" w:hAnsi="宋体" w:cs="宋体"/>
          <w:color w:val="auto"/>
          <w:sz w:val="24"/>
          <w:shd w:val="clear" w:color="auto" w:fill="auto"/>
        </w:rPr>
      </w:pPr>
      <w:r>
        <w:rPr>
          <w:rFonts w:hint="eastAsia" w:ascii="宋体" w:hAnsi="宋体" w:cs="宋体"/>
          <w:color w:val="auto"/>
          <w:sz w:val="24"/>
          <w:shd w:val="clear" w:color="auto" w:fill="auto"/>
        </w:rPr>
        <w:t>（</w:t>
      </w:r>
      <w:r>
        <w:rPr>
          <w:rFonts w:hint="eastAsia" w:ascii="宋体" w:hAnsi="宋体" w:cs="宋体"/>
          <w:color w:val="auto"/>
          <w:sz w:val="24"/>
          <w:shd w:val="clear" w:color="auto" w:fill="auto"/>
          <w:lang w:val="en-US" w:eastAsia="zh-CN"/>
        </w:rPr>
        <w:t>7</w:t>
      </w:r>
      <w:r>
        <w:rPr>
          <w:rFonts w:hint="eastAsia" w:ascii="宋体" w:hAnsi="宋体" w:cs="宋体"/>
          <w:color w:val="auto"/>
          <w:sz w:val="24"/>
          <w:shd w:val="clear" w:color="auto" w:fill="auto"/>
        </w:rPr>
        <w:t>）公布标段名称、投标人名称、</w:t>
      </w:r>
      <w:r>
        <w:rPr>
          <w:rFonts w:hint="eastAsia" w:ascii="宋体" w:hAnsi="宋体" w:cs="宋体"/>
          <w:color w:val="auto"/>
          <w:sz w:val="24"/>
          <w:shd w:val="clear" w:color="auto" w:fill="auto"/>
          <w:lang w:val="en-US" w:eastAsia="zh-CN"/>
        </w:rPr>
        <w:t>投标报价、</w:t>
      </w:r>
      <w:r>
        <w:rPr>
          <w:rFonts w:hint="eastAsia" w:ascii="宋体" w:hAnsi="宋体" w:cs="宋体"/>
          <w:color w:val="auto"/>
          <w:sz w:val="24"/>
          <w:shd w:val="clear" w:color="auto" w:fill="auto"/>
        </w:rPr>
        <w:t>投标保证金的递交情况、</w:t>
      </w:r>
      <w:r>
        <w:rPr>
          <w:rFonts w:hint="eastAsia" w:ascii="宋体" w:hAnsi="宋体" w:cs="宋体"/>
          <w:color w:val="auto"/>
          <w:sz w:val="24"/>
          <w:shd w:val="clear" w:color="auto" w:fill="auto"/>
          <w:lang w:val="en-US" w:eastAsia="zh-CN"/>
        </w:rPr>
        <w:t>总监理工程师、</w:t>
      </w:r>
      <w:r>
        <w:rPr>
          <w:rFonts w:hint="eastAsia" w:ascii="宋体" w:hAnsi="宋体" w:cs="宋体"/>
          <w:color w:val="auto"/>
          <w:sz w:val="24"/>
          <w:shd w:val="clear" w:color="auto" w:fill="auto"/>
        </w:rPr>
        <w:t>监理服务期限及其他内容，并记录在案；</w:t>
      </w:r>
    </w:p>
    <w:p w14:paraId="71F063F0">
      <w:pPr>
        <w:wordWrap w:val="0"/>
        <w:spacing w:before="240" w:beforeLines="100" w:line="300" w:lineRule="auto"/>
        <w:ind w:firstLine="484"/>
        <w:rPr>
          <w:rFonts w:hint="eastAsia" w:ascii="宋体" w:hAnsi="宋体" w:cs="宋体"/>
          <w:color w:val="auto"/>
          <w:sz w:val="24"/>
          <w:shd w:val="clear" w:color="auto" w:fill="auto"/>
          <w:lang w:eastAsia="zh-CN"/>
        </w:rPr>
      </w:pPr>
      <w:r>
        <w:rPr>
          <w:rFonts w:hint="eastAsia" w:ascii="宋体" w:hAnsi="宋体" w:cs="宋体"/>
          <w:color w:val="auto"/>
          <w:sz w:val="24"/>
          <w:shd w:val="clear" w:color="auto" w:fill="auto"/>
          <w:lang w:eastAsia="zh-CN"/>
        </w:rPr>
        <w:t>（</w:t>
      </w:r>
      <w:r>
        <w:rPr>
          <w:rFonts w:hint="eastAsia" w:ascii="宋体" w:hAnsi="宋体" w:cs="宋体"/>
          <w:color w:val="auto"/>
          <w:sz w:val="24"/>
          <w:shd w:val="clear" w:color="auto" w:fill="auto"/>
          <w:lang w:val="en-US" w:eastAsia="zh-CN"/>
        </w:rPr>
        <w:t>8</w:t>
      </w:r>
      <w:r>
        <w:rPr>
          <w:rFonts w:hint="eastAsia" w:ascii="宋体" w:hAnsi="宋体" w:cs="宋体"/>
          <w:color w:val="auto"/>
          <w:sz w:val="24"/>
          <w:shd w:val="clear" w:color="auto" w:fill="auto"/>
          <w:lang w:eastAsia="zh-CN"/>
        </w:rPr>
        <w:t>）若投标企业数量超过限额，核实投标人信用等级情况。通过“信用交通·福建”（http://220.160.53.3:30050/gzwz/）网站中“信用考核结果适用情况（动态更新）”栏目中最新公布结果核实投标人的福建省交通建设市场信用考核评价结果。按照《福建省交通建设市场信用考核管理办法》规定，投标人享受AA级、A级信用分规定且合计中标次数达到规定次数的，其从业单位及主要从业人员相应的信用分规定失效。其后参加的投标，信用分按B级处理。</w:t>
      </w:r>
    </w:p>
    <w:p w14:paraId="17A1D01E">
      <w:pPr>
        <w:keepNext w:val="0"/>
        <w:keepLines w:val="0"/>
        <w:pageBreakBefore w:val="0"/>
        <w:widowControl w:val="0"/>
        <w:kinsoku/>
        <w:wordWrap w:val="0"/>
        <w:overflowPunct/>
        <w:topLinePunct w:val="0"/>
        <w:autoSpaceDE/>
        <w:autoSpaceDN/>
        <w:bidi w:val="0"/>
        <w:adjustRightInd/>
        <w:snapToGrid/>
        <w:spacing w:before="240" w:beforeLines="100" w:line="300" w:lineRule="auto"/>
        <w:ind w:firstLine="482"/>
        <w:textAlignment w:val="auto"/>
        <w:rPr>
          <w:rFonts w:hint="eastAsia" w:ascii="宋体" w:hAnsi="宋体" w:cs="宋体"/>
          <w:color w:val="auto"/>
          <w:sz w:val="24"/>
          <w:shd w:val="clear" w:color="auto" w:fill="auto"/>
          <w:lang w:eastAsia="zh-CN"/>
        </w:rPr>
      </w:pPr>
      <w:r>
        <w:rPr>
          <w:rFonts w:hint="eastAsia" w:ascii="宋体" w:hAnsi="宋体" w:cs="宋体"/>
          <w:color w:val="auto"/>
          <w:sz w:val="24"/>
          <w:shd w:val="clear" w:color="auto" w:fill="auto"/>
          <w:lang w:eastAsia="zh-CN"/>
        </w:rPr>
        <w:t>（</w:t>
      </w:r>
      <w:r>
        <w:rPr>
          <w:rFonts w:hint="eastAsia" w:ascii="宋体" w:hAnsi="宋体" w:cs="宋体"/>
          <w:color w:val="auto"/>
          <w:sz w:val="24"/>
          <w:shd w:val="clear" w:color="auto" w:fill="auto"/>
          <w:lang w:val="en-US" w:eastAsia="zh-CN"/>
        </w:rPr>
        <w:t>9</w:t>
      </w:r>
      <w:r>
        <w:rPr>
          <w:rFonts w:hint="eastAsia" w:ascii="宋体" w:hAnsi="宋体" w:cs="宋体"/>
          <w:color w:val="auto"/>
          <w:sz w:val="24"/>
          <w:shd w:val="clear" w:color="auto" w:fill="auto"/>
          <w:lang w:eastAsia="zh-CN"/>
        </w:rPr>
        <w:t>）入围</w:t>
      </w:r>
      <w:r>
        <w:rPr>
          <w:rFonts w:hint="eastAsia" w:ascii="宋体" w:hAnsi="宋体" w:cs="宋体"/>
          <w:color w:val="auto"/>
          <w:sz w:val="24"/>
          <w:shd w:val="clear" w:color="auto" w:fill="auto"/>
          <w:lang w:val="en-US" w:eastAsia="zh-CN"/>
        </w:rPr>
        <w:t>抽取</w:t>
      </w:r>
      <w:r>
        <w:rPr>
          <w:rFonts w:hint="eastAsia" w:ascii="宋体" w:hAnsi="宋体" w:cs="宋体"/>
          <w:color w:val="auto"/>
          <w:sz w:val="24"/>
          <w:shd w:val="clear" w:color="auto" w:fill="auto"/>
          <w:lang w:eastAsia="zh-CN"/>
        </w:rPr>
        <w:t>。</w:t>
      </w:r>
    </w:p>
    <w:p w14:paraId="3C035AC4">
      <w:pPr>
        <w:keepNext w:val="0"/>
        <w:keepLines w:val="0"/>
        <w:pageBreakBefore w:val="0"/>
        <w:widowControl w:val="0"/>
        <w:kinsoku/>
        <w:wordWrap w:val="0"/>
        <w:overflowPunct/>
        <w:topLinePunct w:val="0"/>
        <w:autoSpaceDE/>
        <w:autoSpaceDN/>
        <w:bidi w:val="0"/>
        <w:adjustRightInd/>
        <w:snapToGrid/>
        <w:spacing w:before="240" w:beforeLines="100" w:line="300" w:lineRule="auto"/>
        <w:ind w:firstLine="482"/>
        <w:textAlignment w:val="auto"/>
        <w:rPr>
          <w:rFonts w:hint="eastAsia" w:ascii="宋体" w:hAnsi="宋体" w:cs="宋体"/>
          <w:color w:val="auto"/>
          <w:sz w:val="24"/>
          <w:shd w:val="clear" w:color="auto" w:fill="auto"/>
          <w:lang w:eastAsia="zh-CN"/>
        </w:rPr>
      </w:pPr>
      <w:r>
        <w:rPr>
          <w:rFonts w:hint="eastAsia" w:ascii="宋体" w:hAnsi="宋体" w:cs="宋体"/>
          <w:color w:val="auto"/>
          <w:sz w:val="24"/>
          <w:shd w:val="clear" w:color="auto" w:fill="auto"/>
          <w:lang w:eastAsia="zh-CN"/>
        </w:rPr>
        <w:t>1.当投标人数量小于等于</w:t>
      </w:r>
      <w:r>
        <w:rPr>
          <w:rFonts w:hint="eastAsia" w:ascii="宋体" w:hAnsi="宋体" w:cs="宋体"/>
          <w:color w:val="auto"/>
          <w:sz w:val="24"/>
          <w:shd w:val="clear" w:color="auto" w:fill="auto"/>
          <w:lang w:val="en-US" w:eastAsia="zh-CN"/>
        </w:rPr>
        <w:t>15</w:t>
      </w:r>
      <w:r>
        <w:rPr>
          <w:rFonts w:hint="eastAsia" w:ascii="宋体" w:hAnsi="宋体" w:cs="宋体"/>
          <w:color w:val="auto"/>
          <w:sz w:val="24"/>
          <w:shd w:val="clear" w:color="auto" w:fill="auto"/>
          <w:lang w:eastAsia="zh-CN"/>
        </w:rPr>
        <w:t>家的，所有投标人均为入围投标人；</w:t>
      </w:r>
    </w:p>
    <w:p w14:paraId="21B71C41">
      <w:pPr>
        <w:keepNext w:val="0"/>
        <w:keepLines w:val="0"/>
        <w:pageBreakBefore w:val="0"/>
        <w:widowControl w:val="0"/>
        <w:kinsoku/>
        <w:wordWrap w:val="0"/>
        <w:overflowPunct/>
        <w:topLinePunct w:val="0"/>
        <w:autoSpaceDE/>
        <w:autoSpaceDN/>
        <w:bidi w:val="0"/>
        <w:adjustRightInd/>
        <w:snapToGrid/>
        <w:spacing w:before="240" w:beforeLines="100" w:line="300" w:lineRule="auto"/>
        <w:ind w:firstLine="482"/>
        <w:textAlignment w:val="auto"/>
        <w:rPr>
          <w:rFonts w:hint="eastAsia" w:ascii="宋体" w:hAnsi="宋体" w:cs="宋体"/>
          <w:color w:val="auto"/>
          <w:sz w:val="24"/>
          <w:shd w:val="clear" w:color="auto" w:fill="auto"/>
          <w:lang w:eastAsia="zh-CN"/>
        </w:rPr>
      </w:pPr>
      <w:r>
        <w:rPr>
          <w:rFonts w:hint="eastAsia" w:ascii="宋体" w:hAnsi="宋体" w:cs="宋体"/>
          <w:color w:val="auto"/>
          <w:sz w:val="24"/>
          <w:shd w:val="clear" w:color="auto" w:fill="auto"/>
          <w:lang w:eastAsia="zh-CN"/>
        </w:rPr>
        <w:t>2.当投标人数量大于</w:t>
      </w:r>
      <w:r>
        <w:rPr>
          <w:rFonts w:hint="eastAsia" w:ascii="宋体" w:hAnsi="宋体" w:cs="宋体"/>
          <w:color w:val="auto"/>
          <w:sz w:val="24"/>
          <w:shd w:val="clear" w:color="auto" w:fill="auto"/>
          <w:lang w:val="en-US" w:eastAsia="zh-CN"/>
        </w:rPr>
        <w:t>15</w:t>
      </w:r>
      <w:r>
        <w:rPr>
          <w:rFonts w:hint="eastAsia" w:ascii="宋体" w:hAnsi="宋体" w:cs="宋体"/>
          <w:color w:val="auto"/>
          <w:sz w:val="24"/>
          <w:shd w:val="clear" w:color="auto" w:fill="auto"/>
          <w:lang w:eastAsia="zh-CN"/>
        </w:rPr>
        <w:t>家的，应当采用以下方式确定入围的投标人：</w:t>
      </w:r>
    </w:p>
    <w:p w14:paraId="3A71B0D1">
      <w:pPr>
        <w:keepNext w:val="0"/>
        <w:keepLines w:val="0"/>
        <w:pageBreakBefore w:val="0"/>
        <w:widowControl w:val="0"/>
        <w:kinsoku/>
        <w:wordWrap w:val="0"/>
        <w:overflowPunct/>
        <w:topLinePunct w:val="0"/>
        <w:autoSpaceDE/>
        <w:autoSpaceDN/>
        <w:bidi w:val="0"/>
        <w:adjustRightInd/>
        <w:snapToGrid/>
        <w:spacing w:before="240" w:beforeLines="100" w:line="300" w:lineRule="auto"/>
        <w:ind w:firstLine="482"/>
        <w:textAlignment w:val="auto"/>
        <w:rPr>
          <w:rFonts w:hint="eastAsia" w:ascii="宋体" w:hAnsi="宋体" w:cs="宋体"/>
          <w:color w:val="auto"/>
          <w:sz w:val="24"/>
          <w:shd w:val="clear" w:color="auto" w:fill="auto"/>
        </w:rPr>
      </w:pPr>
      <w:r>
        <w:rPr>
          <w:rFonts w:hint="eastAsia" w:ascii="宋体" w:hAnsi="宋体" w:cs="宋体"/>
          <w:color w:val="auto"/>
          <w:sz w:val="24"/>
          <w:shd w:val="clear" w:color="auto" w:fill="auto"/>
          <w:lang w:eastAsia="zh-CN"/>
        </w:rPr>
        <w:t>按投标人最近期的福建省交通建设市场信用考核评价等级由高到低排序，从信用等级A及以上等级的投标人中随机抽取</w:t>
      </w:r>
      <w:r>
        <w:rPr>
          <w:rFonts w:hint="eastAsia" w:ascii="宋体" w:hAnsi="宋体" w:cs="宋体"/>
          <w:color w:val="auto"/>
          <w:sz w:val="24"/>
          <w:shd w:val="clear" w:color="auto" w:fill="auto"/>
          <w:lang w:val="en-US" w:eastAsia="zh-CN"/>
        </w:rPr>
        <w:t>15</w:t>
      </w:r>
      <w:r>
        <w:rPr>
          <w:rFonts w:hint="eastAsia" w:ascii="宋体" w:hAnsi="宋体" w:cs="宋体"/>
          <w:color w:val="auto"/>
          <w:sz w:val="24"/>
          <w:shd w:val="clear" w:color="auto" w:fill="auto"/>
          <w:lang w:eastAsia="zh-CN"/>
        </w:rPr>
        <w:t>家入围，再将未抽取到的信用等级为AA级的投标人全部增补入围。如信用等级A及以上等级的投标人不足 15 家时，信用等级A及以上等级的投标人全部入围，不足部分从信用等级B级的投标人中随机抽取，补足 15 家。</w:t>
      </w:r>
    </w:p>
    <w:p w14:paraId="125C592F">
      <w:pPr>
        <w:keepNext w:val="0"/>
        <w:keepLines w:val="0"/>
        <w:pageBreakBefore w:val="0"/>
        <w:widowControl w:val="0"/>
        <w:kinsoku/>
        <w:wordWrap w:val="0"/>
        <w:overflowPunct/>
        <w:topLinePunct w:val="0"/>
        <w:autoSpaceDE/>
        <w:autoSpaceDN/>
        <w:bidi w:val="0"/>
        <w:adjustRightInd/>
        <w:snapToGrid/>
        <w:spacing w:before="240" w:beforeLines="100" w:line="300" w:lineRule="auto"/>
        <w:ind w:firstLine="482"/>
        <w:textAlignment w:val="auto"/>
        <w:rPr>
          <w:rFonts w:hint="eastAsia" w:ascii="宋体" w:hAnsi="宋体" w:cs="宋体"/>
          <w:color w:val="auto"/>
          <w:sz w:val="24"/>
          <w:shd w:val="clear" w:color="auto" w:fill="auto"/>
        </w:rPr>
      </w:pPr>
      <w:r>
        <w:rPr>
          <w:rFonts w:hint="eastAsia" w:ascii="宋体" w:hAnsi="宋体" w:cs="宋体"/>
          <w:color w:val="auto"/>
          <w:sz w:val="24"/>
          <w:shd w:val="clear" w:color="auto" w:fill="auto"/>
        </w:rPr>
        <w:t>（</w:t>
      </w:r>
      <w:r>
        <w:rPr>
          <w:rFonts w:hint="eastAsia" w:ascii="宋体" w:hAnsi="宋体" w:cs="宋体"/>
          <w:color w:val="auto"/>
          <w:sz w:val="24"/>
          <w:shd w:val="clear" w:color="auto" w:fill="auto"/>
          <w:lang w:val="en-US" w:eastAsia="zh-CN"/>
        </w:rPr>
        <w:t>10</w:t>
      </w:r>
      <w:r>
        <w:rPr>
          <w:rFonts w:hint="eastAsia" w:ascii="宋体" w:hAnsi="宋体" w:cs="宋体"/>
          <w:color w:val="auto"/>
          <w:sz w:val="24"/>
          <w:shd w:val="clear" w:color="auto" w:fill="auto"/>
        </w:rPr>
        <w:t>）投标人代表、招标人代表、记录人等有关人员在开标记录上签字确认；</w:t>
      </w:r>
    </w:p>
    <w:p w14:paraId="31403EED">
      <w:pPr>
        <w:wordWrap w:val="0"/>
        <w:spacing w:before="240" w:beforeLines="100" w:line="300" w:lineRule="auto"/>
        <w:ind w:firstLine="484"/>
        <w:rPr>
          <w:rFonts w:hint="eastAsia" w:ascii="宋体" w:hAnsi="宋体" w:cs="宋体"/>
          <w:color w:val="auto"/>
          <w:sz w:val="24"/>
          <w:shd w:val="clear" w:color="auto" w:fill="auto"/>
        </w:rPr>
      </w:pPr>
      <w:r>
        <w:rPr>
          <w:rFonts w:hint="eastAsia" w:ascii="宋体" w:hAnsi="宋体" w:cs="宋体"/>
          <w:color w:val="auto"/>
          <w:sz w:val="24"/>
          <w:shd w:val="clear" w:color="auto" w:fill="auto"/>
        </w:rPr>
        <w:t>（</w:t>
      </w:r>
      <w:r>
        <w:rPr>
          <w:rFonts w:hint="eastAsia" w:ascii="宋体" w:hAnsi="宋体" w:cs="宋体"/>
          <w:color w:val="auto"/>
          <w:sz w:val="24"/>
          <w:shd w:val="clear" w:color="auto" w:fill="auto"/>
          <w:lang w:val="en-US" w:eastAsia="zh-CN"/>
        </w:rPr>
        <w:t>11</w:t>
      </w:r>
      <w:r>
        <w:rPr>
          <w:rFonts w:hint="eastAsia" w:ascii="宋体" w:hAnsi="宋体" w:cs="宋体"/>
          <w:color w:val="auto"/>
          <w:sz w:val="24"/>
          <w:shd w:val="clear" w:color="auto" w:fill="auto"/>
        </w:rPr>
        <w:t>）开标结束。</w:t>
      </w:r>
    </w:p>
    <w:p w14:paraId="24977FA1">
      <w:pPr>
        <w:wordWrap w:val="0"/>
        <w:spacing w:before="240" w:beforeLines="100" w:line="300" w:lineRule="auto"/>
        <w:ind w:firstLine="484"/>
        <w:rPr>
          <w:rFonts w:hint="eastAsia" w:ascii="宋体" w:hAnsi="宋体" w:cs="宋体"/>
          <w:color w:val="auto"/>
          <w:sz w:val="24"/>
          <w:shd w:val="clear" w:color="auto" w:fill="auto"/>
        </w:rPr>
      </w:pPr>
      <w:r>
        <w:rPr>
          <w:rFonts w:hint="eastAsia" w:ascii="宋体" w:hAnsi="宋体" w:cs="宋体"/>
          <w:color w:val="auto"/>
          <w:sz w:val="24"/>
          <w:shd w:val="clear" w:color="auto" w:fill="auto"/>
        </w:rPr>
        <w:t>5.2.2在投标文件开标过程中，若招标人宣读的内容与投标文件不符，投标人有权在开标现场提出疑问，经招标人当场核查确认之后，可重新宣读其投标文件。若投标人现场未提出疑问，则认为投标人已确认招标人宣读的内容。</w:t>
      </w:r>
    </w:p>
    <w:p w14:paraId="7814E58F">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5.3开标补救措施</w:t>
      </w:r>
    </w:p>
    <w:p w14:paraId="7DB758D1">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5.3.1开标过程中因本章第5.3.2项、第5.3.3项所列原因，导致系统无法正常运行，将按投标人须知前附表的规定采取补救措施。</w:t>
      </w:r>
    </w:p>
    <w:p w14:paraId="223EE557">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5.3.2因“电子交易平台”系统故障导致投标人无法正常上传加密的投标文件，投标人应打印并递交电子交易平台自动生成的上传失败的异常记录单。</w:t>
      </w:r>
    </w:p>
    <w:p w14:paraId="182909F8">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5.3.3当出现以下情况时，应对未开标的中止电子开标，并在恢复正常后及时安排时间开标：</w:t>
      </w:r>
    </w:p>
    <w:p w14:paraId="175B7CB9">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（1）系统服务器发生故障，无法访问或无法使用系统；</w:t>
      </w:r>
    </w:p>
    <w:p w14:paraId="1E46C5AB">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（2）系统的软件或数据库出现错误，不能进行正常操作；</w:t>
      </w:r>
    </w:p>
    <w:p w14:paraId="1230A982">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（3）系统发现有安全漏洞，有潜在的泄密危险；</w:t>
      </w:r>
    </w:p>
    <w:p w14:paraId="5184CA48">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（4）出现断电事故且短时间内无法恢复供电；</w:t>
      </w:r>
    </w:p>
    <w:p w14:paraId="598ECEF6">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（5）其他无法保证招投标过程正常进行的情形。</w:t>
      </w:r>
    </w:p>
    <w:p w14:paraId="63A0DC37">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5.3.4采取补救措施时，必须对原有资料及信息作出妥善保密处理。</w:t>
      </w:r>
    </w:p>
    <w:p w14:paraId="1CEF8547">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5.4开标异议</w:t>
      </w:r>
    </w:p>
    <w:p w14:paraId="6C67E138">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投标人对开标有异议的，应在开标现场或在电子交易平台上提出，招标人当场作出答复，并制作记录，有异议的投标人代表（适用于在投标人开标现场提出异议的）、招标人代表、记录人等有关人员在记录上签字确认。</w:t>
      </w:r>
    </w:p>
    <w:p w14:paraId="27B45F11">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6.评标</w:t>
      </w:r>
    </w:p>
    <w:p w14:paraId="26361BDF">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6.1评标委员会</w:t>
      </w:r>
    </w:p>
    <w:p w14:paraId="6E817F62">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70D8D20">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6.1.2评标委员会成员有下列情形之一的，应主动提出回避：</w:t>
      </w:r>
    </w:p>
    <w:p w14:paraId="090D6A25">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（1）为负责招标项目监督管理的交通运输主管部门的工作人员；</w:t>
      </w:r>
    </w:p>
    <w:p w14:paraId="70AA003C">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（2）与投标人法定代表人或其委托代理人有近亲属关系；</w:t>
      </w:r>
    </w:p>
    <w:p w14:paraId="3D252A8E">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（3）为投标人的工作人员或退休人员；</w:t>
      </w:r>
    </w:p>
    <w:p w14:paraId="6B0BE92B">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（4）与投标人有其他利害关系，可能影响评标活动公正性；</w:t>
      </w:r>
    </w:p>
    <w:p w14:paraId="5A59644A">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（5）在与招标投标有关的活动中有过违法违规行为、曾受过行政处罚或刑事处罚。</w:t>
      </w:r>
    </w:p>
    <w:p w14:paraId="6C4E0657">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6.1.3评标过程中，评标委员会成员有回避事由、擅离职守或者因健康等原因不能继续评标的，招标人有权更换。被更换的评标委员会成员作出的评审结论无效，由更换后的评标委员会成员重新进行评审。</w:t>
      </w:r>
    </w:p>
    <w:p w14:paraId="3BB32B13">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6.2评标原则</w:t>
      </w:r>
    </w:p>
    <w:p w14:paraId="14519DE0">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评标活动遵循公平、公正、科学和择优的原则。</w:t>
      </w:r>
    </w:p>
    <w:p w14:paraId="31D3AE82">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6.3评标</w:t>
      </w:r>
    </w:p>
    <w:p w14:paraId="79DA27B1">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6.3.1评标委员会按照第三章“评标办法”规定的方法、评审因素、标准和程序对投标文件进行评审。第三章“评标办法”没有规定的方法、评审因素和标准，不作为评标依据。</w:t>
      </w:r>
    </w:p>
    <w:p w14:paraId="11276895">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6.3.2评标及补救措施</w:t>
      </w:r>
    </w:p>
    <w:p w14:paraId="4C6783B0">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14:paraId="18FF4D48">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评标完成后，评标委员会应向招标人提交评标报告和</w:t>
      </w:r>
      <w:r>
        <w:rPr>
          <w:rFonts w:hint="eastAsia" w:ascii="宋体" w:hAnsi="宋体" w:cs="宋体"/>
          <w:color w:val="auto"/>
          <w:sz w:val="24"/>
          <w:shd w:val="clear" w:color="auto" w:fill="auto"/>
          <w:lang w:val="en-US" w:eastAsia="zh-CN"/>
        </w:rPr>
        <w:t>定</w:t>
      </w:r>
      <w:r>
        <w:rPr>
          <w:rFonts w:hint="eastAsia" w:ascii="宋体" w:hAnsi="宋体" w:cs="宋体"/>
          <w:color w:val="auto"/>
          <w:sz w:val="24"/>
          <w:shd w:val="clear" w:color="auto" w:fill="auto"/>
        </w:rPr>
        <w:t>标候选人名单。</w:t>
      </w:r>
    </w:p>
    <w:p w14:paraId="365E08D9">
      <w:pPr>
        <w:spacing w:line="360" w:lineRule="auto"/>
        <w:ind w:firstLine="480" w:firstLineChars="200"/>
        <w:rPr>
          <w:rFonts w:hint="eastAsia" w:ascii="黑体" w:hAnsi="黑体" w:eastAsia="黑体" w:cs="黑体"/>
          <w:color w:val="auto"/>
          <w:kern w:val="1"/>
          <w:sz w:val="24"/>
          <w:szCs w:val="24"/>
        </w:rPr>
      </w:pPr>
      <w:bookmarkStart w:id="90" w:name="_Toc368320220"/>
      <w:bookmarkStart w:id="91" w:name="_Toc24486"/>
      <w:bookmarkStart w:id="92" w:name="_Toc152042342"/>
      <w:bookmarkStart w:id="93" w:name="_Toc368338546"/>
      <w:bookmarkStart w:id="94" w:name="_Toc26267"/>
      <w:bookmarkStart w:id="95" w:name="_Toc362614240"/>
      <w:bookmarkStart w:id="96" w:name="_Toc8636"/>
      <w:bookmarkStart w:id="97" w:name="_Toc362617968"/>
      <w:bookmarkStart w:id="98" w:name="_Toc152045566"/>
      <w:bookmarkStart w:id="99" w:name="_Toc179632584"/>
      <w:bookmarkStart w:id="100" w:name="_Toc144974534"/>
      <w:bookmarkStart w:id="101" w:name="_Toc362613868"/>
      <w:bookmarkStart w:id="102" w:name="_Toc367178454"/>
      <w:r>
        <w:rPr>
          <w:rFonts w:hint="eastAsia" w:ascii="黑体" w:hAnsi="黑体" w:eastAsia="黑体" w:cs="黑体"/>
          <w:color w:val="auto"/>
          <w:kern w:val="1"/>
          <w:sz w:val="24"/>
          <w:szCs w:val="24"/>
        </w:rPr>
        <w:t>7. 清标、定标、中标与合同授予</w:t>
      </w:r>
    </w:p>
    <w:p w14:paraId="51BE2963">
      <w:pPr>
        <w:spacing w:beforeLines="0" w:afterLines="0" w:line="360" w:lineRule="auto"/>
        <w:ind w:firstLine="480" w:firstLineChars="200"/>
        <w:rPr>
          <w:rFonts w:hint="eastAsia" w:ascii="黑体" w:hAnsi="黑体" w:eastAsia="黑体" w:cs="黑体"/>
          <w:color w:val="auto"/>
          <w:kern w:val="1"/>
          <w:sz w:val="24"/>
        </w:rPr>
      </w:pPr>
      <w:r>
        <w:rPr>
          <w:rFonts w:hint="eastAsia" w:ascii="黑体" w:hAnsi="黑体" w:eastAsia="黑体" w:cs="黑体"/>
          <w:color w:val="auto"/>
          <w:kern w:val="1"/>
          <w:sz w:val="24"/>
          <w:szCs w:val="24"/>
        </w:rPr>
        <w:t>7.1</w:t>
      </w:r>
      <w:r>
        <w:rPr>
          <w:rFonts w:hint="eastAsia" w:ascii="黑体" w:hAnsi="黑体" w:eastAsia="黑体" w:cs="黑体"/>
          <w:color w:val="auto"/>
          <w:kern w:val="1"/>
          <w:sz w:val="24"/>
          <w:szCs w:val="24"/>
          <w:lang w:val="en-US" w:eastAsia="zh-CN"/>
        </w:rPr>
        <w:t xml:space="preserve"> </w:t>
      </w:r>
      <w:r>
        <w:rPr>
          <w:rFonts w:hint="eastAsia" w:ascii="黑体" w:hAnsi="黑体" w:eastAsia="黑体" w:cs="黑体"/>
          <w:color w:val="auto"/>
          <w:kern w:val="1"/>
          <w:sz w:val="24"/>
        </w:rPr>
        <w:t>清标小组</w:t>
      </w:r>
    </w:p>
    <w:p w14:paraId="17F281BF">
      <w:pPr>
        <w:spacing w:beforeLines="0" w:afterLines="0" w:line="360" w:lineRule="auto"/>
        <w:ind w:firstLine="420" w:firstLineChars="200"/>
        <w:rPr>
          <w:rFonts w:hint="default"/>
          <w:color w:val="auto"/>
          <w:lang w:val="en-US" w:eastAsia="zh-CN"/>
        </w:rPr>
      </w:pPr>
      <w:r>
        <w:rPr>
          <w:rFonts w:hint="eastAsia"/>
          <w:color w:val="auto"/>
          <w:lang w:val="en-US" w:eastAsia="zh-CN"/>
        </w:rPr>
        <w:t xml:space="preserve"> </w:t>
      </w:r>
      <w:r>
        <w:rPr>
          <w:rFonts w:hint="eastAsia" w:ascii="宋体" w:hAnsi="宋体" w:eastAsia="宋体" w:cs="宋体"/>
          <w:b w:val="0"/>
          <w:bCs w:val="0"/>
          <w:color w:val="auto"/>
          <w:kern w:val="1"/>
          <w:sz w:val="24"/>
          <w:szCs w:val="24"/>
          <w:lang w:val="en-US" w:eastAsia="zh-CN" w:bidi="ar-SA"/>
        </w:rPr>
        <w:t>清标小组按照第四章“定标方案”规定的规则组建并按照规定的方法、规则、标准和程序负责清标工作，整理汇总各定标候选人的定标子要素得分并编制清标报告。</w:t>
      </w:r>
    </w:p>
    <w:p w14:paraId="28CCC339">
      <w:pPr>
        <w:spacing w:beforeLines="0" w:afterLines="0" w:line="360" w:lineRule="auto"/>
        <w:ind w:firstLine="480" w:firstLineChars="200"/>
        <w:rPr>
          <w:rFonts w:hint="eastAsia" w:ascii="黑体" w:hAnsi="黑体" w:eastAsia="黑体" w:cs="黑体"/>
          <w:color w:val="auto"/>
          <w:kern w:val="1"/>
          <w:sz w:val="24"/>
          <w:szCs w:val="24"/>
        </w:rPr>
      </w:pPr>
      <w:r>
        <w:rPr>
          <w:rFonts w:hint="eastAsia" w:ascii="黑体" w:hAnsi="黑体" w:eastAsia="黑体" w:cs="黑体"/>
          <w:color w:val="auto"/>
          <w:kern w:val="1"/>
          <w:sz w:val="24"/>
          <w:szCs w:val="24"/>
          <w:lang w:val="en-US" w:eastAsia="zh-CN"/>
        </w:rPr>
        <w:t>7.2</w:t>
      </w:r>
      <w:r>
        <w:rPr>
          <w:rFonts w:hint="eastAsia" w:ascii="黑体" w:hAnsi="黑体" w:eastAsia="黑体" w:cs="黑体"/>
          <w:color w:val="auto"/>
          <w:kern w:val="1"/>
          <w:sz w:val="24"/>
          <w:szCs w:val="24"/>
        </w:rPr>
        <w:t>定标委员会</w:t>
      </w:r>
    </w:p>
    <w:p w14:paraId="6EBDFBE4">
      <w:pPr>
        <w:spacing w:beforeLines="0" w:afterLines="0" w:line="360" w:lineRule="auto"/>
        <w:ind w:firstLine="480" w:firstLineChars="200"/>
        <w:rPr>
          <w:rFonts w:hint="eastAsia" w:ascii="黑体" w:hAnsi="黑体" w:eastAsia="黑体" w:cs="黑体"/>
          <w:color w:val="auto"/>
          <w:kern w:val="1"/>
          <w:sz w:val="24"/>
          <w:szCs w:val="24"/>
        </w:rPr>
      </w:pPr>
      <w:r>
        <w:rPr>
          <w:rFonts w:hint="eastAsia" w:ascii="宋体" w:hAnsi="宋体" w:cs="宋体"/>
          <w:color w:val="auto"/>
          <w:kern w:val="1"/>
          <w:sz w:val="24"/>
          <w:szCs w:val="24"/>
        </w:rPr>
        <w:t>定标委员会按照第四章“定标方案”规定的规则组建并按照规定的方法、规则、标准和程序负责陈述答辩考核以及定标工作，编制定标报告</w:t>
      </w:r>
      <w:r>
        <w:rPr>
          <w:rFonts w:hint="eastAsia" w:ascii="宋体" w:hAnsi="宋体" w:cs="宋体"/>
          <w:color w:val="auto"/>
          <w:kern w:val="1"/>
          <w:sz w:val="24"/>
          <w:szCs w:val="24"/>
          <w:lang w:eastAsia="zh-CN"/>
        </w:rPr>
        <w:t>。</w:t>
      </w:r>
    </w:p>
    <w:p w14:paraId="1DA423ED">
      <w:pPr>
        <w:spacing w:beforeLines="0" w:afterLines="0" w:line="360" w:lineRule="auto"/>
        <w:ind w:firstLine="480" w:firstLineChars="200"/>
        <w:rPr>
          <w:rFonts w:hint="eastAsia" w:ascii="黑体" w:hAnsi="黑体" w:eastAsia="黑体" w:cs="黑体"/>
          <w:color w:val="auto"/>
          <w:kern w:val="1"/>
          <w:sz w:val="24"/>
          <w:szCs w:val="24"/>
        </w:rPr>
      </w:pPr>
      <w:r>
        <w:rPr>
          <w:rFonts w:hint="eastAsia" w:ascii="黑体" w:hAnsi="黑体" w:eastAsia="黑体" w:cs="黑体"/>
          <w:color w:val="auto"/>
          <w:kern w:val="1"/>
          <w:sz w:val="24"/>
          <w:szCs w:val="24"/>
        </w:rPr>
        <w:t>7.</w:t>
      </w:r>
      <w:r>
        <w:rPr>
          <w:rFonts w:hint="eastAsia" w:ascii="黑体" w:hAnsi="黑体" w:eastAsia="黑体" w:cs="黑体"/>
          <w:color w:val="auto"/>
          <w:kern w:val="1"/>
          <w:sz w:val="24"/>
          <w:szCs w:val="24"/>
          <w:lang w:val="en-US" w:eastAsia="zh-CN"/>
        </w:rPr>
        <w:t>3</w:t>
      </w:r>
      <w:r>
        <w:rPr>
          <w:rFonts w:hint="eastAsia" w:ascii="黑体" w:hAnsi="黑体" w:eastAsia="黑体" w:cs="黑体"/>
          <w:color w:val="auto"/>
          <w:kern w:val="1"/>
          <w:sz w:val="24"/>
          <w:szCs w:val="24"/>
        </w:rPr>
        <w:t>定标</w:t>
      </w:r>
      <w:r>
        <w:rPr>
          <w:rFonts w:hint="eastAsia" w:ascii="黑体" w:hAnsi="黑体" w:eastAsia="黑体" w:cs="黑体"/>
          <w:color w:val="auto"/>
          <w:kern w:val="1"/>
          <w:sz w:val="24"/>
          <w:szCs w:val="24"/>
          <w:lang w:val="en-US" w:eastAsia="zh-CN"/>
        </w:rPr>
        <w:t>方案</w:t>
      </w:r>
    </w:p>
    <w:bookmarkEnd w:id="90"/>
    <w:bookmarkEnd w:id="91"/>
    <w:bookmarkEnd w:id="92"/>
    <w:bookmarkEnd w:id="93"/>
    <w:bookmarkEnd w:id="94"/>
    <w:bookmarkEnd w:id="95"/>
    <w:bookmarkEnd w:id="96"/>
    <w:bookmarkEnd w:id="97"/>
    <w:bookmarkEnd w:id="98"/>
    <w:bookmarkEnd w:id="99"/>
    <w:bookmarkEnd w:id="100"/>
    <w:bookmarkEnd w:id="101"/>
    <w:bookmarkEnd w:id="102"/>
    <w:p w14:paraId="4D1F6CFF">
      <w:pPr>
        <w:spacing w:beforeLines="0" w:afterLines="0" w:line="360" w:lineRule="auto"/>
        <w:ind w:firstLine="420"/>
        <w:rPr>
          <w:rFonts w:hint="eastAsia" w:ascii="宋体" w:hAnsi="宋体" w:cs="宋体"/>
          <w:color w:val="auto"/>
          <w:kern w:val="1"/>
          <w:sz w:val="24"/>
          <w:szCs w:val="24"/>
        </w:rPr>
      </w:pPr>
      <w:r>
        <w:rPr>
          <w:rFonts w:hint="eastAsia" w:ascii="宋体" w:hAnsi="宋体" w:cs="宋体"/>
          <w:color w:val="auto"/>
          <w:kern w:val="1"/>
          <w:sz w:val="24"/>
          <w:szCs w:val="24"/>
        </w:rPr>
        <w:t>第四章“定标方案”中使用的定标方法见投标人须知前附表。定标方案没有规定的方法、规则、标准，不作为清标或定标依据。</w:t>
      </w:r>
    </w:p>
    <w:p w14:paraId="498454F6">
      <w:pPr>
        <w:spacing w:beforeLines="0" w:afterLines="0" w:line="360" w:lineRule="auto"/>
        <w:ind w:firstLine="420"/>
        <w:rPr>
          <w:rFonts w:hint="eastAsia" w:ascii="宋体" w:hAnsi="宋体" w:cs="宋体"/>
          <w:color w:val="auto"/>
          <w:sz w:val="24"/>
          <w:shd w:val="clear" w:color="auto" w:fill="auto"/>
        </w:rPr>
      </w:pPr>
      <w:r>
        <w:rPr>
          <w:rFonts w:hint="eastAsia" w:ascii="宋体" w:hAnsi="宋体" w:cs="宋体"/>
          <w:color w:val="auto"/>
          <w:kern w:val="1"/>
          <w:sz w:val="24"/>
          <w:szCs w:val="24"/>
        </w:rPr>
        <w:t>定标方案明确要求总监理工程师答辩考核的，答辩考核工作方案具体内容详见投标人须知前附表，应参加答辩的投标人名称以及总监理工程师姓名、时间、地点由招标人另行通知。</w:t>
      </w:r>
    </w:p>
    <w:p w14:paraId="3715E764">
      <w:pPr>
        <w:widowControl/>
        <w:spacing w:beforeLines="0" w:afterLines="0" w:line="360" w:lineRule="auto"/>
        <w:ind w:firstLine="480" w:firstLineChars="200"/>
        <w:rPr>
          <w:rFonts w:hint="eastAsia" w:ascii="黑体" w:hAnsi="黑体" w:eastAsia="黑体" w:cs="黑体"/>
          <w:color w:val="auto"/>
          <w:kern w:val="1"/>
          <w:sz w:val="24"/>
        </w:rPr>
      </w:pPr>
      <w:bookmarkStart w:id="103" w:name="_Toc17119"/>
      <w:r>
        <w:rPr>
          <w:rFonts w:hint="eastAsia" w:ascii="黑体" w:hAnsi="黑体" w:eastAsia="黑体" w:cs="黑体"/>
          <w:color w:val="auto"/>
          <w:kern w:val="1"/>
          <w:sz w:val="24"/>
          <w:lang w:val="en-US" w:eastAsia="zh-CN"/>
        </w:rPr>
        <w:t>7</w:t>
      </w:r>
      <w:r>
        <w:rPr>
          <w:rFonts w:hint="eastAsia" w:ascii="黑体" w:hAnsi="黑体" w:eastAsia="黑体" w:cs="黑体"/>
          <w:color w:val="auto"/>
          <w:kern w:val="1"/>
          <w:sz w:val="24"/>
        </w:rPr>
        <w:t>.</w:t>
      </w:r>
      <w:r>
        <w:rPr>
          <w:rFonts w:hint="eastAsia" w:ascii="黑体" w:hAnsi="黑体" w:eastAsia="黑体" w:cs="黑体"/>
          <w:color w:val="auto"/>
          <w:kern w:val="1"/>
          <w:sz w:val="24"/>
          <w:lang w:val="en-US" w:eastAsia="zh-CN"/>
        </w:rPr>
        <w:t>4</w:t>
      </w:r>
      <w:r>
        <w:rPr>
          <w:rFonts w:hint="eastAsia" w:ascii="黑体" w:hAnsi="黑体" w:eastAsia="黑体" w:cs="黑体"/>
          <w:color w:val="auto"/>
          <w:kern w:val="1"/>
          <w:sz w:val="24"/>
        </w:rPr>
        <w:t xml:space="preserve"> </w:t>
      </w:r>
      <w:r>
        <w:rPr>
          <w:rFonts w:hint="eastAsia" w:ascii="黑体" w:hAnsi="黑体" w:eastAsia="黑体" w:cs="黑体"/>
          <w:color w:val="auto"/>
          <w:kern w:val="1"/>
          <w:sz w:val="24"/>
          <w:lang w:val="en-US" w:eastAsia="zh-CN"/>
        </w:rPr>
        <w:t>中</w:t>
      </w:r>
      <w:r>
        <w:rPr>
          <w:rFonts w:hint="eastAsia" w:ascii="黑体" w:hAnsi="黑体" w:eastAsia="黑体" w:cs="黑体"/>
          <w:color w:val="auto"/>
          <w:kern w:val="1"/>
          <w:sz w:val="24"/>
        </w:rPr>
        <w:t>标候选人公示</w:t>
      </w:r>
      <w:bookmarkEnd w:id="103"/>
    </w:p>
    <w:p w14:paraId="57E8480E">
      <w:pPr>
        <w:spacing w:beforeLines="0" w:afterLines="0" w:line="360" w:lineRule="auto"/>
        <w:ind w:firstLine="420"/>
        <w:rPr>
          <w:rFonts w:hint="eastAsia" w:cs="宋体"/>
          <w:color w:val="auto"/>
          <w:spacing w:val="-6"/>
          <w:kern w:val="1"/>
          <w:sz w:val="24"/>
          <w:szCs w:val="24"/>
          <w:lang w:eastAsia="zh-CN"/>
        </w:rPr>
      </w:pPr>
      <w:r>
        <w:rPr>
          <w:rFonts w:hint="eastAsia" w:cs="宋体"/>
          <w:color w:val="auto"/>
          <w:kern w:val="1"/>
          <w:sz w:val="24"/>
          <w:szCs w:val="24"/>
        </w:rPr>
        <w:t>招标人</w:t>
      </w:r>
      <w:r>
        <w:rPr>
          <w:rFonts w:hint="eastAsia" w:cs="宋体"/>
          <w:color w:val="auto"/>
          <w:kern w:val="1"/>
          <w:sz w:val="24"/>
          <w:szCs w:val="24"/>
          <w:lang w:val="en-US" w:eastAsia="zh-CN"/>
        </w:rPr>
        <w:t>自完成定标之日起3日内，</w:t>
      </w:r>
      <w:r>
        <w:rPr>
          <w:rFonts w:hint="eastAsia" w:cs="宋体"/>
          <w:color w:val="auto"/>
          <w:kern w:val="1"/>
          <w:sz w:val="24"/>
          <w:szCs w:val="24"/>
        </w:rPr>
        <w:t>在投标人须知前附表规定的媒介公示</w:t>
      </w:r>
      <w:r>
        <w:rPr>
          <w:rFonts w:hint="eastAsia" w:cs="宋体"/>
          <w:color w:val="auto"/>
          <w:kern w:val="1"/>
          <w:sz w:val="24"/>
          <w:szCs w:val="24"/>
          <w:lang w:val="en-US" w:eastAsia="zh-CN"/>
        </w:rPr>
        <w:t>中</w:t>
      </w:r>
      <w:r>
        <w:rPr>
          <w:rFonts w:hint="eastAsia" w:cs="宋体"/>
          <w:color w:val="auto"/>
          <w:kern w:val="1"/>
          <w:sz w:val="24"/>
          <w:szCs w:val="24"/>
        </w:rPr>
        <w:t>标候选人，</w:t>
      </w:r>
      <w:r>
        <w:rPr>
          <w:rFonts w:hint="eastAsia" w:cs="宋体"/>
          <w:color w:val="auto"/>
          <w:kern w:val="1"/>
          <w:sz w:val="24"/>
          <w:szCs w:val="24"/>
          <w:lang w:val="en-US" w:eastAsia="zh-CN"/>
        </w:rPr>
        <w:t>中</w:t>
      </w:r>
      <w:r>
        <w:rPr>
          <w:rFonts w:hint="eastAsia" w:cs="宋体"/>
          <w:color w:val="auto"/>
          <w:kern w:val="1"/>
          <w:sz w:val="24"/>
          <w:szCs w:val="24"/>
        </w:rPr>
        <w:t>标候选人公示的格式见</w:t>
      </w:r>
      <w:r>
        <w:rPr>
          <w:rFonts w:hint="eastAsia" w:cs="宋体"/>
          <w:color w:val="auto"/>
          <w:spacing w:val="-6"/>
          <w:kern w:val="1"/>
          <w:sz w:val="24"/>
          <w:szCs w:val="24"/>
        </w:rPr>
        <w:t>投标人须知附件</w:t>
      </w:r>
      <w:r>
        <w:rPr>
          <w:rFonts w:hint="eastAsia" w:cs="宋体"/>
          <w:color w:val="auto"/>
          <w:spacing w:val="-6"/>
          <w:kern w:val="1"/>
          <w:sz w:val="24"/>
          <w:szCs w:val="24"/>
          <w:lang w:eastAsia="zh-CN"/>
        </w:rPr>
        <w:t>。</w:t>
      </w:r>
    </w:p>
    <w:p w14:paraId="1B379B35">
      <w:pPr>
        <w:wordWrap w:val="0"/>
        <w:spacing w:before="0" w:beforeLines="0" w:afterLines="0" w:line="360" w:lineRule="auto"/>
        <w:ind w:firstLine="480" w:firstLineChars="200"/>
        <w:rPr>
          <w:rFonts w:eastAsia="黑体"/>
          <w:color w:val="auto"/>
          <w:sz w:val="24"/>
          <w:highlight w:val="none"/>
          <w:shd w:val="clear" w:color="auto" w:fill="auto"/>
        </w:rPr>
      </w:pPr>
      <w:r>
        <w:rPr>
          <w:rFonts w:hint="eastAsia" w:ascii="黑体" w:hAnsi="黑体" w:eastAsia="黑体" w:cs="黑体"/>
          <w:color w:val="auto"/>
          <w:kern w:val="1"/>
          <w:sz w:val="24"/>
          <w:szCs w:val="24"/>
        </w:rPr>
        <w:t>7.</w:t>
      </w:r>
      <w:r>
        <w:rPr>
          <w:rFonts w:hint="eastAsia" w:ascii="黑体" w:hAnsi="黑体" w:eastAsia="黑体" w:cs="黑体"/>
          <w:color w:val="auto"/>
          <w:kern w:val="1"/>
          <w:sz w:val="24"/>
          <w:szCs w:val="24"/>
          <w:lang w:val="en-US" w:eastAsia="zh-CN"/>
        </w:rPr>
        <w:t>5</w:t>
      </w:r>
      <w:r>
        <w:rPr>
          <w:rFonts w:hint="eastAsia" w:ascii="黑体" w:hAnsi="黑体" w:eastAsia="黑体" w:cs="黑体"/>
          <w:color w:val="auto"/>
          <w:kern w:val="1"/>
          <w:sz w:val="24"/>
          <w:szCs w:val="24"/>
        </w:rPr>
        <w:t xml:space="preserve"> </w:t>
      </w:r>
      <w:r>
        <w:rPr>
          <w:rFonts w:hint="eastAsia" w:eastAsia="黑体"/>
          <w:color w:val="auto"/>
          <w:sz w:val="24"/>
          <w:highlight w:val="none"/>
          <w:shd w:val="clear" w:color="auto" w:fill="auto"/>
        </w:rPr>
        <w:t>评标结果异议</w:t>
      </w:r>
    </w:p>
    <w:p w14:paraId="15321B1F">
      <w:pPr>
        <w:tabs>
          <w:tab w:val="left" w:pos="1450"/>
        </w:tabs>
        <w:wordWrap w:val="0"/>
        <w:spacing w:before="0" w:beforeLines="0" w:afterLines="0" w:line="360" w:lineRule="auto"/>
        <w:ind w:firstLine="480" w:firstLineChars="200"/>
        <w:rPr>
          <w:rFonts w:hint="eastAsia" w:ascii="黑体" w:hAnsi="黑体" w:eastAsia="黑体" w:cs="Times New Roman"/>
          <w:bCs/>
          <w:color w:val="auto"/>
          <w:kern w:val="2"/>
          <w:sz w:val="24"/>
          <w:szCs w:val="24"/>
          <w:shd w:val="clear" w:color="auto" w:fill="auto"/>
          <w:lang w:val="en-US" w:bidi="ar-SA"/>
        </w:rPr>
      </w:pPr>
      <w:r>
        <w:rPr>
          <w:rFonts w:hint="eastAsia"/>
          <w:color w:val="auto"/>
          <w:sz w:val="24"/>
          <w:highlight w:val="none"/>
          <w:shd w:val="clear" w:color="auto" w:fill="auto"/>
        </w:rPr>
        <w:t>投标人或其他利害关系人对依法必须进行招标的项目的评标结果</w:t>
      </w:r>
      <w:r>
        <w:rPr>
          <w:rFonts w:hint="eastAsia"/>
          <w:color w:val="auto"/>
          <w:sz w:val="24"/>
          <w:highlight w:val="none"/>
          <w:shd w:val="clear" w:color="auto" w:fill="auto"/>
          <w:lang w:val="en-US" w:eastAsia="zh-CN"/>
        </w:rPr>
        <w:t>或定标结果</w:t>
      </w:r>
      <w:r>
        <w:rPr>
          <w:rFonts w:hint="eastAsia"/>
          <w:color w:val="auto"/>
          <w:sz w:val="24"/>
          <w:highlight w:val="none"/>
          <w:shd w:val="clear" w:color="auto" w:fill="auto"/>
        </w:rPr>
        <w:t>有异议的，应在中标候选人公示期间提出。招标人将在收到异议之日起3日内作出答复；作出答复前，将暂停招标投标活动。提出异议与作出答复均应通过“电子交易平台”在“异议与答复”菜单以书面形式进行。</w:t>
      </w:r>
    </w:p>
    <w:p w14:paraId="286B4F21">
      <w:pPr>
        <w:pStyle w:val="178"/>
        <w:tabs>
          <w:tab w:val="left" w:pos="1450"/>
        </w:tabs>
        <w:spacing w:before="0" w:beforeLines="0" w:afterLines="0" w:line="36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7.</w:t>
      </w:r>
      <w:r>
        <w:rPr>
          <w:rFonts w:hint="eastAsia" w:ascii="黑体" w:hAnsi="黑体" w:eastAsia="黑体" w:cs="Times New Roman"/>
          <w:bCs/>
          <w:color w:val="auto"/>
          <w:kern w:val="2"/>
          <w:sz w:val="24"/>
          <w:szCs w:val="24"/>
          <w:shd w:val="clear" w:color="auto" w:fill="auto"/>
          <w:lang w:val="en-US" w:eastAsia="zh-CN" w:bidi="ar-SA"/>
        </w:rPr>
        <w:t>6</w:t>
      </w:r>
      <w:r>
        <w:rPr>
          <w:rFonts w:hint="eastAsia" w:ascii="黑体" w:hAnsi="黑体" w:eastAsia="黑体" w:cs="Times New Roman"/>
          <w:bCs/>
          <w:color w:val="auto"/>
          <w:kern w:val="2"/>
          <w:sz w:val="24"/>
          <w:szCs w:val="24"/>
          <w:shd w:val="clear" w:color="auto" w:fill="auto"/>
          <w:lang w:val="en-US" w:bidi="ar-SA"/>
        </w:rPr>
        <w:t>中标通知</w:t>
      </w:r>
    </w:p>
    <w:p w14:paraId="639845C8">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在本章第3.3款规定的投标有效期内，招标人应通过“电子交易平台”以数据电文形式向中标人发出中标通知书，同时将中标结果通知未中标的投标人。</w:t>
      </w:r>
      <w:bookmarkStart w:id="104" w:name="_bookmark72"/>
      <w:bookmarkEnd w:id="104"/>
    </w:p>
    <w:p w14:paraId="460AA40B">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7.</w:t>
      </w:r>
      <w:r>
        <w:rPr>
          <w:rFonts w:hint="eastAsia" w:ascii="黑体" w:hAnsi="黑体" w:eastAsia="黑体" w:cs="Times New Roman"/>
          <w:bCs/>
          <w:color w:val="auto"/>
          <w:kern w:val="2"/>
          <w:sz w:val="24"/>
          <w:szCs w:val="24"/>
          <w:shd w:val="clear" w:color="auto" w:fill="auto"/>
          <w:lang w:val="en-US" w:eastAsia="zh-CN" w:bidi="ar-SA"/>
        </w:rPr>
        <w:t>7</w:t>
      </w:r>
      <w:r>
        <w:rPr>
          <w:rFonts w:hint="eastAsia" w:ascii="黑体" w:hAnsi="黑体" w:eastAsia="黑体" w:cs="Times New Roman"/>
          <w:bCs/>
          <w:color w:val="auto"/>
          <w:kern w:val="2"/>
          <w:sz w:val="24"/>
          <w:szCs w:val="24"/>
          <w:shd w:val="clear" w:color="auto" w:fill="auto"/>
          <w:lang w:val="en-US" w:bidi="ar-SA"/>
        </w:rPr>
        <w:t>中标结果公告</w:t>
      </w:r>
    </w:p>
    <w:p w14:paraId="4B9F2AC7">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招标人在确定中标人之日起3日内，按照投标人须知前附表规定的公告媒介和期限公告中标结果。公告内容包括中标人名称、中标价、中标人本项目信用分使用情况。</w:t>
      </w:r>
    </w:p>
    <w:p w14:paraId="1D683C0E">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7.</w:t>
      </w:r>
      <w:r>
        <w:rPr>
          <w:rFonts w:hint="eastAsia" w:ascii="黑体" w:hAnsi="黑体" w:eastAsia="黑体" w:cs="Times New Roman"/>
          <w:bCs/>
          <w:color w:val="auto"/>
          <w:kern w:val="2"/>
          <w:sz w:val="24"/>
          <w:szCs w:val="24"/>
          <w:shd w:val="clear" w:color="auto" w:fill="auto"/>
          <w:lang w:val="en-US" w:eastAsia="zh-CN" w:bidi="ar-SA"/>
        </w:rPr>
        <w:t>8</w:t>
      </w:r>
      <w:r>
        <w:rPr>
          <w:rFonts w:hint="eastAsia" w:ascii="黑体" w:hAnsi="黑体" w:eastAsia="黑体" w:cs="Times New Roman"/>
          <w:bCs/>
          <w:color w:val="auto"/>
          <w:kern w:val="2"/>
          <w:sz w:val="24"/>
          <w:szCs w:val="24"/>
          <w:shd w:val="clear" w:color="auto" w:fill="auto"/>
          <w:lang w:val="en-US" w:bidi="ar-SA"/>
        </w:rPr>
        <w:t>履约保证金</w:t>
      </w:r>
    </w:p>
    <w:p w14:paraId="4F7A5D73">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7.</w:t>
      </w:r>
      <w:r>
        <w:rPr>
          <w:rFonts w:hint="eastAsia" w:ascii="宋体" w:hAnsi="宋体" w:cs="宋体"/>
          <w:color w:val="auto"/>
          <w:sz w:val="24"/>
          <w:shd w:val="clear" w:color="auto" w:fill="auto"/>
          <w:lang w:val="en-US" w:eastAsia="zh-CN"/>
        </w:rPr>
        <w:t>8</w:t>
      </w:r>
      <w:r>
        <w:rPr>
          <w:rFonts w:hint="eastAsia" w:ascii="宋体" w:hAnsi="宋体" w:cs="宋体"/>
          <w:color w:val="auto"/>
          <w:sz w:val="24"/>
          <w:shd w:val="clear" w:color="auto" w:fill="auto"/>
        </w:rPr>
        <w:t>.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14:paraId="787DE7D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采用银行保函时，应由符合投标人须知前附表规定级别的银行开具，所需的费用由中标人承担，中标人应保证银行保函有效。</w:t>
      </w:r>
    </w:p>
    <w:p w14:paraId="5E892188">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7.</w:t>
      </w:r>
      <w:r>
        <w:rPr>
          <w:rFonts w:hint="eastAsia" w:ascii="宋体" w:hAnsi="宋体" w:cs="宋体"/>
          <w:color w:val="auto"/>
          <w:sz w:val="24"/>
          <w:shd w:val="clear" w:color="auto" w:fill="auto"/>
          <w:lang w:val="en-US" w:eastAsia="zh-CN"/>
        </w:rPr>
        <w:t>8</w:t>
      </w:r>
      <w:r>
        <w:rPr>
          <w:rFonts w:hint="eastAsia" w:ascii="宋体" w:hAnsi="宋体" w:cs="宋体"/>
          <w:color w:val="auto"/>
          <w:sz w:val="24"/>
          <w:shd w:val="clear" w:color="auto" w:fill="auto"/>
        </w:rPr>
        <w:t>.2中标人不能按本章第7.</w:t>
      </w:r>
      <w:r>
        <w:rPr>
          <w:rFonts w:hint="eastAsia" w:ascii="宋体" w:hAnsi="宋体" w:cs="宋体"/>
          <w:color w:val="auto"/>
          <w:sz w:val="24"/>
          <w:shd w:val="clear" w:color="auto" w:fill="auto"/>
          <w:lang w:val="en-US" w:eastAsia="zh-CN"/>
        </w:rPr>
        <w:t>8</w:t>
      </w:r>
      <w:r>
        <w:rPr>
          <w:rFonts w:hint="eastAsia" w:ascii="宋体" w:hAnsi="宋体" w:cs="宋体"/>
          <w:color w:val="auto"/>
          <w:sz w:val="24"/>
          <w:shd w:val="clear" w:color="auto" w:fill="auto"/>
        </w:rPr>
        <w:t>.1项要求提交履约保证金的，视为放弃中标，其投标保证金不予退还，给招标人造成的损失超过投标保证金数额的，中标人还应对超过部分予以赔偿。</w:t>
      </w:r>
      <w:bookmarkStart w:id="105" w:name="_bookmark74"/>
      <w:bookmarkEnd w:id="105"/>
    </w:p>
    <w:p w14:paraId="494230E3">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7.</w:t>
      </w:r>
      <w:r>
        <w:rPr>
          <w:rFonts w:hint="eastAsia" w:ascii="黑体" w:hAnsi="黑体" w:eastAsia="黑体" w:cs="Times New Roman"/>
          <w:bCs/>
          <w:color w:val="auto"/>
          <w:kern w:val="2"/>
          <w:sz w:val="24"/>
          <w:szCs w:val="24"/>
          <w:shd w:val="clear" w:color="auto" w:fill="auto"/>
          <w:lang w:val="en-US" w:eastAsia="zh-CN" w:bidi="ar-SA"/>
        </w:rPr>
        <w:t>9</w:t>
      </w:r>
      <w:r>
        <w:rPr>
          <w:rFonts w:hint="eastAsia" w:ascii="黑体" w:hAnsi="黑体" w:eastAsia="黑体" w:cs="Times New Roman"/>
          <w:bCs/>
          <w:color w:val="auto"/>
          <w:kern w:val="2"/>
          <w:sz w:val="24"/>
          <w:szCs w:val="24"/>
          <w:shd w:val="clear" w:color="auto" w:fill="auto"/>
          <w:lang w:val="en-US" w:bidi="ar-SA"/>
        </w:rPr>
        <w:t>签订合同</w:t>
      </w:r>
    </w:p>
    <w:p w14:paraId="6FCB3229">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7.</w:t>
      </w:r>
      <w:r>
        <w:rPr>
          <w:rFonts w:hint="eastAsia" w:ascii="宋体" w:hAnsi="宋体" w:cs="宋体"/>
          <w:color w:val="auto"/>
          <w:sz w:val="24"/>
          <w:shd w:val="clear" w:color="auto" w:fill="auto"/>
          <w:lang w:val="en-US" w:eastAsia="zh-CN"/>
        </w:rPr>
        <w:t>9</w:t>
      </w:r>
      <w:r>
        <w:rPr>
          <w:rFonts w:hint="eastAsia" w:ascii="宋体" w:hAnsi="宋体" w:cs="宋体"/>
          <w:color w:val="auto"/>
          <w:sz w:val="24"/>
          <w:shd w:val="clear" w:color="auto" w:fill="auto"/>
        </w:rPr>
        <w:t>.1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419585E7">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7.</w:t>
      </w:r>
      <w:r>
        <w:rPr>
          <w:rFonts w:hint="eastAsia" w:ascii="宋体" w:hAnsi="宋体" w:cs="宋体"/>
          <w:color w:val="auto"/>
          <w:sz w:val="24"/>
          <w:shd w:val="clear" w:color="auto" w:fill="auto"/>
          <w:lang w:val="en-US" w:eastAsia="zh-CN"/>
        </w:rPr>
        <w:t>9</w:t>
      </w:r>
      <w:r>
        <w:rPr>
          <w:rFonts w:hint="eastAsia" w:ascii="宋体" w:hAnsi="宋体" w:cs="宋体"/>
          <w:color w:val="auto"/>
          <w:sz w:val="24"/>
          <w:shd w:val="clear" w:color="auto" w:fill="auto"/>
        </w:rPr>
        <w:t>.2发出中标通知书后，招标人无正当理由拒签合同，或在签订合同时向中标人提出附加条件的，招标人向中标人退还投标保证金；给中标人造成损失的，还应赔偿损失。</w:t>
      </w:r>
    </w:p>
    <w:p w14:paraId="3CC2620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7.</w:t>
      </w:r>
      <w:r>
        <w:rPr>
          <w:rFonts w:hint="eastAsia" w:ascii="宋体" w:hAnsi="宋体" w:cs="宋体"/>
          <w:color w:val="auto"/>
          <w:sz w:val="24"/>
          <w:shd w:val="clear" w:color="auto" w:fill="auto"/>
          <w:lang w:val="en-US" w:eastAsia="zh-CN"/>
        </w:rPr>
        <w:t>9</w:t>
      </w:r>
      <w:r>
        <w:rPr>
          <w:rFonts w:hint="eastAsia" w:ascii="宋体" w:hAnsi="宋体" w:cs="宋体"/>
          <w:color w:val="auto"/>
          <w:sz w:val="24"/>
          <w:shd w:val="clear" w:color="auto" w:fill="auto"/>
        </w:rPr>
        <w:t>.3签约合同价的确定原则如下：</w:t>
      </w:r>
    </w:p>
    <w:p w14:paraId="1375A0E5">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（1）按照评标办法规定对投标报价进行修正后，若修正后的最终投标报价小于开标时的投标函大写金额报价，则签订合同时以修正后的最终投标报价为准；</w:t>
      </w:r>
    </w:p>
    <w:p w14:paraId="04EE51D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（2）按照评标办法规定对投标报价进行修正后，若修正后的最终投标报价大于开标时的投标函大写金额报价，则签订合同时以开标时的投标函大写金额报价为准，同时按比例修正相应子目的单价或合价。</w:t>
      </w:r>
    </w:p>
    <w:p w14:paraId="2074539F">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7.</w:t>
      </w:r>
      <w:r>
        <w:rPr>
          <w:rFonts w:hint="eastAsia" w:ascii="宋体" w:hAnsi="宋体" w:cs="宋体"/>
          <w:color w:val="auto"/>
          <w:sz w:val="24"/>
          <w:shd w:val="clear" w:color="auto" w:fill="auto"/>
          <w:lang w:val="en-US" w:eastAsia="zh-CN"/>
        </w:rPr>
        <w:t>9</w:t>
      </w:r>
      <w:r>
        <w:rPr>
          <w:rFonts w:hint="eastAsia" w:ascii="宋体" w:hAnsi="宋体" w:cs="宋体"/>
          <w:color w:val="auto"/>
          <w:sz w:val="24"/>
          <w:shd w:val="clear" w:color="auto" w:fill="auto"/>
        </w:rPr>
        <w:t>.4联合体中标的，联合体各方应共同与招标人签订合同，就中标项目向招标人承担连带责任。</w:t>
      </w:r>
    </w:p>
    <w:p w14:paraId="1443DF5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7.</w:t>
      </w:r>
      <w:r>
        <w:rPr>
          <w:rFonts w:hint="eastAsia" w:ascii="宋体" w:hAnsi="宋体" w:cs="宋体"/>
          <w:color w:val="auto"/>
          <w:sz w:val="24"/>
          <w:shd w:val="clear" w:color="auto" w:fill="auto"/>
          <w:lang w:val="en-US" w:eastAsia="zh-CN"/>
        </w:rPr>
        <w:t>9</w:t>
      </w:r>
      <w:r>
        <w:rPr>
          <w:rFonts w:hint="eastAsia" w:ascii="宋体" w:hAnsi="宋体" w:cs="宋体"/>
          <w:color w:val="auto"/>
          <w:sz w:val="24"/>
          <w:shd w:val="clear" w:color="auto" w:fill="auto"/>
        </w:rPr>
        <w:t>.5招标人和中标人在签订合同协议书的同时，须按照本招标文件规定的格式和要求签订廉政合同，明确双方在廉政建设方面的权利和义务以及应承担的违约责任。</w:t>
      </w:r>
      <w:bookmarkStart w:id="106" w:name="_Toc31767"/>
      <w:bookmarkStart w:id="107" w:name="_Toc25195"/>
    </w:p>
    <w:p w14:paraId="5BE32970">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8.纪律和监督</w:t>
      </w:r>
      <w:bookmarkEnd w:id="106"/>
      <w:bookmarkEnd w:id="107"/>
      <w:bookmarkStart w:id="108" w:name="_Toc19361"/>
      <w:bookmarkStart w:id="109" w:name="_Toc7604"/>
      <w:bookmarkStart w:id="110" w:name="_Toc503517975"/>
      <w:bookmarkStart w:id="111" w:name="_Toc503235797"/>
    </w:p>
    <w:p w14:paraId="042E58F5">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8.1对招标人的纪律要求</w:t>
      </w:r>
      <w:bookmarkEnd w:id="108"/>
      <w:bookmarkEnd w:id="109"/>
    </w:p>
    <w:p w14:paraId="2824E731">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招标人不得泄露招标投标活动中应当保密的情况和资料，不得与投标人串通损害国家利益、社会公共利益或者他人合法权益。</w:t>
      </w:r>
    </w:p>
    <w:p w14:paraId="0B65B363">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bookmarkStart w:id="112" w:name="_Toc32157"/>
      <w:bookmarkStart w:id="113" w:name="_Toc12483"/>
      <w:r>
        <w:rPr>
          <w:rFonts w:hint="eastAsia" w:ascii="黑体" w:hAnsi="黑体" w:eastAsia="黑体" w:cs="Times New Roman"/>
          <w:bCs/>
          <w:color w:val="auto"/>
          <w:kern w:val="2"/>
          <w:sz w:val="24"/>
          <w:szCs w:val="24"/>
          <w:shd w:val="clear" w:color="auto" w:fill="auto"/>
          <w:lang w:val="en-US" w:bidi="ar-SA"/>
        </w:rPr>
        <w:t>8.2对投标人的纪律要求</w:t>
      </w:r>
      <w:bookmarkEnd w:id="112"/>
      <w:bookmarkEnd w:id="113"/>
    </w:p>
    <w:p w14:paraId="6AD554E7">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投标人不得相互串通投标或者与招标人串通投标，不得向招标人或者评标委员会成员</w:t>
      </w:r>
      <w:r>
        <w:rPr>
          <w:rFonts w:hint="eastAsia" w:ascii="宋体" w:hAnsi="宋体" w:cs="宋体"/>
          <w:color w:val="auto"/>
          <w:sz w:val="24"/>
          <w:shd w:val="clear" w:color="auto" w:fill="auto"/>
          <w:lang w:eastAsia="zh-CN"/>
        </w:rPr>
        <w:t>、清标小组和定标委员会成员</w:t>
      </w:r>
      <w:r>
        <w:rPr>
          <w:rFonts w:hint="eastAsia" w:ascii="宋体" w:hAnsi="宋体" w:cs="宋体"/>
          <w:color w:val="auto"/>
          <w:sz w:val="24"/>
          <w:shd w:val="clear" w:color="auto" w:fill="auto"/>
        </w:rPr>
        <w:t>行贿谋取中标，不得以他人名义投标或者以其他方式弄虚作假骗取中标；投标人不得以任何方式干扰、影响评标、清标和定标工作。</w:t>
      </w:r>
    </w:p>
    <w:p w14:paraId="1A47B113">
      <w:pPr>
        <w:pStyle w:val="4"/>
        <w:pageBreakBefore w:val="0"/>
        <w:kinsoku/>
        <w:wordWrap w:val="0"/>
        <w:overflowPunct/>
        <w:bidi w:val="0"/>
        <w:spacing w:before="240" w:after="240" w:line="240" w:lineRule="atLeast"/>
        <w:ind w:firstLine="480" w:firstLineChars="200"/>
        <w:rPr>
          <w:rFonts w:hint="eastAsia" w:eastAsia="黑体"/>
          <w:b w:val="0"/>
          <w:bCs w:val="0"/>
          <w:color w:val="auto"/>
          <w:sz w:val="24"/>
          <w:szCs w:val="24"/>
          <w:highlight w:val="none"/>
          <w:lang w:val="zh-CN" w:eastAsia="zh-CN"/>
        </w:rPr>
      </w:pPr>
      <w:bookmarkStart w:id="114" w:name="_Toc24330"/>
      <w:bookmarkStart w:id="115" w:name="_Toc14472"/>
      <w:r>
        <w:rPr>
          <w:rFonts w:hint="eastAsia" w:ascii="黑体" w:hAnsi="黑体" w:eastAsia="黑体" w:cs="Times New Roman"/>
          <w:b w:val="0"/>
          <w:bCs w:val="0"/>
          <w:color w:val="auto"/>
          <w:kern w:val="2"/>
          <w:sz w:val="24"/>
          <w:szCs w:val="24"/>
          <w:shd w:val="clear" w:color="auto" w:fill="auto"/>
          <w:lang w:val="en-US" w:bidi="ar-SA"/>
        </w:rPr>
        <w:t>8.3</w:t>
      </w:r>
      <w:bookmarkEnd w:id="114"/>
      <w:bookmarkEnd w:id="115"/>
      <w:bookmarkStart w:id="116" w:name="_Toc458439976"/>
      <w:bookmarkStart w:id="117" w:name="_Toc30170379"/>
      <w:bookmarkStart w:id="118" w:name="_Toc26095"/>
      <w:bookmarkStart w:id="119" w:name="_Toc8555"/>
      <w:r>
        <w:rPr>
          <w:rFonts w:hint="eastAsia" w:eastAsia="黑体"/>
          <w:b w:val="0"/>
          <w:bCs w:val="0"/>
          <w:color w:val="auto"/>
          <w:sz w:val="24"/>
          <w:szCs w:val="24"/>
          <w:highlight w:val="none"/>
          <w:lang w:val="zh-CN" w:eastAsia="zh-CN"/>
        </w:rPr>
        <w:t>对评标委员会、</w:t>
      </w:r>
      <w:r>
        <w:rPr>
          <w:rFonts w:hint="eastAsia" w:ascii="黑体" w:hAnsi="黑体" w:eastAsia="黑体" w:cs="黑体"/>
          <w:b w:val="0"/>
          <w:bCs w:val="0"/>
          <w:color w:val="auto"/>
          <w:kern w:val="2"/>
          <w:sz w:val="24"/>
          <w:szCs w:val="24"/>
          <w:lang w:val="en-US" w:eastAsia="zh-CN" w:bidi="ar-SA"/>
        </w:rPr>
        <w:t>清标小组</w:t>
      </w:r>
      <w:r>
        <w:rPr>
          <w:rFonts w:hint="eastAsia" w:eastAsia="黑体"/>
          <w:b w:val="0"/>
          <w:bCs w:val="0"/>
          <w:color w:val="auto"/>
          <w:sz w:val="24"/>
          <w:szCs w:val="24"/>
          <w:highlight w:val="none"/>
          <w:lang w:val="zh-CN" w:eastAsia="zh-CN"/>
        </w:rPr>
        <w:t>和定标委员会</w:t>
      </w:r>
      <w:r>
        <w:rPr>
          <w:rFonts w:hint="eastAsia" w:ascii="黑体" w:hAnsi="黑体" w:eastAsia="黑体" w:cs="黑体"/>
          <w:b w:val="0"/>
          <w:bCs w:val="0"/>
          <w:color w:val="auto"/>
          <w:kern w:val="2"/>
          <w:sz w:val="24"/>
          <w:szCs w:val="24"/>
          <w:lang w:val="en-US" w:eastAsia="zh-CN" w:bidi="ar-SA"/>
        </w:rPr>
        <w:t>成员</w:t>
      </w:r>
      <w:r>
        <w:rPr>
          <w:rFonts w:hint="eastAsia" w:eastAsia="黑体"/>
          <w:b w:val="0"/>
          <w:bCs w:val="0"/>
          <w:color w:val="auto"/>
          <w:sz w:val="24"/>
          <w:szCs w:val="24"/>
          <w:highlight w:val="none"/>
          <w:lang w:val="zh-CN" w:eastAsia="zh-CN"/>
        </w:rPr>
        <w:t>的纪律要求</w:t>
      </w:r>
      <w:bookmarkEnd w:id="116"/>
      <w:bookmarkEnd w:id="117"/>
      <w:bookmarkEnd w:id="118"/>
      <w:bookmarkEnd w:id="119"/>
    </w:p>
    <w:p w14:paraId="633D6E40">
      <w:pPr>
        <w:spacing w:line="360" w:lineRule="auto"/>
        <w:ind w:firstLine="420"/>
        <w:rPr>
          <w:rFonts w:ascii="宋体" w:hAnsi="宋体" w:cs="宋体"/>
          <w:color w:val="000000" w:themeColor="text1"/>
          <w:kern w:val="1"/>
          <w:highlight w:val="none"/>
          <w14:textFill>
            <w14:solidFill>
              <w14:schemeClr w14:val="tx1"/>
            </w14:solidFill>
          </w14:textFill>
        </w:rPr>
      </w:pPr>
      <w:r>
        <w:rPr>
          <w:rFonts w:hint="eastAsia" w:ascii="宋体" w:hAnsi="宋体" w:eastAsia="宋体" w:cs="宋体"/>
          <w:color w:val="auto"/>
          <w:kern w:val="2"/>
          <w:sz w:val="24"/>
          <w:szCs w:val="24"/>
          <w:shd w:val="clear" w:color="auto" w:fill="auto"/>
          <w:lang w:val="en-US" w:eastAsia="zh-CN" w:bidi="ar-SA"/>
        </w:rPr>
        <w:t>评标委员会、清标小组和定标委员会成员不得收受他人的财物或者其他好处，不得向他人透漏对投标文件的评审和比较、清标定标情况以及有关的其他情况。在评标、清标、定标活动中，评标委员会、清标小组和定标委员会成员应当客观、公正地履行职责，遵守职业道德，不得擅离职守，影响有关程序正常进行。</w:t>
      </w:r>
    </w:p>
    <w:p w14:paraId="63ABD789">
      <w:pPr>
        <w:pStyle w:val="4"/>
        <w:pageBreakBefore w:val="0"/>
        <w:widowControl w:val="0"/>
        <w:kinsoku/>
        <w:wordWrap w:val="0"/>
        <w:overflowPunct/>
        <w:topLinePunct w:val="0"/>
        <w:autoSpaceDE/>
        <w:autoSpaceDN/>
        <w:bidi w:val="0"/>
        <w:spacing w:before="240" w:after="240" w:line="360" w:lineRule="exact"/>
        <w:ind w:firstLine="480" w:firstLineChars="200"/>
        <w:rPr>
          <w:rFonts w:hint="eastAsia" w:ascii="黑体" w:hAnsi="黑体" w:eastAsia="黑体" w:cs="黑体"/>
          <w:b w:val="0"/>
          <w:bCs w:val="0"/>
          <w:color w:val="auto"/>
          <w:sz w:val="24"/>
          <w:szCs w:val="24"/>
          <w:highlight w:val="none"/>
          <w:lang w:val="zh-CN" w:eastAsia="zh-CN"/>
        </w:rPr>
      </w:pPr>
      <w:bookmarkStart w:id="120" w:name="_Toc300834998"/>
      <w:bookmarkEnd w:id="120"/>
      <w:bookmarkStart w:id="121" w:name="_Toc430618815"/>
      <w:bookmarkEnd w:id="121"/>
      <w:bookmarkStart w:id="122" w:name="_Toc247527603"/>
      <w:bookmarkEnd w:id="122"/>
      <w:bookmarkStart w:id="123" w:name="_Toc247514002"/>
      <w:bookmarkEnd w:id="123"/>
      <w:bookmarkStart w:id="124" w:name="_Toc14499"/>
      <w:bookmarkStart w:id="125" w:name="_Toc458439977"/>
      <w:bookmarkStart w:id="126" w:name="_Toc30170380"/>
      <w:bookmarkStart w:id="127" w:name="_Toc7507"/>
      <w:bookmarkStart w:id="128" w:name="_Toc12266"/>
      <w:r>
        <w:rPr>
          <w:rFonts w:hint="eastAsia" w:ascii="黑体" w:hAnsi="黑体" w:eastAsia="黑体" w:cs="黑体"/>
          <w:b w:val="0"/>
          <w:bCs w:val="0"/>
          <w:color w:val="auto"/>
          <w:sz w:val="24"/>
          <w:szCs w:val="24"/>
          <w:highlight w:val="none"/>
          <w:lang w:val="en-US" w:eastAsia="zh-CN"/>
        </w:rPr>
        <w:t>8</w:t>
      </w:r>
      <w:r>
        <w:rPr>
          <w:rFonts w:hint="eastAsia" w:ascii="黑体" w:hAnsi="黑体" w:eastAsia="黑体" w:cs="黑体"/>
          <w:b w:val="0"/>
          <w:bCs w:val="0"/>
          <w:color w:val="auto"/>
          <w:sz w:val="24"/>
          <w:szCs w:val="24"/>
          <w:highlight w:val="none"/>
          <w:lang w:val="zh-CN" w:eastAsia="zh-CN"/>
        </w:rPr>
        <w:t>.4 对与评标、</w:t>
      </w:r>
      <w:r>
        <w:rPr>
          <w:rFonts w:hint="eastAsia" w:ascii="黑体" w:hAnsi="黑体" w:eastAsia="黑体" w:cs="黑体"/>
          <w:b w:val="0"/>
          <w:bCs w:val="0"/>
          <w:color w:val="auto"/>
          <w:sz w:val="24"/>
          <w:szCs w:val="24"/>
          <w:highlight w:val="none"/>
          <w:lang w:val="en-US" w:eastAsia="zh-CN"/>
        </w:rPr>
        <w:t>清标</w:t>
      </w:r>
      <w:r>
        <w:rPr>
          <w:rFonts w:hint="eastAsia" w:ascii="黑体" w:hAnsi="黑体" w:eastAsia="黑体" w:cs="黑体"/>
          <w:b w:val="0"/>
          <w:bCs w:val="0"/>
          <w:color w:val="auto"/>
          <w:sz w:val="24"/>
          <w:szCs w:val="24"/>
          <w:highlight w:val="none"/>
          <w:lang w:val="zh-CN" w:eastAsia="zh-CN"/>
        </w:rPr>
        <w:t>和定标活动有关的工作人员的纪律要求</w:t>
      </w:r>
      <w:bookmarkEnd w:id="124"/>
      <w:bookmarkEnd w:id="125"/>
      <w:bookmarkEnd w:id="126"/>
      <w:bookmarkEnd w:id="127"/>
      <w:bookmarkEnd w:id="128"/>
    </w:p>
    <w:p w14:paraId="7AC93DE3">
      <w:pPr>
        <w:spacing w:line="360" w:lineRule="auto"/>
        <w:ind w:firstLine="420"/>
        <w:rPr>
          <w:rFonts w:ascii="宋体" w:hAnsi="宋体" w:cs="宋体"/>
          <w:color w:val="000000" w:themeColor="text1"/>
          <w:kern w:val="1"/>
          <w:highlight w:val="none"/>
          <w14:textFill>
            <w14:solidFill>
              <w14:schemeClr w14:val="tx1"/>
            </w14:solidFill>
          </w14:textFill>
        </w:rPr>
      </w:pPr>
      <w:bookmarkStart w:id="129" w:name="_Toc2114"/>
      <w:bookmarkStart w:id="130" w:name="_Toc10315"/>
      <w:r>
        <w:rPr>
          <w:rFonts w:hint="eastAsia" w:ascii="宋体" w:hAnsi="宋体" w:eastAsia="宋体" w:cs="宋体"/>
          <w:color w:val="auto"/>
          <w:kern w:val="2"/>
          <w:sz w:val="24"/>
          <w:szCs w:val="24"/>
          <w:shd w:val="clear" w:color="auto" w:fill="auto"/>
          <w:lang w:val="en-US" w:eastAsia="zh-CN" w:bidi="ar-SA"/>
        </w:rPr>
        <w:t>与评标、清标和定标活动有关的工作人员不得收受他人的财物或者其他好处，不得向他人透漏对投标文件的评审和比较、清标定标情况以及有关的其他情况。在评标、清标、定标活动中，与评标、清标、定标活动有关的工作人员不得擅离职守，影响有关程序正常进行。</w:t>
      </w:r>
    </w:p>
    <w:p w14:paraId="3DE37382">
      <w:pPr>
        <w:pStyle w:val="4"/>
        <w:pageBreakBefore w:val="0"/>
        <w:widowControl w:val="0"/>
        <w:kinsoku/>
        <w:wordWrap w:val="0"/>
        <w:overflowPunct/>
        <w:topLinePunct w:val="0"/>
        <w:autoSpaceDE/>
        <w:autoSpaceDN/>
        <w:bidi w:val="0"/>
        <w:spacing w:before="240" w:after="240" w:line="360" w:lineRule="exact"/>
        <w:ind w:firstLine="480" w:firstLineChars="200"/>
        <w:rPr>
          <w:rFonts w:hint="eastAsia" w:ascii="黑体" w:hAnsi="黑体" w:eastAsia="黑体" w:cs="黑体"/>
          <w:b w:val="0"/>
          <w:bCs w:val="0"/>
          <w:color w:val="auto"/>
          <w:sz w:val="24"/>
          <w:szCs w:val="24"/>
          <w:highlight w:val="none"/>
          <w:lang w:val="zh-CN" w:eastAsia="zh-CN"/>
        </w:rPr>
      </w:pPr>
      <w:r>
        <w:rPr>
          <w:rFonts w:hint="eastAsia" w:ascii="黑体" w:hAnsi="黑体" w:eastAsia="黑体" w:cs="黑体"/>
          <w:b w:val="0"/>
          <w:bCs w:val="0"/>
          <w:color w:val="auto"/>
          <w:sz w:val="24"/>
          <w:szCs w:val="24"/>
          <w:highlight w:val="none"/>
          <w:lang w:val="en-US" w:eastAsia="zh-CN"/>
        </w:rPr>
        <w:t>8.5</w:t>
      </w:r>
      <w:bookmarkStart w:id="131" w:name="_Toc458439978"/>
      <w:bookmarkStart w:id="132" w:name="_Toc27330"/>
      <w:bookmarkStart w:id="133" w:name="_Toc30170381"/>
      <w:r>
        <w:rPr>
          <w:rFonts w:hint="eastAsia" w:ascii="黑体" w:hAnsi="黑体" w:eastAsia="黑体" w:cs="黑体"/>
          <w:b w:val="0"/>
          <w:bCs w:val="0"/>
          <w:color w:val="auto"/>
          <w:sz w:val="24"/>
          <w:szCs w:val="24"/>
          <w:highlight w:val="none"/>
          <w:lang w:val="zh-CN" w:eastAsia="zh-CN"/>
        </w:rPr>
        <w:t>异议、投诉</w:t>
      </w:r>
      <w:bookmarkEnd w:id="131"/>
      <w:bookmarkEnd w:id="132"/>
      <w:bookmarkEnd w:id="133"/>
      <w:r>
        <w:rPr>
          <w:rFonts w:hint="eastAsia" w:ascii="黑体" w:hAnsi="黑体" w:eastAsia="黑体" w:cs="黑体"/>
          <w:b w:val="0"/>
          <w:bCs w:val="0"/>
          <w:color w:val="auto"/>
          <w:sz w:val="24"/>
          <w:szCs w:val="24"/>
          <w:highlight w:val="none"/>
          <w:lang w:val="zh-CN" w:eastAsia="zh-CN"/>
        </w:rPr>
        <w:t>与处理</w:t>
      </w:r>
    </w:p>
    <w:p w14:paraId="2DD7568B">
      <w:pPr>
        <w:pStyle w:val="4"/>
        <w:pageBreakBefore w:val="0"/>
        <w:widowControl w:val="0"/>
        <w:kinsoku/>
        <w:wordWrap w:val="0"/>
        <w:overflowPunct/>
        <w:topLinePunct w:val="0"/>
        <w:autoSpaceDE/>
        <w:autoSpaceDN/>
        <w:bidi w:val="0"/>
        <w:spacing w:before="240" w:after="240" w:line="360" w:lineRule="exact"/>
        <w:ind w:firstLine="480" w:firstLineChars="200"/>
        <w:rPr>
          <w:rFonts w:hint="eastAsia" w:ascii="黑体" w:hAnsi="黑体" w:eastAsia="黑体" w:cs="黑体"/>
          <w:b w:val="0"/>
          <w:bCs w:val="0"/>
          <w:color w:val="auto"/>
          <w:sz w:val="24"/>
          <w:szCs w:val="24"/>
          <w:highlight w:val="none"/>
          <w:lang w:val="zh-CN" w:eastAsia="zh-CN"/>
        </w:rPr>
      </w:pPr>
      <w:bookmarkStart w:id="134" w:name="_Toc247514004"/>
      <w:bookmarkEnd w:id="134"/>
      <w:bookmarkStart w:id="135" w:name="_Toc247527605"/>
      <w:bookmarkEnd w:id="135"/>
      <w:bookmarkStart w:id="136" w:name="_Toc430618817"/>
      <w:bookmarkEnd w:id="136"/>
      <w:bookmarkStart w:id="137" w:name="_Toc300835000"/>
      <w:bookmarkEnd w:id="137"/>
      <w:r>
        <w:rPr>
          <w:rFonts w:hint="eastAsia" w:ascii="黑体" w:hAnsi="黑体" w:eastAsia="黑体" w:cs="黑体"/>
          <w:b w:val="0"/>
          <w:bCs w:val="0"/>
          <w:color w:val="auto"/>
          <w:sz w:val="24"/>
          <w:szCs w:val="24"/>
          <w:highlight w:val="none"/>
          <w:lang w:val="en-US" w:eastAsia="zh-CN"/>
        </w:rPr>
        <w:t>8</w:t>
      </w:r>
      <w:r>
        <w:rPr>
          <w:rFonts w:hint="eastAsia" w:ascii="黑体" w:hAnsi="黑体" w:eastAsia="黑体" w:cs="黑体"/>
          <w:b w:val="0"/>
          <w:bCs w:val="0"/>
          <w:color w:val="auto"/>
          <w:sz w:val="24"/>
          <w:szCs w:val="24"/>
          <w:highlight w:val="none"/>
          <w:lang w:val="zh-CN" w:eastAsia="zh-CN"/>
        </w:rPr>
        <w:t>.5.1异议处理</w:t>
      </w:r>
    </w:p>
    <w:p w14:paraId="31C21000">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投标人对开标有异议的，应当使用本单位的CA证书当场通过公共资源电子交易平台在线提出；招标人应当通过公共资源电子交易平台当场作出答复。公共资源电子交易平台应当记录并保存异议的提出和答复情况。</w:t>
      </w:r>
    </w:p>
    <w:p w14:paraId="50CCDA44">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2）潜在投标人对招标文件有异议的，应当在规定的期限内（对招标文件的异议期限为在投标截止时间10天前）通过公共资源电子交易平台向招标人提出。投标人及其他利害关系人对评标结果或定标结果有异议的，应当在规定的期限内（对评标结果或定标结果或定标结果的异议期限为中标候选人公示期内）通过公共资源电子交易平台向招标人提出。</w:t>
      </w:r>
    </w:p>
    <w:p w14:paraId="744A92FD">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异议应当包括下列内容：</w:t>
      </w:r>
    </w:p>
    <w:p w14:paraId="6BA95CD3">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①异议人的名称、地址及有效联系方式；</w:t>
      </w:r>
    </w:p>
    <w:p w14:paraId="5E7704C1">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②被异议人的名称（仅适用于对评标结果或定标结果的异议）；</w:t>
      </w:r>
    </w:p>
    <w:p w14:paraId="3BE1CB21">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③异议事项的基本事实；</w:t>
      </w:r>
    </w:p>
    <w:p w14:paraId="63910576">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④相关请求及主张；</w:t>
      </w:r>
    </w:p>
    <w:p w14:paraId="2FCBB5F5">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 xml:space="preserve">⑤有效线索和相关证明材料。 </w:t>
      </w:r>
    </w:p>
    <w:p w14:paraId="150B92BB">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3）招标人收到对招标文件或评标结果或定标结果的异议后，应当在3日内作出是否受理的决定，逾期未作出不予受理决定的，自收到异议之日起即视为受理。有下列情形之一的异议，不予受理，并向异议人发出不予受理告知书：</w:t>
      </w:r>
    </w:p>
    <w:p w14:paraId="3FC7411E">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①对评标结果或定标结果有异议的异议人不是本项目的参与者，或者与本项目无任何利害关系；</w:t>
      </w:r>
    </w:p>
    <w:p w14:paraId="2E5B6A44">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 xml:space="preserve">②被异议人或异议事项不具体，或未提供有效线索，难以查证的； </w:t>
      </w:r>
    </w:p>
    <w:p w14:paraId="4AFC2ABE">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③异议未署具异议人真实姓名、签字和有效联系方式的；以法人名义提出异议的，异议未经法定代表人签字并加盖公章的；</w:t>
      </w:r>
    </w:p>
    <w:p w14:paraId="757E6180">
      <w:pPr>
        <w:pageBreakBefore w:val="0"/>
        <w:widowControl w:val="0"/>
        <w:kinsoku/>
        <w:overflowPunct/>
        <w:topLinePunct w:val="0"/>
        <w:autoSpaceDE/>
        <w:autoSpaceDN/>
        <w:bidi w:val="0"/>
        <w:spacing w:line="360" w:lineRule="exact"/>
        <w:ind w:firstLine="42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④超过异议时效的。</w:t>
      </w:r>
    </w:p>
    <w:p w14:paraId="0EB09AD0">
      <w:pPr>
        <w:pStyle w:val="4"/>
        <w:pageBreakBefore w:val="0"/>
        <w:widowControl w:val="0"/>
        <w:kinsoku/>
        <w:wordWrap w:val="0"/>
        <w:overflowPunct/>
        <w:topLinePunct w:val="0"/>
        <w:autoSpaceDE/>
        <w:autoSpaceDN/>
        <w:bidi w:val="0"/>
        <w:spacing w:before="240" w:after="240" w:line="360" w:lineRule="exact"/>
        <w:ind w:firstLine="480" w:firstLineChars="200"/>
        <w:rPr>
          <w:rFonts w:hint="eastAsia" w:ascii="黑体" w:hAnsi="黑体" w:eastAsia="黑体" w:cs="黑体"/>
          <w:b w:val="0"/>
          <w:bCs w:val="0"/>
          <w:color w:val="auto"/>
          <w:sz w:val="24"/>
          <w:szCs w:val="24"/>
          <w:highlight w:val="none"/>
          <w:lang w:val="en-US" w:eastAsia="zh-CN"/>
        </w:rPr>
      </w:pPr>
      <w:r>
        <w:rPr>
          <w:rFonts w:hint="eastAsia" w:ascii="宋体" w:hAnsi="宋体" w:eastAsia="宋体" w:cs="宋体"/>
          <w:b w:val="0"/>
          <w:bCs w:val="0"/>
          <w:color w:val="auto"/>
          <w:kern w:val="1"/>
          <w:sz w:val="24"/>
          <w:szCs w:val="24"/>
        </w:rPr>
        <w:t>招标人对招标文件或评标结果或定标结果异议的处理结果，应当通过公共资源电子交易平台作出答复并向社会公开，同时通过省行政监督平台向招投标监督机构备案。在作出答复前应当暂停下一阶段招投标活动。</w:t>
      </w:r>
    </w:p>
    <w:p w14:paraId="6592FBA3">
      <w:pPr>
        <w:pStyle w:val="4"/>
        <w:pageBreakBefore w:val="0"/>
        <w:widowControl w:val="0"/>
        <w:kinsoku/>
        <w:wordWrap w:val="0"/>
        <w:overflowPunct/>
        <w:topLinePunct w:val="0"/>
        <w:autoSpaceDE/>
        <w:autoSpaceDN/>
        <w:bidi w:val="0"/>
        <w:spacing w:before="240" w:after="240" w:line="360" w:lineRule="exact"/>
        <w:ind w:firstLine="480" w:firstLineChars="200"/>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8</w:t>
      </w:r>
      <w:r>
        <w:rPr>
          <w:rFonts w:hint="eastAsia" w:ascii="黑体" w:hAnsi="黑体" w:eastAsia="黑体" w:cs="黑体"/>
          <w:b w:val="0"/>
          <w:bCs w:val="0"/>
          <w:color w:val="auto"/>
          <w:sz w:val="24"/>
          <w:szCs w:val="24"/>
          <w:highlight w:val="none"/>
          <w:lang w:val="zh-CN" w:eastAsia="zh-CN"/>
        </w:rPr>
        <w:t>.5.2</w:t>
      </w:r>
      <w:r>
        <w:rPr>
          <w:rFonts w:hint="eastAsia" w:ascii="黑体" w:hAnsi="黑体" w:eastAsia="黑体" w:cs="黑体"/>
          <w:b w:val="0"/>
          <w:bCs w:val="0"/>
          <w:color w:val="auto"/>
          <w:sz w:val="24"/>
          <w:szCs w:val="24"/>
          <w:highlight w:val="none"/>
          <w:lang w:val="en-US" w:eastAsia="zh-CN"/>
        </w:rPr>
        <w:t>投诉</w:t>
      </w:r>
      <w:bookmarkEnd w:id="129"/>
      <w:bookmarkEnd w:id="130"/>
    </w:p>
    <w:bookmarkEnd w:id="110"/>
    <w:bookmarkEnd w:id="111"/>
    <w:p w14:paraId="27AD97C1">
      <w:pPr>
        <w:keepNext w:val="0"/>
        <w:keepLines w:val="0"/>
        <w:pageBreakBefore w:val="0"/>
        <w:widowControl w:val="0"/>
        <w:kinsoku/>
        <w:wordWrap/>
        <w:overflowPunct/>
        <w:topLinePunct w:val="0"/>
        <w:autoSpaceDE/>
        <w:autoSpaceDN/>
        <w:bidi w:val="0"/>
        <w:spacing w:line="360" w:lineRule="auto"/>
        <w:ind w:firstLine="420"/>
        <w:rPr>
          <w:rFonts w:ascii="宋体"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（1）投标人或者其他利害关系人认为招标投标活动不符合有关规定的，应当自知道或者应当知道之日起10日内向该项目的</w:t>
      </w:r>
      <w:r>
        <w:rPr>
          <w:rFonts w:hint="eastAsia" w:cs="宋体"/>
          <w:color w:val="000000" w:themeColor="text1"/>
          <w:kern w:val="2"/>
          <w:sz w:val="24"/>
          <w:szCs w:val="24"/>
          <w:highlight w:val="none"/>
          <w14:textFill>
            <w14:solidFill>
              <w14:schemeClr w14:val="tx1"/>
            </w14:solidFill>
          </w14:textFill>
        </w:rPr>
        <w:t>招投标监督机构</w:t>
      </w:r>
      <w:r>
        <w:rPr>
          <w:rFonts w:hint="eastAsia" w:ascii="宋体" w:hAnsi="宋体" w:cs="宋体"/>
          <w:color w:val="000000" w:themeColor="text1"/>
          <w:sz w:val="24"/>
          <w:szCs w:val="24"/>
          <w:highlight w:val="none"/>
          <w14:textFill>
            <w14:solidFill>
              <w14:schemeClr w14:val="tx1"/>
            </w14:solidFill>
          </w14:textFill>
        </w:rPr>
        <w:t>依法提出书面投诉</w:t>
      </w:r>
      <w:r>
        <w:rPr>
          <w:rFonts w:hint="eastAsia" w:ascii="宋体" w:hAnsi="宋体"/>
          <w:color w:val="000000" w:themeColor="text1"/>
          <w:sz w:val="24"/>
          <w:szCs w:val="24"/>
          <w:highlight w:val="none"/>
          <w14:textFill>
            <w14:solidFill>
              <w14:schemeClr w14:val="tx1"/>
            </w14:solidFill>
          </w14:textFill>
        </w:rPr>
        <w:t>或线上投诉</w:t>
      </w:r>
      <w:r>
        <w:rPr>
          <w:rFonts w:hint="eastAsia" w:ascii="宋体" w:hAnsi="宋体" w:cs="宋体"/>
          <w:color w:val="000000" w:themeColor="text1"/>
          <w:sz w:val="24"/>
          <w:szCs w:val="24"/>
          <w:highlight w:val="none"/>
          <w14:textFill>
            <w14:solidFill>
              <w14:schemeClr w14:val="tx1"/>
            </w14:solidFill>
          </w14:textFill>
        </w:rPr>
        <w:t>。投诉应当符合《中华人民共和国招标投标法实施条例》和《工程建设项目招标投标活动投诉处理办法》（国家发改委等七部委11号令）的要求。</w:t>
      </w:r>
      <w:r>
        <w:rPr>
          <w:rFonts w:hint="eastAsia" w:ascii="宋体" w:hAnsi="宋体"/>
          <w:color w:val="000000" w:themeColor="text1"/>
          <w:sz w:val="24"/>
          <w:szCs w:val="24"/>
          <w:highlight w:val="none"/>
          <w:lang w:val="en-US" w:eastAsia="zh-CN"/>
          <w14:textFill>
            <w14:solidFill>
              <w14:schemeClr w14:val="tx1"/>
            </w14:solidFill>
          </w14:textFill>
        </w:rPr>
        <w:t>鼓励投诉人采用线上投诉</w:t>
      </w:r>
      <w:r>
        <w:rPr>
          <w:rFonts w:hint="eastAsia" w:ascii="宋体" w:hAnsi="宋体"/>
          <w:color w:val="000000" w:themeColor="text1"/>
          <w:sz w:val="24"/>
          <w:szCs w:val="24"/>
          <w:highlight w:val="none"/>
          <w14:textFill>
            <w14:solidFill>
              <w14:schemeClr w14:val="tx1"/>
            </w14:solidFill>
          </w14:textFill>
        </w:rPr>
        <w:t>，通过福建省公共资源交易电子行政监督平台向该招标项目的</w:t>
      </w:r>
      <w:r>
        <w:rPr>
          <w:rFonts w:hint="eastAsia" w:cs="宋体"/>
          <w:color w:val="000000" w:themeColor="text1"/>
          <w:kern w:val="2"/>
          <w:sz w:val="24"/>
          <w:szCs w:val="24"/>
          <w:highlight w:val="none"/>
          <w14:textFill>
            <w14:solidFill>
              <w14:schemeClr w14:val="tx1"/>
            </w14:solidFill>
          </w14:textFill>
        </w:rPr>
        <w:t>招投标监督机构</w:t>
      </w:r>
      <w:r>
        <w:rPr>
          <w:rFonts w:hint="eastAsia" w:ascii="宋体" w:hAnsi="宋体"/>
          <w:color w:val="000000" w:themeColor="text1"/>
          <w:sz w:val="24"/>
          <w:szCs w:val="24"/>
          <w:highlight w:val="none"/>
          <w14:textFill>
            <w14:solidFill>
              <w14:schemeClr w14:val="tx1"/>
            </w14:solidFill>
          </w14:textFill>
        </w:rPr>
        <w:t>提出投诉。</w:t>
      </w:r>
    </w:p>
    <w:p w14:paraId="02320B00">
      <w:pPr>
        <w:keepNext w:val="0"/>
        <w:keepLines w:val="0"/>
        <w:pageBreakBefore w:val="0"/>
        <w:widowControl w:val="0"/>
        <w:kinsoku/>
        <w:wordWrap/>
        <w:overflowPunct/>
        <w:topLinePunct w:val="0"/>
        <w:autoSpaceDE/>
        <w:autoSpaceDN/>
        <w:bidi w:val="0"/>
        <w:spacing w:line="360" w:lineRule="auto"/>
        <w:ind w:firstLine="420"/>
        <w:rPr>
          <w:rFonts w:hint="eastAsia"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投诉人就招标文件、开标、评标结果</w:t>
      </w:r>
      <w:r>
        <w:rPr>
          <w:rFonts w:hint="eastAsia"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定标结果</w:t>
      </w:r>
      <w:r>
        <w:rPr>
          <w:rFonts w:hint="eastAsia" w:ascii="宋体" w:hAnsi="宋体"/>
          <w:color w:val="000000" w:themeColor="text1"/>
          <w:sz w:val="24"/>
          <w:szCs w:val="24"/>
          <w:highlight w:val="none"/>
          <w14:textFill>
            <w14:solidFill>
              <w14:schemeClr w14:val="tx1"/>
            </w14:solidFill>
          </w14:textFill>
        </w:rPr>
        <w:t>的事项投诉的，除需提供《工程建设项目招标投标活动投诉处理办法》规定的内容外，还应当提供招标人的异议答复复印件。</w:t>
      </w:r>
    </w:p>
    <w:p w14:paraId="499585A5">
      <w:pPr>
        <w:pStyle w:val="178"/>
        <w:tabs>
          <w:tab w:val="left" w:pos="1450"/>
        </w:tabs>
        <w:spacing w:before="240" w:beforeLines="100" w:line="300" w:lineRule="auto"/>
        <w:ind w:left="0" w:firstLine="0"/>
        <w:jc w:val="both"/>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lang w:val="en-US" w:eastAsia="zh-CN"/>
          <w14:textFill>
            <w14:solidFill>
              <w14:schemeClr w14:val="tx1"/>
            </w14:solidFill>
          </w14:textFill>
        </w:rPr>
        <w:t>3</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招投标监督机构</w:t>
      </w:r>
      <w:r>
        <w:rPr>
          <w:rFonts w:hint="eastAsia" w:ascii="宋体" w:hAnsi="宋体" w:eastAsia="宋体"/>
          <w:color w:val="000000" w:themeColor="text1"/>
          <w:sz w:val="24"/>
          <w:szCs w:val="24"/>
          <w:highlight w:val="none"/>
          <w:lang w:val="en-US" w:eastAsia="zh-CN"/>
          <w14:textFill>
            <w14:solidFill>
              <w14:schemeClr w14:val="tx1"/>
            </w14:solidFill>
          </w14:textFill>
        </w:rPr>
        <w:t>依法作出的投诉处理决定，应当通过</w:t>
      </w:r>
      <w:r>
        <w:rPr>
          <w:rFonts w:hint="eastAsia" w:ascii="宋体" w:hAnsi="宋体" w:eastAsia="宋体"/>
          <w:color w:val="000000" w:themeColor="text1"/>
          <w:sz w:val="24"/>
          <w:szCs w:val="24"/>
          <w:highlight w:val="none"/>
          <w14:textFill>
            <w14:solidFill>
              <w14:schemeClr w14:val="tx1"/>
            </w14:solidFill>
          </w14:textFill>
        </w:rPr>
        <w:t>福建省公共资源交易电子行政监督平台</w:t>
      </w:r>
      <w:r>
        <w:rPr>
          <w:rFonts w:hint="eastAsia" w:ascii="宋体" w:hAnsi="宋体" w:eastAsia="宋体"/>
          <w:color w:val="000000" w:themeColor="text1"/>
          <w:sz w:val="24"/>
          <w:szCs w:val="24"/>
          <w:highlight w:val="none"/>
          <w:lang w:val="en-US" w:eastAsia="zh-CN"/>
          <w14:textFill>
            <w14:solidFill>
              <w14:schemeClr w14:val="tx1"/>
            </w14:solidFill>
          </w14:textFill>
        </w:rPr>
        <w:t>向投诉人出发并向社会公开。投诉人、被投诉人和与处理结果有关当事人可自行登陆平台查阅、下载</w:t>
      </w:r>
      <w:r>
        <w:rPr>
          <w:rFonts w:hint="eastAsia" w:ascii="宋体" w:hAnsi="宋体" w:eastAsia="宋体"/>
          <w:color w:val="000000" w:themeColor="text1"/>
          <w:szCs w:val="21"/>
          <w:highlight w:val="none"/>
          <w:lang w:val="en-US" w:eastAsia="zh-CN"/>
          <w14:textFill>
            <w14:solidFill>
              <w14:schemeClr w14:val="tx1"/>
            </w14:solidFill>
          </w14:textFill>
        </w:rPr>
        <w:t>。</w:t>
      </w:r>
    </w:p>
    <w:p w14:paraId="002F6DC1">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9.是否采用电子招标投标</w:t>
      </w:r>
    </w:p>
    <w:p w14:paraId="3882C06A">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是。</w:t>
      </w:r>
      <w:bookmarkStart w:id="138" w:name="_bookmark82"/>
      <w:bookmarkEnd w:id="138"/>
    </w:p>
    <w:p w14:paraId="650E6A5E">
      <w:pPr>
        <w:pStyle w:val="178"/>
        <w:tabs>
          <w:tab w:val="left" w:pos="1450"/>
        </w:tabs>
        <w:spacing w:before="240" w:beforeLines="100" w:line="300" w:lineRule="auto"/>
        <w:ind w:left="0" w:firstLine="0"/>
        <w:jc w:val="both"/>
        <w:rPr>
          <w:rFonts w:hint="eastAsia" w:ascii="黑体" w:hAnsi="黑体" w:eastAsia="黑体" w:cs="Times New Roman"/>
          <w:bCs/>
          <w:color w:val="auto"/>
          <w:kern w:val="2"/>
          <w:sz w:val="24"/>
          <w:szCs w:val="24"/>
          <w:shd w:val="clear" w:color="auto" w:fill="auto"/>
          <w:lang w:val="en-US" w:bidi="ar-SA"/>
        </w:rPr>
      </w:pPr>
      <w:r>
        <w:rPr>
          <w:rFonts w:hint="eastAsia" w:ascii="黑体" w:hAnsi="黑体" w:eastAsia="黑体" w:cs="Times New Roman"/>
          <w:bCs/>
          <w:color w:val="auto"/>
          <w:kern w:val="2"/>
          <w:sz w:val="24"/>
          <w:szCs w:val="24"/>
          <w:shd w:val="clear" w:color="auto" w:fill="auto"/>
          <w:lang w:val="en-US" w:bidi="ar-SA"/>
        </w:rPr>
        <w:t>10.需要补充的其他内容</w:t>
      </w:r>
    </w:p>
    <w:p w14:paraId="1BEE7FBB">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10.2自招标文件发布之日起，投标人应随时关注发布招标文件的“电子交易平台”，以便及时收到招标人发出的招标文件的澄清、修改等，否则招标人不承担由此引起的一切后果。</w:t>
      </w:r>
    </w:p>
    <w:p w14:paraId="0A6247EF">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需要补充的其他内容：见投标人须知前附表。</w:t>
      </w:r>
    </w:p>
    <w:p w14:paraId="3CB411FE">
      <w:pPr>
        <w:spacing w:before="240" w:beforeLines="100" w:line="300" w:lineRule="auto"/>
        <w:rPr>
          <w:rFonts w:hint="eastAsia" w:ascii="宋体" w:hAnsi="宋体" w:cs="宋体"/>
          <w:color w:val="auto"/>
          <w:szCs w:val="21"/>
          <w:shd w:val="clear" w:color="auto" w:fill="auto"/>
        </w:rPr>
        <w:sectPr>
          <w:footnotePr>
            <w:numFmt w:val="decimalEnclosedCircleChinese"/>
            <w:numRestart w:val="eachPage"/>
          </w:footnotePr>
          <w:pgSz w:w="11910" w:h="16850"/>
          <w:pgMar w:top="1928" w:right="1587" w:bottom="1928" w:left="1587" w:header="882" w:footer="1093" w:gutter="0"/>
          <w:pgNumType w:fmt="decimal"/>
          <w:cols w:space="720" w:num="1"/>
        </w:sectPr>
      </w:pPr>
    </w:p>
    <w:p w14:paraId="236A8AFF">
      <w:pPr>
        <w:pStyle w:val="4"/>
        <w:pageBreakBefore w:val="0"/>
        <w:kinsoku/>
        <w:wordWrap w:val="0"/>
        <w:overflowPunct/>
        <w:bidi w:val="0"/>
        <w:spacing w:before="0" w:after="0" w:line="240" w:lineRule="atLeast"/>
        <w:rPr>
          <w:rFonts w:eastAsia="黑体"/>
          <w:b w:val="0"/>
          <w:color w:val="auto"/>
          <w:sz w:val="24"/>
          <w:szCs w:val="24"/>
          <w:highlight w:val="none"/>
        </w:rPr>
      </w:pPr>
      <w:bookmarkStart w:id="139" w:name="_bookmark83"/>
      <w:bookmarkEnd w:id="139"/>
      <w:r>
        <w:rPr>
          <w:rFonts w:hint="eastAsia" w:eastAsia="黑体"/>
          <w:b w:val="0"/>
          <w:color w:val="auto"/>
          <w:sz w:val="24"/>
          <w:szCs w:val="24"/>
          <w:highlight w:val="none"/>
        </w:rPr>
        <w:t>附件一</w:t>
      </w:r>
      <w:r>
        <w:rPr>
          <w:rFonts w:eastAsia="黑体"/>
          <w:b w:val="0"/>
          <w:color w:val="auto"/>
          <w:sz w:val="24"/>
          <w:szCs w:val="24"/>
          <w:highlight w:val="none"/>
        </w:rPr>
        <w:t>：开标记录表</w:t>
      </w:r>
      <w:bookmarkEnd w:id="37"/>
      <w:bookmarkEnd w:id="38"/>
      <w:bookmarkEnd w:id="39"/>
      <w:bookmarkEnd w:id="40"/>
    </w:p>
    <w:p w14:paraId="0F70EC2D">
      <w:pPr>
        <w:pageBreakBefore w:val="0"/>
        <w:kinsoku/>
        <w:wordWrap w:val="0"/>
        <w:overflowPunct/>
        <w:bidi w:val="0"/>
        <w:spacing w:before="120" w:beforeLines="50" w:line="440" w:lineRule="exact"/>
        <w:jc w:val="center"/>
        <w:rPr>
          <w:rFonts w:eastAsia="黑体"/>
          <w:color w:val="auto"/>
          <w:sz w:val="28"/>
          <w:szCs w:val="28"/>
          <w:highlight w:val="none"/>
        </w:rPr>
      </w:pPr>
      <w:r>
        <w:rPr>
          <w:rFonts w:eastAsia="黑体"/>
          <w:color w:val="auto"/>
          <w:sz w:val="28"/>
          <w:szCs w:val="28"/>
          <w:highlight w:val="none"/>
          <w:u w:val="single"/>
        </w:rPr>
        <w:t xml:space="preserve">       </w:t>
      </w:r>
      <w:bookmarkStart w:id="140" w:name="_Toc20960"/>
      <w:bookmarkStart w:id="141" w:name="_Toc18871"/>
      <w:r>
        <w:rPr>
          <w:rFonts w:eastAsia="黑体"/>
          <w:color w:val="auto"/>
          <w:sz w:val="28"/>
          <w:szCs w:val="28"/>
          <w:highlight w:val="none"/>
        </w:rPr>
        <w:t>（项目名称）</w:t>
      </w:r>
      <w:r>
        <w:rPr>
          <w:rFonts w:eastAsia="黑体"/>
          <w:color w:val="auto"/>
          <w:sz w:val="28"/>
          <w:szCs w:val="28"/>
          <w:highlight w:val="none"/>
          <w:u w:val="single"/>
        </w:rPr>
        <w:t xml:space="preserve">    </w:t>
      </w:r>
      <w:r>
        <w:rPr>
          <w:rFonts w:eastAsia="黑体"/>
          <w:color w:val="auto"/>
          <w:sz w:val="28"/>
          <w:szCs w:val="28"/>
          <w:highlight w:val="none"/>
        </w:rPr>
        <w:t>标段施工监理开标记录表</w:t>
      </w:r>
      <w:bookmarkEnd w:id="140"/>
      <w:bookmarkEnd w:id="141"/>
    </w:p>
    <w:p w14:paraId="027E5AC5">
      <w:pPr>
        <w:pageBreakBefore w:val="0"/>
        <w:kinsoku/>
        <w:wordWrap w:val="0"/>
        <w:overflowPunct/>
        <w:bidi w:val="0"/>
        <w:spacing w:line="440" w:lineRule="exact"/>
        <w:jc w:val="right"/>
        <w:rPr>
          <w:color w:val="auto"/>
          <w:sz w:val="24"/>
          <w:highlight w:val="none"/>
        </w:rPr>
      </w:pPr>
      <w:r>
        <w:rPr>
          <w:color w:val="auto"/>
          <w:sz w:val="24"/>
          <w:highlight w:val="none"/>
        </w:rPr>
        <w:t>开标时间：</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r>
        <w:rPr>
          <w:color w:val="auto"/>
          <w:sz w:val="24"/>
          <w:highlight w:val="none"/>
          <w:u w:val="single"/>
        </w:rPr>
        <w:t xml:space="preserve">   </w:t>
      </w:r>
      <w:r>
        <w:rPr>
          <w:color w:val="auto"/>
          <w:sz w:val="24"/>
          <w:highlight w:val="none"/>
        </w:rPr>
        <w:t>时</w:t>
      </w:r>
      <w:r>
        <w:rPr>
          <w:color w:val="auto"/>
          <w:sz w:val="24"/>
          <w:highlight w:val="none"/>
          <w:u w:val="single"/>
        </w:rPr>
        <w:t xml:space="preserve">   </w:t>
      </w:r>
      <w:r>
        <w:rPr>
          <w:color w:val="auto"/>
          <w:sz w:val="24"/>
          <w:highlight w:val="none"/>
        </w:rPr>
        <w:t>分</w:t>
      </w:r>
    </w:p>
    <w:tbl>
      <w:tblPr>
        <w:tblStyle w:val="48"/>
        <w:tblW w:w="146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1"/>
        <w:gridCol w:w="1693"/>
        <w:gridCol w:w="1000"/>
        <w:gridCol w:w="1000"/>
        <w:gridCol w:w="759"/>
        <w:gridCol w:w="888"/>
        <w:gridCol w:w="900"/>
        <w:gridCol w:w="900"/>
        <w:gridCol w:w="900"/>
        <w:gridCol w:w="1226"/>
        <w:gridCol w:w="590"/>
        <w:gridCol w:w="779"/>
        <w:gridCol w:w="694"/>
        <w:gridCol w:w="680"/>
        <w:gridCol w:w="955"/>
        <w:gridCol w:w="987"/>
      </w:tblGrid>
      <w:tr w14:paraId="28667A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691" w:type="dxa"/>
            <w:vMerge w:val="restart"/>
            <w:noWrap w:val="0"/>
            <w:vAlign w:val="center"/>
          </w:tcPr>
          <w:p w14:paraId="4E87602E">
            <w:pPr>
              <w:wordWrap w:val="0"/>
              <w:adjustRightInd w:val="0"/>
              <w:spacing w:line="0" w:lineRule="atLeast"/>
              <w:jc w:val="center"/>
              <w:textAlignment w:val="baseline"/>
              <w:rPr>
                <w:color w:val="auto"/>
                <w:sz w:val="21"/>
                <w:szCs w:val="21"/>
              </w:rPr>
            </w:pPr>
            <w:r>
              <w:rPr>
                <w:rFonts w:hint="eastAsia"/>
                <w:color w:val="auto"/>
                <w:sz w:val="21"/>
                <w:szCs w:val="21"/>
                <w:lang w:val="en-US" w:eastAsia="zh-CN"/>
              </w:rPr>
              <w:t>投标序列</w:t>
            </w:r>
            <w:r>
              <w:rPr>
                <w:color w:val="auto"/>
                <w:sz w:val="21"/>
                <w:szCs w:val="21"/>
              </w:rPr>
              <w:t>号</w:t>
            </w:r>
          </w:p>
        </w:tc>
        <w:tc>
          <w:tcPr>
            <w:tcW w:w="1693" w:type="dxa"/>
            <w:vMerge w:val="restart"/>
            <w:noWrap w:val="0"/>
            <w:vAlign w:val="center"/>
          </w:tcPr>
          <w:p w14:paraId="03D44C2E">
            <w:pPr>
              <w:wordWrap w:val="0"/>
              <w:adjustRightInd w:val="0"/>
              <w:spacing w:line="0" w:lineRule="atLeast"/>
              <w:jc w:val="center"/>
              <w:textAlignment w:val="baseline"/>
              <w:rPr>
                <w:color w:val="auto"/>
                <w:sz w:val="21"/>
                <w:szCs w:val="21"/>
              </w:rPr>
            </w:pPr>
            <w:r>
              <w:rPr>
                <w:color w:val="auto"/>
                <w:sz w:val="21"/>
                <w:szCs w:val="21"/>
              </w:rPr>
              <w:t>投标人</w:t>
            </w:r>
            <w:r>
              <w:rPr>
                <w:rFonts w:hint="eastAsia"/>
                <w:color w:val="auto"/>
                <w:sz w:val="21"/>
                <w:szCs w:val="21"/>
              </w:rPr>
              <w:t>名称</w:t>
            </w:r>
          </w:p>
        </w:tc>
        <w:tc>
          <w:tcPr>
            <w:tcW w:w="1000" w:type="dxa"/>
            <w:vMerge w:val="restart"/>
            <w:noWrap w:val="0"/>
            <w:vAlign w:val="center"/>
          </w:tcPr>
          <w:p w14:paraId="0FEDCBD3">
            <w:pPr>
              <w:wordWrap w:val="0"/>
              <w:adjustRightInd w:val="0"/>
              <w:spacing w:line="0" w:lineRule="atLeast"/>
              <w:jc w:val="center"/>
              <w:textAlignment w:val="baseline"/>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 xml:space="preserve">投标人代表号 </w:t>
            </w:r>
          </w:p>
          <w:p w14:paraId="649570F8">
            <w:pPr>
              <w:wordWrap w:val="0"/>
              <w:adjustRightInd w:val="0"/>
              <w:spacing w:line="0" w:lineRule="atLeast"/>
              <w:jc w:val="center"/>
              <w:textAlignment w:val="baseline"/>
              <w:rPr>
                <w:rFonts w:hint="eastAsia"/>
                <w:color w:val="auto"/>
                <w:sz w:val="21"/>
                <w:szCs w:val="21"/>
              </w:rPr>
            </w:pPr>
          </w:p>
        </w:tc>
        <w:tc>
          <w:tcPr>
            <w:tcW w:w="1000" w:type="dxa"/>
            <w:vMerge w:val="restart"/>
            <w:noWrap w:val="0"/>
            <w:vAlign w:val="center"/>
          </w:tcPr>
          <w:p w14:paraId="32F92DF8">
            <w:pPr>
              <w:wordWrap w:val="0"/>
              <w:adjustRightInd w:val="0"/>
              <w:spacing w:line="0" w:lineRule="atLeast"/>
              <w:jc w:val="center"/>
              <w:textAlignment w:val="baseline"/>
              <w:rPr>
                <w:color w:val="auto"/>
                <w:sz w:val="21"/>
                <w:szCs w:val="21"/>
              </w:rPr>
            </w:pPr>
            <w:r>
              <w:rPr>
                <w:rFonts w:hint="eastAsia"/>
                <w:color w:val="auto"/>
                <w:sz w:val="21"/>
                <w:szCs w:val="21"/>
              </w:rPr>
              <w:t>投标保证金递交情况</w:t>
            </w:r>
          </w:p>
        </w:tc>
        <w:tc>
          <w:tcPr>
            <w:tcW w:w="759" w:type="dxa"/>
            <w:vMerge w:val="restart"/>
            <w:noWrap w:val="0"/>
            <w:vAlign w:val="center"/>
          </w:tcPr>
          <w:p w14:paraId="7664D2A9">
            <w:pPr>
              <w:wordWrap w:val="0"/>
              <w:adjustRightInd w:val="0"/>
              <w:spacing w:line="0" w:lineRule="atLeast"/>
              <w:jc w:val="center"/>
              <w:textAlignment w:val="baseline"/>
              <w:rPr>
                <w:color w:val="auto"/>
                <w:sz w:val="21"/>
                <w:szCs w:val="21"/>
              </w:rPr>
            </w:pPr>
            <w:r>
              <w:rPr>
                <w:rFonts w:hint="eastAsia"/>
                <w:color w:val="auto"/>
                <w:sz w:val="21"/>
                <w:szCs w:val="21"/>
              </w:rPr>
              <w:t>解密情况</w:t>
            </w:r>
          </w:p>
        </w:tc>
        <w:tc>
          <w:tcPr>
            <w:tcW w:w="888" w:type="dxa"/>
            <w:vMerge w:val="restart"/>
            <w:noWrap w:val="0"/>
            <w:vAlign w:val="center"/>
          </w:tcPr>
          <w:p w14:paraId="3E988AB5">
            <w:pPr>
              <w:wordWrap w:val="0"/>
              <w:adjustRightInd w:val="0"/>
              <w:spacing w:line="0" w:lineRule="atLeast"/>
              <w:jc w:val="center"/>
              <w:textAlignment w:val="baseline"/>
              <w:rPr>
                <w:color w:val="auto"/>
                <w:sz w:val="21"/>
                <w:szCs w:val="21"/>
              </w:rPr>
            </w:pPr>
            <w:r>
              <w:rPr>
                <w:rFonts w:hint="eastAsia"/>
                <w:color w:val="auto"/>
                <w:sz w:val="21"/>
                <w:szCs w:val="21"/>
                <w:lang w:val="en-US" w:eastAsia="zh-CN"/>
              </w:rPr>
              <w:t>投标报价（元）</w:t>
            </w:r>
          </w:p>
        </w:tc>
        <w:tc>
          <w:tcPr>
            <w:tcW w:w="900" w:type="dxa"/>
            <w:vMerge w:val="restart"/>
            <w:noWrap w:val="0"/>
            <w:vAlign w:val="center"/>
          </w:tcPr>
          <w:p w14:paraId="6C9C5E04">
            <w:pPr>
              <w:wordWrap w:val="0"/>
              <w:adjustRightInd w:val="0"/>
              <w:spacing w:line="0" w:lineRule="atLeast"/>
              <w:jc w:val="center"/>
              <w:textAlignment w:val="baseline"/>
              <w:rPr>
                <w:rFonts w:hint="default"/>
                <w:color w:val="auto"/>
                <w:sz w:val="21"/>
                <w:szCs w:val="21"/>
                <w:lang w:val="en-US" w:eastAsia="zh-CN"/>
              </w:rPr>
            </w:pPr>
            <w:r>
              <w:rPr>
                <w:rFonts w:hint="eastAsia"/>
                <w:color w:val="auto"/>
                <w:sz w:val="21"/>
                <w:szCs w:val="21"/>
                <w:lang w:val="en-US" w:eastAsia="zh-CN"/>
              </w:rPr>
              <w:t>是否超过最高限价</w:t>
            </w:r>
          </w:p>
        </w:tc>
        <w:tc>
          <w:tcPr>
            <w:tcW w:w="900" w:type="dxa"/>
            <w:vMerge w:val="restart"/>
            <w:noWrap w:val="0"/>
            <w:vAlign w:val="center"/>
          </w:tcPr>
          <w:p w14:paraId="6F24D1AE">
            <w:pPr>
              <w:wordWrap w:val="0"/>
              <w:adjustRightInd w:val="0"/>
              <w:spacing w:line="0" w:lineRule="atLeast"/>
              <w:jc w:val="center"/>
              <w:textAlignment w:val="baseline"/>
              <w:rPr>
                <w:rFonts w:hint="default"/>
                <w:color w:val="auto"/>
                <w:sz w:val="21"/>
                <w:szCs w:val="21"/>
                <w:lang w:val="en-US" w:eastAsia="zh-CN"/>
              </w:rPr>
            </w:pPr>
            <w:r>
              <w:rPr>
                <w:rFonts w:hint="eastAsia"/>
                <w:color w:val="auto"/>
                <w:sz w:val="21"/>
                <w:szCs w:val="21"/>
                <w:lang w:val="en-US" w:eastAsia="zh-CN"/>
              </w:rPr>
              <w:t>监理服务期</w:t>
            </w:r>
          </w:p>
        </w:tc>
        <w:tc>
          <w:tcPr>
            <w:tcW w:w="900" w:type="dxa"/>
            <w:vMerge w:val="restart"/>
            <w:noWrap w:val="0"/>
            <w:vAlign w:val="center"/>
          </w:tcPr>
          <w:p w14:paraId="68FF92E5">
            <w:pPr>
              <w:wordWrap w:val="0"/>
              <w:adjustRightInd w:val="0"/>
              <w:spacing w:line="0" w:lineRule="atLeast"/>
              <w:jc w:val="center"/>
              <w:textAlignment w:val="baseline"/>
              <w:rPr>
                <w:rFonts w:hint="eastAsia"/>
                <w:color w:val="auto"/>
                <w:sz w:val="21"/>
                <w:szCs w:val="21"/>
                <w:lang w:val="en-US" w:eastAsia="zh-CN"/>
              </w:rPr>
            </w:pPr>
            <w:r>
              <w:rPr>
                <w:rFonts w:hint="eastAsia"/>
                <w:color w:val="auto"/>
                <w:sz w:val="21"/>
                <w:szCs w:val="21"/>
                <w:lang w:val="en-US" w:eastAsia="zh-CN"/>
              </w:rPr>
              <w:t>总监理工程师姓名</w:t>
            </w:r>
          </w:p>
        </w:tc>
        <w:tc>
          <w:tcPr>
            <w:tcW w:w="1226" w:type="dxa"/>
            <w:vMerge w:val="restart"/>
            <w:noWrap w:val="0"/>
            <w:vAlign w:val="center"/>
          </w:tcPr>
          <w:p w14:paraId="45F9A17A">
            <w:pPr>
              <w:wordWrap w:val="0"/>
              <w:adjustRightInd w:val="0"/>
              <w:spacing w:line="0" w:lineRule="atLeast"/>
              <w:jc w:val="center"/>
              <w:textAlignment w:val="baseline"/>
              <w:rPr>
                <w:rFonts w:hint="eastAsia"/>
                <w:color w:val="auto"/>
                <w:sz w:val="21"/>
                <w:szCs w:val="21"/>
                <w:lang w:val="en-US" w:eastAsia="zh-CN"/>
              </w:rPr>
            </w:pPr>
            <w:r>
              <w:rPr>
                <w:rFonts w:hint="eastAsia"/>
                <w:color w:val="auto"/>
                <w:sz w:val="21"/>
                <w:szCs w:val="21"/>
                <w:lang w:val="en-US" w:eastAsia="zh-CN"/>
              </w:rPr>
              <w:t>最近期的福建省交通建设市场信用考核评价等级</w:t>
            </w:r>
          </w:p>
        </w:tc>
        <w:tc>
          <w:tcPr>
            <w:tcW w:w="2743" w:type="dxa"/>
            <w:gridSpan w:val="4"/>
            <w:tcBorders>
              <w:bottom w:val="single" w:color="auto" w:sz="4" w:space="0"/>
            </w:tcBorders>
            <w:noWrap w:val="0"/>
            <w:vAlign w:val="center"/>
          </w:tcPr>
          <w:p w14:paraId="3DD63571">
            <w:pPr>
              <w:wordWrap w:val="0"/>
              <w:adjustRightInd w:val="0"/>
              <w:spacing w:line="0" w:lineRule="atLeast"/>
              <w:jc w:val="center"/>
              <w:textAlignment w:val="baseline"/>
              <w:rPr>
                <w:rFonts w:hint="default"/>
                <w:color w:val="auto"/>
                <w:sz w:val="21"/>
                <w:szCs w:val="21"/>
                <w:lang w:val="en-US" w:eastAsia="zh-CN"/>
              </w:rPr>
            </w:pPr>
            <w:r>
              <w:rPr>
                <w:rFonts w:hint="eastAsia"/>
                <w:color w:val="auto"/>
                <w:sz w:val="21"/>
                <w:szCs w:val="21"/>
                <w:lang w:val="en-US" w:eastAsia="zh-CN"/>
              </w:rPr>
              <w:t>递交投标文件电脑的硬件信息</w:t>
            </w:r>
          </w:p>
        </w:tc>
        <w:tc>
          <w:tcPr>
            <w:tcW w:w="955" w:type="dxa"/>
            <w:vMerge w:val="restart"/>
            <w:noWrap w:val="0"/>
            <w:vAlign w:val="center"/>
          </w:tcPr>
          <w:p w14:paraId="1BD2752F">
            <w:pPr>
              <w:wordWrap w:val="0"/>
              <w:adjustRightInd w:val="0"/>
              <w:spacing w:line="0" w:lineRule="atLeast"/>
              <w:jc w:val="center"/>
              <w:textAlignment w:val="baseline"/>
              <w:rPr>
                <w:rFonts w:hint="eastAsia"/>
                <w:color w:val="auto"/>
                <w:sz w:val="21"/>
                <w:szCs w:val="21"/>
                <w:lang w:val="en-US" w:eastAsia="zh-CN"/>
              </w:rPr>
            </w:pPr>
            <w:r>
              <w:rPr>
                <w:rFonts w:hint="eastAsia"/>
                <w:color w:val="auto"/>
                <w:sz w:val="21"/>
                <w:szCs w:val="21"/>
                <w:lang w:val="en-US" w:eastAsia="zh-CN"/>
              </w:rPr>
              <w:t>投标联系方式</w:t>
            </w:r>
          </w:p>
        </w:tc>
        <w:tc>
          <w:tcPr>
            <w:tcW w:w="987" w:type="dxa"/>
            <w:vMerge w:val="restart"/>
            <w:noWrap w:val="0"/>
            <w:vAlign w:val="center"/>
          </w:tcPr>
          <w:p w14:paraId="4458999D">
            <w:pPr>
              <w:wordWrap w:val="0"/>
              <w:adjustRightInd w:val="0"/>
              <w:spacing w:line="500" w:lineRule="exact"/>
              <w:jc w:val="center"/>
              <w:textAlignment w:val="baseline"/>
              <w:rPr>
                <w:color w:val="auto"/>
                <w:sz w:val="21"/>
                <w:szCs w:val="21"/>
              </w:rPr>
            </w:pPr>
            <w:r>
              <w:rPr>
                <w:rFonts w:hint="eastAsia"/>
                <w:color w:val="auto"/>
                <w:sz w:val="21"/>
                <w:szCs w:val="21"/>
                <w:lang w:val="en-US" w:eastAsia="zh-CN"/>
              </w:rPr>
              <w:t>备注</w:t>
            </w:r>
          </w:p>
        </w:tc>
      </w:tr>
      <w:tr w14:paraId="221091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jc w:val="center"/>
        </w:trPr>
        <w:tc>
          <w:tcPr>
            <w:tcW w:w="691" w:type="dxa"/>
            <w:vMerge w:val="continue"/>
            <w:noWrap w:val="0"/>
            <w:vAlign w:val="center"/>
          </w:tcPr>
          <w:p w14:paraId="061A09C5">
            <w:pPr>
              <w:wordWrap w:val="0"/>
              <w:adjustRightInd w:val="0"/>
              <w:spacing w:line="0" w:lineRule="atLeast"/>
              <w:jc w:val="center"/>
              <w:textAlignment w:val="baseline"/>
              <w:rPr>
                <w:rFonts w:hint="eastAsia"/>
                <w:color w:val="auto"/>
                <w:sz w:val="21"/>
                <w:szCs w:val="21"/>
                <w:lang w:val="en-US" w:eastAsia="zh-CN"/>
              </w:rPr>
            </w:pPr>
          </w:p>
        </w:tc>
        <w:tc>
          <w:tcPr>
            <w:tcW w:w="1693" w:type="dxa"/>
            <w:vMerge w:val="continue"/>
            <w:noWrap w:val="0"/>
            <w:vAlign w:val="center"/>
          </w:tcPr>
          <w:p w14:paraId="25B8286A">
            <w:pPr>
              <w:wordWrap w:val="0"/>
              <w:adjustRightInd w:val="0"/>
              <w:spacing w:line="0" w:lineRule="atLeast"/>
              <w:jc w:val="center"/>
              <w:textAlignment w:val="baseline"/>
              <w:rPr>
                <w:color w:val="auto"/>
                <w:sz w:val="21"/>
                <w:szCs w:val="21"/>
              </w:rPr>
            </w:pPr>
          </w:p>
        </w:tc>
        <w:tc>
          <w:tcPr>
            <w:tcW w:w="1000" w:type="dxa"/>
            <w:vMerge w:val="continue"/>
            <w:noWrap w:val="0"/>
            <w:vAlign w:val="center"/>
          </w:tcPr>
          <w:p w14:paraId="6B331D23">
            <w:pPr>
              <w:wordWrap w:val="0"/>
              <w:adjustRightInd w:val="0"/>
              <w:spacing w:line="0" w:lineRule="atLeast"/>
              <w:jc w:val="center"/>
              <w:textAlignment w:val="baseline"/>
              <w:rPr>
                <w:rFonts w:hint="eastAsia"/>
                <w:color w:val="auto"/>
                <w:sz w:val="21"/>
                <w:szCs w:val="21"/>
              </w:rPr>
            </w:pPr>
          </w:p>
        </w:tc>
        <w:tc>
          <w:tcPr>
            <w:tcW w:w="1000" w:type="dxa"/>
            <w:vMerge w:val="continue"/>
            <w:noWrap w:val="0"/>
            <w:vAlign w:val="center"/>
          </w:tcPr>
          <w:p w14:paraId="32F169D4">
            <w:pPr>
              <w:wordWrap w:val="0"/>
              <w:adjustRightInd w:val="0"/>
              <w:spacing w:line="0" w:lineRule="atLeast"/>
              <w:jc w:val="center"/>
              <w:textAlignment w:val="baseline"/>
              <w:rPr>
                <w:rFonts w:hint="eastAsia"/>
                <w:color w:val="auto"/>
                <w:sz w:val="21"/>
                <w:szCs w:val="21"/>
              </w:rPr>
            </w:pPr>
          </w:p>
        </w:tc>
        <w:tc>
          <w:tcPr>
            <w:tcW w:w="759" w:type="dxa"/>
            <w:vMerge w:val="continue"/>
            <w:noWrap w:val="0"/>
            <w:vAlign w:val="center"/>
          </w:tcPr>
          <w:p w14:paraId="52489F8F">
            <w:pPr>
              <w:wordWrap w:val="0"/>
              <w:adjustRightInd w:val="0"/>
              <w:spacing w:line="0" w:lineRule="atLeast"/>
              <w:jc w:val="center"/>
              <w:textAlignment w:val="baseline"/>
              <w:rPr>
                <w:rFonts w:hint="eastAsia"/>
                <w:color w:val="auto"/>
                <w:sz w:val="21"/>
                <w:szCs w:val="21"/>
              </w:rPr>
            </w:pPr>
          </w:p>
        </w:tc>
        <w:tc>
          <w:tcPr>
            <w:tcW w:w="888" w:type="dxa"/>
            <w:vMerge w:val="continue"/>
            <w:noWrap w:val="0"/>
            <w:vAlign w:val="center"/>
          </w:tcPr>
          <w:p w14:paraId="65FF223C">
            <w:pPr>
              <w:wordWrap w:val="0"/>
              <w:adjustRightInd w:val="0"/>
              <w:spacing w:line="0" w:lineRule="atLeast"/>
              <w:jc w:val="center"/>
              <w:textAlignment w:val="baseline"/>
              <w:rPr>
                <w:rFonts w:hint="eastAsia"/>
                <w:color w:val="auto"/>
                <w:sz w:val="21"/>
                <w:szCs w:val="21"/>
                <w:lang w:val="en-US" w:eastAsia="zh-CN"/>
              </w:rPr>
            </w:pPr>
          </w:p>
        </w:tc>
        <w:tc>
          <w:tcPr>
            <w:tcW w:w="900" w:type="dxa"/>
            <w:vMerge w:val="continue"/>
            <w:noWrap w:val="0"/>
            <w:vAlign w:val="center"/>
          </w:tcPr>
          <w:p w14:paraId="2142C680">
            <w:pPr>
              <w:wordWrap w:val="0"/>
              <w:adjustRightInd w:val="0"/>
              <w:spacing w:line="0" w:lineRule="atLeast"/>
              <w:jc w:val="center"/>
              <w:textAlignment w:val="baseline"/>
              <w:rPr>
                <w:rFonts w:hint="eastAsia"/>
                <w:color w:val="auto"/>
                <w:sz w:val="21"/>
                <w:szCs w:val="21"/>
                <w:lang w:val="en-US" w:eastAsia="zh-CN"/>
              </w:rPr>
            </w:pPr>
          </w:p>
        </w:tc>
        <w:tc>
          <w:tcPr>
            <w:tcW w:w="900" w:type="dxa"/>
            <w:vMerge w:val="continue"/>
            <w:noWrap w:val="0"/>
            <w:vAlign w:val="center"/>
          </w:tcPr>
          <w:p w14:paraId="560BF638">
            <w:pPr>
              <w:wordWrap w:val="0"/>
              <w:adjustRightInd w:val="0"/>
              <w:spacing w:line="0" w:lineRule="atLeast"/>
              <w:jc w:val="center"/>
              <w:textAlignment w:val="baseline"/>
              <w:rPr>
                <w:rFonts w:hint="eastAsia"/>
                <w:color w:val="auto"/>
                <w:sz w:val="21"/>
                <w:szCs w:val="21"/>
                <w:lang w:val="en-US" w:eastAsia="zh-CN"/>
              </w:rPr>
            </w:pPr>
          </w:p>
        </w:tc>
        <w:tc>
          <w:tcPr>
            <w:tcW w:w="900" w:type="dxa"/>
            <w:vMerge w:val="continue"/>
            <w:noWrap w:val="0"/>
            <w:vAlign w:val="center"/>
          </w:tcPr>
          <w:p w14:paraId="15382599">
            <w:pPr>
              <w:wordWrap w:val="0"/>
              <w:adjustRightInd w:val="0"/>
              <w:spacing w:line="0" w:lineRule="atLeast"/>
              <w:jc w:val="center"/>
              <w:textAlignment w:val="baseline"/>
              <w:rPr>
                <w:rFonts w:hint="eastAsia"/>
                <w:color w:val="auto"/>
                <w:sz w:val="21"/>
                <w:szCs w:val="21"/>
                <w:lang w:val="en-US" w:eastAsia="zh-CN"/>
              </w:rPr>
            </w:pPr>
          </w:p>
        </w:tc>
        <w:tc>
          <w:tcPr>
            <w:tcW w:w="1226" w:type="dxa"/>
            <w:vMerge w:val="continue"/>
            <w:noWrap w:val="0"/>
            <w:vAlign w:val="center"/>
          </w:tcPr>
          <w:p w14:paraId="17AEB0E2">
            <w:pPr>
              <w:wordWrap w:val="0"/>
              <w:adjustRightInd w:val="0"/>
              <w:spacing w:line="0" w:lineRule="atLeast"/>
              <w:jc w:val="center"/>
              <w:textAlignment w:val="baseline"/>
              <w:rPr>
                <w:rFonts w:hint="eastAsia"/>
                <w:color w:val="auto"/>
                <w:sz w:val="21"/>
                <w:szCs w:val="21"/>
                <w:lang w:val="en-US" w:eastAsia="zh-CN"/>
              </w:rPr>
            </w:pPr>
          </w:p>
        </w:tc>
        <w:tc>
          <w:tcPr>
            <w:tcW w:w="590" w:type="dxa"/>
            <w:tcBorders>
              <w:top w:val="single" w:color="auto" w:sz="4" w:space="0"/>
              <w:right w:val="single" w:color="auto" w:sz="4" w:space="0"/>
            </w:tcBorders>
            <w:noWrap w:val="0"/>
            <w:vAlign w:val="center"/>
          </w:tcPr>
          <w:p w14:paraId="47904F29">
            <w:pPr>
              <w:wordWrap w:val="0"/>
              <w:adjustRightInd w:val="0"/>
              <w:spacing w:line="0" w:lineRule="atLeast"/>
              <w:jc w:val="center"/>
              <w:textAlignment w:val="baseline"/>
              <w:rPr>
                <w:rFonts w:hint="eastAsia"/>
                <w:color w:val="auto"/>
                <w:sz w:val="18"/>
                <w:szCs w:val="18"/>
                <w:lang w:val="en-US" w:eastAsia="zh-CN"/>
              </w:rPr>
            </w:pPr>
            <w:r>
              <w:rPr>
                <w:rFonts w:hint="eastAsia" w:ascii="宋体" w:hAnsi="宋体" w:cs="宋体"/>
                <w:color w:val="auto"/>
                <w:sz w:val="18"/>
                <w:szCs w:val="18"/>
                <w:shd w:val="clear" w:color="auto" w:fill="auto"/>
              </w:rPr>
              <w:t>MAC地址</w:t>
            </w:r>
          </w:p>
        </w:tc>
        <w:tc>
          <w:tcPr>
            <w:tcW w:w="779" w:type="dxa"/>
            <w:tcBorders>
              <w:top w:val="single" w:color="auto" w:sz="4" w:space="0"/>
              <w:left w:val="single" w:color="auto" w:sz="4" w:space="0"/>
              <w:right w:val="single" w:color="auto" w:sz="4" w:space="0"/>
            </w:tcBorders>
            <w:noWrap w:val="0"/>
            <w:vAlign w:val="center"/>
          </w:tcPr>
          <w:p w14:paraId="08610F6A">
            <w:pPr>
              <w:pStyle w:val="247"/>
              <w:spacing w:before="120" w:beforeLines="50" w:line="300" w:lineRule="auto"/>
              <w:jc w:val="center"/>
              <w:rPr>
                <w:rFonts w:hint="eastAsia" w:ascii="宋体" w:hAnsi="宋体" w:cs="宋体"/>
                <w:color w:val="auto"/>
                <w:sz w:val="18"/>
                <w:szCs w:val="18"/>
                <w:shd w:val="clear" w:color="auto" w:fill="auto"/>
              </w:rPr>
            </w:pPr>
            <w:r>
              <w:rPr>
                <w:rFonts w:hint="eastAsia" w:ascii="宋体" w:hAnsi="宋体" w:cs="宋体"/>
                <w:color w:val="auto"/>
                <w:sz w:val="18"/>
                <w:szCs w:val="18"/>
                <w:shd w:val="clear" w:color="auto" w:fill="auto"/>
              </w:rPr>
              <w:t>CPU序</w:t>
            </w:r>
          </w:p>
          <w:p w14:paraId="09E0EADE">
            <w:pPr>
              <w:wordWrap w:val="0"/>
              <w:adjustRightInd w:val="0"/>
              <w:spacing w:line="0" w:lineRule="atLeast"/>
              <w:jc w:val="center"/>
              <w:textAlignment w:val="baseline"/>
              <w:rPr>
                <w:rFonts w:hint="eastAsia"/>
                <w:color w:val="auto"/>
                <w:sz w:val="18"/>
                <w:szCs w:val="18"/>
                <w:lang w:val="en-US" w:eastAsia="zh-CN"/>
              </w:rPr>
            </w:pPr>
            <w:r>
              <w:rPr>
                <w:rFonts w:hint="eastAsia" w:ascii="宋体" w:hAnsi="宋体" w:cs="宋体"/>
                <w:color w:val="auto"/>
                <w:sz w:val="18"/>
                <w:szCs w:val="18"/>
                <w:shd w:val="clear" w:color="auto" w:fill="auto"/>
              </w:rPr>
              <w:t>列号</w:t>
            </w:r>
          </w:p>
        </w:tc>
        <w:tc>
          <w:tcPr>
            <w:tcW w:w="694" w:type="dxa"/>
            <w:tcBorders>
              <w:top w:val="single" w:color="auto" w:sz="4" w:space="0"/>
              <w:left w:val="single" w:color="auto" w:sz="4" w:space="0"/>
            </w:tcBorders>
            <w:noWrap w:val="0"/>
            <w:vAlign w:val="center"/>
          </w:tcPr>
          <w:p w14:paraId="40841359">
            <w:pPr>
              <w:wordWrap w:val="0"/>
              <w:adjustRightInd w:val="0"/>
              <w:spacing w:line="0" w:lineRule="atLeast"/>
              <w:jc w:val="center"/>
              <w:textAlignment w:val="baseline"/>
              <w:rPr>
                <w:rFonts w:hint="eastAsia" w:ascii="宋体" w:hAnsi="宋体" w:cs="宋体"/>
                <w:color w:val="auto"/>
                <w:sz w:val="18"/>
                <w:szCs w:val="18"/>
                <w:shd w:val="clear" w:color="auto" w:fill="auto"/>
              </w:rPr>
            </w:pPr>
            <w:r>
              <w:rPr>
                <w:rFonts w:hint="eastAsia" w:ascii="宋体" w:hAnsi="宋体" w:cs="宋体"/>
                <w:color w:val="auto"/>
                <w:sz w:val="18"/>
                <w:szCs w:val="18"/>
                <w:shd w:val="clear" w:color="auto" w:fill="auto"/>
              </w:rPr>
              <w:t>硬盘序列号</w:t>
            </w:r>
          </w:p>
        </w:tc>
        <w:tc>
          <w:tcPr>
            <w:tcW w:w="680" w:type="dxa"/>
            <w:tcBorders>
              <w:top w:val="single" w:color="auto" w:sz="4" w:space="0"/>
              <w:left w:val="single" w:color="auto" w:sz="4" w:space="0"/>
            </w:tcBorders>
            <w:noWrap w:val="0"/>
            <w:vAlign w:val="center"/>
          </w:tcPr>
          <w:p w14:paraId="668C12DE">
            <w:pPr>
              <w:wordWrap w:val="0"/>
              <w:adjustRightInd w:val="0"/>
              <w:spacing w:line="0" w:lineRule="atLeast"/>
              <w:jc w:val="center"/>
              <w:textAlignment w:val="baseline"/>
              <w:rPr>
                <w:rFonts w:hint="default"/>
                <w:color w:val="auto"/>
                <w:sz w:val="18"/>
                <w:szCs w:val="18"/>
                <w:lang w:val="en-US" w:eastAsia="zh-CN"/>
              </w:rPr>
            </w:pPr>
            <w:r>
              <w:rPr>
                <w:rFonts w:hint="eastAsia"/>
                <w:color w:val="auto"/>
                <w:sz w:val="18"/>
                <w:szCs w:val="18"/>
                <w:lang w:val="en-US" w:eastAsia="zh-CN"/>
              </w:rPr>
              <w:t>是否雷同</w:t>
            </w:r>
          </w:p>
        </w:tc>
        <w:tc>
          <w:tcPr>
            <w:tcW w:w="955" w:type="dxa"/>
            <w:vMerge w:val="continue"/>
            <w:noWrap w:val="0"/>
            <w:vAlign w:val="center"/>
          </w:tcPr>
          <w:p w14:paraId="669B0456">
            <w:pPr>
              <w:wordWrap w:val="0"/>
              <w:adjustRightInd w:val="0"/>
              <w:spacing w:line="0" w:lineRule="atLeast"/>
              <w:jc w:val="center"/>
              <w:textAlignment w:val="baseline"/>
              <w:rPr>
                <w:rFonts w:hint="eastAsia"/>
                <w:color w:val="auto"/>
                <w:sz w:val="21"/>
                <w:szCs w:val="21"/>
                <w:lang w:val="en-US" w:eastAsia="zh-CN"/>
              </w:rPr>
            </w:pPr>
          </w:p>
        </w:tc>
        <w:tc>
          <w:tcPr>
            <w:tcW w:w="987" w:type="dxa"/>
            <w:vMerge w:val="continue"/>
            <w:noWrap w:val="0"/>
            <w:vAlign w:val="center"/>
          </w:tcPr>
          <w:p w14:paraId="684FEFB3">
            <w:pPr>
              <w:wordWrap w:val="0"/>
              <w:adjustRightInd w:val="0"/>
              <w:spacing w:line="500" w:lineRule="exact"/>
              <w:jc w:val="center"/>
              <w:textAlignment w:val="baseline"/>
              <w:rPr>
                <w:rFonts w:hint="eastAsia"/>
                <w:color w:val="auto"/>
                <w:sz w:val="21"/>
                <w:szCs w:val="21"/>
                <w:lang w:val="en-US" w:eastAsia="zh-CN"/>
              </w:rPr>
            </w:pPr>
          </w:p>
        </w:tc>
      </w:tr>
      <w:tr w14:paraId="23F662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691" w:type="dxa"/>
            <w:noWrap w:val="0"/>
            <w:vAlign w:val="center"/>
          </w:tcPr>
          <w:p w14:paraId="0ACE6799">
            <w:pPr>
              <w:wordWrap w:val="0"/>
              <w:adjustRightInd w:val="0"/>
              <w:spacing w:line="500" w:lineRule="exact"/>
              <w:jc w:val="center"/>
              <w:textAlignment w:val="baseline"/>
              <w:rPr>
                <w:color w:val="auto"/>
                <w:sz w:val="21"/>
                <w:szCs w:val="21"/>
              </w:rPr>
            </w:pPr>
          </w:p>
        </w:tc>
        <w:tc>
          <w:tcPr>
            <w:tcW w:w="1693" w:type="dxa"/>
            <w:noWrap w:val="0"/>
            <w:vAlign w:val="center"/>
          </w:tcPr>
          <w:p w14:paraId="74528D74">
            <w:pPr>
              <w:wordWrap w:val="0"/>
              <w:adjustRightInd w:val="0"/>
              <w:spacing w:line="500" w:lineRule="exact"/>
              <w:jc w:val="center"/>
              <w:textAlignment w:val="baseline"/>
              <w:rPr>
                <w:color w:val="auto"/>
                <w:sz w:val="21"/>
                <w:szCs w:val="21"/>
              </w:rPr>
            </w:pPr>
          </w:p>
        </w:tc>
        <w:tc>
          <w:tcPr>
            <w:tcW w:w="1000" w:type="dxa"/>
            <w:noWrap w:val="0"/>
            <w:vAlign w:val="center"/>
          </w:tcPr>
          <w:p w14:paraId="09069A1F">
            <w:pPr>
              <w:wordWrap w:val="0"/>
              <w:adjustRightInd w:val="0"/>
              <w:spacing w:line="500" w:lineRule="exact"/>
              <w:jc w:val="center"/>
              <w:textAlignment w:val="baseline"/>
              <w:rPr>
                <w:color w:val="auto"/>
                <w:sz w:val="21"/>
                <w:szCs w:val="21"/>
              </w:rPr>
            </w:pPr>
          </w:p>
        </w:tc>
        <w:tc>
          <w:tcPr>
            <w:tcW w:w="1000" w:type="dxa"/>
            <w:noWrap w:val="0"/>
            <w:vAlign w:val="center"/>
          </w:tcPr>
          <w:p w14:paraId="585B4E02">
            <w:pPr>
              <w:wordWrap w:val="0"/>
              <w:adjustRightInd w:val="0"/>
              <w:spacing w:line="500" w:lineRule="exact"/>
              <w:jc w:val="center"/>
              <w:textAlignment w:val="baseline"/>
              <w:rPr>
                <w:color w:val="auto"/>
                <w:sz w:val="21"/>
                <w:szCs w:val="21"/>
              </w:rPr>
            </w:pPr>
          </w:p>
        </w:tc>
        <w:tc>
          <w:tcPr>
            <w:tcW w:w="759" w:type="dxa"/>
            <w:noWrap w:val="0"/>
            <w:vAlign w:val="center"/>
          </w:tcPr>
          <w:p w14:paraId="36E3DF90">
            <w:pPr>
              <w:wordWrap w:val="0"/>
              <w:adjustRightInd w:val="0"/>
              <w:spacing w:line="500" w:lineRule="exact"/>
              <w:jc w:val="center"/>
              <w:textAlignment w:val="baseline"/>
              <w:rPr>
                <w:color w:val="auto"/>
                <w:sz w:val="21"/>
                <w:szCs w:val="21"/>
              </w:rPr>
            </w:pPr>
          </w:p>
        </w:tc>
        <w:tc>
          <w:tcPr>
            <w:tcW w:w="888" w:type="dxa"/>
            <w:noWrap w:val="0"/>
            <w:vAlign w:val="center"/>
          </w:tcPr>
          <w:p w14:paraId="3A70A6AC">
            <w:pPr>
              <w:wordWrap w:val="0"/>
              <w:adjustRightInd w:val="0"/>
              <w:spacing w:line="500" w:lineRule="exact"/>
              <w:jc w:val="center"/>
              <w:textAlignment w:val="baseline"/>
              <w:rPr>
                <w:color w:val="auto"/>
                <w:sz w:val="21"/>
                <w:szCs w:val="21"/>
              </w:rPr>
            </w:pPr>
          </w:p>
        </w:tc>
        <w:tc>
          <w:tcPr>
            <w:tcW w:w="900" w:type="dxa"/>
            <w:noWrap w:val="0"/>
            <w:vAlign w:val="center"/>
          </w:tcPr>
          <w:p w14:paraId="1C0C36E9">
            <w:pPr>
              <w:wordWrap w:val="0"/>
              <w:adjustRightInd w:val="0"/>
              <w:spacing w:line="500" w:lineRule="exact"/>
              <w:jc w:val="center"/>
              <w:textAlignment w:val="baseline"/>
              <w:rPr>
                <w:color w:val="auto"/>
                <w:sz w:val="21"/>
                <w:szCs w:val="21"/>
              </w:rPr>
            </w:pPr>
          </w:p>
        </w:tc>
        <w:tc>
          <w:tcPr>
            <w:tcW w:w="900" w:type="dxa"/>
            <w:noWrap w:val="0"/>
            <w:vAlign w:val="center"/>
          </w:tcPr>
          <w:p w14:paraId="756135B2">
            <w:pPr>
              <w:wordWrap w:val="0"/>
              <w:adjustRightInd w:val="0"/>
              <w:spacing w:line="500" w:lineRule="exact"/>
              <w:jc w:val="center"/>
              <w:textAlignment w:val="baseline"/>
              <w:rPr>
                <w:color w:val="auto"/>
                <w:sz w:val="21"/>
                <w:szCs w:val="21"/>
              </w:rPr>
            </w:pPr>
          </w:p>
        </w:tc>
        <w:tc>
          <w:tcPr>
            <w:tcW w:w="900" w:type="dxa"/>
            <w:noWrap w:val="0"/>
            <w:vAlign w:val="center"/>
          </w:tcPr>
          <w:p w14:paraId="5BFBEEBC">
            <w:pPr>
              <w:wordWrap w:val="0"/>
              <w:adjustRightInd w:val="0"/>
              <w:spacing w:line="500" w:lineRule="exact"/>
              <w:jc w:val="center"/>
              <w:textAlignment w:val="baseline"/>
              <w:rPr>
                <w:color w:val="auto"/>
                <w:sz w:val="21"/>
                <w:szCs w:val="21"/>
              </w:rPr>
            </w:pPr>
          </w:p>
        </w:tc>
        <w:tc>
          <w:tcPr>
            <w:tcW w:w="1226" w:type="dxa"/>
            <w:noWrap w:val="0"/>
            <w:vAlign w:val="top"/>
          </w:tcPr>
          <w:p w14:paraId="6681A7B3">
            <w:pPr>
              <w:wordWrap w:val="0"/>
              <w:rPr>
                <w:color w:val="auto"/>
                <w:sz w:val="21"/>
                <w:szCs w:val="21"/>
              </w:rPr>
            </w:pPr>
          </w:p>
        </w:tc>
        <w:tc>
          <w:tcPr>
            <w:tcW w:w="590" w:type="dxa"/>
            <w:tcBorders>
              <w:right w:val="single" w:color="auto" w:sz="4" w:space="0"/>
            </w:tcBorders>
            <w:noWrap w:val="0"/>
            <w:vAlign w:val="top"/>
          </w:tcPr>
          <w:p w14:paraId="48031491">
            <w:pPr>
              <w:wordWrap w:val="0"/>
              <w:rPr>
                <w:color w:val="auto"/>
                <w:sz w:val="21"/>
                <w:szCs w:val="21"/>
              </w:rPr>
            </w:pPr>
          </w:p>
        </w:tc>
        <w:tc>
          <w:tcPr>
            <w:tcW w:w="779" w:type="dxa"/>
            <w:tcBorders>
              <w:left w:val="single" w:color="auto" w:sz="4" w:space="0"/>
              <w:right w:val="single" w:color="auto" w:sz="4" w:space="0"/>
            </w:tcBorders>
            <w:noWrap w:val="0"/>
            <w:vAlign w:val="top"/>
          </w:tcPr>
          <w:p w14:paraId="1F492F5C">
            <w:pPr>
              <w:wordWrap w:val="0"/>
              <w:rPr>
                <w:color w:val="auto"/>
                <w:sz w:val="21"/>
                <w:szCs w:val="21"/>
              </w:rPr>
            </w:pPr>
          </w:p>
        </w:tc>
        <w:tc>
          <w:tcPr>
            <w:tcW w:w="694" w:type="dxa"/>
            <w:tcBorders>
              <w:left w:val="single" w:color="auto" w:sz="4" w:space="0"/>
            </w:tcBorders>
            <w:noWrap w:val="0"/>
            <w:vAlign w:val="top"/>
          </w:tcPr>
          <w:p w14:paraId="56E77006">
            <w:pPr>
              <w:wordWrap w:val="0"/>
              <w:rPr>
                <w:color w:val="auto"/>
                <w:sz w:val="21"/>
                <w:szCs w:val="21"/>
              </w:rPr>
            </w:pPr>
          </w:p>
        </w:tc>
        <w:tc>
          <w:tcPr>
            <w:tcW w:w="680" w:type="dxa"/>
            <w:tcBorders>
              <w:left w:val="single" w:color="auto" w:sz="4" w:space="0"/>
            </w:tcBorders>
            <w:noWrap w:val="0"/>
            <w:vAlign w:val="top"/>
          </w:tcPr>
          <w:p w14:paraId="5A3F449C">
            <w:pPr>
              <w:wordWrap w:val="0"/>
              <w:rPr>
                <w:color w:val="auto"/>
                <w:sz w:val="21"/>
                <w:szCs w:val="21"/>
              </w:rPr>
            </w:pPr>
          </w:p>
        </w:tc>
        <w:tc>
          <w:tcPr>
            <w:tcW w:w="955" w:type="dxa"/>
            <w:noWrap w:val="0"/>
            <w:vAlign w:val="center"/>
          </w:tcPr>
          <w:p w14:paraId="4ED88F9F">
            <w:pPr>
              <w:wordWrap w:val="0"/>
              <w:adjustRightInd w:val="0"/>
              <w:spacing w:line="500" w:lineRule="exact"/>
              <w:jc w:val="center"/>
              <w:textAlignment w:val="baseline"/>
              <w:rPr>
                <w:color w:val="auto"/>
                <w:sz w:val="21"/>
                <w:szCs w:val="21"/>
              </w:rPr>
            </w:pPr>
          </w:p>
        </w:tc>
        <w:tc>
          <w:tcPr>
            <w:tcW w:w="987" w:type="dxa"/>
            <w:noWrap w:val="0"/>
            <w:vAlign w:val="center"/>
          </w:tcPr>
          <w:p w14:paraId="5377C63B">
            <w:pPr>
              <w:wordWrap w:val="0"/>
              <w:adjustRightInd w:val="0"/>
              <w:spacing w:line="500" w:lineRule="exact"/>
              <w:jc w:val="center"/>
              <w:textAlignment w:val="baseline"/>
              <w:rPr>
                <w:color w:val="auto"/>
                <w:sz w:val="21"/>
                <w:szCs w:val="21"/>
              </w:rPr>
            </w:pPr>
          </w:p>
        </w:tc>
      </w:tr>
      <w:tr w14:paraId="508D6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 w:type="dxa"/>
            <w:noWrap w:val="0"/>
            <w:vAlign w:val="center"/>
          </w:tcPr>
          <w:p w14:paraId="0E8F6C86">
            <w:pPr>
              <w:wordWrap w:val="0"/>
              <w:adjustRightInd w:val="0"/>
              <w:spacing w:line="500" w:lineRule="exact"/>
              <w:jc w:val="center"/>
              <w:textAlignment w:val="baseline"/>
              <w:rPr>
                <w:color w:val="auto"/>
                <w:sz w:val="21"/>
                <w:szCs w:val="21"/>
              </w:rPr>
            </w:pPr>
          </w:p>
        </w:tc>
        <w:tc>
          <w:tcPr>
            <w:tcW w:w="1693" w:type="dxa"/>
            <w:noWrap w:val="0"/>
            <w:vAlign w:val="center"/>
          </w:tcPr>
          <w:p w14:paraId="50363AE7">
            <w:pPr>
              <w:wordWrap w:val="0"/>
              <w:adjustRightInd w:val="0"/>
              <w:spacing w:line="500" w:lineRule="exact"/>
              <w:jc w:val="center"/>
              <w:textAlignment w:val="baseline"/>
              <w:rPr>
                <w:color w:val="auto"/>
                <w:sz w:val="21"/>
                <w:szCs w:val="21"/>
              </w:rPr>
            </w:pPr>
          </w:p>
        </w:tc>
        <w:tc>
          <w:tcPr>
            <w:tcW w:w="1000" w:type="dxa"/>
            <w:noWrap w:val="0"/>
            <w:vAlign w:val="center"/>
          </w:tcPr>
          <w:p w14:paraId="42AEB509">
            <w:pPr>
              <w:wordWrap w:val="0"/>
              <w:adjustRightInd w:val="0"/>
              <w:spacing w:line="500" w:lineRule="exact"/>
              <w:jc w:val="center"/>
              <w:textAlignment w:val="baseline"/>
              <w:rPr>
                <w:color w:val="auto"/>
                <w:sz w:val="21"/>
                <w:szCs w:val="21"/>
              </w:rPr>
            </w:pPr>
          </w:p>
        </w:tc>
        <w:tc>
          <w:tcPr>
            <w:tcW w:w="1000" w:type="dxa"/>
            <w:noWrap w:val="0"/>
            <w:vAlign w:val="center"/>
          </w:tcPr>
          <w:p w14:paraId="0DF7B240">
            <w:pPr>
              <w:wordWrap w:val="0"/>
              <w:adjustRightInd w:val="0"/>
              <w:spacing w:line="500" w:lineRule="exact"/>
              <w:jc w:val="center"/>
              <w:textAlignment w:val="baseline"/>
              <w:rPr>
                <w:color w:val="auto"/>
                <w:sz w:val="21"/>
                <w:szCs w:val="21"/>
              </w:rPr>
            </w:pPr>
          </w:p>
        </w:tc>
        <w:tc>
          <w:tcPr>
            <w:tcW w:w="759" w:type="dxa"/>
            <w:noWrap w:val="0"/>
            <w:vAlign w:val="center"/>
          </w:tcPr>
          <w:p w14:paraId="58A5E4A4">
            <w:pPr>
              <w:wordWrap w:val="0"/>
              <w:adjustRightInd w:val="0"/>
              <w:spacing w:line="500" w:lineRule="exact"/>
              <w:jc w:val="center"/>
              <w:textAlignment w:val="baseline"/>
              <w:rPr>
                <w:color w:val="auto"/>
                <w:sz w:val="21"/>
                <w:szCs w:val="21"/>
              </w:rPr>
            </w:pPr>
          </w:p>
        </w:tc>
        <w:tc>
          <w:tcPr>
            <w:tcW w:w="888" w:type="dxa"/>
            <w:noWrap w:val="0"/>
            <w:vAlign w:val="center"/>
          </w:tcPr>
          <w:p w14:paraId="4335F127">
            <w:pPr>
              <w:wordWrap w:val="0"/>
              <w:adjustRightInd w:val="0"/>
              <w:spacing w:line="500" w:lineRule="exact"/>
              <w:jc w:val="center"/>
              <w:textAlignment w:val="baseline"/>
              <w:rPr>
                <w:color w:val="auto"/>
                <w:sz w:val="21"/>
                <w:szCs w:val="21"/>
              </w:rPr>
            </w:pPr>
          </w:p>
        </w:tc>
        <w:tc>
          <w:tcPr>
            <w:tcW w:w="900" w:type="dxa"/>
            <w:noWrap w:val="0"/>
            <w:vAlign w:val="center"/>
          </w:tcPr>
          <w:p w14:paraId="21E19A00">
            <w:pPr>
              <w:wordWrap w:val="0"/>
              <w:adjustRightInd w:val="0"/>
              <w:spacing w:line="500" w:lineRule="exact"/>
              <w:jc w:val="center"/>
              <w:textAlignment w:val="baseline"/>
              <w:rPr>
                <w:color w:val="auto"/>
                <w:sz w:val="21"/>
                <w:szCs w:val="21"/>
              </w:rPr>
            </w:pPr>
          </w:p>
        </w:tc>
        <w:tc>
          <w:tcPr>
            <w:tcW w:w="900" w:type="dxa"/>
            <w:noWrap w:val="0"/>
            <w:vAlign w:val="center"/>
          </w:tcPr>
          <w:p w14:paraId="6FE05447">
            <w:pPr>
              <w:wordWrap w:val="0"/>
              <w:adjustRightInd w:val="0"/>
              <w:spacing w:line="500" w:lineRule="exact"/>
              <w:jc w:val="center"/>
              <w:textAlignment w:val="baseline"/>
              <w:rPr>
                <w:color w:val="auto"/>
                <w:sz w:val="21"/>
                <w:szCs w:val="21"/>
              </w:rPr>
            </w:pPr>
          </w:p>
        </w:tc>
        <w:tc>
          <w:tcPr>
            <w:tcW w:w="900" w:type="dxa"/>
            <w:noWrap w:val="0"/>
            <w:vAlign w:val="center"/>
          </w:tcPr>
          <w:p w14:paraId="56C8BB56">
            <w:pPr>
              <w:wordWrap w:val="0"/>
              <w:adjustRightInd w:val="0"/>
              <w:spacing w:line="500" w:lineRule="exact"/>
              <w:jc w:val="center"/>
              <w:textAlignment w:val="baseline"/>
              <w:rPr>
                <w:color w:val="auto"/>
                <w:sz w:val="21"/>
                <w:szCs w:val="21"/>
              </w:rPr>
            </w:pPr>
          </w:p>
        </w:tc>
        <w:tc>
          <w:tcPr>
            <w:tcW w:w="1226" w:type="dxa"/>
            <w:noWrap w:val="0"/>
            <w:vAlign w:val="top"/>
          </w:tcPr>
          <w:p w14:paraId="597F4A73">
            <w:pPr>
              <w:wordWrap w:val="0"/>
              <w:rPr>
                <w:color w:val="auto"/>
                <w:sz w:val="21"/>
                <w:szCs w:val="21"/>
              </w:rPr>
            </w:pPr>
          </w:p>
        </w:tc>
        <w:tc>
          <w:tcPr>
            <w:tcW w:w="590" w:type="dxa"/>
            <w:tcBorders>
              <w:right w:val="single" w:color="auto" w:sz="4" w:space="0"/>
            </w:tcBorders>
            <w:noWrap w:val="0"/>
            <w:vAlign w:val="top"/>
          </w:tcPr>
          <w:p w14:paraId="4A1645D6">
            <w:pPr>
              <w:wordWrap w:val="0"/>
              <w:rPr>
                <w:color w:val="auto"/>
                <w:sz w:val="21"/>
                <w:szCs w:val="21"/>
              </w:rPr>
            </w:pPr>
          </w:p>
        </w:tc>
        <w:tc>
          <w:tcPr>
            <w:tcW w:w="779" w:type="dxa"/>
            <w:tcBorders>
              <w:left w:val="single" w:color="auto" w:sz="4" w:space="0"/>
              <w:right w:val="single" w:color="auto" w:sz="4" w:space="0"/>
            </w:tcBorders>
            <w:noWrap w:val="0"/>
            <w:vAlign w:val="top"/>
          </w:tcPr>
          <w:p w14:paraId="7EBEBB34">
            <w:pPr>
              <w:wordWrap w:val="0"/>
              <w:rPr>
                <w:color w:val="auto"/>
                <w:sz w:val="21"/>
                <w:szCs w:val="21"/>
              </w:rPr>
            </w:pPr>
          </w:p>
        </w:tc>
        <w:tc>
          <w:tcPr>
            <w:tcW w:w="694" w:type="dxa"/>
            <w:tcBorders>
              <w:left w:val="single" w:color="auto" w:sz="4" w:space="0"/>
            </w:tcBorders>
            <w:noWrap w:val="0"/>
            <w:vAlign w:val="top"/>
          </w:tcPr>
          <w:p w14:paraId="3688BBAF">
            <w:pPr>
              <w:wordWrap w:val="0"/>
              <w:rPr>
                <w:color w:val="auto"/>
                <w:sz w:val="21"/>
                <w:szCs w:val="21"/>
              </w:rPr>
            </w:pPr>
          </w:p>
        </w:tc>
        <w:tc>
          <w:tcPr>
            <w:tcW w:w="680" w:type="dxa"/>
            <w:tcBorders>
              <w:left w:val="single" w:color="auto" w:sz="4" w:space="0"/>
            </w:tcBorders>
            <w:noWrap w:val="0"/>
            <w:vAlign w:val="top"/>
          </w:tcPr>
          <w:p w14:paraId="163B25D6">
            <w:pPr>
              <w:wordWrap w:val="0"/>
              <w:rPr>
                <w:color w:val="auto"/>
                <w:sz w:val="21"/>
                <w:szCs w:val="21"/>
              </w:rPr>
            </w:pPr>
          </w:p>
        </w:tc>
        <w:tc>
          <w:tcPr>
            <w:tcW w:w="955" w:type="dxa"/>
            <w:noWrap w:val="0"/>
            <w:vAlign w:val="center"/>
          </w:tcPr>
          <w:p w14:paraId="4C4D1623">
            <w:pPr>
              <w:wordWrap w:val="0"/>
              <w:adjustRightInd w:val="0"/>
              <w:spacing w:line="500" w:lineRule="exact"/>
              <w:jc w:val="center"/>
              <w:textAlignment w:val="baseline"/>
              <w:rPr>
                <w:color w:val="auto"/>
                <w:sz w:val="21"/>
                <w:szCs w:val="21"/>
              </w:rPr>
            </w:pPr>
          </w:p>
        </w:tc>
        <w:tc>
          <w:tcPr>
            <w:tcW w:w="987" w:type="dxa"/>
            <w:noWrap w:val="0"/>
            <w:vAlign w:val="center"/>
          </w:tcPr>
          <w:p w14:paraId="33844693">
            <w:pPr>
              <w:wordWrap w:val="0"/>
              <w:adjustRightInd w:val="0"/>
              <w:spacing w:line="500" w:lineRule="exact"/>
              <w:jc w:val="center"/>
              <w:textAlignment w:val="baseline"/>
              <w:rPr>
                <w:color w:val="auto"/>
                <w:sz w:val="21"/>
                <w:szCs w:val="21"/>
              </w:rPr>
            </w:pPr>
          </w:p>
        </w:tc>
      </w:tr>
      <w:tr w14:paraId="5BDCE6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 w:type="dxa"/>
            <w:noWrap w:val="0"/>
            <w:vAlign w:val="center"/>
          </w:tcPr>
          <w:p w14:paraId="26388B04">
            <w:pPr>
              <w:wordWrap w:val="0"/>
              <w:adjustRightInd w:val="0"/>
              <w:spacing w:line="500" w:lineRule="exact"/>
              <w:jc w:val="center"/>
              <w:textAlignment w:val="baseline"/>
              <w:rPr>
                <w:color w:val="auto"/>
                <w:sz w:val="21"/>
                <w:szCs w:val="21"/>
              </w:rPr>
            </w:pPr>
          </w:p>
        </w:tc>
        <w:tc>
          <w:tcPr>
            <w:tcW w:w="1693" w:type="dxa"/>
            <w:noWrap w:val="0"/>
            <w:vAlign w:val="center"/>
          </w:tcPr>
          <w:p w14:paraId="051934FD">
            <w:pPr>
              <w:wordWrap w:val="0"/>
              <w:adjustRightInd w:val="0"/>
              <w:spacing w:line="500" w:lineRule="exact"/>
              <w:jc w:val="center"/>
              <w:textAlignment w:val="baseline"/>
              <w:rPr>
                <w:color w:val="auto"/>
                <w:sz w:val="21"/>
                <w:szCs w:val="21"/>
              </w:rPr>
            </w:pPr>
          </w:p>
        </w:tc>
        <w:tc>
          <w:tcPr>
            <w:tcW w:w="1000" w:type="dxa"/>
            <w:noWrap w:val="0"/>
            <w:vAlign w:val="center"/>
          </w:tcPr>
          <w:p w14:paraId="42B32758">
            <w:pPr>
              <w:wordWrap w:val="0"/>
              <w:adjustRightInd w:val="0"/>
              <w:spacing w:line="500" w:lineRule="exact"/>
              <w:jc w:val="center"/>
              <w:textAlignment w:val="baseline"/>
              <w:rPr>
                <w:color w:val="auto"/>
                <w:sz w:val="21"/>
                <w:szCs w:val="21"/>
              </w:rPr>
            </w:pPr>
          </w:p>
        </w:tc>
        <w:tc>
          <w:tcPr>
            <w:tcW w:w="1000" w:type="dxa"/>
            <w:noWrap w:val="0"/>
            <w:vAlign w:val="center"/>
          </w:tcPr>
          <w:p w14:paraId="59345279">
            <w:pPr>
              <w:wordWrap w:val="0"/>
              <w:adjustRightInd w:val="0"/>
              <w:spacing w:line="500" w:lineRule="exact"/>
              <w:jc w:val="center"/>
              <w:textAlignment w:val="baseline"/>
              <w:rPr>
                <w:color w:val="auto"/>
                <w:sz w:val="21"/>
                <w:szCs w:val="21"/>
              </w:rPr>
            </w:pPr>
          </w:p>
        </w:tc>
        <w:tc>
          <w:tcPr>
            <w:tcW w:w="759" w:type="dxa"/>
            <w:noWrap w:val="0"/>
            <w:vAlign w:val="center"/>
          </w:tcPr>
          <w:p w14:paraId="20AB700F">
            <w:pPr>
              <w:wordWrap w:val="0"/>
              <w:adjustRightInd w:val="0"/>
              <w:spacing w:line="500" w:lineRule="exact"/>
              <w:jc w:val="center"/>
              <w:textAlignment w:val="baseline"/>
              <w:rPr>
                <w:color w:val="auto"/>
                <w:sz w:val="21"/>
                <w:szCs w:val="21"/>
              </w:rPr>
            </w:pPr>
          </w:p>
        </w:tc>
        <w:tc>
          <w:tcPr>
            <w:tcW w:w="888" w:type="dxa"/>
            <w:noWrap w:val="0"/>
            <w:vAlign w:val="center"/>
          </w:tcPr>
          <w:p w14:paraId="79471673">
            <w:pPr>
              <w:wordWrap w:val="0"/>
              <w:adjustRightInd w:val="0"/>
              <w:spacing w:line="500" w:lineRule="exact"/>
              <w:jc w:val="center"/>
              <w:textAlignment w:val="baseline"/>
              <w:rPr>
                <w:color w:val="auto"/>
                <w:sz w:val="21"/>
                <w:szCs w:val="21"/>
              </w:rPr>
            </w:pPr>
          </w:p>
        </w:tc>
        <w:tc>
          <w:tcPr>
            <w:tcW w:w="900" w:type="dxa"/>
            <w:noWrap w:val="0"/>
            <w:vAlign w:val="center"/>
          </w:tcPr>
          <w:p w14:paraId="5B6ACB1E">
            <w:pPr>
              <w:wordWrap w:val="0"/>
              <w:adjustRightInd w:val="0"/>
              <w:spacing w:line="500" w:lineRule="exact"/>
              <w:jc w:val="center"/>
              <w:textAlignment w:val="baseline"/>
              <w:rPr>
                <w:color w:val="auto"/>
                <w:sz w:val="21"/>
                <w:szCs w:val="21"/>
              </w:rPr>
            </w:pPr>
          </w:p>
        </w:tc>
        <w:tc>
          <w:tcPr>
            <w:tcW w:w="900" w:type="dxa"/>
            <w:noWrap w:val="0"/>
            <w:vAlign w:val="center"/>
          </w:tcPr>
          <w:p w14:paraId="2681BF53">
            <w:pPr>
              <w:wordWrap w:val="0"/>
              <w:adjustRightInd w:val="0"/>
              <w:spacing w:line="500" w:lineRule="exact"/>
              <w:jc w:val="center"/>
              <w:textAlignment w:val="baseline"/>
              <w:rPr>
                <w:color w:val="auto"/>
                <w:sz w:val="21"/>
                <w:szCs w:val="21"/>
              </w:rPr>
            </w:pPr>
          </w:p>
        </w:tc>
        <w:tc>
          <w:tcPr>
            <w:tcW w:w="900" w:type="dxa"/>
            <w:noWrap w:val="0"/>
            <w:vAlign w:val="center"/>
          </w:tcPr>
          <w:p w14:paraId="75FDDAD7">
            <w:pPr>
              <w:wordWrap w:val="0"/>
              <w:adjustRightInd w:val="0"/>
              <w:spacing w:line="500" w:lineRule="exact"/>
              <w:jc w:val="center"/>
              <w:textAlignment w:val="baseline"/>
              <w:rPr>
                <w:color w:val="auto"/>
                <w:sz w:val="21"/>
                <w:szCs w:val="21"/>
              </w:rPr>
            </w:pPr>
          </w:p>
        </w:tc>
        <w:tc>
          <w:tcPr>
            <w:tcW w:w="1226" w:type="dxa"/>
            <w:noWrap w:val="0"/>
            <w:vAlign w:val="top"/>
          </w:tcPr>
          <w:p w14:paraId="4615493C">
            <w:pPr>
              <w:wordWrap w:val="0"/>
              <w:rPr>
                <w:color w:val="auto"/>
                <w:sz w:val="21"/>
                <w:szCs w:val="21"/>
              </w:rPr>
            </w:pPr>
          </w:p>
        </w:tc>
        <w:tc>
          <w:tcPr>
            <w:tcW w:w="590" w:type="dxa"/>
            <w:tcBorders>
              <w:right w:val="single" w:color="auto" w:sz="4" w:space="0"/>
            </w:tcBorders>
            <w:noWrap w:val="0"/>
            <w:vAlign w:val="top"/>
          </w:tcPr>
          <w:p w14:paraId="39A57AD3">
            <w:pPr>
              <w:wordWrap w:val="0"/>
              <w:rPr>
                <w:color w:val="auto"/>
                <w:sz w:val="21"/>
                <w:szCs w:val="21"/>
              </w:rPr>
            </w:pPr>
          </w:p>
        </w:tc>
        <w:tc>
          <w:tcPr>
            <w:tcW w:w="779" w:type="dxa"/>
            <w:tcBorders>
              <w:left w:val="single" w:color="auto" w:sz="4" w:space="0"/>
              <w:right w:val="single" w:color="auto" w:sz="4" w:space="0"/>
            </w:tcBorders>
            <w:noWrap w:val="0"/>
            <w:vAlign w:val="top"/>
          </w:tcPr>
          <w:p w14:paraId="0B509ED5">
            <w:pPr>
              <w:wordWrap w:val="0"/>
              <w:rPr>
                <w:color w:val="auto"/>
                <w:sz w:val="21"/>
                <w:szCs w:val="21"/>
              </w:rPr>
            </w:pPr>
          </w:p>
        </w:tc>
        <w:tc>
          <w:tcPr>
            <w:tcW w:w="694" w:type="dxa"/>
            <w:tcBorders>
              <w:left w:val="single" w:color="auto" w:sz="4" w:space="0"/>
            </w:tcBorders>
            <w:noWrap w:val="0"/>
            <w:vAlign w:val="top"/>
          </w:tcPr>
          <w:p w14:paraId="28F4C923">
            <w:pPr>
              <w:wordWrap w:val="0"/>
              <w:rPr>
                <w:color w:val="auto"/>
                <w:sz w:val="21"/>
                <w:szCs w:val="21"/>
              </w:rPr>
            </w:pPr>
          </w:p>
        </w:tc>
        <w:tc>
          <w:tcPr>
            <w:tcW w:w="680" w:type="dxa"/>
            <w:tcBorders>
              <w:left w:val="single" w:color="auto" w:sz="4" w:space="0"/>
            </w:tcBorders>
            <w:noWrap w:val="0"/>
            <w:vAlign w:val="top"/>
          </w:tcPr>
          <w:p w14:paraId="1A5917E0">
            <w:pPr>
              <w:wordWrap w:val="0"/>
              <w:rPr>
                <w:color w:val="auto"/>
                <w:sz w:val="21"/>
                <w:szCs w:val="21"/>
              </w:rPr>
            </w:pPr>
          </w:p>
        </w:tc>
        <w:tc>
          <w:tcPr>
            <w:tcW w:w="955" w:type="dxa"/>
            <w:noWrap w:val="0"/>
            <w:vAlign w:val="center"/>
          </w:tcPr>
          <w:p w14:paraId="6C4CA7B3">
            <w:pPr>
              <w:wordWrap w:val="0"/>
              <w:adjustRightInd w:val="0"/>
              <w:spacing w:line="500" w:lineRule="exact"/>
              <w:jc w:val="center"/>
              <w:textAlignment w:val="baseline"/>
              <w:rPr>
                <w:color w:val="auto"/>
                <w:sz w:val="21"/>
                <w:szCs w:val="21"/>
              </w:rPr>
            </w:pPr>
          </w:p>
        </w:tc>
        <w:tc>
          <w:tcPr>
            <w:tcW w:w="987" w:type="dxa"/>
            <w:noWrap w:val="0"/>
            <w:vAlign w:val="center"/>
          </w:tcPr>
          <w:p w14:paraId="13AD5425">
            <w:pPr>
              <w:wordWrap w:val="0"/>
              <w:adjustRightInd w:val="0"/>
              <w:spacing w:line="500" w:lineRule="exact"/>
              <w:jc w:val="center"/>
              <w:textAlignment w:val="baseline"/>
              <w:rPr>
                <w:color w:val="auto"/>
                <w:sz w:val="21"/>
                <w:szCs w:val="21"/>
              </w:rPr>
            </w:pPr>
          </w:p>
        </w:tc>
      </w:tr>
      <w:tr w14:paraId="454673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 w:type="dxa"/>
            <w:noWrap w:val="0"/>
            <w:vAlign w:val="center"/>
          </w:tcPr>
          <w:p w14:paraId="65F9F445">
            <w:pPr>
              <w:wordWrap w:val="0"/>
              <w:adjustRightInd w:val="0"/>
              <w:spacing w:line="500" w:lineRule="exact"/>
              <w:jc w:val="center"/>
              <w:textAlignment w:val="baseline"/>
              <w:rPr>
                <w:color w:val="auto"/>
                <w:sz w:val="21"/>
                <w:szCs w:val="21"/>
              </w:rPr>
            </w:pPr>
          </w:p>
        </w:tc>
        <w:tc>
          <w:tcPr>
            <w:tcW w:w="1693" w:type="dxa"/>
            <w:noWrap w:val="0"/>
            <w:vAlign w:val="center"/>
          </w:tcPr>
          <w:p w14:paraId="14F82517">
            <w:pPr>
              <w:wordWrap w:val="0"/>
              <w:adjustRightInd w:val="0"/>
              <w:spacing w:line="500" w:lineRule="exact"/>
              <w:jc w:val="center"/>
              <w:textAlignment w:val="baseline"/>
              <w:rPr>
                <w:color w:val="auto"/>
                <w:sz w:val="21"/>
                <w:szCs w:val="21"/>
              </w:rPr>
            </w:pPr>
          </w:p>
        </w:tc>
        <w:tc>
          <w:tcPr>
            <w:tcW w:w="1000" w:type="dxa"/>
            <w:noWrap w:val="0"/>
            <w:vAlign w:val="center"/>
          </w:tcPr>
          <w:p w14:paraId="588FB1BA">
            <w:pPr>
              <w:wordWrap w:val="0"/>
              <w:adjustRightInd w:val="0"/>
              <w:spacing w:line="500" w:lineRule="exact"/>
              <w:jc w:val="center"/>
              <w:textAlignment w:val="baseline"/>
              <w:rPr>
                <w:color w:val="auto"/>
                <w:sz w:val="21"/>
                <w:szCs w:val="21"/>
              </w:rPr>
            </w:pPr>
          </w:p>
        </w:tc>
        <w:tc>
          <w:tcPr>
            <w:tcW w:w="1000" w:type="dxa"/>
            <w:noWrap w:val="0"/>
            <w:vAlign w:val="center"/>
          </w:tcPr>
          <w:p w14:paraId="2D960385">
            <w:pPr>
              <w:wordWrap w:val="0"/>
              <w:adjustRightInd w:val="0"/>
              <w:spacing w:line="500" w:lineRule="exact"/>
              <w:jc w:val="center"/>
              <w:textAlignment w:val="baseline"/>
              <w:rPr>
                <w:color w:val="auto"/>
                <w:sz w:val="21"/>
                <w:szCs w:val="21"/>
              </w:rPr>
            </w:pPr>
          </w:p>
        </w:tc>
        <w:tc>
          <w:tcPr>
            <w:tcW w:w="759" w:type="dxa"/>
            <w:noWrap w:val="0"/>
            <w:vAlign w:val="center"/>
          </w:tcPr>
          <w:p w14:paraId="766AADB4">
            <w:pPr>
              <w:wordWrap w:val="0"/>
              <w:adjustRightInd w:val="0"/>
              <w:spacing w:line="500" w:lineRule="exact"/>
              <w:jc w:val="center"/>
              <w:textAlignment w:val="baseline"/>
              <w:rPr>
                <w:color w:val="auto"/>
                <w:sz w:val="21"/>
                <w:szCs w:val="21"/>
              </w:rPr>
            </w:pPr>
          </w:p>
        </w:tc>
        <w:tc>
          <w:tcPr>
            <w:tcW w:w="888" w:type="dxa"/>
            <w:noWrap w:val="0"/>
            <w:vAlign w:val="center"/>
          </w:tcPr>
          <w:p w14:paraId="697E351D">
            <w:pPr>
              <w:wordWrap w:val="0"/>
              <w:adjustRightInd w:val="0"/>
              <w:spacing w:line="500" w:lineRule="exact"/>
              <w:jc w:val="center"/>
              <w:textAlignment w:val="baseline"/>
              <w:rPr>
                <w:color w:val="auto"/>
                <w:sz w:val="21"/>
                <w:szCs w:val="21"/>
              </w:rPr>
            </w:pPr>
          </w:p>
        </w:tc>
        <w:tc>
          <w:tcPr>
            <w:tcW w:w="900" w:type="dxa"/>
            <w:noWrap w:val="0"/>
            <w:vAlign w:val="center"/>
          </w:tcPr>
          <w:p w14:paraId="6E7B6A90">
            <w:pPr>
              <w:wordWrap w:val="0"/>
              <w:adjustRightInd w:val="0"/>
              <w:spacing w:line="500" w:lineRule="exact"/>
              <w:jc w:val="center"/>
              <w:textAlignment w:val="baseline"/>
              <w:rPr>
                <w:color w:val="auto"/>
                <w:sz w:val="21"/>
                <w:szCs w:val="21"/>
              </w:rPr>
            </w:pPr>
          </w:p>
        </w:tc>
        <w:tc>
          <w:tcPr>
            <w:tcW w:w="900" w:type="dxa"/>
            <w:noWrap w:val="0"/>
            <w:vAlign w:val="center"/>
          </w:tcPr>
          <w:p w14:paraId="4138ED2A">
            <w:pPr>
              <w:wordWrap w:val="0"/>
              <w:adjustRightInd w:val="0"/>
              <w:spacing w:line="500" w:lineRule="exact"/>
              <w:jc w:val="center"/>
              <w:textAlignment w:val="baseline"/>
              <w:rPr>
                <w:color w:val="auto"/>
                <w:sz w:val="21"/>
                <w:szCs w:val="21"/>
              </w:rPr>
            </w:pPr>
          </w:p>
        </w:tc>
        <w:tc>
          <w:tcPr>
            <w:tcW w:w="900" w:type="dxa"/>
            <w:noWrap w:val="0"/>
            <w:vAlign w:val="center"/>
          </w:tcPr>
          <w:p w14:paraId="1A67B600">
            <w:pPr>
              <w:wordWrap w:val="0"/>
              <w:adjustRightInd w:val="0"/>
              <w:spacing w:line="500" w:lineRule="exact"/>
              <w:jc w:val="center"/>
              <w:textAlignment w:val="baseline"/>
              <w:rPr>
                <w:color w:val="auto"/>
                <w:sz w:val="21"/>
                <w:szCs w:val="21"/>
              </w:rPr>
            </w:pPr>
          </w:p>
        </w:tc>
        <w:tc>
          <w:tcPr>
            <w:tcW w:w="1226" w:type="dxa"/>
            <w:noWrap w:val="0"/>
            <w:vAlign w:val="top"/>
          </w:tcPr>
          <w:p w14:paraId="3F9B76D9">
            <w:pPr>
              <w:wordWrap w:val="0"/>
              <w:rPr>
                <w:color w:val="auto"/>
                <w:sz w:val="21"/>
                <w:szCs w:val="21"/>
              </w:rPr>
            </w:pPr>
          </w:p>
        </w:tc>
        <w:tc>
          <w:tcPr>
            <w:tcW w:w="590" w:type="dxa"/>
            <w:tcBorders>
              <w:right w:val="single" w:color="auto" w:sz="4" w:space="0"/>
            </w:tcBorders>
            <w:noWrap w:val="0"/>
            <w:vAlign w:val="top"/>
          </w:tcPr>
          <w:p w14:paraId="28D2E606">
            <w:pPr>
              <w:wordWrap w:val="0"/>
              <w:rPr>
                <w:color w:val="auto"/>
                <w:sz w:val="21"/>
                <w:szCs w:val="21"/>
              </w:rPr>
            </w:pPr>
          </w:p>
        </w:tc>
        <w:tc>
          <w:tcPr>
            <w:tcW w:w="779" w:type="dxa"/>
            <w:tcBorders>
              <w:left w:val="single" w:color="auto" w:sz="4" w:space="0"/>
              <w:right w:val="single" w:color="auto" w:sz="4" w:space="0"/>
            </w:tcBorders>
            <w:noWrap w:val="0"/>
            <w:vAlign w:val="top"/>
          </w:tcPr>
          <w:p w14:paraId="4A425D65">
            <w:pPr>
              <w:wordWrap w:val="0"/>
              <w:rPr>
                <w:color w:val="auto"/>
                <w:sz w:val="21"/>
                <w:szCs w:val="21"/>
              </w:rPr>
            </w:pPr>
          </w:p>
        </w:tc>
        <w:tc>
          <w:tcPr>
            <w:tcW w:w="694" w:type="dxa"/>
            <w:tcBorders>
              <w:left w:val="single" w:color="auto" w:sz="4" w:space="0"/>
            </w:tcBorders>
            <w:noWrap w:val="0"/>
            <w:vAlign w:val="top"/>
          </w:tcPr>
          <w:p w14:paraId="4F3AF883">
            <w:pPr>
              <w:wordWrap w:val="0"/>
              <w:rPr>
                <w:color w:val="auto"/>
                <w:sz w:val="21"/>
                <w:szCs w:val="21"/>
              </w:rPr>
            </w:pPr>
          </w:p>
        </w:tc>
        <w:tc>
          <w:tcPr>
            <w:tcW w:w="680" w:type="dxa"/>
            <w:tcBorders>
              <w:left w:val="single" w:color="auto" w:sz="4" w:space="0"/>
            </w:tcBorders>
            <w:noWrap w:val="0"/>
            <w:vAlign w:val="top"/>
          </w:tcPr>
          <w:p w14:paraId="17151408">
            <w:pPr>
              <w:wordWrap w:val="0"/>
              <w:rPr>
                <w:color w:val="auto"/>
                <w:sz w:val="21"/>
                <w:szCs w:val="21"/>
              </w:rPr>
            </w:pPr>
          </w:p>
        </w:tc>
        <w:tc>
          <w:tcPr>
            <w:tcW w:w="955" w:type="dxa"/>
            <w:noWrap w:val="0"/>
            <w:vAlign w:val="center"/>
          </w:tcPr>
          <w:p w14:paraId="7F817485">
            <w:pPr>
              <w:wordWrap w:val="0"/>
              <w:adjustRightInd w:val="0"/>
              <w:spacing w:line="500" w:lineRule="exact"/>
              <w:jc w:val="center"/>
              <w:textAlignment w:val="baseline"/>
              <w:rPr>
                <w:color w:val="auto"/>
                <w:sz w:val="21"/>
                <w:szCs w:val="21"/>
              </w:rPr>
            </w:pPr>
          </w:p>
        </w:tc>
        <w:tc>
          <w:tcPr>
            <w:tcW w:w="987" w:type="dxa"/>
            <w:noWrap w:val="0"/>
            <w:vAlign w:val="center"/>
          </w:tcPr>
          <w:p w14:paraId="0932FD06">
            <w:pPr>
              <w:wordWrap w:val="0"/>
              <w:adjustRightInd w:val="0"/>
              <w:spacing w:line="500" w:lineRule="exact"/>
              <w:jc w:val="center"/>
              <w:textAlignment w:val="baseline"/>
              <w:rPr>
                <w:color w:val="auto"/>
                <w:sz w:val="21"/>
                <w:szCs w:val="21"/>
              </w:rPr>
            </w:pPr>
          </w:p>
        </w:tc>
      </w:tr>
      <w:tr w14:paraId="4FC64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 w:type="dxa"/>
            <w:noWrap w:val="0"/>
            <w:vAlign w:val="center"/>
          </w:tcPr>
          <w:p w14:paraId="4C6906CC">
            <w:pPr>
              <w:wordWrap w:val="0"/>
              <w:adjustRightInd w:val="0"/>
              <w:spacing w:line="500" w:lineRule="exact"/>
              <w:jc w:val="center"/>
              <w:textAlignment w:val="baseline"/>
              <w:rPr>
                <w:color w:val="auto"/>
                <w:sz w:val="21"/>
                <w:szCs w:val="21"/>
              </w:rPr>
            </w:pPr>
          </w:p>
        </w:tc>
        <w:tc>
          <w:tcPr>
            <w:tcW w:w="1693" w:type="dxa"/>
            <w:noWrap w:val="0"/>
            <w:vAlign w:val="center"/>
          </w:tcPr>
          <w:p w14:paraId="51F43E9D">
            <w:pPr>
              <w:wordWrap w:val="0"/>
              <w:adjustRightInd w:val="0"/>
              <w:spacing w:line="500" w:lineRule="exact"/>
              <w:jc w:val="center"/>
              <w:textAlignment w:val="baseline"/>
              <w:rPr>
                <w:color w:val="auto"/>
                <w:sz w:val="21"/>
                <w:szCs w:val="21"/>
              </w:rPr>
            </w:pPr>
          </w:p>
        </w:tc>
        <w:tc>
          <w:tcPr>
            <w:tcW w:w="1000" w:type="dxa"/>
            <w:noWrap w:val="0"/>
            <w:vAlign w:val="center"/>
          </w:tcPr>
          <w:p w14:paraId="48335DD4">
            <w:pPr>
              <w:wordWrap w:val="0"/>
              <w:adjustRightInd w:val="0"/>
              <w:spacing w:line="500" w:lineRule="exact"/>
              <w:jc w:val="center"/>
              <w:textAlignment w:val="baseline"/>
              <w:rPr>
                <w:color w:val="auto"/>
                <w:sz w:val="21"/>
                <w:szCs w:val="21"/>
              </w:rPr>
            </w:pPr>
          </w:p>
        </w:tc>
        <w:tc>
          <w:tcPr>
            <w:tcW w:w="1000" w:type="dxa"/>
            <w:noWrap w:val="0"/>
            <w:vAlign w:val="center"/>
          </w:tcPr>
          <w:p w14:paraId="363A2083">
            <w:pPr>
              <w:wordWrap w:val="0"/>
              <w:adjustRightInd w:val="0"/>
              <w:spacing w:line="500" w:lineRule="exact"/>
              <w:jc w:val="center"/>
              <w:textAlignment w:val="baseline"/>
              <w:rPr>
                <w:color w:val="auto"/>
                <w:sz w:val="21"/>
                <w:szCs w:val="21"/>
              </w:rPr>
            </w:pPr>
          </w:p>
        </w:tc>
        <w:tc>
          <w:tcPr>
            <w:tcW w:w="759" w:type="dxa"/>
            <w:noWrap w:val="0"/>
            <w:vAlign w:val="center"/>
          </w:tcPr>
          <w:p w14:paraId="78C3B2D7">
            <w:pPr>
              <w:wordWrap w:val="0"/>
              <w:adjustRightInd w:val="0"/>
              <w:spacing w:line="500" w:lineRule="exact"/>
              <w:jc w:val="center"/>
              <w:textAlignment w:val="baseline"/>
              <w:rPr>
                <w:color w:val="auto"/>
                <w:sz w:val="21"/>
                <w:szCs w:val="21"/>
              </w:rPr>
            </w:pPr>
          </w:p>
        </w:tc>
        <w:tc>
          <w:tcPr>
            <w:tcW w:w="888" w:type="dxa"/>
            <w:noWrap w:val="0"/>
            <w:vAlign w:val="center"/>
          </w:tcPr>
          <w:p w14:paraId="72D3A222">
            <w:pPr>
              <w:wordWrap w:val="0"/>
              <w:adjustRightInd w:val="0"/>
              <w:spacing w:line="500" w:lineRule="exact"/>
              <w:jc w:val="center"/>
              <w:textAlignment w:val="baseline"/>
              <w:rPr>
                <w:color w:val="auto"/>
                <w:sz w:val="21"/>
                <w:szCs w:val="21"/>
              </w:rPr>
            </w:pPr>
          </w:p>
        </w:tc>
        <w:tc>
          <w:tcPr>
            <w:tcW w:w="900" w:type="dxa"/>
            <w:noWrap w:val="0"/>
            <w:vAlign w:val="center"/>
          </w:tcPr>
          <w:p w14:paraId="1C8F98FB">
            <w:pPr>
              <w:wordWrap w:val="0"/>
              <w:adjustRightInd w:val="0"/>
              <w:spacing w:line="500" w:lineRule="exact"/>
              <w:jc w:val="center"/>
              <w:textAlignment w:val="baseline"/>
              <w:rPr>
                <w:color w:val="auto"/>
                <w:sz w:val="21"/>
                <w:szCs w:val="21"/>
              </w:rPr>
            </w:pPr>
          </w:p>
        </w:tc>
        <w:tc>
          <w:tcPr>
            <w:tcW w:w="900" w:type="dxa"/>
            <w:noWrap w:val="0"/>
            <w:vAlign w:val="center"/>
          </w:tcPr>
          <w:p w14:paraId="2DCEAB91">
            <w:pPr>
              <w:wordWrap w:val="0"/>
              <w:adjustRightInd w:val="0"/>
              <w:spacing w:line="500" w:lineRule="exact"/>
              <w:jc w:val="center"/>
              <w:textAlignment w:val="baseline"/>
              <w:rPr>
                <w:color w:val="auto"/>
                <w:sz w:val="21"/>
                <w:szCs w:val="21"/>
              </w:rPr>
            </w:pPr>
          </w:p>
        </w:tc>
        <w:tc>
          <w:tcPr>
            <w:tcW w:w="900" w:type="dxa"/>
            <w:noWrap w:val="0"/>
            <w:vAlign w:val="center"/>
          </w:tcPr>
          <w:p w14:paraId="4B52323E">
            <w:pPr>
              <w:wordWrap w:val="0"/>
              <w:adjustRightInd w:val="0"/>
              <w:spacing w:line="500" w:lineRule="exact"/>
              <w:jc w:val="center"/>
              <w:textAlignment w:val="baseline"/>
              <w:rPr>
                <w:color w:val="auto"/>
                <w:sz w:val="21"/>
                <w:szCs w:val="21"/>
              </w:rPr>
            </w:pPr>
          </w:p>
        </w:tc>
        <w:tc>
          <w:tcPr>
            <w:tcW w:w="1226" w:type="dxa"/>
            <w:noWrap w:val="0"/>
            <w:vAlign w:val="top"/>
          </w:tcPr>
          <w:p w14:paraId="7252695E">
            <w:pPr>
              <w:wordWrap w:val="0"/>
              <w:rPr>
                <w:color w:val="auto"/>
                <w:sz w:val="21"/>
                <w:szCs w:val="21"/>
              </w:rPr>
            </w:pPr>
          </w:p>
        </w:tc>
        <w:tc>
          <w:tcPr>
            <w:tcW w:w="590" w:type="dxa"/>
            <w:tcBorders>
              <w:right w:val="single" w:color="auto" w:sz="4" w:space="0"/>
            </w:tcBorders>
            <w:noWrap w:val="0"/>
            <w:vAlign w:val="top"/>
          </w:tcPr>
          <w:p w14:paraId="3F54F811">
            <w:pPr>
              <w:wordWrap w:val="0"/>
              <w:rPr>
                <w:color w:val="auto"/>
                <w:sz w:val="21"/>
                <w:szCs w:val="21"/>
              </w:rPr>
            </w:pPr>
          </w:p>
        </w:tc>
        <w:tc>
          <w:tcPr>
            <w:tcW w:w="779" w:type="dxa"/>
            <w:tcBorders>
              <w:left w:val="single" w:color="auto" w:sz="4" w:space="0"/>
              <w:right w:val="single" w:color="auto" w:sz="4" w:space="0"/>
            </w:tcBorders>
            <w:noWrap w:val="0"/>
            <w:vAlign w:val="top"/>
          </w:tcPr>
          <w:p w14:paraId="285D2A87">
            <w:pPr>
              <w:wordWrap w:val="0"/>
              <w:rPr>
                <w:color w:val="auto"/>
                <w:sz w:val="21"/>
                <w:szCs w:val="21"/>
              </w:rPr>
            </w:pPr>
          </w:p>
        </w:tc>
        <w:tc>
          <w:tcPr>
            <w:tcW w:w="694" w:type="dxa"/>
            <w:tcBorders>
              <w:left w:val="single" w:color="auto" w:sz="4" w:space="0"/>
            </w:tcBorders>
            <w:noWrap w:val="0"/>
            <w:vAlign w:val="top"/>
          </w:tcPr>
          <w:p w14:paraId="72A86405">
            <w:pPr>
              <w:wordWrap w:val="0"/>
              <w:rPr>
                <w:color w:val="auto"/>
                <w:sz w:val="21"/>
                <w:szCs w:val="21"/>
              </w:rPr>
            </w:pPr>
          </w:p>
        </w:tc>
        <w:tc>
          <w:tcPr>
            <w:tcW w:w="680" w:type="dxa"/>
            <w:tcBorders>
              <w:left w:val="single" w:color="auto" w:sz="4" w:space="0"/>
            </w:tcBorders>
            <w:noWrap w:val="0"/>
            <w:vAlign w:val="top"/>
          </w:tcPr>
          <w:p w14:paraId="312DFCFB">
            <w:pPr>
              <w:wordWrap w:val="0"/>
              <w:rPr>
                <w:color w:val="auto"/>
                <w:sz w:val="21"/>
                <w:szCs w:val="21"/>
              </w:rPr>
            </w:pPr>
          </w:p>
        </w:tc>
        <w:tc>
          <w:tcPr>
            <w:tcW w:w="955" w:type="dxa"/>
            <w:noWrap w:val="0"/>
            <w:vAlign w:val="center"/>
          </w:tcPr>
          <w:p w14:paraId="07AC4155">
            <w:pPr>
              <w:wordWrap w:val="0"/>
              <w:adjustRightInd w:val="0"/>
              <w:spacing w:line="500" w:lineRule="exact"/>
              <w:jc w:val="center"/>
              <w:textAlignment w:val="baseline"/>
              <w:rPr>
                <w:color w:val="auto"/>
                <w:sz w:val="21"/>
                <w:szCs w:val="21"/>
              </w:rPr>
            </w:pPr>
          </w:p>
        </w:tc>
        <w:tc>
          <w:tcPr>
            <w:tcW w:w="987" w:type="dxa"/>
            <w:noWrap w:val="0"/>
            <w:vAlign w:val="center"/>
          </w:tcPr>
          <w:p w14:paraId="559B1786">
            <w:pPr>
              <w:wordWrap w:val="0"/>
              <w:adjustRightInd w:val="0"/>
              <w:spacing w:line="500" w:lineRule="exact"/>
              <w:jc w:val="center"/>
              <w:textAlignment w:val="baseline"/>
              <w:rPr>
                <w:color w:val="auto"/>
                <w:sz w:val="21"/>
                <w:szCs w:val="21"/>
              </w:rPr>
            </w:pPr>
          </w:p>
        </w:tc>
      </w:tr>
      <w:tr w14:paraId="08497A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 w:type="dxa"/>
            <w:noWrap w:val="0"/>
            <w:vAlign w:val="center"/>
          </w:tcPr>
          <w:p w14:paraId="31FE346C">
            <w:pPr>
              <w:wordWrap w:val="0"/>
              <w:adjustRightInd w:val="0"/>
              <w:spacing w:line="500" w:lineRule="exact"/>
              <w:jc w:val="center"/>
              <w:textAlignment w:val="baseline"/>
              <w:rPr>
                <w:color w:val="auto"/>
                <w:sz w:val="21"/>
                <w:szCs w:val="21"/>
              </w:rPr>
            </w:pPr>
          </w:p>
        </w:tc>
        <w:tc>
          <w:tcPr>
            <w:tcW w:w="1693" w:type="dxa"/>
            <w:noWrap w:val="0"/>
            <w:vAlign w:val="center"/>
          </w:tcPr>
          <w:p w14:paraId="321117F6">
            <w:pPr>
              <w:wordWrap w:val="0"/>
              <w:adjustRightInd w:val="0"/>
              <w:spacing w:line="500" w:lineRule="exact"/>
              <w:jc w:val="center"/>
              <w:textAlignment w:val="baseline"/>
              <w:rPr>
                <w:color w:val="auto"/>
                <w:sz w:val="21"/>
                <w:szCs w:val="21"/>
              </w:rPr>
            </w:pPr>
          </w:p>
        </w:tc>
        <w:tc>
          <w:tcPr>
            <w:tcW w:w="1000" w:type="dxa"/>
            <w:noWrap w:val="0"/>
            <w:vAlign w:val="center"/>
          </w:tcPr>
          <w:p w14:paraId="02D23F92">
            <w:pPr>
              <w:wordWrap w:val="0"/>
              <w:adjustRightInd w:val="0"/>
              <w:spacing w:line="500" w:lineRule="exact"/>
              <w:jc w:val="center"/>
              <w:textAlignment w:val="baseline"/>
              <w:rPr>
                <w:color w:val="auto"/>
                <w:sz w:val="21"/>
                <w:szCs w:val="21"/>
              </w:rPr>
            </w:pPr>
          </w:p>
        </w:tc>
        <w:tc>
          <w:tcPr>
            <w:tcW w:w="1000" w:type="dxa"/>
            <w:noWrap w:val="0"/>
            <w:vAlign w:val="center"/>
          </w:tcPr>
          <w:p w14:paraId="13B367A1">
            <w:pPr>
              <w:wordWrap w:val="0"/>
              <w:adjustRightInd w:val="0"/>
              <w:spacing w:line="500" w:lineRule="exact"/>
              <w:jc w:val="center"/>
              <w:textAlignment w:val="baseline"/>
              <w:rPr>
                <w:color w:val="auto"/>
                <w:sz w:val="21"/>
                <w:szCs w:val="21"/>
              </w:rPr>
            </w:pPr>
          </w:p>
        </w:tc>
        <w:tc>
          <w:tcPr>
            <w:tcW w:w="759" w:type="dxa"/>
            <w:noWrap w:val="0"/>
            <w:vAlign w:val="center"/>
          </w:tcPr>
          <w:p w14:paraId="39BA1454">
            <w:pPr>
              <w:wordWrap w:val="0"/>
              <w:adjustRightInd w:val="0"/>
              <w:spacing w:line="500" w:lineRule="exact"/>
              <w:jc w:val="center"/>
              <w:textAlignment w:val="baseline"/>
              <w:rPr>
                <w:color w:val="auto"/>
                <w:sz w:val="21"/>
                <w:szCs w:val="21"/>
              </w:rPr>
            </w:pPr>
          </w:p>
        </w:tc>
        <w:tc>
          <w:tcPr>
            <w:tcW w:w="888" w:type="dxa"/>
            <w:noWrap w:val="0"/>
            <w:vAlign w:val="center"/>
          </w:tcPr>
          <w:p w14:paraId="519722CD">
            <w:pPr>
              <w:wordWrap w:val="0"/>
              <w:adjustRightInd w:val="0"/>
              <w:spacing w:line="500" w:lineRule="exact"/>
              <w:jc w:val="center"/>
              <w:textAlignment w:val="baseline"/>
              <w:rPr>
                <w:color w:val="auto"/>
                <w:sz w:val="21"/>
                <w:szCs w:val="21"/>
              </w:rPr>
            </w:pPr>
          </w:p>
        </w:tc>
        <w:tc>
          <w:tcPr>
            <w:tcW w:w="900" w:type="dxa"/>
            <w:noWrap w:val="0"/>
            <w:vAlign w:val="center"/>
          </w:tcPr>
          <w:p w14:paraId="7B1781EE">
            <w:pPr>
              <w:wordWrap w:val="0"/>
              <w:adjustRightInd w:val="0"/>
              <w:spacing w:line="500" w:lineRule="exact"/>
              <w:jc w:val="center"/>
              <w:textAlignment w:val="baseline"/>
              <w:rPr>
                <w:color w:val="auto"/>
                <w:sz w:val="21"/>
                <w:szCs w:val="21"/>
              </w:rPr>
            </w:pPr>
          </w:p>
        </w:tc>
        <w:tc>
          <w:tcPr>
            <w:tcW w:w="900" w:type="dxa"/>
            <w:noWrap w:val="0"/>
            <w:vAlign w:val="center"/>
          </w:tcPr>
          <w:p w14:paraId="2CDDDCF8">
            <w:pPr>
              <w:wordWrap w:val="0"/>
              <w:adjustRightInd w:val="0"/>
              <w:spacing w:line="500" w:lineRule="exact"/>
              <w:jc w:val="center"/>
              <w:textAlignment w:val="baseline"/>
              <w:rPr>
                <w:color w:val="auto"/>
                <w:sz w:val="21"/>
                <w:szCs w:val="21"/>
              </w:rPr>
            </w:pPr>
          </w:p>
        </w:tc>
        <w:tc>
          <w:tcPr>
            <w:tcW w:w="900" w:type="dxa"/>
            <w:noWrap w:val="0"/>
            <w:vAlign w:val="center"/>
          </w:tcPr>
          <w:p w14:paraId="0767C666">
            <w:pPr>
              <w:wordWrap w:val="0"/>
              <w:adjustRightInd w:val="0"/>
              <w:spacing w:line="500" w:lineRule="exact"/>
              <w:jc w:val="center"/>
              <w:textAlignment w:val="baseline"/>
              <w:rPr>
                <w:color w:val="auto"/>
                <w:sz w:val="21"/>
                <w:szCs w:val="21"/>
              </w:rPr>
            </w:pPr>
          </w:p>
        </w:tc>
        <w:tc>
          <w:tcPr>
            <w:tcW w:w="1226" w:type="dxa"/>
            <w:noWrap w:val="0"/>
            <w:vAlign w:val="top"/>
          </w:tcPr>
          <w:p w14:paraId="7F1D6F32">
            <w:pPr>
              <w:wordWrap w:val="0"/>
              <w:rPr>
                <w:color w:val="auto"/>
                <w:sz w:val="21"/>
                <w:szCs w:val="21"/>
              </w:rPr>
            </w:pPr>
          </w:p>
        </w:tc>
        <w:tc>
          <w:tcPr>
            <w:tcW w:w="590" w:type="dxa"/>
            <w:tcBorders>
              <w:right w:val="single" w:color="auto" w:sz="4" w:space="0"/>
            </w:tcBorders>
            <w:noWrap w:val="0"/>
            <w:vAlign w:val="top"/>
          </w:tcPr>
          <w:p w14:paraId="6D2D9CF2">
            <w:pPr>
              <w:wordWrap w:val="0"/>
              <w:rPr>
                <w:color w:val="auto"/>
                <w:sz w:val="21"/>
                <w:szCs w:val="21"/>
              </w:rPr>
            </w:pPr>
          </w:p>
        </w:tc>
        <w:tc>
          <w:tcPr>
            <w:tcW w:w="779" w:type="dxa"/>
            <w:tcBorders>
              <w:left w:val="single" w:color="auto" w:sz="4" w:space="0"/>
              <w:right w:val="single" w:color="auto" w:sz="4" w:space="0"/>
            </w:tcBorders>
            <w:noWrap w:val="0"/>
            <w:vAlign w:val="top"/>
          </w:tcPr>
          <w:p w14:paraId="524A3729">
            <w:pPr>
              <w:wordWrap w:val="0"/>
              <w:rPr>
                <w:color w:val="auto"/>
                <w:sz w:val="21"/>
                <w:szCs w:val="21"/>
              </w:rPr>
            </w:pPr>
          </w:p>
        </w:tc>
        <w:tc>
          <w:tcPr>
            <w:tcW w:w="694" w:type="dxa"/>
            <w:tcBorders>
              <w:left w:val="single" w:color="auto" w:sz="4" w:space="0"/>
            </w:tcBorders>
            <w:noWrap w:val="0"/>
            <w:vAlign w:val="top"/>
          </w:tcPr>
          <w:p w14:paraId="79AED2F4">
            <w:pPr>
              <w:wordWrap w:val="0"/>
              <w:rPr>
                <w:color w:val="auto"/>
                <w:sz w:val="21"/>
                <w:szCs w:val="21"/>
              </w:rPr>
            </w:pPr>
          </w:p>
        </w:tc>
        <w:tc>
          <w:tcPr>
            <w:tcW w:w="680" w:type="dxa"/>
            <w:tcBorders>
              <w:left w:val="single" w:color="auto" w:sz="4" w:space="0"/>
            </w:tcBorders>
            <w:noWrap w:val="0"/>
            <w:vAlign w:val="top"/>
          </w:tcPr>
          <w:p w14:paraId="1743785B">
            <w:pPr>
              <w:wordWrap w:val="0"/>
              <w:rPr>
                <w:color w:val="auto"/>
                <w:sz w:val="21"/>
                <w:szCs w:val="21"/>
              </w:rPr>
            </w:pPr>
          </w:p>
        </w:tc>
        <w:tc>
          <w:tcPr>
            <w:tcW w:w="955" w:type="dxa"/>
            <w:noWrap w:val="0"/>
            <w:vAlign w:val="center"/>
          </w:tcPr>
          <w:p w14:paraId="4BF41F1E">
            <w:pPr>
              <w:wordWrap w:val="0"/>
              <w:adjustRightInd w:val="0"/>
              <w:spacing w:line="500" w:lineRule="exact"/>
              <w:jc w:val="center"/>
              <w:textAlignment w:val="baseline"/>
              <w:rPr>
                <w:color w:val="auto"/>
                <w:sz w:val="21"/>
                <w:szCs w:val="21"/>
              </w:rPr>
            </w:pPr>
          </w:p>
        </w:tc>
        <w:tc>
          <w:tcPr>
            <w:tcW w:w="987" w:type="dxa"/>
            <w:noWrap w:val="0"/>
            <w:vAlign w:val="center"/>
          </w:tcPr>
          <w:p w14:paraId="616C5863">
            <w:pPr>
              <w:wordWrap w:val="0"/>
              <w:adjustRightInd w:val="0"/>
              <w:spacing w:line="500" w:lineRule="exact"/>
              <w:jc w:val="center"/>
              <w:textAlignment w:val="baseline"/>
              <w:rPr>
                <w:color w:val="auto"/>
                <w:sz w:val="21"/>
                <w:szCs w:val="21"/>
              </w:rPr>
            </w:pPr>
          </w:p>
        </w:tc>
      </w:tr>
      <w:tr w14:paraId="41398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1" w:type="dxa"/>
            <w:noWrap w:val="0"/>
            <w:vAlign w:val="center"/>
          </w:tcPr>
          <w:p w14:paraId="65850C42">
            <w:pPr>
              <w:wordWrap w:val="0"/>
              <w:adjustRightInd w:val="0"/>
              <w:spacing w:line="500" w:lineRule="exact"/>
              <w:jc w:val="center"/>
              <w:textAlignment w:val="baseline"/>
              <w:rPr>
                <w:color w:val="auto"/>
                <w:sz w:val="21"/>
                <w:szCs w:val="21"/>
              </w:rPr>
            </w:pPr>
          </w:p>
        </w:tc>
        <w:tc>
          <w:tcPr>
            <w:tcW w:w="1693" w:type="dxa"/>
            <w:noWrap w:val="0"/>
            <w:vAlign w:val="center"/>
          </w:tcPr>
          <w:p w14:paraId="066B84CD">
            <w:pPr>
              <w:wordWrap w:val="0"/>
              <w:adjustRightInd w:val="0"/>
              <w:spacing w:line="500" w:lineRule="exact"/>
              <w:jc w:val="center"/>
              <w:textAlignment w:val="baseline"/>
              <w:rPr>
                <w:color w:val="auto"/>
                <w:sz w:val="21"/>
                <w:szCs w:val="21"/>
              </w:rPr>
            </w:pPr>
          </w:p>
        </w:tc>
        <w:tc>
          <w:tcPr>
            <w:tcW w:w="1000" w:type="dxa"/>
            <w:noWrap w:val="0"/>
            <w:vAlign w:val="center"/>
          </w:tcPr>
          <w:p w14:paraId="5A325634">
            <w:pPr>
              <w:wordWrap w:val="0"/>
              <w:adjustRightInd w:val="0"/>
              <w:spacing w:line="500" w:lineRule="exact"/>
              <w:jc w:val="center"/>
              <w:textAlignment w:val="baseline"/>
              <w:rPr>
                <w:color w:val="auto"/>
                <w:sz w:val="21"/>
                <w:szCs w:val="21"/>
              </w:rPr>
            </w:pPr>
          </w:p>
        </w:tc>
        <w:tc>
          <w:tcPr>
            <w:tcW w:w="1000" w:type="dxa"/>
            <w:noWrap w:val="0"/>
            <w:vAlign w:val="center"/>
          </w:tcPr>
          <w:p w14:paraId="1EC4F6CB">
            <w:pPr>
              <w:wordWrap w:val="0"/>
              <w:adjustRightInd w:val="0"/>
              <w:spacing w:line="500" w:lineRule="exact"/>
              <w:jc w:val="center"/>
              <w:textAlignment w:val="baseline"/>
              <w:rPr>
                <w:color w:val="auto"/>
                <w:sz w:val="21"/>
                <w:szCs w:val="21"/>
              </w:rPr>
            </w:pPr>
          </w:p>
        </w:tc>
        <w:tc>
          <w:tcPr>
            <w:tcW w:w="759" w:type="dxa"/>
            <w:noWrap w:val="0"/>
            <w:vAlign w:val="center"/>
          </w:tcPr>
          <w:p w14:paraId="331FF6B6">
            <w:pPr>
              <w:wordWrap w:val="0"/>
              <w:adjustRightInd w:val="0"/>
              <w:spacing w:line="500" w:lineRule="exact"/>
              <w:jc w:val="center"/>
              <w:textAlignment w:val="baseline"/>
              <w:rPr>
                <w:color w:val="auto"/>
                <w:sz w:val="21"/>
                <w:szCs w:val="21"/>
              </w:rPr>
            </w:pPr>
          </w:p>
        </w:tc>
        <w:tc>
          <w:tcPr>
            <w:tcW w:w="888" w:type="dxa"/>
            <w:noWrap w:val="0"/>
            <w:vAlign w:val="center"/>
          </w:tcPr>
          <w:p w14:paraId="4442D6E1">
            <w:pPr>
              <w:wordWrap w:val="0"/>
              <w:adjustRightInd w:val="0"/>
              <w:spacing w:line="500" w:lineRule="exact"/>
              <w:jc w:val="center"/>
              <w:textAlignment w:val="baseline"/>
              <w:rPr>
                <w:color w:val="auto"/>
                <w:sz w:val="21"/>
                <w:szCs w:val="21"/>
              </w:rPr>
            </w:pPr>
          </w:p>
        </w:tc>
        <w:tc>
          <w:tcPr>
            <w:tcW w:w="900" w:type="dxa"/>
            <w:noWrap w:val="0"/>
            <w:vAlign w:val="center"/>
          </w:tcPr>
          <w:p w14:paraId="6F40DDA8">
            <w:pPr>
              <w:wordWrap w:val="0"/>
              <w:adjustRightInd w:val="0"/>
              <w:spacing w:line="500" w:lineRule="exact"/>
              <w:jc w:val="center"/>
              <w:textAlignment w:val="baseline"/>
              <w:rPr>
                <w:color w:val="auto"/>
                <w:sz w:val="21"/>
                <w:szCs w:val="21"/>
              </w:rPr>
            </w:pPr>
          </w:p>
        </w:tc>
        <w:tc>
          <w:tcPr>
            <w:tcW w:w="900" w:type="dxa"/>
            <w:noWrap w:val="0"/>
            <w:vAlign w:val="center"/>
          </w:tcPr>
          <w:p w14:paraId="36A56E2B">
            <w:pPr>
              <w:wordWrap w:val="0"/>
              <w:adjustRightInd w:val="0"/>
              <w:spacing w:line="500" w:lineRule="exact"/>
              <w:jc w:val="center"/>
              <w:textAlignment w:val="baseline"/>
              <w:rPr>
                <w:color w:val="auto"/>
                <w:sz w:val="21"/>
                <w:szCs w:val="21"/>
              </w:rPr>
            </w:pPr>
          </w:p>
        </w:tc>
        <w:tc>
          <w:tcPr>
            <w:tcW w:w="900" w:type="dxa"/>
            <w:noWrap w:val="0"/>
            <w:vAlign w:val="center"/>
          </w:tcPr>
          <w:p w14:paraId="22EC8BA5">
            <w:pPr>
              <w:wordWrap w:val="0"/>
              <w:adjustRightInd w:val="0"/>
              <w:spacing w:line="500" w:lineRule="exact"/>
              <w:jc w:val="center"/>
              <w:textAlignment w:val="baseline"/>
              <w:rPr>
                <w:color w:val="auto"/>
                <w:sz w:val="21"/>
                <w:szCs w:val="21"/>
              </w:rPr>
            </w:pPr>
          </w:p>
        </w:tc>
        <w:tc>
          <w:tcPr>
            <w:tcW w:w="1226" w:type="dxa"/>
            <w:noWrap w:val="0"/>
            <w:vAlign w:val="top"/>
          </w:tcPr>
          <w:p w14:paraId="6562A5DD">
            <w:pPr>
              <w:wordWrap w:val="0"/>
              <w:rPr>
                <w:color w:val="auto"/>
                <w:sz w:val="21"/>
                <w:szCs w:val="21"/>
              </w:rPr>
            </w:pPr>
          </w:p>
        </w:tc>
        <w:tc>
          <w:tcPr>
            <w:tcW w:w="590" w:type="dxa"/>
            <w:tcBorders>
              <w:right w:val="single" w:color="auto" w:sz="4" w:space="0"/>
            </w:tcBorders>
            <w:noWrap w:val="0"/>
            <w:vAlign w:val="top"/>
          </w:tcPr>
          <w:p w14:paraId="65C71C36">
            <w:pPr>
              <w:wordWrap w:val="0"/>
              <w:rPr>
                <w:color w:val="auto"/>
                <w:sz w:val="21"/>
                <w:szCs w:val="21"/>
              </w:rPr>
            </w:pPr>
          </w:p>
        </w:tc>
        <w:tc>
          <w:tcPr>
            <w:tcW w:w="779" w:type="dxa"/>
            <w:tcBorders>
              <w:left w:val="single" w:color="auto" w:sz="4" w:space="0"/>
              <w:right w:val="single" w:color="auto" w:sz="4" w:space="0"/>
            </w:tcBorders>
            <w:noWrap w:val="0"/>
            <w:vAlign w:val="top"/>
          </w:tcPr>
          <w:p w14:paraId="585A52FC">
            <w:pPr>
              <w:wordWrap w:val="0"/>
              <w:rPr>
                <w:color w:val="auto"/>
                <w:sz w:val="21"/>
                <w:szCs w:val="21"/>
              </w:rPr>
            </w:pPr>
          </w:p>
        </w:tc>
        <w:tc>
          <w:tcPr>
            <w:tcW w:w="694" w:type="dxa"/>
            <w:tcBorders>
              <w:left w:val="single" w:color="auto" w:sz="4" w:space="0"/>
            </w:tcBorders>
            <w:noWrap w:val="0"/>
            <w:vAlign w:val="top"/>
          </w:tcPr>
          <w:p w14:paraId="4A2F1C64">
            <w:pPr>
              <w:wordWrap w:val="0"/>
              <w:rPr>
                <w:color w:val="auto"/>
                <w:sz w:val="21"/>
                <w:szCs w:val="21"/>
              </w:rPr>
            </w:pPr>
          </w:p>
        </w:tc>
        <w:tc>
          <w:tcPr>
            <w:tcW w:w="680" w:type="dxa"/>
            <w:tcBorders>
              <w:left w:val="single" w:color="auto" w:sz="4" w:space="0"/>
            </w:tcBorders>
            <w:noWrap w:val="0"/>
            <w:vAlign w:val="top"/>
          </w:tcPr>
          <w:p w14:paraId="65EFE6C4">
            <w:pPr>
              <w:wordWrap w:val="0"/>
              <w:rPr>
                <w:color w:val="auto"/>
                <w:sz w:val="21"/>
                <w:szCs w:val="21"/>
              </w:rPr>
            </w:pPr>
          </w:p>
        </w:tc>
        <w:tc>
          <w:tcPr>
            <w:tcW w:w="955" w:type="dxa"/>
            <w:noWrap w:val="0"/>
            <w:vAlign w:val="center"/>
          </w:tcPr>
          <w:p w14:paraId="6E5C6535">
            <w:pPr>
              <w:wordWrap w:val="0"/>
              <w:adjustRightInd w:val="0"/>
              <w:spacing w:line="500" w:lineRule="exact"/>
              <w:jc w:val="center"/>
              <w:textAlignment w:val="baseline"/>
              <w:rPr>
                <w:color w:val="auto"/>
                <w:sz w:val="21"/>
                <w:szCs w:val="21"/>
              </w:rPr>
            </w:pPr>
          </w:p>
        </w:tc>
        <w:tc>
          <w:tcPr>
            <w:tcW w:w="987" w:type="dxa"/>
            <w:noWrap w:val="0"/>
            <w:vAlign w:val="center"/>
          </w:tcPr>
          <w:p w14:paraId="0DA76598">
            <w:pPr>
              <w:wordWrap w:val="0"/>
              <w:adjustRightInd w:val="0"/>
              <w:spacing w:line="500" w:lineRule="exact"/>
              <w:jc w:val="center"/>
              <w:textAlignment w:val="baseline"/>
              <w:rPr>
                <w:color w:val="auto"/>
                <w:sz w:val="21"/>
                <w:szCs w:val="21"/>
              </w:rPr>
            </w:pPr>
          </w:p>
        </w:tc>
      </w:tr>
    </w:tbl>
    <w:p w14:paraId="14BA9D10">
      <w:pPr>
        <w:pageBreakBefore w:val="0"/>
        <w:kinsoku/>
        <w:wordWrap w:val="0"/>
        <w:overflowPunct/>
        <w:bidi w:val="0"/>
        <w:spacing w:line="620" w:lineRule="exact"/>
        <w:rPr>
          <w:rFonts w:hint="eastAsia"/>
          <w:color w:val="auto"/>
          <w:szCs w:val="21"/>
          <w:highlight w:val="none"/>
        </w:rPr>
      </w:pPr>
    </w:p>
    <w:p w14:paraId="534FF439">
      <w:pPr>
        <w:pageBreakBefore w:val="0"/>
        <w:kinsoku/>
        <w:wordWrap w:val="0"/>
        <w:overflowPunct/>
        <w:bidi w:val="0"/>
        <w:spacing w:line="620" w:lineRule="exact"/>
        <w:rPr>
          <w:color w:val="auto"/>
          <w:szCs w:val="21"/>
          <w:highlight w:val="none"/>
          <w:u w:val="single"/>
        </w:rPr>
      </w:pPr>
      <w:r>
        <w:rPr>
          <w:color w:val="auto"/>
          <w:szCs w:val="21"/>
          <w:highlight w:val="none"/>
        </w:rPr>
        <w:t>招标人代表：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记录人：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 xml:space="preserve"> </w:t>
      </w:r>
      <w:r>
        <w:rPr>
          <w:color w:val="auto"/>
          <w:szCs w:val="21"/>
          <w:highlight w:val="none"/>
        </w:rPr>
        <w:t xml:space="preserve">   </w:t>
      </w:r>
    </w:p>
    <w:p w14:paraId="29688644">
      <w:pPr>
        <w:pageBreakBefore w:val="0"/>
        <w:kinsoku/>
        <w:wordWrap w:val="0"/>
        <w:overflowPunct/>
        <w:bidi w:val="0"/>
        <w:spacing w:line="620" w:lineRule="exact"/>
        <w:jc w:val="right"/>
        <w:rPr>
          <w:color w:val="auto"/>
          <w:szCs w:val="21"/>
          <w:highlight w:val="none"/>
        </w:rPr>
        <w:sectPr>
          <w:headerReference r:id="rId16" w:type="default"/>
          <w:footerReference r:id="rId17" w:type="default"/>
          <w:footnotePr>
            <w:numFmt w:val="decimalEnclosedCircleChinese"/>
            <w:numRestart w:val="eachPage"/>
          </w:footnotePr>
          <w:pgSz w:w="16840" w:h="11907" w:orient="landscape"/>
          <w:pgMar w:top="1588" w:right="1588" w:bottom="1531" w:left="1644" w:header="851" w:footer="851" w:gutter="0"/>
          <w:pgNumType w:fmt="decimal"/>
          <w:cols w:space="720" w:num="1"/>
          <w:docGrid w:linePitch="312" w:charSpace="0"/>
        </w:sectPr>
      </w:pPr>
      <w:r>
        <w:rPr>
          <w:color w:val="auto"/>
          <w:szCs w:val="21"/>
          <w:highlight w:val="none"/>
          <w:u w:val="single"/>
        </w:rPr>
        <w:t xml:space="preserve">          </w:t>
      </w:r>
      <w:r>
        <w:rPr>
          <w:color w:val="auto"/>
          <w:szCs w:val="21"/>
          <w:highlight w:val="none"/>
        </w:rPr>
        <w:t xml:space="preserve">年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color w:val="auto"/>
          <w:szCs w:val="21"/>
          <w:highlight w:val="none"/>
        </w:rPr>
        <w:t>日</w:t>
      </w:r>
    </w:p>
    <w:p w14:paraId="2E3BAD13">
      <w:pPr>
        <w:pageBreakBefore w:val="0"/>
        <w:widowControl/>
        <w:kinsoku/>
        <w:wordWrap w:val="0"/>
        <w:overflowPunct/>
        <w:bidi w:val="0"/>
        <w:jc w:val="left"/>
        <w:rPr>
          <w:rFonts w:eastAsia="黑体"/>
          <w:bCs/>
          <w:color w:val="auto"/>
          <w:kern w:val="44"/>
          <w:sz w:val="24"/>
          <w:highlight w:val="none"/>
        </w:rPr>
      </w:pPr>
    </w:p>
    <w:p w14:paraId="60AE17E9">
      <w:pPr>
        <w:pStyle w:val="4"/>
        <w:pageBreakBefore w:val="0"/>
        <w:kinsoku/>
        <w:wordWrap w:val="0"/>
        <w:overflowPunct/>
        <w:bidi w:val="0"/>
        <w:spacing w:before="0" w:after="0" w:line="240" w:lineRule="atLeast"/>
        <w:rPr>
          <w:rFonts w:eastAsia="黑体"/>
          <w:b w:val="0"/>
          <w:color w:val="auto"/>
          <w:sz w:val="24"/>
          <w:szCs w:val="24"/>
          <w:highlight w:val="none"/>
        </w:rPr>
      </w:pPr>
      <w:bookmarkStart w:id="142" w:name="_Toc21654"/>
      <w:bookmarkStart w:id="143" w:name="_Toc27273"/>
      <w:bookmarkStart w:id="144" w:name="_Toc503235800"/>
      <w:bookmarkStart w:id="145" w:name="_Toc503517978"/>
      <w:bookmarkStart w:id="146" w:name="_Toc22644"/>
      <w:bookmarkStart w:id="147" w:name="_Toc501257120"/>
      <w:bookmarkStart w:id="148" w:name="_Toc10219"/>
      <w:r>
        <w:rPr>
          <w:rFonts w:eastAsia="黑体"/>
          <w:b w:val="0"/>
          <w:color w:val="auto"/>
          <w:sz w:val="24"/>
          <w:szCs w:val="24"/>
          <w:highlight w:val="none"/>
        </w:rPr>
        <w:t>附</w:t>
      </w:r>
      <w:r>
        <w:rPr>
          <w:rFonts w:hint="eastAsia" w:eastAsia="黑体"/>
          <w:b w:val="0"/>
          <w:color w:val="auto"/>
          <w:sz w:val="24"/>
          <w:szCs w:val="24"/>
          <w:highlight w:val="none"/>
        </w:rPr>
        <w:t>件</w:t>
      </w:r>
      <w:r>
        <w:rPr>
          <w:rFonts w:eastAsia="黑体"/>
          <w:b w:val="0"/>
          <w:color w:val="auto"/>
          <w:sz w:val="24"/>
          <w:szCs w:val="24"/>
          <w:highlight w:val="none"/>
        </w:rPr>
        <w:t>二：问题澄清通知</w:t>
      </w:r>
      <w:bookmarkEnd w:id="142"/>
      <w:bookmarkEnd w:id="143"/>
      <w:bookmarkEnd w:id="144"/>
      <w:bookmarkEnd w:id="145"/>
      <w:bookmarkEnd w:id="146"/>
      <w:bookmarkEnd w:id="147"/>
      <w:bookmarkEnd w:id="148"/>
    </w:p>
    <w:p w14:paraId="37A5E438">
      <w:pPr>
        <w:pageBreakBefore w:val="0"/>
        <w:kinsoku/>
        <w:wordWrap w:val="0"/>
        <w:overflowPunct/>
        <w:bidi w:val="0"/>
        <w:spacing w:line="440" w:lineRule="exact"/>
        <w:jc w:val="center"/>
        <w:rPr>
          <w:color w:val="auto"/>
          <w:sz w:val="28"/>
          <w:szCs w:val="28"/>
          <w:highlight w:val="none"/>
        </w:rPr>
      </w:pPr>
    </w:p>
    <w:p w14:paraId="0A8CE31B">
      <w:pPr>
        <w:pageBreakBefore w:val="0"/>
        <w:kinsoku/>
        <w:wordWrap w:val="0"/>
        <w:overflowPunct/>
        <w:bidi w:val="0"/>
        <w:spacing w:line="440" w:lineRule="exact"/>
        <w:jc w:val="center"/>
        <w:rPr>
          <w:rFonts w:eastAsia="黑体"/>
          <w:color w:val="auto"/>
          <w:sz w:val="28"/>
          <w:szCs w:val="28"/>
          <w:highlight w:val="none"/>
        </w:rPr>
      </w:pPr>
      <w:bookmarkStart w:id="149" w:name="_Toc18126"/>
      <w:bookmarkStart w:id="150" w:name="_Toc26743"/>
      <w:r>
        <w:rPr>
          <w:rFonts w:eastAsia="黑体"/>
          <w:color w:val="auto"/>
          <w:sz w:val="28"/>
          <w:szCs w:val="28"/>
          <w:highlight w:val="none"/>
        </w:rPr>
        <w:t>问题澄清通知</w:t>
      </w:r>
      <w:bookmarkEnd w:id="149"/>
      <w:bookmarkEnd w:id="150"/>
    </w:p>
    <w:p w14:paraId="191B5248">
      <w:pPr>
        <w:pageBreakBefore w:val="0"/>
        <w:kinsoku/>
        <w:wordWrap w:val="0"/>
        <w:overflowPunct/>
        <w:bidi w:val="0"/>
        <w:spacing w:line="440" w:lineRule="exact"/>
        <w:jc w:val="center"/>
        <w:rPr>
          <w:color w:val="auto"/>
          <w:sz w:val="24"/>
          <w:highlight w:val="none"/>
        </w:rPr>
      </w:pPr>
      <w:bookmarkStart w:id="151" w:name="_Toc5127"/>
      <w:bookmarkStart w:id="152" w:name="_Toc29443"/>
      <w:r>
        <w:rPr>
          <w:color w:val="auto"/>
          <w:highlight w:val="none"/>
        </w:rPr>
        <w:t>（编号：</w:t>
      </w:r>
      <w:r>
        <w:rPr>
          <w:rFonts w:eastAsia="黑体"/>
          <w:color w:val="auto"/>
          <w:sz w:val="28"/>
          <w:highlight w:val="none"/>
          <w:u w:val="single"/>
        </w:rPr>
        <w:t xml:space="preserve">               </w:t>
      </w:r>
      <w:r>
        <w:rPr>
          <w:color w:val="auto"/>
          <w:highlight w:val="none"/>
        </w:rPr>
        <w:t>）</w:t>
      </w:r>
      <w:bookmarkEnd w:id="151"/>
      <w:bookmarkEnd w:id="152"/>
    </w:p>
    <w:p w14:paraId="0BAAB526">
      <w:pPr>
        <w:pageBreakBefore w:val="0"/>
        <w:kinsoku/>
        <w:wordWrap w:val="0"/>
        <w:overflowPunct/>
        <w:bidi w:val="0"/>
        <w:spacing w:line="440" w:lineRule="exact"/>
        <w:rPr>
          <w:color w:val="auto"/>
          <w:sz w:val="24"/>
          <w:highlight w:val="none"/>
        </w:rPr>
      </w:pPr>
    </w:p>
    <w:p w14:paraId="02613552">
      <w:pPr>
        <w:pageBreakBefore w:val="0"/>
        <w:kinsoku/>
        <w:wordWrap w:val="0"/>
        <w:overflowPunct/>
        <w:bidi w:val="0"/>
        <w:spacing w:line="440" w:lineRule="exact"/>
        <w:rPr>
          <w:color w:val="auto"/>
          <w:sz w:val="24"/>
          <w:highlight w:val="none"/>
        </w:rPr>
      </w:pP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（投标人名称）：</w:t>
      </w:r>
    </w:p>
    <w:p w14:paraId="2FC272E1">
      <w:pPr>
        <w:pageBreakBefore w:val="0"/>
        <w:kinsoku/>
        <w:wordWrap w:val="0"/>
        <w:overflowPunct/>
        <w:bidi w:val="0"/>
        <w:spacing w:line="440" w:lineRule="exact"/>
        <w:rPr>
          <w:color w:val="auto"/>
          <w:sz w:val="24"/>
          <w:highlight w:val="none"/>
        </w:rPr>
      </w:pPr>
    </w:p>
    <w:p w14:paraId="5BA9EE8A">
      <w:pPr>
        <w:pageBreakBefore w:val="0"/>
        <w:kinsoku/>
        <w:wordWrap w:val="0"/>
        <w:overflowPunct/>
        <w:bidi w:val="0"/>
        <w:spacing w:line="440" w:lineRule="exact"/>
        <w:rPr>
          <w:color w:val="auto"/>
          <w:sz w:val="24"/>
          <w:highlight w:val="none"/>
        </w:rPr>
      </w:pPr>
      <w:r>
        <w:rPr>
          <w:color w:val="auto"/>
          <w:sz w:val="24"/>
          <w:highlight w:val="none"/>
        </w:rPr>
        <w:t xml:space="preserve">　　  </w:t>
      </w:r>
      <w:r>
        <w:rPr>
          <w:color w:val="auto"/>
          <w:sz w:val="24"/>
          <w:highlight w:val="none"/>
          <w:u w:val="single"/>
        </w:rPr>
        <w:t xml:space="preserve">　             </w:t>
      </w:r>
      <w:r>
        <w:rPr>
          <w:color w:val="auto"/>
          <w:sz w:val="24"/>
          <w:highlight w:val="none"/>
        </w:rPr>
        <w:t>（项目名称）</w:t>
      </w:r>
      <w:r>
        <w:rPr>
          <w:color w:val="auto"/>
          <w:sz w:val="24"/>
          <w:highlight w:val="none"/>
          <w:u w:val="single"/>
        </w:rPr>
        <w:t xml:space="preserve">        </w:t>
      </w:r>
      <w:r>
        <w:rPr>
          <w:color w:val="auto"/>
          <w:sz w:val="24"/>
          <w:highlight w:val="none"/>
        </w:rPr>
        <w:t>标段施工监理招标的评标委员会，对你方的投标文件进行了仔细的审查，现需你方对下列问题以书面形式予以澄清</w:t>
      </w:r>
      <w:r>
        <w:rPr>
          <w:rFonts w:hint="eastAsia"/>
          <w:color w:val="auto"/>
          <w:sz w:val="24"/>
          <w:highlight w:val="none"/>
        </w:rPr>
        <w:t>或</w:t>
      </w:r>
      <w:r>
        <w:rPr>
          <w:color w:val="auto"/>
          <w:sz w:val="24"/>
          <w:highlight w:val="none"/>
        </w:rPr>
        <w:t>说明：</w:t>
      </w:r>
    </w:p>
    <w:p w14:paraId="188D0968">
      <w:pPr>
        <w:pageBreakBefore w:val="0"/>
        <w:kinsoku/>
        <w:wordWrap w:val="0"/>
        <w:overflowPunct/>
        <w:bidi w:val="0"/>
        <w:spacing w:line="440" w:lineRule="exact"/>
        <w:rPr>
          <w:color w:val="auto"/>
          <w:sz w:val="24"/>
          <w:highlight w:val="none"/>
        </w:rPr>
      </w:pPr>
      <w:r>
        <w:rPr>
          <w:color w:val="auto"/>
          <w:sz w:val="24"/>
          <w:highlight w:val="none"/>
        </w:rPr>
        <w:t>　　</w:t>
      </w:r>
    </w:p>
    <w:p w14:paraId="493F73EF">
      <w:pPr>
        <w:pageBreakBefore w:val="0"/>
        <w:kinsoku/>
        <w:wordWrap w:val="0"/>
        <w:overflowPunct/>
        <w:bidi w:val="0"/>
        <w:spacing w:line="440" w:lineRule="exact"/>
        <w:rPr>
          <w:color w:val="auto"/>
          <w:sz w:val="24"/>
          <w:highlight w:val="none"/>
        </w:rPr>
      </w:pPr>
      <w:r>
        <w:rPr>
          <w:color w:val="auto"/>
          <w:sz w:val="24"/>
          <w:highlight w:val="none"/>
        </w:rPr>
        <w:t xml:space="preserve">    </w:t>
      </w:r>
      <w:bookmarkStart w:id="153" w:name="_Toc28090"/>
      <w:bookmarkStart w:id="154" w:name="_Toc22850"/>
      <w:r>
        <w:rPr>
          <w:color w:val="auto"/>
          <w:sz w:val="24"/>
          <w:highlight w:val="none"/>
        </w:rPr>
        <w:t>1.</w:t>
      </w:r>
      <w:bookmarkEnd w:id="153"/>
      <w:bookmarkEnd w:id="154"/>
    </w:p>
    <w:p w14:paraId="738882F5">
      <w:pPr>
        <w:pageBreakBefore w:val="0"/>
        <w:kinsoku/>
        <w:wordWrap w:val="0"/>
        <w:overflowPunct/>
        <w:bidi w:val="0"/>
        <w:spacing w:line="440" w:lineRule="exact"/>
        <w:rPr>
          <w:color w:val="auto"/>
          <w:sz w:val="24"/>
          <w:highlight w:val="none"/>
        </w:rPr>
      </w:pPr>
      <w:r>
        <w:rPr>
          <w:color w:val="auto"/>
          <w:sz w:val="24"/>
          <w:highlight w:val="none"/>
        </w:rPr>
        <w:t xml:space="preserve">    </w:t>
      </w:r>
      <w:bookmarkStart w:id="155" w:name="_Toc29122"/>
      <w:bookmarkStart w:id="156" w:name="_Toc25024"/>
      <w:r>
        <w:rPr>
          <w:color w:val="auto"/>
          <w:sz w:val="24"/>
          <w:highlight w:val="none"/>
        </w:rPr>
        <w:t>2.</w:t>
      </w:r>
      <w:bookmarkEnd w:id="155"/>
      <w:bookmarkEnd w:id="156"/>
    </w:p>
    <w:p w14:paraId="0F89BCB6">
      <w:pPr>
        <w:pageBreakBefore w:val="0"/>
        <w:kinsoku/>
        <w:wordWrap w:val="0"/>
        <w:overflowPunct/>
        <w:bidi w:val="0"/>
        <w:spacing w:line="440" w:lineRule="exact"/>
        <w:rPr>
          <w:color w:val="auto"/>
          <w:sz w:val="24"/>
          <w:highlight w:val="none"/>
        </w:rPr>
      </w:pPr>
      <w:r>
        <w:rPr>
          <w:color w:val="auto"/>
          <w:sz w:val="24"/>
          <w:highlight w:val="none"/>
        </w:rPr>
        <w:t xml:space="preserve">     ......   </w:t>
      </w:r>
    </w:p>
    <w:p w14:paraId="666C0F0C">
      <w:pPr>
        <w:pageBreakBefore w:val="0"/>
        <w:kinsoku/>
        <w:wordWrap w:val="0"/>
        <w:overflowPunct/>
        <w:bidi w:val="0"/>
        <w:spacing w:line="440" w:lineRule="exact"/>
        <w:rPr>
          <w:color w:val="auto"/>
          <w:sz w:val="24"/>
          <w:highlight w:val="none"/>
        </w:rPr>
      </w:pPr>
      <w:r>
        <w:rPr>
          <w:color w:val="auto"/>
          <w:sz w:val="24"/>
          <w:highlight w:val="none"/>
        </w:rPr>
        <w:t>　　　</w:t>
      </w:r>
    </w:p>
    <w:p w14:paraId="3B4350A6">
      <w:pPr>
        <w:pageBreakBefore w:val="0"/>
        <w:kinsoku/>
        <w:wordWrap w:val="0"/>
        <w:overflowPunct/>
        <w:bidi w:val="0"/>
        <w:spacing w:line="440" w:lineRule="exact"/>
        <w:rPr>
          <w:color w:val="auto"/>
          <w:sz w:val="24"/>
          <w:highlight w:val="none"/>
        </w:rPr>
      </w:pPr>
      <w:r>
        <w:rPr>
          <w:color w:val="auto"/>
          <w:sz w:val="24"/>
          <w:highlight w:val="none"/>
        </w:rPr>
        <w:t>　　请将上述问题的澄清或说明于</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r>
        <w:rPr>
          <w:color w:val="auto"/>
          <w:sz w:val="24"/>
          <w:highlight w:val="none"/>
          <w:u w:val="single"/>
        </w:rPr>
        <w:t xml:space="preserve">   </w:t>
      </w:r>
      <w:r>
        <w:rPr>
          <w:color w:val="auto"/>
          <w:sz w:val="24"/>
          <w:highlight w:val="none"/>
        </w:rPr>
        <w:t>时</w:t>
      </w:r>
      <w:r>
        <w:rPr>
          <w:color w:val="auto"/>
          <w:sz w:val="24"/>
          <w:highlight w:val="none"/>
          <w:u w:val="single"/>
        </w:rPr>
        <w:t xml:space="preserve">   </w:t>
      </w:r>
      <w:r>
        <w:rPr>
          <w:rFonts w:hint="eastAsia"/>
          <w:color w:val="auto"/>
          <w:sz w:val="24"/>
          <w:highlight w:val="none"/>
        </w:rPr>
        <w:t>分</w:t>
      </w:r>
      <w:r>
        <w:rPr>
          <w:color w:val="auto"/>
          <w:sz w:val="24"/>
          <w:highlight w:val="none"/>
        </w:rPr>
        <w:t>前递交至</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rPr>
        <w:t>（详细地址）或传真至</w:t>
      </w:r>
      <w:r>
        <w:rPr>
          <w:color w:val="auto"/>
          <w:sz w:val="24"/>
          <w:highlight w:val="none"/>
          <w:u w:val="single"/>
        </w:rPr>
        <w:t xml:space="preserve">       </w:t>
      </w:r>
      <w:r>
        <w:rPr>
          <w:color w:val="auto"/>
          <w:sz w:val="24"/>
          <w:highlight w:val="none"/>
        </w:rPr>
        <w:t>（传真号码）或通过下载招标文件的电子招标交易平台上传。采用传真方式的，应在</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r>
        <w:rPr>
          <w:color w:val="auto"/>
          <w:sz w:val="24"/>
          <w:highlight w:val="none"/>
          <w:u w:val="single"/>
        </w:rPr>
        <w:t xml:space="preserve">   </w:t>
      </w:r>
      <w:r>
        <w:rPr>
          <w:color w:val="auto"/>
          <w:sz w:val="24"/>
          <w:highlight w:val="none"/>
        </w:rPr>
        <w:t>时</w:t>
      </w:r>
      <w:r>
        <w:rPr>
          <w:color w:val="auto"/>
          <w:sz w:val="24"/>
          <w:highlight w:val="none"/>
          <w:u w:val="single"/>
        </w:rPr>
        <w:t xml:space="preserve">   </w:t>
      </w:r>
      <w:r>
        <w:rPr>
          <w:rFonts w:hint="eastAsia"/>
          <w:color w:val="auto"/>
          <w:sz w:val="24"/>
          <w:highlight w:val="none"/>
        </w:rPr>
        <w:t>分</w:t>
      </w:r>
      <w:r>
        <w:rPr>
          <w:color w:val="auto"/>
          <w:sz w:val="24"/>
          <w:highlight w:val="none"/>
        </w:rPr>
        <w:t>前将原件递交至</w:t>
      </w:r>
      <w:r>
        <w:rPr>
          <w:color w:val="auto"/>
          <w:sz w:val="24"/>
          <w:highlight w:val="none"/>
          <w:u w:val="single"/>
        </w:rPr>
        <w:t xml:space="preserve">        </w:t>
      </w:r>
      <w:r>
        <w:rPr>
          <w:color w:val="auto"/>
          <w:sz w:val="24"/>
          <w:highlight w:val="none"/>
        </w:rPr>
        <w:t>（详细地址）。</w:t>
      </w:r>
    </w:p>
    <w:p w14:paraId="6525FCCD">
      <w:pPr>
        <w:pageBreakBefore w:val="0"/>
        <w:kinsoku/>
        <w:wordWrap w:val="0"/>
        <w:overflowPunct/>
        <w:bidi w:val="0"/>
        <w:spacing w:line="440" w:lineRule="exact"/>
        <w:rPr>
          <w:color w:val="auto"/>
          <w:sz w:val="24"/>
          <w:highlight w:val="none"/>
        </w:rPr>
      </w:pPr>
    </w:p>
    <w:p w14:paraId="0BFFD420">
      <w:pPr>
        <w:pageBreakBefore w:val="0"/>
        <w:kinsoku/>
        <w:wordWrap w:val="0"/>
        <w:overflowPunct/>
        <w:bidi w:val="0"/>
        <w:spacing w:line="440" w:lineRule="exact"/>
        <w:rPr>
          <w:color w:val="auto"/>
          <w:sz w:val="24"/>
          <w:highlight w:val="none"/>
        </w:rPr>
      </w:pPr>
    </w:p>
    <w:p w14:paraId="5CBB9426">
      <w:pPr>
        <w:pageBreakBefore w:val="0"/>
        <w:kinsoku/>
        <w:wordWrap w:val="0"/>
        <w:overflowPunct/>
        <w:bidi w:val="0"/>
        <w:spacing w:line="440" w:lineRule="exact"/>
        <w:jc w:val="right"/>
        <w:rPr>
          <w:color w:val="auto"/>
          <w:sz w:val="24"/>
          <w:highlight w:val="none"/>
          <w:u w:val="single"/>
        </w:rPr>
      </w:pPr>
      <w:r>
        <w:rPr>
          <w:color w:val="auto"/>
          <w:sz w:val="24"/>
          <w:highlight w:val="none"/>
        </w:rPr>
        <w:t>评标委员会授权的招标人或招标代理机构：</w:t>
      </w:r>
      <w:r>
        <w:rPr>
          <w:rFonts w:eastAsia="黑体"/>
          <w:color w:val="auto"/>
          <w:sz w:val="24"/>
          <w:highlight w:val="none"/>
          <w:u w:val="single"/>
        </w:rPr>
        <w:t xml:space="preserve">    </w:t>
      </w:r>
      <w:r>
        <w:rPr>
          <w:rFonts w:hint="eastAsia" w:eastAsia="黑体"/>
          <w:color w:val="auto"/>
          <w:sz w:val="24"/>
          <w:highlight w:val="none"/>
          <w:u w:val="single"/>
        </w:rPr>
        <w:t xml:space="preserve">  </w:t>
      </w:r>
      <w:r>
        <w:rPr>
          <w:rFonts w:eastAsia="黑体"/>
          <w:color w:val="auto"/>
          <w:sz w:val="24"/>
          <w:highlight w:val="none"/>
          <w:u w:val="single"/>
        </w:rPr>
        <w:t xml:space="preserve">  </w:t>
      </w:r>
      <w:r>
        <w:rPr>
          <w:color w:val="auto"/>
          <w:sz w:val="24"/>
          <w:highlight w:val="none"/>
        </w:rPr>
        <w:t>（签字或盖单位章）</w:t>
      </w:r>
    </w:p>
    <w:p w14:paraId="145DC5DC">
      <w:pPr>
        <w:pageBreakBefore w:val="0"/>
        <w:kinsoku/>
        <w:wordWrap w:val="0"/>
        <w:overflowPunct/>
        <w:bidi w:val="0"/>
        <w:spacing w:line="440" w:lineRule="exact"/>
        <w:rPr>
          <w:color w:val="auto"/>
          <w:sz w:val="24"/>
          <w:highlight w:val="none"/>
        </w:rPr>
      </w:pPr>
      <w:r>
        <w:rPr>
          <w:color w:val="auto"/>
          <w:sz w:val="24"/>
          <w:highlight w:val="none"/>
        </w:rPr>
        <w:t xml:space="preserve">                                                </w:t>
      </w:r>
    </w:p>
    <w:p w14:paraId="2CBFD23D">
      <w:pPr>
        <w:pageBreakBefore w:val="0"/>
        <w:kinsoku/>
        <w:wordWrap w:val="0"/>
        <w:overflowPunct/>
        <w:bidi w:val="0"/>
        <w:spacing w:line="440" w:lineRule="exact"/>
        <w:ind w:right="480"/>
        <w:jc w:val="center"/>
        <w:rPr>
          <w:color w:val="auto"/>
          <w:sz w:val="24"/>
          <w:highlight w:val="none"/>
        </w:rPr>
      </w:pPr>
      <w:r>
        <w:rPr>
          <w:color w:val="auto"/>
          <w:sz w:val="24"/>
          <w:highlight w:val="none"/>
        </w:rPr>
        <w:t xml:space="preserve">                                     </w:t>
      </w:r>
      <w:r>
        <w:rPr>
          <w:color w:val="auto"/>
          <w:sz w:val="24"/>
          <w:highlight w:val="none"/>
          <w:u w:val="single"/>
        </w:rPr>
        <w:t xml:space="preserve">        </w:t>
      </w:r>
      <w:bookmarkStart w:id="157" w:name="_Toc29335"/>
      <w:bookmarkStart w:id="158" w:name="_Toc28651"/>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bookmarkEnd w:id="157"/>
      <w:bookmarkEnd w:id="158"/>
    </w:p>
    <w:p w14:paraId="72DA078C">
      <w:pPr>
        <w:pStyle w:val="4"/>
        <w:pageBreakBefore w:val="0"/>
        <w:kinsoku/>
        <w:wordWrap w:val="0"/>
        <w:overflowPunct/>
        <w:bidi w:val="0"/>
        <w:spacing w:before="0" w:after="0" w:line="240" w:lineRule="atLeast"/>
        <w:rPr>
          <w:rFonts w:eastAsia="黑体"/>
          <w:b w:val="0"/>
          <w:color w:val="auto"/>
          <w:sz w:val="24"/>
          <w:szCs w:val="24"/>
          <w:highlight w:val="none"/>
        </w:rPr>
      </w:pPr>
      <w:r>
        <w:rPr>
          <w:color w:val="auto"/>
          <w:sz w:val="24"/>
          <w:highlight w:val="none"/>
        </w:rPr>
        <w:br w:type="page"/>
      </w:r>
      <w:bookmarkStart w:id="159" w:name="_Toc17601"/>
      <w:bookmarkStart w:id="160" w:name="_Toc32234"/>
      <w:bookmarkStart w:id="161" w:name="_Toc11773"/>
      <w:bookmarkStart w:id="162" w:name="_Toc19713"/>
      <w:bookmarkStart w:id="163" w:name="_Toc503235801"/>
      <w:bookmarkStart w:id="164" w:name="_Toc503517979"/>
      <w:bookmarkStart w:id="165" w:name="_Toc501257121"/>
      <w:r>
        <w:rPr>
          <w:rFonts w:eastAsia="黑体"/>
          <w:b w:val="0"/>
          <w:color w:val="auto"/>
          <w:sz w:val="24"/>
          <w:szCs w:val="24"/>
          <w:highlight w:val="none"/>
        </w:rPr>
        <w:t>附</w:t>
      </w:r>
      <w:r>
        <w:rPr>
          <w:rFonts w:hint="eastAsia" w:eastAsia="黑体"/>
          <w:b w:val="0"/>
          <w:color w:val="auto"/>
          <w:sz w:val="24"/>
          <w:szCs w:val="24"/>
          <w:highlight w:val="none"/>
        </w:rPr>
        <w:t>件</w:t>
      </w:r>
      <w:r>
        <w:rPr>
          <w:rFonts w:eastAsia="黑体"/>
          <w:b w:val="0"/>
          <w:color w:val="auto"/>
          <w:sz w:val="24"/>
          <w:szCs w:val="24"/>
          <w:highlight w:val="none"/>
        </w:rPr>
        <w:t>三：问题的澄清</w:t>
      </w:r>
      <w:bookmarkEnd w:id="159"/>
      <w:bookmarkEnd w:id="160"/>
      <w:bookmarkEnd w:id="161"/>
      <w:bookmarkEnd w:id="162"/>
      <w:bookmarkEnd w:id="163"/>
      <w:bookmarkEnd w:id="164"/>
      <w:bookmarkEnd w:id="165"/>
    </w:p>
    <w:p w14:paraId="6F6A3C0E">
      <w:pPr>
        <w:pageBreakBefore w:val="0"/>
        <w:kinsoku/>
        <w:wordWrap w:val="0"/>
        <w:overflowPunct/>
        <w:bidi w:val="0"/>
        <w:spacing w:line="440" w:lineRule="exact"/>
        <w:jc w:val="center"/>
        <w:rPr>
          <w:rFonts w:eastAsia="黑体"/>
          <w:color w:val="auto"/>
          <w:sz w:val="28"/>
          <w:szCs w:val="28"/>
          <w:highlight w:val="none"/>
        </w:rPr>
      </w:pPr>
      <w:bookmarkStart w:id="166" w:name="_Toc23577"/>
      <w:bookmarkStart w:id="167" w:name="_Toc23545"/>
      <w:r>
        <w:rPr>
          <w:rFonts w:eastAsia="黑体"/>
          <w:color w:val="auto"/>
          <w:sz w:val="28"/>
          <w:szCs w:val="28"/>
          <w:highlight w:val="none"/>
        </w:rPr>
        <w:t>问题的澄清</w:t>
      </w:r>
      <w:bookmarkEnd w:id="166"/>
      <w:bookmarkEnd w:id="167"/>
    </w:p>
    <w:p w14:paraId="31B56639">
      <w:pPr>
        <w:pageBreakBefore w:val="0"/>
        <w:kinsoku/>
        <w:wordWrap w:val="0"/>
        <w:overflowPunct/>
        <w:bidi w:val="0"/>
        <w:spacing w:line="440" w:lineRule="exact"/>
        <w:jc w:val="center"/>
        <w:rPr>
          <w:color w:val="auto"/>
          <w:sz w:val="24"/>
          <w:highlight w:val="none"/>
        </w:rPr>
      </w:pPr>
      <w:bookmarkStart w:id="168" w:name="_Toc21492"/>
      <w:bookmarkStart w:id="169" w:name="_Toc30109"/>
      <w:r>
        <w:rPr>
          <w:color w:val="auto"/>
          <w:highlight w:val="none"/>
        </w:rPr>
        <w:t>（编号：</w:t>
      </w:r>
      <w:r>
        <w:rPr>
          <w:rFonts w:eastAsia="黑体"/>
          <w:color w:val="auto"/>
          <w:sz w:val="28"/>
          <w:highlight w:val="none"/>
          <w:u w:val="single"/>
        </w:rPr>
        <w:t xml:space="preserve">           </w:t>
      </w:r>
      <w:r>
        <w:rPr>
          <w:color w:val="auto"/>
          <w:highlight w:val="none"/>
        </w:rPr>
        <w:t>）</w:t>
      </w:r>
      <w:bookmarkEnd w:id="168"/>
      <w:bookmarkEnd w:id="169"/>
    </w:p>
    <w:p w14:paraId="70D31273">
      <w:pPr>
        <w:pageBreakBefore w:val="0"/>
        <w:kinsoku/>
        <w:wordWrap w:val="0"/>
        <w:overflowPunct/>
        <w:bidi w:val="0"/>
        <w:spacing w:line="440" w:lineRule="exact"/>
        <w:rPr>
          <w:color w:val="auto"/>
          <w:sz w:val="24"/>
          <w:highlight w:val="none"/>
        </w:rPr>
      </w:pPr>
    </w:p>
    <w:p w14:paraId="0F6D05EE">
      <w:pPr>
        <w:pageBreakBefore w:val="0"/>
        <w:kinsoku/>
        <w:wordWrap w:val="0"/>
        <w:overflowPunct/>
        <w:bidi w:val="0"/>
        <w:spacing w:line="440" w:lineRule="exact"/>
        <w:rPr>
          <w:color w:val="auto"/>
          <w:sz w:val="24"/>
          <w:highlight w:val="none"/>
        </w:rPr>
      </w:pPr>
      <w:r>
        <w:rPr>
          <w:color w:val="auto"/>
          <w:sz w:val="24"/>
          <w:highlight w:val="none"/>
          <w:u w:val="single"/>
        </w:rPr>
        <w:t xml:space="preserve">                  （</w:t>
      </w:r>
      <w:r>
        <w:rPr>
          <w:color w:val="auto"/>
          <w:sz w:val="24"/>
          <w:highlight w:val="none"/>
        </w:rPr>
        <w:t>项目名称）</w:t>
      </w:r>
      <w:r>
        <w:rPr>
          <w:color w:val="auto"/>
          <w:sz w:val="24"/>
          <w:highlight w:val="none"/>
          <w:u w:val="single"/>
        </w:rPr>
        <w:t xml:space="preserve">         </w:t>
      </w:r>
      <w:r>
        <w:rPr>
          <w:color w:val="auto"/>
          <w:sz w:val="24"/>
          <w:highlight w:val="none"/>
        </w:rPr>
        <w:t>标段施工监理招标评标委员会：</w:t>
      </w:r>
    </w:p>
    <w:p w14:paraId="2D079343">
      <w:pPr>
        <w:pageBreakBefore w:val="0"/>
        <w:kinsoku/>
        <w:wordWrap w:val="0"/>
        <w:overflowPunct/>
        <w:bidi w:val="0"/>
        <w:spacing w:line="440" w:lineRule="exact"/>
        <w:rPr>
          <w:color w:val="auto"/>
          <w:sz w:val="24"/>
          <w:highlight w:val="none"/>
        </w:rPr>
      </w:pPr>
    </w:p>
    <w:p w14:paraId="7477B18B">
      <w:pPr>
        <w:pageBreakBefore w:val="0"/>
        <w:kinsoku/>
        <w:wordWrap w:val="0"/>
        <w:overflowPunct/>
        <w:bidi w:val="0"/>
        <w:spacing w:line="440" w:lineRule="exact"/>
        <w:rPr>
          <w:color w:val="auto"/>
          <w:sz w:val="24"/>
          <w:highlight w:val="none"/>
        </w:rPr>
      </w:pPr>
    </w:p>
    <w:p w14:paraId="38B7EBDA">
      <w:pPr>
        <w:pageBreakBefore w:val="0"/>
        <w:kinsoku/>
        <w:wordWrap w:val="0"/>
        <w:overflowPunct/>
        <w:bidi w:val="0"/>
        <w:spacing w:line="440" w:lineRule="exact"/>
        <w:ind w:firstLine="480" w:firstLineChars="200"/>
        <w:rPr>
          <w:color w:val="auto"/>
          <w:sz w:val="24"/>
          <w:highlight w:val="none"/>
        </w:rPr>
      </w:pPr>
      <w:r>
        <w:rPr>
          <w:color w:val="auto"/>
          <w:sz w:val="24"/>
          <w:highlight w:val="none"/>
        </w:rPr>
        <w:t>问题澄清通知（编号：</w:t>
      </w:r>
      <w:r>
        <w:rPr>
          <w:color w:val="auto"/>
          <w:sz w:val="24"/>
          <w:highlight w:val="none"/>
          <w:u w:val="single"/>
        </w:rPr>
        <w:t xml:space="preserve">        </w:t>
      </w:r>
      <w:r>
        <w:rPr>
          <w:color w:val="auto"/>
          <w:sz w:val="24"/>
          <w:highlight w:val="none"/>
        </w:rPr>
        <w:t>）已收悉，现澄清</w:t>
      </w:r>
      <w:r>
        <w:rPr>
          <w:rFonts w:hint="eastAsia"/>
          <w:color w:val="auto"/>
          <w:sz w:val="24"/>
          <w:highlight w:val="none"/>
        </w:rPr>
        <w:t>、</w:t>
      </w:r>
      <w:r>
        <w:rPr>
          <w:color w:val="auto"/>
          <w:sz w:val="24"/>
          <w:highlight w:val="none"/>
        </w:rPr>
        <w:t>说明如下：</w:t>
      </w:r>
    </w:p>
    <w:p w14:paraId="0088DC3A">
      <w:pPr>
        <w:pageBreakBefore w:val="0"/>
        <w:kinsoku/>
        <w:wordWrap w:val="0"/>
        <w:overflowPunct/>
        <w:bidi w:val="0"/>
        <w:spacing w:line="440" w:lineRule="exact"/>
        <w:rPr>
          <w:color w:val="auto"/>
          <w:sz w:val="24"/>
          <w:highlight w:val="none"/>
        </w:rPr>
      </w:pPr>
      <w:r>
        <w:rPr>
          <w:color w:val="auto"/>
          <w:sz w:val="24"/>
          <w:highlight w:val="none"/>
        </w:rPr>
        <w:t xml:space="preserve">　     </w:t>
      </w:r>
      <w:bookmarkStart w:id="170" w:name="_Toc12668"/>
      <w:bookmarkStart w:id="171" w:name="_Toc29793"/>
      <w:r>
        <w:rPr>
          <w:color w:val="auto"/>
          <w:sz w:val="24"/>
          <w:highlight w:val="none"/>
        </w:rPr>
        <w:t>1.</w:t>
      </w:r>
      <w:bookmarkEnd w:id="170"/>
      <w:bookmarkEnd w:id="171"/>
    </w:p>
    <w:p w14:paraId="540D9C26">
      <w:pPr>
        <w:pageBreakBefore w:val="0"/>
        <w:kinsoku/>
        <w:wordWrap w:val="0"/>
        <w:overflowPunct/>
        <w:bidi w:val="0"/>
        <w:spacing w:line="440" w:lineRule="exact"/>
        <w:rPr>
          <w:color w:val="auto"/>
          <w:sz w:val="24"/>
          <w:highlight w:val="none"/>
        </w:rPr>
      </w:pPr>
      <w:r>
        <w:rPr>
          <w:color w:val="auto"/>
          <w:sz w:val="24"/>
          <w:highlight w:val="none"/>
        </w:rPr>
        <w:t xml:space="preserve">　     </w:t>
      </w:r>
      <w:bookmarkStart w:id="172" w:name="_Toc3630"/>
      <w:bookmarkStart w:id="173" w:name="_Toc32143"/>
      <w:r>
        <w:rPr>
          <w:color w:val="auto"/>
          <w:sz w:val="24"/>
          <w:highlight w:val="none"/>
        </w:rPr>
        <w:t>2.</w:t>
      </w:r>
      <w:bookmarkEnd w:id="172"/>
      <w:bookmarkEnd w:id="173"/>
    </w:p>
    <w:p w14:paraId="698E224E">
      <w:pPr>
        <w:pageBreakBefore w:val="0"/>
        <w:kinsoku/>
        <w:wordWrap w:val="0"/>
        <w:overflowPunct/>
        <w:bidi w:val="0"/>
        <w:spacing w:line="440" w:lineRule="exact"/>
        <w:rPr>
          <w:color w:val="auto"/>
          <w:sz w:val="24"/>
          <w:highlight w:val="none"/>
        </w:rPr>
      </w:pPr>
      <w:r>
        <w:rPr>
          <w:color w:val="auto"/>
          <w:sz w:val="24"/>
          <w:highlight w:val="none"/>
        </w:rPr>
        <w:t xml:space="preserve">　   </w:t>
      </w:r>
    </w:p>
    <w:p w14:paraId="57992DD0">
      <w:pPr>
        <w:pageBreakBefore w:val="0"/>
        <w:kinsoku/>
        <w:wordWrap w:val="0"/>
        <w:overflowPunct/>
        <w:bidi w:val="0"/>
        <w:spacing w:line="440" w:lineRule="exact"/>
        <w:rPr>
          <w:color w:val="auto"/>
          <w:sz w:val="24"/>
          <w:highlight w:val="none"/>
        </w:rPr>
      </w:pPr>
      <w:r>
        <w:rPr>
          <w:color w:val="auto"/>
          <w:sz w:val="24"/>
          <w:highlight w:val="none"/>
        </w:rPr>
        <w:t>　    .....</w:t>
      </w:r>
    </w:p>
    <w:p w14:paraId="3D1CF423">
      <w:pPr>
        <w:pageBreakBefore w:val="0"/>
        <w:kinsoku/>
        <w:wordWrap w:val="0"/>
        <w:overflowPunct/>
        <w:bidi w:val="0"/>
        <w:spacing w:line="440" w:lineRule="exact"/>
        <w:rPr>
          <w:color w:val="auto"/>
          <w:sz w:val="24"/>
          <w:highlight w:val="none"/>
        </w:rPr>
      </w:pPr>
      <w:r>
        <w:rPr>
          <w:color w:val="auto"/>
          <w:sz w:val="24"/>
          <w:highlight w:val="none"/>
        </w:rPr>
        <w:t xml:space="preserve">                       </w:t>
      </w:r>
    </w:p>
    <w:p w14:paraId="385073D5">
      <w:pPr>
        <w:pageBreakBefore w:val="0"/>
        <w:kinsoku/>
        <w:wordWrap w:val="0"/>
        <w:overflowPunct/>
        <w:bidi w:val="0"/>
        <w:spacing w:line="440" w:lineRule="exact"/>
        <w:rPr>
          <w:color w:val="auto"/>
          <w:sz w:val="24"/>
          <w:highlight w:val="none"/>
        </w:rPr>
      </w:pPr>
      <w:r>
        <w:rPr>
          <w:color w:val="auto"/>
          <w:sz w:val="24"/>
          <w:highlight w:val="none"/>
        </w:rPr>
        <w:t xml:space="preserve">　 </w:t>
      </w:r>
    </w:p>
    <w:p w14:paraId="5EFEE04A">
      <w:pPr>
        <w:pageBreakBefore w:val="0"/>
        <w:kinsoku/>
        <w:wordWrap w:val="0"/>
        <w:overflowPunct/>
        <w:bidi w:val="0"/>
        <w:spacing w:line="440" w:lineRule="exact"/>
        <w:rPr>
          <w:color w:val="auto"/>
          <w:sz w:val="24"/>
          <w:highlight w:val="none"/>
        </w:rPr>
      </w:pPr>
    </w:p>
    <w:p w14:paraId="3FCA5291">
      <w:pPr>
        <w:pageBreakBefore w:val="0"/>
        <w:kinsoku/>
        <w:wordWrap w:val="0"/>
        <w:overflowPunct/>
        <w:bidi w:val="0"/>
        <w:spacing w:line="440" w:lineRule="exact"/>
        <w:ind w:firstLine="480" w:firstLineChars="200"/>
        <w:rPr>
          <w:color w:val="auto"/>
          <w:sz w:val="24"/>
          <w:highlight w:val="none"/>
        </w:rPr>
      </w:pPr>
      <w:r>
        <w:rPr>
          <w:color w:val="auto"/>
          <w:sz w:val="24"/>
          <w:highlight w:val="none"/>
        </w:rPr>
        <w:t>上述问题澄清</w:t>
      </w:r>
      <w:r>
        <w:rPr>
          <w:rFonts w:hint="eastAsia"/>
          <w:color w:val="auto"/>
          <w:sz w:val="24"/>
          <w:highlight w:val="none"/>
        </w:rPr>
        <w:t>或</w:t>
      </w:r>
      <w:r>
        <w:rPr>
          <w:color w:val="auto"/>
          <w:sz w:val="24"/>
          <w:highlight w:val="none"/>
        </w:rPr>
        <w:t>说明，不改变我方投标文件的实质性内容，构成我方投标文件的组成部分。</w:t>
      </w:r>
    </w:p>
    <w:p w14:paraId="72F18BA6">
      <w:pPr>
        <w:pageBreakBefore w:val="0"/>
        <w:kinsoku/>
        <w:wordWrap w:val="0"/>
        <w:overflowPunct/>
        <w:bidi w:val="0"/>
        <w:spacing w:line="440" w:lineRule="exact"/>
        <w:rPr>
          <w:color w:val="auto"/>
          <w:sz w:val="24"/>
          <w:highlight w:val="none"/>
        </w:rPr>
      </w:pPr>
    </w:p>
    <w:p w14:paraId="17A48FF0">
      <w:pPr>
        <w:pageBreakBefore w:val="0"/>
        <w:kinsoku/>
        <w:wordWrap w:val="0"/>
        <w:overflowPunct/>
        <w:bidi w:val="0"/>
        <w:spacing w:line="440" w:lineRule="exact"/>
        <w:rPr>
          <w:color w:val="auto"/>
          <w:sz w:val="24"/>
          <w:highlight w:val="none"/>
        </w:rPr>
      </w:pPr>
    </w:p>
    <w:p w14:paraId="23C7F89E">
      <w:pPr>
        <w:pageBreakBefore w:val="0"/>
        <w:kinsoku/>
        <w:wordWrap w:val="0"/>
        <w:overflowPunct/>
        <w:bidi w:val="0"/>
        <w:spacing w:line="440" w:lineRule="exact"/>
        <w:rPr>
          <w:color w:val="auto"/>
          <w:sz w:val="24"/>
          <w:highlight w:val="none"/>
        </w:rPr>
      </w:pPr>
      <w:r>
        <w:rPr>
          <w:color w:val="auto"/>
          <w:sz w:val="24"/>
          <w:highlight w:val="none"/>
        </w:rPr>
        <w:t>　　　　　　　　　　　　　　　投标人：</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（盖单位</w:t>
      </w:r>
      <w:r>
        <w:rPr>
          <w:rFonts w:hint="eastAsia"/>
          <w:color w:val="auto"/>
          <w:sz w:val="24"/>
          <w:highlight w:val="none"/>
        </w:rPr>
        <w:t>电子</w:t>
      </w:r>
      <w:r>
        <w:rPr>
          <w:color w:val="auto"/>
          <w:sz w:val="24"/>
          <w:highlight w:val="none"/>
        </w:rPr>
        <w:t>章）</w:t>
      </w:r>
    </w:p>
    <w:p w14:paraId="4C4A4FDA">
      <w:pPr>
        <w:pageBreakBefore w:val="0"/>
        <w:kinsoku/>
        <w:wordWrap w:val="0"/>
        <w:overflowPunct/>
        <w:bidi w:val="0"/>
        <w:spacing w:line="440" w:lineRule="exact"/>
        <w:rPr>
          <w:color w:val="auto"/>
          <w:sz w:val="24"/>
          <w:highlight w:val="none"/>
        </w:rPr>
      </w:pPr>
      <w:r>
        <w:rPr>
          <w:color w:val="auto"/>
          <w:sz w:val="24"/>
          <w:highlight w:val="none"/>
        </w:rPr>
        <w:t>　　　　　　　　　　　　法定代表人或其委托代理人：</w:t>
      </w:r>
      <w:r>
        <w:rPr>
          <w:color w:val="auto"/>
          <w:sz w:val="24"/>
          <w:highlight w:val="none"/>
          <w:u w:val="single"/>
        </w:rPr>
        <w:t xml:space="preserve">          </w:t>
      </w:r>
      <w:r>
        <w:rPr>
          <w:color w:val="auto"/>
          <w:sz w:val="24"/>
          <w:highlight w:val="none"/>
        </w:rPr>
        <w:t>（签字</w:t>
      </w:r>
      <w:r>
        <w:rPr>
          <w:rFonts w:hint="eastAsia"/>
          <w:color w:val="auto"/>
          <w:sz w:val="24"/>
          <w:highlight w:val="none"/>
        </w:rPr>
        <w:t>或盖章</w:t>
      </w:r>
      <w:r>
        <w:rPr>
          <w:color w:val="auto"/>
          <w:sz w:val="24"/>
          <w:highlight w:val="none"/>
        </w:rPr>
        <w:t>）</w:t>
      </w:r>
    </w:p>
    <w:p w14:paraId="75D064FA">
      <w:pPr>
        <w:pageBreakBefore w:val="0"/>
        <w:kinsoku/>
        <w:wordWrap w:val="0"/>
        <w:overflowPunct/>
        <w:bidi w:val="0"/>
        <w:spacing w:line="440" w:lineRule="exact"/>
        <w:rPr>
          <w:color w:val="auto"/>
          <w:sz w:val="24"/>
          <w:highlight w:val="none"/>
        </w:rPr>
      </w:pPr>
      <w:r>
        <w:rPr>
          <w:color w:val="auto"/>
          <w:sz w:val="24"/>
          <w:highlight w:val="none"/>
        </w:rPr>
        <w:t>　　　　　　　　　　　　　　　</w:t>
      </w:r>
    </w:p>
    <w:p w14:paraId="74D436EF">
      <w:pPr>
        <w:pageBreakBefore w:val="0"/>
        <w:kinsoku/>
        <w:wordWrap w:val="0"/>
        <w:overflowPunct/>
        <w:bidi w:val="0"/>
        <w:spacing w:line="440" w:lineRule="exact"/>
        <w:rPr>
          <w:color w:val="auto"/>
          <w:sz w:val="24"/>
          <w:highlight w:val="none"/>
        </w:rPr>
      </w:pPr>
      <w:r>
        <w:rPr>
          <w:color w:val="auto"/>
          <w:sz w:val="24"/>
          <w:highlight w:val="none"/>
        </w:rPr>
        <w:t xml:space="preserve">　　　　　　　　　　　　　　　       </w:t>
      </w:r>
      <w:r>
        <w:rPr>
          <w:rFonts w:hint="eastAsia"/>
          <w:color w:val="auto"/>
          <w:sz w:val="24"/>
          <w:highlight w:val="none"/>
        </w:rPr>
        <w:t xml:space="preserve">    </w:t>
      </w:r>
      <w:r>
        <w:rPr>
          <w:color w:val="auto"/>
          <w:sz w:val="24"/>
          <w:highlight w:val="none"/>
          <w:u w:val="single"/>
        </w:rPr>
        <w:t xml:space="preserve">        </w:t>
      </w:r>
      <w:r>
        <w:rPr>
          <w:color w:val="auto"/>
          <w:sz w:val="24"/>
          <w:highlight w:val="none"/>
        </w:rPr>
        <w:t>年</w:t>
      </w:r>
      <w:r>
        <w:rPr>
          <w:color w:val="auto"/>
          <w:sz w:val="24"/>
          <w:highlight w:val="none"/>
          <w:u w:val="single"/>
        </w:rPr>
        <w:t xml:space="preserve">    </w:t>
      </w:r>
      <w:r>
        <w:rPr>
          <w:color w:val="auto"/>
          <w:sz w:val="24"/>
          <w:highlight w:val="none"/>
        </w:rPr>
        <w:t>月</w:t>
      </w:r>
      <w:r>
        <w:rPr>
          <w:color w:val="auto"/>
          <w:sz w:val="24"/>
          <w:highlight w:val="none"/>
          <w:u w:val="single"/>
        </w:rPr>
        <w:t xml:space="preserve">    </w:t>
      </w:r>
      <w:r>
        <w:rPr>
          <w:color w:val="auto"/>
          <w:sz w:val="24"/>
          <w:highlight w:val="none"/>
        </w:rPr>
        <w:t>日</w:t>
      </w:r>
    </w:p>
    <w:p w14:paraId="185AF8F5">
      <w:pPr>
        <w:jc w:val="center"/>
        <w:rPr>
          <w:color w:val="auto"/>
          <w:sz w:val="20"/>
          <w:szCs w:val="20"/>
          <w:highlight w:val="none"/>
        </w:rPr>
      </w:pPr>
      <w:r>
        <w:rPr>
          <w:color w:val="auto"/>
          <w:sz w:val="20"/>
          <w:szCs w:val="20"/>
          <w:highlight w:val="none"/>
        </w:rPr>
        <w:br w:type="page"/>
      </w:r>
      <w:bookmarkStart w:id="174" w:name="_Toc23378"/>
      <w:bookmarkStart w:id="175" w:name="_Toc501257122"/>
      <w:bookmarkStart w:id="176" w:name="_Toc503235802"/>
      <w:bookmarkStart w:id="177" w:name="_Toc1634"/>
      <w:bookmarkStart w:id="178" w:name="_Toc503517980"/>
      <w:bookmarkStart w:id="179" w:name="_Toc1817"/>
    </w:p>
    <w:p w14:paraId="435CCF72">
      <w:pPr>
        <w:pStyle w:val="4"/>
        <w:pageBreakBefore w:val="0"/>
        <w:kinsoku/>
        <w:wordWrap w:val="0"/>
        <w:overflowPunct/>
        <w:bidi w:val="0"/>
        <w:spacing w:before="0" w:after="0" w:line="240" w:lineRule="atLeast"/>
        <w:rPr>
          <w:rFonts w:hint="default" w:eastAsia="黑体"/>
          <w:b w:val="0"/>
          <w:color w:val="auto"/>
          <w:sz w:val="24"/>
          <w:szCs w:val="24"/>
          <w:highlight w:val="none"/>
          <w:lang w:val="en-US" w:eastAsia="zh-CN"/>
        </w:rPr>
      </w:pPr>
      <w:bookmarkStart w:id="180" w:name="_Toc23261"/>
      <w:r>
        <w:rPr>
          <w:rFonts w:eastAsia="黑体"/>
          <w:b w:val="0"/>
          <w:color w:val="auto"/>
          <w:sz w:val="24"/>
          <w:szCs w:val="24"/>
          <w:highlight w:val="none"/>
        </w:rPr>
        <w:t>附</w:t>
      </w:r>
      <w:r>
        <w:rPr>
          <w:rFonts w:hint="eastAsia" w:eastAsia="黑体"/>
          <w:b w:val="0"/>
          <w:color w:val="auto"/>
          <w:sz w:val="24"/>
          <w:szCs w:val="24"/>
          <w:highlight w:val="none"/>
        </w:rPr>
        <w:t>件</w:t>
      </w:r>
      <w:r>
        <w:rPr>
          <w:rFonts w:hint="eastAsia" w:eastAsia="黑体"/>
          <w:b w:val="0"/>
          <w:color w:val="auto"/>
          <w:sz w:val="24"/>
          <w:szCs w:val="24"/>
          <w:highlight w:val="none"/>
          <w:lang w:val="en-US" w:eastAsia="zh-CN"/>
        </w:rPr>
        <w:t>四</w:t>
      </w:r>
      <w:r>
        <w:rPr>
          <w:rFonts w:eastAsia="黑体"/>
          <w:b w:val="0"/>
          <w:color w:val="auto"/>
          <w:sz w:val="24"/>
          <w:szCs w:val="24"/>
          <w:highlight w:val="none"/>
        </w:rPr>
        <w:t>：</w:t>
      </w:r>
      <w:r>
        <w:rPr>
          <w:rFonts w:hint="eastAsia" w:eastAsia="黑体"/>
          <w:b w:val="0"/>
          <w:color w:val="auto"/>
          <w:sz w:val="24"/>
          <w:szCs w:val="24"/>
          <w:highlight w:val="none"/>
          <w:lang w:val="en-US" w:eastAsia="zh-CN"/>
        </w:rPr>
        <w:t>中标候选人公示</w:t>
      </w:r>
      <w:bookmarkEnd w:id="180"/>
    </w:p>
    <w:p w14:paraId="4A75AA60">
      <w:pPr>
        <w:jc w:val="center"/>
        <w:rPr>
          <w:rFonts w:hint="eastAsia" w:hAnsi="宋体"/>
          <w:color w:val="auto"/>
          <w:sz w:val="36"/>
          <w:szCs w:val="36"/>
        </w:rPr>
      </w:pPr>
    </w:p>
    <w:p w14:paraId="0A3A5E8D">
      <w:pPr>
        <w:jc w:val="center"/>
        <w:rPr>
          <w:rFonts w:hint="eastAsia" w:ascii="黑体" w:hAnsi="黑体" w:eastAsia="黑体"/>
          <w:b/>
          <w:bCs/>
          <w:color w:val="auto"/>
          <w:sz w:val="32"/>
          <w:szCs w:val="32"/>
        </w:rPr>
      </w:pPr>
      <w:r>
        <w:rPr>
          <w:rFonts w:hint="eastAsia" w:hAnsi="宋体"/>
          <w:b/>
          <w:bCs/>
          <w:color w:val="auto"/>
          <w:sz w:val="36"/>
          <w:szCs w:val="36"/>
          <w:lang w:val="en-US" w:eastAsia="zh-CN"/>
        </w:rPr>
        <w:t>中</w:t>
      </w:r>
      <w:r>
        <w:rPr>
          <w:rFonts w:hint="eastAsia" w:hAnsi="宋体"/>
          <w:b/>
          <w:bCs/>
          <w:color w:val="auto"/>
          <w:sz w:val="36"/>
          <w:szCs w:val="36"/>
        </w:rPr>
        <w:t>标候选人公示</w:t>
      </w:r>
    </w:p>
    <w:p w14:paraId="626607E8">
      <w:pPr>
        <w:spacing w:line="400" w:lineRule="exact"/>
        <w:ind w:firstLine="480" w:firstLineChars="200"/>
        <w:rPr>
          <w:rFonts w:hint="eastAsia"/>
          <w:color w:val="auto"/>
          <w:sz w:val="24"/>
          <w:szCs w:val="24"/>
        </w:rPr>
      </w:pPr>
      <w:r>
        <w:rPr>
          <w:rFonts w:hint="eastAsia"/>
          <w:color w:val="auto"/>
          <w:sz w:val="24"/>
          <w:szCs w:val="24"/>
        </w:rPr>
        <w:t xml:space="preserve">招标项目编号为 </w:t>
      </w:r>
      <w:r>
        <w:rPr>
          <w:rFonts w:hint="eastAsia"/>
          <w:color w:val="auto"/>
          <w:sz w:val="24"/>
          <w:szCs w:val="24"/>
          <w:u w:val="single"/>
        </w:rPr>
        <w:t xml:space="preserve">             </w:t>
      </w:r>
      <w:r>
        <w:rPr>
          <w:rFonts w:hint="eastAsia"/>
          <w:color w:val="auto"/>
          <w:sz w:val="24"/>
          <w:szCs w:val="24"/>
        </w:rPr>
        <w:t xml:space="preserve"> 的 </w:t>
      </w:r>
      <w:r>
        <w:rPr>
          <w:rFonts w:hint="eastAsia"/>
          <w:color w:val="auto"/>
          <w:sz w:val="24"/>
          <w:szCs w:val="24"/>
          <w:u w:val="single"/>
        </w:rPr>
        <w:t xml:space="preserve">                 </w:t>
      </w:r>
      <w:r>
        <w:rPr>
          <w:rFonts w:hint="eastAsia"/>
          <w:color w:val="auto"/>
          <w:sz w:val="24"/>
          <w:szCs w:val="24"/>
        </w:rPr>
        <w:t>项目，该工程施工</w:t>
      </w:r>
      <w:r>
        <w:rPr>
          <w:rFonts w:hint="eastAsia"/>
          <w:color w:val="auto"/>
          <w:sz w:val="24"/>
          <w:szCs w:val="24"/>
          <w:lang w:val="en-US" w:eastAsia="zh-CN"/>
        </w:rPr>
        <w:t>监理</w:t>
      </w:r>
      <w:r>
        <w:rPr>
          <w:rFonts w:hint="eastAsia"/>
          <w:color w:val="auto"/>
          <w:sz w:val="24"/>
          <w:szCs w:val="24"/>
        </w:rPr>
        <w:t>招标于</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 xml:space="preserve"> 月</w:t>
      </w:r>
      <w:r>
        <w:rPr>
          <w:rFonts w:hint="eastAsia"/>
          <w:color w:val="auto"/>
          <w:sz w:val="24"/>
          <w:szCs w:val="24"/>
          <w:u w:val="single"/>
        </w:rPr>
        <w:t xml:space="preserve">    </w:t>
      </w:r>
      <w:r>
        <w:rPr>
          <w:rFonts w:hint="eastAsia"/>
          <w:color w:val="auto"/>
          <w:sz w:val="24"/>
          <w:szCs w:val="24"/>
        </w:rPr>
        <w:t>日依法公开开标后，评标委员会按照招标文件规定的评标标准和方法进行了评审，清标小组、定标委员会按照定标方案规定方法、规则、标准和程序完成了清标和定标工作。招标人根据评标报告、清标报告以及定标报告，现将评标结果、定标结果以及有关情况公示如下：</w:t>
      </w:r>
    </w:p>
    <w:p w14:paraId="4DDD813D">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一、评标结果</w:t>
      </w:r>
    </w:p>
    <w:p w14:paraId="3783DE01">
      <w:pPr>
        <w:spacing w:line="360" w:lineRule="auto"/>
        <w:ind w:firstLine="426"/>
        <w:jc w:val="left"/>
        <w:rPr>
          <w:rFonts w:hint="eastAsia" w:cs="宋体"/>
          <w:color w:val="auto"/>
          <w:sz w:val="24"/>
          <w:szCs w:val="24"/>
          <w:lang w:val="en-US" w:eastAsia="zh-CN"/>
        </w:rPr>
      </w:pPr>
      <w:r>
        <w:rPr>
          <w:rFonts w:hint="eastAsia" w:ascii="宋体" w:hAnsi="宋体" w:cs="宋体"/>
          <w:color w:val="auto"/>
          <w:sz w:val="24"/>
          <w:szCs w:val="24"/>
          <w:lang w:val="en-US" w:eastAsia="zh-CN"/>
        </w:rPr>
        <w:t>1.1</w:t>
      </w:r>
      <w:r>
        <w:rPr>
          <w:rFonts w:hint="eastAsia" w:cs="宋体"/>
          <w:color w:val="auto"/>
          <w:sz w:val="24"/>
          <w:szCs w:val="24"/>
          <w:lang w:val="en-US" w:eastAsia="zh-CN"/>
        </w:rPr>
        <w:t>资格审查不合格结论情况表</w:t>
      </w:r>
    </w:p>
    <w:tbl>
      <w:tblPr>
        <w:tblStyle w:val="48"/>
        <w:tblW w:w="818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271"/>
        <w:gridCol w:w="4158"/>
      </w:tblGrid>
      <w:tr w14:paraId="48305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51" w:type="dxa"/>
            <w:tcBorders>
              <w:tl2br w:val="nil"/>
              <w:tr2bl w:val="nil"/>
            </w:tcBorders>
            <w:noWrap w:val="0"/>
            <w:vAlign w:val="center"/>
          </w:tcPr>
          <w:p w14:paraId="579DD541">
            <w:pPr>
              <w:adjustRightInd w:val="0"/>
              <w:snapToGrid w:val="0"/>
              <w:spacing w:line="240" w:lineRule="atLeast"/>
              <w:jc w:val="center"/>
              <w:rPr>
                <w:rFonts w:hAnsi="Times New Roman"/>
                <w:color w:val="auto"/>
                <w:sz w:val="24"/>
                <w:szCs w:val="24"/>
              </w:rPr>
            </w:pPr>
            <w:r>
              <w:rPr>
                <w:rFonts w:hint="eastAsia" w:hAnsi="Times New Roman"/>
                <w:color w:val="auto"/>
                <w:sz w:val="24"/>
                <w:szCs w:val="24"/>
              </w:rPr>
              <w:t>序号</w:t>
            </w:r>
            <w:r>
              <w:rPr>
                <w:rFonts w:ascii="Times New Roman" w:hAnsi="Times New Roman"/>
                <w:color w:val="auto"/>
                <w:sz w:val="24"/>
                <w:szCs w:val="24"/>
              </w:rPr>
              <w:t> </w:t>
            </w:r>
          </w:p>
        </w:tc>
        <w:tc>
          <w:tcPr>
            <w:tcW w:w="3271" w:type="dxa"/>
            <w:tcBorders>
              <w:tl2br w:val="nil"/>
              <w:tr2bl w:val="nil"/>
            </w:tcBorders>
            <w:noWrap w:val="0"/>
            <w:vAlign w:val="center"/>
          </w:tcPr>
          <w:p w14:paraId="207528C7">
            <w:pPr>
              <w:adjustRightInd w:val="0"/>
              <w:snapToGrid w:val="0"/>
              <w:spacing w:line="240" w:lineRule="atLeast"/>
              <w:jc w:val="center"/>
              <w:rPr>
                <w:rFonts w:hAnsi="Times New Roman"/>
                <w:color w:val="auto"/>
                <w:sz w:val="24"/>
                <w:szCs w:val="24"/>
              </w:rPr>
            </w:pPr>
            <w:r>
              <w:rPr>
                <w:rFonts w:hint="eastAsia" w:hAnsi="Times New Roman"/>
                <w:color w:val="auto"/>
                <w:sz w:val="24"/>
                <w:szCs w:val="24"/>
              </w:rPr>
              <w:t>投标人名称</w:t>
            </w:r>
          </w:p>
        </w:tc>
        <w:tc>
          <w:tcPr>
            <w:tcW w:w="4158" w:type="dxa"/>
            <w:tcBorders>
              <w:tl2br w:val="nil"/>
              <w:tr2bl w:val="nil"/>
            </w:tcBorders>
            <w:noWrap w:val="0"/>
            <w:vAlign w:val="center"/>
          </w:tcPr>
          <w:p w14:paraId="28D402AD">
            <w:pPr>
              <w:adjustRightInd w:val="0"/>
              <w:snapToGrid w:val="0"/>
              <w:spacing w:line="240" w:lineRule="atLeast"/>
              <w:jc w:val="center"/>
              <w:rPr>
                <w:rFonts w:hint="default" w:hAnsi="Times New Roman" w:eastAsia="宋体"/>
                <w:color w:val="auto"/>
                <w:sz w:val="24"/>
                <w:szCs w:val="24"/>
                <w:lang w:val="en-US" w:eastAsia="zh-CN"/>
              </w:rPr>
            </w:pPr>
            <w:r>
              <w:rPr>
                <w:rFonts w:hint="eastAsia" w:hAnsi="Times New Roman"/>
                <w:color w:val="auto"/>
                <w:sz w:val="24"/>
                <w:szCs w:val="24"/>
              </w:rPr>
              <w:t>资格审查</w:t>
            </w:r>
            <w:r>
              <w:rPr>
                <w:rFonts w:hint="eastAsia" w:hAnsi="Times New Roman"/>
                <w:color w:val="auto"/>
                <w:sz w:val="24"/>
                <w:szCs w:val="24"/>
                <w:lang w:val="en-US" w:eastAsia="zh-CN"/>
              </w:rPr>
              <w:t>不合格原因及依据</w:t>
            </w:r>
          </w:p>
        </w:tc>
      </w:tr>
      <w:tr w14:paraId="49539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51" w:type="dxa"/>
            <w:tcBorders>
              <w:tl2br w:val="nil"/>
              <w:tr2bl w:val="nil"/>
            </w:tcBorders>
            <w:noWrap w:val="0"/>
            <w:vAlign w:val="center"/>
          </w:tcPr>
          <w:p w14:paraId="350145E7">
            <w:pPr>
              <w:adjustRightInd w:val="0"/>
              <w:snapToGrid w:val="0"/>
              <w:spacing w:line="240" w:lineRule="atLeast"/>
              <w:jc w:val="center"/>
              <w:rPr>
                <w:rFonts w:hAnsi="Times New Roman"/>
                <w:color w:val="auto"/>
                <w:sz w:val="24"/>
                <w:szCs w:val="24"/>
              </w:rPr>
            </w:pPr>
          </w:p>
        </w:tc>
        <w:tc>
          <w:tcPr>
            <w:tcW w:w="3271" w:type="dxa"/>
            <w:tcBorders>
              <w:tl2br w:val="nil"/>
              <w:tr2bl w:val="nil"/>
            </w:tcBorders>
            <w:noWrap w:val="0"/>
            <w:vAlign w:val="center"/>
          </w:tcPr>
          <w:p w14:paraId="700B0904">
            <w:pPr>
              <w:adjustRightInd w:val="0"/>
              <w:snapToGrid w:val="0"/>
              <w:spacing w:line="360" w:lineRule="auto"/>
              <w:jc w:val="center"/>
              <w:rPr>
                <w:rFonts w:hAnsi="Times New Roman"/>
                <w:color w:val="auto"/>
                <w:sz w:val="24"/>
                <w:szCs w:val="24"/>
              </w:rPr>
            </w:pPr>
          </w:p>
        </w:tc>
        <w:tc>
          <w:tcPr>
            <w:tcW w:w="4158" w:type="dxa"/>
            <w:tcBorders>
              <w:tl2br w:val="nil"/>
              <w:tr2bl w:val="nil"/>
            </w:tcBorders>
            <w:noWrap w:val="0"/>
            <w:vAlign w:val="center"/>
          </w:tcPr>
          <w:p w14:paraId="527076F4">
            <w:pPr>
              <w:adjustRightInd w:val="0"/>
              <w:snapToGrid w:val="0"/>
              <w:spacing w:line="360" w:lineRule="auto"/>
              <w:jc w:val="center"/>
              <w:rPr>
                <w:rFonts w:hAnsi="Times New Roman"/>
                <w:color w:val="auto"/>
                <w:sz w:val="24"/>
                <w:szCs w:val="24"/>
              </w:rPr>
            </w:pPr>
          </w:p>
        </w:tc>
      </w:tr>
      <w:tr w14:paraId="069F6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1" w:type="dxa"/>
            <w:tcBorders>
              <w:tl2br w:val="nil"/>
              <w:tr2bl w:val="nil"/>
            </w:tcBorders>
            <w:noWrap w:val="0"/>
            <w:vAlign w:val="center"/>
          </w:tcPr>
          <w:p w14:paraId="5068C162">
            <w:pPr>
              <w:adjustRightInd w:val="0"/>
              <w:snapToGrid w:val="0"/>
              <w:spacing w:line="240" w:lineRule="atLeast"/>
              <w:jc w:val="center"/>
              <w:rPr>
                <w:rFonts w:hAnsi="Times New Roman"/>
                <w:color w:val="auto"/>
                <w:sz w:val="24"/>
                <w:szCs w:val="24"/>
              </w:rPr>
            </w:pPr>
            <w:r>
              <w:rPr>
                <w:rFonts w:hint="eastAsia" w:hAnsi="Times New Roman"/>
                <w:color w:val="auto"/>
                <w:sz w:val="24"/>
                <w:szCs w:val="24"/>
                <w:lang w:eastAsia="zh-CN"/>
              </w:rPr>
              <w:t>……</w:t>
            </w:r>
          </w:p>
        </w:tc>
        <w:tc>
          <w:tcPr>
            <w:tcW w:w="3271" w:type="dxa"/>
            <w:tcBorders>
              <w:tl2br w:val="nil"/>
              <w:tr2bl w:val="nil"/>
            </w:tcBorders>
            <w:noWrap w:val="0"/>
            <w:vAlign w:val="center"/>
          </w:tcPr>
          <w:p w14:paraId="55178E3A">
            <w:pPr>
              <w:adjustRightInd w:val="0"/>
              <w:snapToGrid w:val="0"/>
              <w:spacing w:line="360" w:lineRule="auto"/>
              <w:jc w:val="center"/>
              <w:rPr>
                <w:rFonts w:hAnsi="Times New Roman"/>
                <w:color w:val="auto"/>
                <w:sz w:val="24"/>
                <w:szCs w:val="24"/>
              </w:rPr>
            </w:pPr>
          </w:p>
        </w:tc>
        <w:tc>
          <w:tcPr>
            <w:tcW w:w="4158" w:type="dxa"/>
            <w:tcBorders>
              <w:tl2br w:val="nil"/>
              <w:tr2bl w:val="nil"/>
            </w:tcBorders>
            <w:noWrap w:val="0"/>
            <w:vAlign w:val="center"/>
          </w:tcPr>
          <w:p w14:paraId="0FAAC857">
            <w:pPr>
              <w:adjustRightInd w:val="0"/>
              <w:snapToGrid w:val="0"/>
              <w:spacing w:line="360" w:lineRule="auto"/>
              <w:jc w:val="center"/>
              <w:rPr>
                <w:rFonts w:hAnsi="Times New Roman"/>
                <w:color w:val="auto"/>
                <w:sz w:val="24"/>
                <w:szCs w:val="24"/>
              </w:rPr>
            </w:pPr>
          </w:p>
        </w:tc>
      </w:tr>
    </w:tbl>
    <w:p w14:paraId="5D6CE4E0">
      <w:pPr>
        <w:numPr>
          <w:ilvl w:val="0"/>
          <w:numId w:val="0"/>
        </w:numPr>
        <w:spacing w:line="360" w:lineRule="auto"/>
        <w:rPr>
          <w:color w:val="auto"/>
          <w:sz w:val="24"/>
          <w:szCs w:val="24"/>
        </w:rPr>
      </w:pPr>
    </w:p>
    <w:p w14:paraId="1403B98F">
      <w:pPr>
        <w:spacing w:line="312" w:lineRule="auto"/>
        <w:ind w:left="42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1.2未入围投标人名单</w:t>
      </w:r>
    </w:p>
    <w:tbl>
      <w:tblPr>
        <w:tblStyle w:val="48"/>
        <w:tblW w:w="808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677"/>
        <w:gridCol w:w="2661"/>
      </w:tblGrid>
      <w:tr w14:paraId="64E0E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42" w:type="dxa"/>
            <w:tcBorders>
              <w:tl2br w:val="nil"/>
              <w:tr2bl w:val="nil"/>
            </w:tcBorders>
            <w:noWrap w:val="0"/>
            <w:vAlign w:val="center"/>
          </w:tcPr>
          <w:p w14:paraId="0A0732FF">
            <w:pPr>
              <w:adjustRightInd w:val="0"/>
              <w:snapToGrid w:val="0"/>
              <w:spacing w:line="240" w:lineRule="atLeast"/>
              <w:jc w:val="center"/>
              <w:rPr>
                <w:rFonts w:hAnsi="Times New Roman"/>
                <w:color w:val="auto"/>
                <w:sz w:val="24"/>
                <w:szCs w:val="24"/>
              </w:rPr>
            </w:pPr>
            <w:r>
              <w:rPr>
                <w:rFonts w:hint="eastAsia" w:hAnsi="Times New Roman"/>
                <w:color w:val="auto"/>
                <w:sz w:val="24"/>
                <w:szCs w:val="24"/>
              </w:rPr>
              <w:t>序号</w:t>
            </w:r>
            <w:r>
              <w:rPr>
                <w:rFonts w:ascii="Times New Roman" w:hAnsi="Times New Roman"/>
                <w:color w:val="auto"/>
                <w:sz w:val="24"/>
                <w:szCs w:val="24"/>
              </w:rPr>
              <w:t> </w:t>
            </w:r>
          </w:p>
        </w:tc>
        <w:tc>
          <w:tcPr>
            <w:tcW w:w="4677" w:type="dxa"/>
            <w:tcBorders>
              <w:tl2br w:val="nil"/>
              <w:tr2bl w:val="nil"/>
            </w:tcBorders>
            <w:noWrap w:val="0"/>
            <w:vAlign w:val="center"/>
          </w:tcPr>
          <w:p w14:paraId="1B180081">
            <w:pPr>
              <w:adjustRightInd w:val="0"/>
              <w:snapToGrid w:val="0"/>
              <w:spacing w:line="240" w:lineRule="atLeast"/>
              <w:jc w:val="center"/>
              <w:rPr>
                <w:rFonts w:hAnsi="Times New Roman"/>
                <w:color w:val="auto"/>
                <w:sz w:val="24"/>
                <w:szCs w:val="24"/>
              </w:rPr>
            </w:pPr>
            <w:r>
              <w:rPr>
                <w:rFonts w:hint="eastAsia" w:hAnsi="Times New Roman"/>
                <w:color w:val="auto"/>
                <w:sz w:val="24"/>
                <w:szCs w:val="24"/>
              </w:rPr>
              <w:t>投标人名称</w:t>
            </w:r>
          </w:p>
        </w:tc>
        <w:tc>
          <w:tcPr>
            <w:tcW w:w="2661" w:type="dxa"/>
            <w:tcBorders>
              <w:tl2br w:val="nil"/>
              <w:tr2bl w:val="nil"/>
            </w:tcBorders>
            <w:noWrap w:val="0"/>
            <w:vAlign w:val="center"/>
          </w:tcPr>
          <w:p w14:paraId="4AC2407A">
            <w:pPr>
              <w:adjustRightInd w:val="0"/>
              <w:snapToGrid w:val="0"/>
              <w:spacing w:line="240" w:lineRule="atLeast"/>
              <w:jc w:val="center"/>
              <w:rPr>
                <w:rFonts w:hAnsi="Times New Roman"/>
                <w:color w:val="auto"/>
                <w:sz w:val="24"/>
                <w:szCs w:val="24"/>
              </w:rPr>
            </w:pPr>
            <w:r>
              <w:rPr>
                <w:rFonts w:hint="eastAsia" w:hAnsi="Times New Roman"/>
                <w:color w:val="auto"/>
                <w:sz w:val="24"/>
                <w:szCs w:val="24"/>
              </w:rPr>
              <w:t>未入围</w:t>
            </w:r>
            <w:r>
              <w:rPr>
                <w:rFonts w:hint="eastAsia" w:ascii="Times New Roman" w:hAnsi="Times New Roman"/>
                <w:color w:val="auto"/>
                <w:sz w:val="24"/>
                <w:szCs w:val="24"/>
              </w:rPr>
              <w:t>原因</w:t>
            </w:r>
          </w:p>
        </w:tc>
      </w:tr>
      <w:tr w14:paraId="421D83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42" w:type="dxa"/>
            <w:tcBorders>
              <w:tl2br w:val="nil"/>
              <w:tr2bl w:val="nil"/>
            </w:tcBorders>
            <w:noWrap w:val="0"/>
            <w:vAlign w:val="center"/>
          </w:tcPr>
          <w:p w14:paraId="7781E7A8">
            <w:pPr>
              <w:adjustRightInd w:val="0"/>
              <w:snapToGrid w:val="0"/>
              <w:spacing w:line="240" w:lineRule="atLeast"/>
              <w:jc w:val="center"/>
              <w:rPr>
                <w:rFonts w:hAnsi="Times New Roman"/>
                <w:color w:val="auto"/>
                <w:sz w:val="24"/>
                <w:szCs w:val="24"/>
              </w:rPr>
            </w:pPr>
          </w:p>
        </w:tc>
        <w:tc>
          <w:tcPr>
            <w:tcW w:w="4677" w:type="dxa"/>
            <w:tcBorders>
              <w:tl2br w:val="nil"/>
              <w:tr2bl w:val="nil"/>
            </w:tcBorders>
            <w:noWrap w:val="0"/>
            <w:vAlign w:val="center"/>
          </w:tcPr>
          <w:p w14:paraId="22625DF2">
            <w:pPr>
              <w:adjustRightInd w:val="0"/>
              <w:snapToGrid w:val="0"/>
              <w:spacing w:line="360" w:lineRule="auto"/>
              <w:jc w:val="center"/>
              <w:rPr>
                <w:rFonts w:hAnsi="Times New Roman"/>
                <w:color w:val="auto"/>
                <w:sz w:val="24"/>
                <w:szCs w:val="24"/>
              </w:rPr>
            </w:pPr>
          </w:p>
        </w:tc>
        <w:tc>
          <w:tcPr>
            <w:tcW w:w="2661" w:type="dxa"/>
            <w:tcBorders>
              <w:tl2br w:val="nil"/>
              <w:tr2bl w:val="nil"/>
            </w:tcBorders>
            <w:noWrap w:val="0"/>
            <w:vAlign w:val="center"/>
          </w:tcPr>
          <w:p w14:paraId="1A5F2DF4">
            <w:pPr>
              <w:adjustRightInd w:val="0"/>
              <w:snapToGrid w:val="0"/>
              <w:spacing w:line="360" w:lineRule="auto"/>
              <w:jc w:val="center"/>
              <w:rPr>
                <w:rFonts w:hAnsi="Times New Roman"/>
                <w:color w:val="auto"/>
                <w:sz w:val="24"/>
                <w:szCs w:val="24"/>
              </w:rPr>
            </w:pPr>
          </w:p>
        </w:tc>
      </w:tr>
      <w:tr w14:paraId="794D7B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42" w:type="dxa"/>
            <w:tcBorders>
              <w:tl2br w:val="nil"/>
              <w:tr2bl w:val="nil"/>
            </w:tcBorders>
            <w:noWrap w:val="0"/>
            <w:vAlign w:val="center"/>
          </w:tcPr>
          <w:p w14:paraId="5C28C5EE">
            <w:pPr>
              <w:adjustRightInd w:val="0"/>
              <w:snapToGrid w:val="0"/>
              <w:spacing w:line="240" w:lineRule="atLeast"/>
              <w:jc w:val="center"/>
              <w:rPr>
                <w:rFonts w:hAnsi="Times New Roman"/>
                <w:color w:val="auto"/>
                <w:sz w:val="24"/>
                <w:szCs w:val="24"/>
              </w:rPr>
            </w:pPr>
            <w:r>
              <w:rPr>
                <w:rFonts w:hint="eastAsia" w:hAnsi="Times New Roman"/>
                <w:color w:val="auto"/>
                <w:sz w:val="24"/>
                <w:szCs w:val="24"/>
                <w:lang w:eastAsia="zh-CN"/>
              </w:rPr>
              <w:t>……</w:t>
            </w:r>
          </w:p>
        </w:tc>
        <w:tc>
          <w:tcPr>
            <w:tcW w:w="4677" w:type="dxa"/>
            <w:tcBorders>
              <w:tl2br w:val="nil"/>
              <w:tr2bl w:val="nil"/>
            </w:tcBorders>
            <w:noWrap w:val="0"/>
            <w:vAlign w:val="center"/>
          </w:tcPr>
          <w:p w14:paraId="15552D1B">
            <w:pPr>
              <w:adjustRightInd w:val="0"/>
              <w:snapToGrid w:val="0"/>
              <w:spacing w:line="360" w:lineRule="auto"/>
              <w:jc w:val="center"/>
              <w:rPr>
                <w:rFonts w:hAnsi="Times New Roman"/>
                <w:color w:val="auto"/>
                <w:sz w:val="24"/>
                <w:szCs w:val="24"/>
              </w:rPr>
            </w:pPr>
          </w:p>
        </w:tc>
        <w:tc>
          <w:tcPr>
            <w:tcW w:w="2661" w:type="dxa"/>
            <w:tcBorders>
              <w:tl2br w:val="nil"/>
              <w:tr2bl w:val="nil"/>
            </w:tcBorders>
            <w:noWrap w:val="0"/>
            <w:vAlign w:val="center"/>
          </w:tcPr>
          <w:p w14:paraId="302F7396">
            <w:pPr>
              <w:adjustRightInd w:val="0"/>
              <w:snapToGrid w:val="0"/>
              <w:spacing w:line="360" w:lineRule="auto"/>
              <w:jc w:val="center"/>
              <w:rPr>
                <w:rFonts w:hAnsi="Times New Roman"/>
                <w:color w:val="auto"/>
                <w:sz w:val="24"/>
                <w:szCs w:val="24"/>
              </w:rPr>
            </w:pPr>
          </w:p>
        </w:tc>
      </w:tr>
    </w:tbl>
    <w:p w14:paraId="3205B93E">
      <w:pPr>
        <w:spacing w:line="360" w:lineRule="auto"/>
        <w:jc w:val="left"/>
        <w:rPr>
          <w:rFonts w:hint="default" w:ascii="宋体" w:hAnsi="宋体" w:eastAsia="宋体" w:cs="宋体"/>
          <w:color w:val="auto"/>
          <w:sz w:val="24"/>
          <w:szCs w:val="24"/>
          <w:lang w:val="en-US" w:eastAsia="zh-CN"/>
        </w:rPr>
      </w:pPr>
    </w:p>
    <w:p w14:paraId="6CC1CB89">
      <w:pPr>
        <w:tabs>
          <w:tab w:val="left" w:pos="1140"/>
        </w:tabs>
        <w:spacing w:line="360" w:lineRule="auto"/>
        <w:ind w:firstLine="426"/>
        <w:rPr>
          <w:rFonts w:hint="eastAsia" w:ascii="宋体" w:hAnsi="宋体" w:eastAsia="宋体" w:cs="宋体"/>
          <w:color w:val="auto"/>
          <w:sz w:val="24"/>
        </w:rPr>
      </w:pPr>
      <w:r>
        <w:rPr>
          <w:rFonts w:hint="eastAsia" w:ascii="宋体" w:hAnsi="宋体" w:eastAsia="宋体" w:cs="宋体"/>
          <w:color w:val="auto"/>
          <w:sz w:val="24"/>
          <w:szCs w:val="24"/>
        </w:rPr>
        <w:t>1.3推荐的定标候选人名单及主要投标内容：</w:t>
      </w:r>
    </w:p>
    <w:tbl>
      <w:tblPr>
        <w:tblStyle w:val="48"/>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888"/>
        <w:gridCol w:w="789"/>
        <w:gridCol w:w="1224"/>
        <w:gridCol w:w="1032"/>
        <w:gridCol w:w="1308"/>
        <w:gridCol w:w="900"/>
        <w:gridCol w:w="953"/>
        <w:gridCol w:w="953"/>
      </w:tblGrid>
      <w:tr w14:paraId="335A0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1657" w:type="dxa"/>
            <w:tcBorders>
              <w:tl2br w:val="single" w:color="auto" w:sz="4" w:space="0"/>
            </w:tcBorders>
            <w:noWrap w:val="0"/>
            <w:vAlign w:val="top"/>
          </w:tcPr>
          <w:p w14:paraId="5568C0B6">
            <w:pPr>
              <w:tabs>
                <w:tab w:val="left" w:pos="1140"/>
              </w:tabs>
              <w:rPr>
                <w:color w:val="auto"/>
                <w:szCs w:val="21"/>
              </w:rPr>
            </w:pPr>
          </w:p>
          <w:p w14:paraId="25F101FB">
            <w:pPr>
              <w:tabs>
                <w:tab w:val="left" w:pos="1140"/>
              </w:tabs>
              <w:ind w:firstLine="420" w:firstLineChars="200"/>
              <w:rPr>
                <w:rFonts w:hint="eastAsia"/>
                <w:color w:val="auto"/>
                <w:szCs w:val="21"/>
              </w:rPr>
            </w:pPr>
            <w:r>
              <w:rPr>
                <w:rFonts w:hint="eastAsia"/>
                <w:color w:val="auto"/>
                <w:szCs w:val="21"/>
              </w:rPr>
              <w:t>投标</w:t>
            </w:r>
          </w:p>
          <w:p w14:paraId="7AA9F53E">
            <w:pPr>
              <w:tabs>
                <w:tab w:val="left" w:pos="1140"/>
              </w:tabs>
              <w:ind w:firstLine="420" w:firstLineChars="200"/>
              <w:rPr>
                <w:color w:val="auto"/>
                <w:szCs w:val="21"/>
              </w:rPr>
            </w:pPr>
            <w:r>
              <w:rPr>
                <w:rFonts w:hint="eastAsia"/>
                <w:color w:val="auto"/>
                <w:szCs w:val="21"/>
              </w:rPr>
              <w:t>主要内容</w:t>
            </w:r>
          </w:p>
          <w:p w14:paraId="52D78741">
            <w:pPr>
              <w:tabs>
                <w:tab w:val="left" w:pos="1140"/>
              </w:tabs>
              <w:rPr>
                <w:rFonts w:hint="eastAsia"/>
                <w:color w:val="auto"/>
                <w:szCs w:val="21"/>
              </w:rPr>
            </w:pPr>
          </w:p>
          <w:p w14:paraId="4055AD6B">
            <w:pPr>
              <w:tabs>
                <w:tab w:val="left" w:pos="1140"/>
              </w:tabs>
              <w:rPr>
                <w:rFonts w:hint="eastAsia"/>
                <w:color w:val="auto"/>
                <w:szCs w:val="21"/>
              </w:rPr>
            </w:pPr>
          </w:p>
          <w:p w14:paraId="4A15BC0A">
            <w:pPr>
              <w:tabs>
                <w:tab w:val="left" w:pos="1140"/>
              </w:tabs>
              <w:rPr>
                <w:rFonts w:hint="eastAsia"/>
                <w:color w:val="auto"/>
                <w:szCs w:val="21"/>
              </w:rPr>
            </w:pPr>
          </w:p>
          <w:p w14:paraId="29EA90BF">
            <w:pPr>
              <w:tabs>
                <w:tab w:val="left" w:pos="1140"/>
              </w:tabs>
              <w:rPr>
                <w:rFonts w:hint="eastAsia" w:eastAsia="宋体"/>
                <w:color w:val="auto"/>
                <w:szCs w:val="21"/>
                <w:lang w:eastAsia="zh-CN"/>
              </w:rPr>
            </w:pPr>
            <w:r>
              <w:rPr>
                <w:rFonts w:hint="eastAsia"/>
                <w:color w:val="auto"/>
                <w:szCs w:val="21"/>
                <w:lang w:val="en-US" w:eastAsia="zh-CN"/>
              </w:rPr>
              <w:t>定</w:t>
            </w:r>
            <w:r>
              <w:rPr>
                <w:rFonts w:hint="eastAsia"/>
                <w:color w:val="auto"/>
                <w:szCs w:val="21"/>
              </w:rPr>
              <w:t>标候选人</w:t>
            </w:r>
          </w:p>
          <w:p w14:paraId="538E8DC5">
            <w:pPr>
              <w:tabs>
                <w:tab w:val="left" w:pos="1140"/>
              </w:tabs>
              <w:rPr>
                <w:color w:val="auto"/>
                <w:szCs w:val="21"/>
              </w:rPr>
            </w:pPr>
          </w:p>
        </w:tc>
        <w:tc>
          <w:tcPr>
            <w:tcW w:w="888" w:type="dxa"/>
            <w:noWrap w:val="0"/>
            <w:vAlign w:val="center"/>
          </w:tcPr>
          <w:p w14:paraId="3966230E">
            <w:pPr>
              <w:tabs>
                <w:tab w:val="left" w:pos="1140"/>
              </w:tabs>
              <w:jc w:val="center"/>
              <w:rPr>
                <w:color w:val="auto"/>
                <w:szCs w:val="21"/>
              </w:rPr>
            </w:pPr>
            <w:r>
              <w:rPr>
                <w:rFonts w:hint="eastAsia" w:ascii="宋体" w:hAnsi="宋体"/>
                <w:color w:val="auto"/>
                <w:szCs w:val="21"/>
                <w:lang w:val="en-US" w:eastAsia="zh-CN"/>
              </w:rPr>
              <w:t>监理服务费报价</w:t>
            </w:r>
            <w:r>
              <w:rPr>
                <w:rFonts w:hint="eastAsia" w:ascii="宋体" w:hAnsi="宋体"/>
                <w:color w:val="auto"/>
                <w:szCs w:val="21"/>
              </w:rPr>
              <w:t>（元）</w:t>
            </w:r>
          </w:p>
        </w:tc>
        <w:tc>
          <w:tcPr>
            <w:tcW w:w="789" w:type="dxa"/>
            <w:noWrap w:val="0"/>
            <w:vAlign w:val="center"/>
          </w:tcPr>
          <w:p w14:paraId="7F15A8C7">
            <w:pPr>
              <w:tabs>
                <w:tab w:val="left" w:pos="1140"/>
              </w:tabs>
              <w:jc w:val="center"/>
              <w:rPr>
                <w:color w:val="auto"/>
                <w:szCs w:val="21"/>
              </w:rPr>
            </w:pPr>
            <w:r>
              <w:rPr>
                <w:rFonts w:hint="eastAsia"/>
                <w:color w:val="auto"/>
                <w:sz w:val="24"/>
                <w:szCs w:val="24"/>
              </w:rPr>
              <w:t>总监理工程师姓名</w:t>
            </w:r>
          </w:p>
        </w:tc>
        <w:tc>
          <w:tcPr>
            <w:tcW w:w="1224" w:type="dxa"/>
            <w:noWrap w:val="0"/>
            <w:vAlign w:val="center"/>
          </w:tcPr>
          <w:p w14:paraId="356CD723">
            <w:pPr>
              <w:tabs>
                <w:tab w:val="left" w:pos="1140"/>
              </w:tabs>
              <w:jc w:val="center"/>
              <w:rPr>
                <w:rFonts w:hint="eastAsia" w:ascii="宋体" w:hAnsi="宋体"/>
                <w:color w:val="auto"/>
                <w:szCs w:val="21"/>
              </w:rPr>
            </w:pPr>
            <w:r>
              <w:rPr>
                <w:rFonts w:hint="eastAsia"/>
                <w:color w:val="auto"/>
                <w:sz w:val="24"/>
                <w:szCs w:val="24"/>
              </w:rPr>
              <w:t>总监理工程师相关个人工程业绩（如有时）</w:t>
            </w:r>
          </w:p>
        </w:tc>
        <w:tc>
          <w:tcPr>
            <w:tcW w:w="1032" w:type="dxa"/>
            <w:noWrap w:val="0"/>
            <w:vAlign w:val="center"/>
          </w:tcPr>
          <w:p w14:paraId="2040BE11">
            <w:pPr>
              <w:tabs>
                <w:tab w:val="left" w:pos="1140"/>
              </w:tabs>
              <w:jc w:val="center"/>
              <w:rPr>
                <w:rFonts w:hint="default" w:eastAsia="宋体"/>
                <w:color w:val="auto"/>
                <w:szCs w:val="21"/>
                <w:lang w:val="en-US" w:eastAsia="zh-CN"/>
              </w:rPr>
            </w:pPr>
            <w:r>
              <w:rPr>
                <w:rFonts w:hint="eastAsia"/>
                <w:color w:val="auto"/>
                <w:sz w:val="24"/>
                <w:szCs w:val="24"/>
                <w:lang w:val="en-US" w:eastAsia="zh-CN"/>
              </w:rPr>
              <w:t>总</w:t>
            </w:r>
            <w:r>
              <w:rPr>
                <w:rFonts w:hint="eastAsia"/>
                <w:color w:val="auto"/>
                <w:sz w:val="24"/>
                <w:szCs w:val="24"/>
              </w:rPr>
              <w:t>监理工程师</w:t>
            </w:r>
            <w:r>
              <w:rPr>
                <w:rFonts w:hint="eastAsia"/>
                <w:color w:val="auto"/>
                <w:sz w:val="24"/>
                <w:szCs w:val="24"/>
                <w:lang w:val="en-US" w:eastAsia="zh-CN"/>
              </w:rPr>
              <w:t>监相关证书</w:t>
            </w:r>
          </w:p>
        </w:tc>
        <w:tc>
          <w:tcPr>
            <w:tcW w:w="1308" w:type="dxa"/>
            <w:noWrap w:val="0"/>
            <w:vAlign w:val="center"/>
          </w:tcPr>
          <w:p w14:paraId="42975444">
            <w:pPr>
              <w:tabs>
                <w:tab w:val="left" w:pos="1140"/>
              </w:tabs>
              <w:jc w:val="center"/>
              <w:rPr>
                <w:color w:val="auto"/>
                <w:szCs w:val="21"/>
              </w:rPr>
            </w:pPr>
            <w:r>
              <w:rPr>
                <w:rFonts w:hint="eastAsia"/>
                <w:color w:val="auto"/>
                <w:sz w:val="24"/>
                <w:lang w:val="en-US" w:eastAsia="zh-CN"/>
              </w:rPr>
              <w:t>定</w:t>
            </w:r>
            <w:r>
              <w:rPr>
                <w:rFonts w:hint="eastAsia"/>
                <w:color w:val="auto"/>
                <w:sz w:val="24"/>
              </w:rPr>
              <w:t>标候选人同类同等工程业绩（如有时）</w:t>
            </w:r>
          </w:p>
        </w:tc>
        <w:tc>
          <w:tcPr>
            <w:tcW w:w="900" w:type="dxa"/>
            <w:noWrap w:val="0"/>
            <w:vAlign w:val="center"/>
          </w:tcPr>
          <w:p w14:paraId="70919CF3">
            <w:pPr>
              <w:tabs>
                <w:tab w:val="left" w:pos="1140"/>
              </w:tabs>
              <w:jc w:val="center"/>
              <w:rPr>
                <w:color w:val="auto"/>
                <w:szCs w:val="21"/>
              </w:rPr>
            </w:pPr>
            <w:r>
              <w:rPr>
                <w:rFonts w:hint="eastAsia"/>
                <w:color w:val="auto"/>
                <w:sz w:val="24"/>
              </w:rPr>
              <w:t>监理服务期</w:t>
            </w:r>
          </w:p>
        </w:tc>
        <w:tc>
          <w:tcPr>
            <w:tcW w:w="953" w:type="dxa"/>
            <w:noWrap w:val="0"/>
            <w:vAlign w:val="center"/>
          </w:tcPr>
          <w:p w14:paraId="2B8F6E92">
            <w:pPr>
              <w:tabs>
                <w:tab w:val="left" w:pos="1140"/>
              </w:tabs>
              <w:jc w:val="center"/>
              <w:rPr>
                <w:rFonts w:hint="eastAsia"/>
                <w:color w:val="auto"/>
                <w:szCs w:val="21"/>
              </w:rPr>
            </w:pPr>
            <w:r>
              <w:rPr>
                <w:rFonts w:hint="eastAsia"/>
                <w:color w:val="auto"/>
                <w:sz w:val="24"/>
              </w:rPr>
              <w:t>质量标准</w:t>
            </w:r>
          </w:p>
        </w:tc>
        <w:tc>
          <w:tcPr>
            <w:tcW w:w="953" w:type="dxa"/>
            <w:noWrap w:val="0"/>
            <w:vAlign w:val="center"/>
          </w:tcPr>
          <w:p w14:paraId="565CBD74">
            <w:pPr>
              <w:tabs>
                <w:tab w:val="left" w:pos="1140"/>
              </w:tabs>
              <w:jc w:val="center"/>
              <w:rPr>
                <w:rFonts w:hint="eastAsia"/>
                <w:color w:val="auto"/>
                <w:sz w:val="24"/>
              </w:rPr>
            </w:pPr>
            <w:r>
              <w:rPr>
                <w:rFonts w:hint="eastAsia"/>
                <w:color w:val="auto"/>
                <w:sz w:val="24"/>
              </w:rPr>
              <w:t>最近期福建省交通建设市场信用考核评价结果</w:t>
            </w:r>
          </w:p>
        </w:tc>
      </w:tr>
      <w:tr w14:paraId="0886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14:paraId="1F5D9C0C">
            <w:pPr>
              <w:tabs>
                <w:tab w:val="left" w:pos="1140"/>
              </w:tabs>
              <w:jc w:val="center"/>
              <w:rPr>
                <w:rFonts w:hint="eastAsia" w:ascii="宋体" w:hAnsi="宋体"/>
                <w:color w:val="auto"/>
                <w:szCs w:val="21"/>
              </w:rPr>
            </w:pPr>
          </w:p>
        </w:tc>
        <w:tc>
          <w:tcPr>
            <w:tcW w:w="888" w:type="dxa"/>
            <w:noWrap w:val="0"/>
            <w:vAlign w:val="top"/>
          </w:tcPr>
          <w:p w14:paraId="13637F51">
            <w:pPr>
              <w:spacing w:line="400" w:lineRule="exact"/>
              <w:jc w:val="center"/>
              <w:rPr>
                <w:rFonts w:ascii="宋体" w:hAnsi="宋体"/>
                <w:color w:val="auto"/>
                <w:szCs w:val="21"/>
              </w:rPr>
            </w:pPr>
          </w:p>
        </w:tc>
        <w:tc>
          <w:tcPr>
            <w:tcW w:w="789" w:type="dxa"/>
            <w:noWrap w:val="0"/>
            <w:vAlign w:val="top"/>
          </w:tcPr>
          <w:p w14:paraId="46F9C64A">
            <w:pPr>
              <w:spacing w:line="400" w:lineRule="exact"/>
              <w:jc w:val="center"/>
              <w:rPr>
                <w:rFonts w:ascii="宋体" w:hAnsi="宋体"/>
                <w:color w:val="auto"/>
                <w:szCs w:val="21"/>
              </w:rPr>
            </w:pPr>
          </w:p>
        </w:tc>
        <w:tc>
          <w:tcPr>
            <w:tcW w:w="1224" w:type="dxa"/>
            <w:noWrap w:val="0"/>
            <w:vAlign w:val="top"/>
          </w:tcPr>
          <w:p w14:paraId="063A2037">
            <w:pPr>
              <w:spacing w:line="400" w:lineRule="exact"/>
              <w:jc w:val="center"/>
              <w:rPr>
                <w:rFonts w:ascii="宋体" w:hAnsi="宋体"/>
                <w:color w:val="auto"/>
                <w:szCs w:val="21"/>
              </w:rPr>
            </w:pPr>
          </w:p>
        </w:tc>
        <w:tc>
          <w:tcPr>
            <w:tcW w:w="1032" w:type="dxa"/>
            <w:noWrap w:val="0"/>
            <w:vAlign w:val="top"/>
          </w:tcPr>
          <w:p w14:paraId="2C63810F">
            <w:pPr>
              <w:spacing w:line="400" w:lineRule="exact"/>
              <w:jc w:val="center"/>
              <w:rPr>
                <w:rFonts w:ascii="宋体" w:hAnsi="宋体"/>
                <w:color w:val="auto"/>
                <w:szCs w:val="21"/>
              </w:rPr>
            </w:pPr>
          </w:p>
        </w:tc>
        <w:tc>
          <w:tcPr>
            <w:tcW w:w="1308" w:type="dxa"/>
            <w:noWrap w:val="0"/>
            <w:vAlign w:val="top"/>
          </w:tcPr>
          <w:p w14:paraId="34D2A9CD">
            <w:pPr>
              <w:spacing w:line="400" w:lineRule="exact"/>
              <w:jc w:val="center"/>
              <w:rPr>
                <w:rFonts w:ascii="宋体" w:hAnsi="宋体"/>
                <w:color w:val="auto"/>
                <w:szCs w:val="21"/>
              </w:rPr>
            </w:pPr>
          </w:p>
        </w:tc>
        <w:tc>
          <w:tcPr>
            <w:tcW w:w="900" w:type="dxa"/>
            <w:noWrap w:val="0"/>
            <w:vAlign w:val="top"/>
          </w:tcPr>
          <w:p w14:paraId="654FBB9F">
            <w:pPr>
              <w:spacing w:line="400" w:lineRule="exact"/>
              <w:jc w:val="center"/>
              <w:rPr>
                <w:rFonts w:ascii="宋体" w:hAnsi="宋体"/>
                <w:color w:val="auto"/>
                <w:szCs w:val="21"/>
              </w:rPr>
            </w:pPr>
          </w:p>
        </w:tc>
        <w:tc>
          <w:tcPr>
            <w:tcW w:w="953" w:type="dxa"/>
            <w:noWrap w:val="0"/>
            <w:vAlign w:val="top"/>
          </w:tcPr>
          <w:p w14:paraId="2E18CCA8">
            <w:pPr>
              <w:spacing w:line="400" w:lineRule="exact"/>
              <w:jc w:val="center"/>
              <w:rPr>
                <w:rFonts w:ascii="宋体" w:hAnsi="宋体"/>
                <w:color w:val="auto"/>
                <w:szCs w:val="21"/>
              </w:rPr>
            </w:pPr>
          </w:p>
        </w:tc>
        <w:tc>
          <w:tcPr>
            <w:tcW w:w="953" w:type="dxa"/>
            <w:noWrap w:val="0"/>
            <w:vAlign w:val="top"/>
          </w:tcPr>
          <w:p w14:paraId="02FEBF29">
            <w:pPr>
              <w:spacing w:line="400" w:lineRule="exact"/>
              <w:jc w:val="center"/>
              <w:rPr>
                <w:rFonts w:ascii="宋体" w:hAnsi="宋体"/>
                <w:color w:val="auto"/>
                <w:szCs w:val="21"/>
              </w:rPr>
            </w:pPr>
          </w:p>
        </w:tc>
      </w:tr>
      <w:tr w14:paraId="2C089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14:paraId="52B01D5C">
            <w:pPr>
              <w:tabs>
                <w:tab w:val="left" w:pos="1140"/>
              </w:tabs>
              <w:jc w:val="center"/>
              <w:rPr>
                <w:color w:val="auto"/>
                <w:szCs w:val="21"/>
              </w:rPr>
            </w:pPr>
          </w:p>
        </w:tc>
        <w:tc>
          <w:tcPr>
            <w:tcW w:w="888" w:type="dxa"/>
            <w:noWrap w:val="0"/>
            <w:vAlign w:val="center"/>
          </w:tcPr>
          <w:p w14:paraId="5AC5D62F">
            <w:pPr>
              <w:spacing w:before="100" w:after="100"/>
              <w:jc w:val="center"/>
              <w:rPr>
                <w:rFonts w:ascii="宋体" w:hAnsi="宋体"/>
                <w:color w:val="auto"/>
              </w:rPr>
            </w:pPr>
          </w:p>
        </w:tc>
        <w:tc>
          <w:tcPr>
            <w:tcW w:w="789" w:type="dxa"/>
            <w:noWrap w:val="0"/>
            <w:vAlign w:val="center"/>
          </w:tcPr>
          <w:p w14:paraId="0B5B1095">
            <w:pPr>
              <w:tabs>
                <w:tab w:val="left" w:pos="1140"/>
              </w:tabs>
              <w:jc w:val="center"/>
              <w:rPr>
                <w:rFonts w:ascii="宋体" w:hAnsi="宋体"/>
                <w:color w:val="auto"/>
                <w:szCs w:val="21"/>
              </w:rPr>
            </w:pPr>
          </w:p>
        </w:tc>
        <w:tc>
          <w:tcPr>
            <w:tcW w:w="1224" w:type="dxa"/>
            <w:noWrap w:val="0"/>
            <w:vAlign w:val="center"/>
          </w:tcPr>
          <w:p w14:paraId="25FEF286">
            <w:pPr>
              <w:tabs>
                <w:tab w:val="left" w:pos="1140"/>
              </w:tabs>
              <w:jc w:val="center"/>
              <w:rPr>
                <w:rFonts w:ascii="宋体" w:hAnsi="宋体"/>
                <w:color w:val="auto"/>
                <w:szCs w:val="21"/>
              </w:rPr>
            </w:pPr>
          </w:p>
        </w:tc>
        <w:tc>
          <w:tcPr>
            <w:tcW w:w="1032" w:type="dxa"/>
            <w:noWrap w:val="0"/>
            <w:vAlign w:val="center"/>
          </w:tcPr>
          <w:p w14:paraId="11536857">
            <w:pPr>
              <w:tabs>
                <w:tab w:val="left" w:pos="1140"/>
              </w:tabs>
              <w:jc w:val="center"/>
              <w:rPr>
                <w:rFonts w:ascii="宋体" w:hAnsi="宋体"/>
                <w:color w:val="auto"/>
                <w:szCs w:val="21"/>
              </w:rPr>
            </w:pPr>
          </w:p>
        </w:tc>
        <w:tc>
          <w:tcPr>
            <w:tcW w:w="1308" w:type="dxa"/>
            <w:noWrap w:val="0"/>
            <w:vAlign w:val="center"/>
          </w:tcPr>
          <w:p w14:paraId="1EE82689">
            <w:pPr>
              <w:tabs>
                <w:tab w:val="left" w:pos="1140"/>
              </w:tabs>
              <w:jc w:val="center"/>
              <w:rPr>
                <w:rFonts w:ascii="宋体" w:hAnsi="宋体"/>
                <w:color w:val="auto"/>
                <w:szCs w:val="21"/>
              </w:rPr>
            </w:pPr>
          </w:p>
        </w:tc>
        <w:tc>
          <w:tcPr>
            <w:tcW w:w="900" w:type="dxa"/>
            <w:noWrap w:val="0"/>
            <w:vAlign w:val="center"/>
          </w:tcPr>
          <w:p w14:paraId="5BB7A990">
            <w:pPr>
              <w:tabs>
                <w:tab w:val="left" w:pos="1140"/>
              </w:tabs>
              <w:jc w:val="center"/>
              <w:rPr>
                <w:rFonts w:ascii="宋体" w:hAnsi="宋体"/>
                <w:color w:val="auto"/>
                <w:szCs w:val="21"/>
              </w:rPr>
            </w:pPr>
          </w:p>
        </w:tc>
        <w:tc>
          <w:tcPr>
            <w:tcW w:w="953" w:type="dxa"/>
            <w:noWrap w:val="0"/>
            <w:vAlign w:val="center"/>
          </w:tcPr>
          <w:p w14:paraId="5D691526">
            <w:pPr>
              <w:tabs>
                <w:tab w:val="left" w:pos="1140"/>
              </w:tabs>
              <w:jc w:val="center"/>
              <w:rPr>
                <w:rFonts w:ascii="宋体" w:hAnsi="宋体"/>
                <w:color w:val="auto"/>
                <w:szCs w:val="21"/>
              </w:rPr>
            </w:pPr>
          </w:p>
        </w:tc>
        <w:tc>
          <w:tcPr>
            <w:tcW w:w="953" w:type="dxa"/>
            <w:noWrap w:val="0"/>
            <w:vAlign w:val="center"/>
          </w:tcPr>
          <w:p w14:paraId="04414783">
            <w:pPr>
              <w:tabs>
                <w:tab w:val="left" w:pos="1140"/>
              </w:tabs>
              <w:jc w:val="center"/>
              <w:rPr>
                <w:rFonts w:ascii="宋体" w:hAnsi="宋体"/>
                <w:color w:val="auto"/>
                <w:szCs w:val="21"/>
              </w:rPr>
            </w:pPr>
          </w:p>
        </w:tc>
      </w:tr>
      <w:tr w14:paraId="4572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14:paraId="05730152">
            <w:pPr>
              <w:tabs>
                <w:tab w:val="left" w:pos="1140"/>
              </w:tabs>
              <w:jc w:val="center"/>
              <w:rPr>
                <w:rFonts w:ascii="宋体" w:hAnsi="宋体"/>
                <w:color w:val="auto"/>
                <w:szCs w:val="21"/>
              </w:rPr>
            </w:pPr>
          </w:p>
        </w:tc>
        <w:tc>
          <w:tcPr>
            <w:tcW w:w="888" w:type="dxa"/>
            <w:noWrap w:val="0"/>
            <w:vAlign w:val="center"/>
          </w:tcPr>
          <w:p w14:paraId="242BFBD1">
            <w:pPr>
              <w:tabs>
                <w:tab w:val="left" w:pos="1140"/>
              </w:tabs>
              <w:spacing w:before="100" w:after="100"/>
              <w:jc w:val="center"/>
              <w:rPr>
                <w:rFonts w:ascii="宋体" w:hAnsi="宋体"/>
                <w:color w:val="auto"/>
                <w:szCs w:val="21"/>
              </w:rPr>
            </w:pPr>
          </w:p>
        </w:tc>
        <w:tc>
          <w:tcPr>
            <w:tcW w:w="789" w:type="dxa"/>
            <w:noWrap w:val="0"/>
            <w:vAlign w:val="center"/>
          </w:tcPr>
          <w:p w14:paraId="3EEAF5F3">
            <w:pPr>
              <w:tabs>
                <w:tab w:val="left" w:pos="1140"/>
              </w:tabs>
              <w:jc w:val="center"/>
              <w:rPr>
                <w:rFonts w:ascii="宋体" w:hAnsi="宋体"/>
                <w:color w:val="auto"/>
                <w:szCs w:val="21"/>
              </w:rPr>
            </w:pPr>
          </w:p>
        </w:tc>
        <w:tc>
          <w:tcPr>
            <w:tcW w:w="1224" w:type="dxa"/>
            <w:noWrap w:val="0"/>
            <w:vAlign w:val="center"/>
          </w:tcPr>
          <w:p w14:paraId="7D052080">
            <w:pPr>
              <w:tabs>
                <w:tab w:val="left" w:pos="1140"/>
              </w:tabs>
              <w:jc w:val="center"/>
              <w:rPr>
                <w:rFonts w:ascii="宋体" w:hAnsi="宋体"/>
                <w:color w:val="auto"/>
                <w:szCs w:val="21"/>
              </w:rPr>
            </w:pPr>
          </w:p>
        </w:tc>
        <w:tc>
          <w:tcPr>
            <w:tcW w:w="1032" w:type="dxa"/>
            <w:noWrap w:val="0"/>
            <w:vAlign w:val="center"/>
          </w:tcPr>
          <w:p w14:paraId="1ABE0EE2">
            <w:pPr>
              <w:tabs>
                <w:tab w:val="left" w:pos="1140"/>
              </w:tabs>
              <w:jc w:val="center"/>
              <w:rPr>
                <w:rFonts w:ascii="宋体" w:hAnsi="宋体"/>
                <w:color w:val="auto"/>
                <w:szCs w:val="21"/>
              </w:rPr>
            </w:pPr>
          </w:p>
        </w:tc>
        <w:tc>
          <w:tcPr>
            <w:tcW w:w="1308" w:type="dxa"/>
            <w:noWrap w:val="0"/>
            <w:vAlign w:val="center"/>
          </w:tcPr>
          <w:p w14:paraId="2EAD4A53">
            <w:pPr>
              <w:tabs>
                <w:tab w:val="left" w:pos="1140"/>
              </w:tabs>
              <w:jc w:val="center"/>
              <w:rPr>
                <w:rFonts w:ascii="宋体" w:hAnsi="宋体"/>
                <w:color w:val="auto"/>
                <w:szCs w:val="21"/>
              </w:rPr>
            </w:pPr>
          </w:p>
        </w:tc>
        <w:tc>
          <w:tcPr>
            <w:tcW w:w="900" w:type="dxa"/>
            <w:noWrap w:val="0"/>
            <w:vAlign w:val="center"/>
          </w:tcPr>
          <w:p w14:paraId="4CC90D32">
            <w:pPr>
              <w:tabs>
                <w:tab w:val="left" w:pos="1140"/>
              </w:tabs>
              <w:jc w:val="center"/>
              <w:rPr>
                <w:rFonts w:ascii="宋体" w:hAnsi="宋体"/>
                <w:color w:val="auto"/>
                <w:szCs w:val="21"/>
              </w:rPr>
            </w:pPr>
          </w:p>
        </w:tc>
        <w:tc>
          <w:tcPr>
            <w:tcW w:w="953" w:type="dxa"/>
            <w:noWrap w:val="0"/>
            <w:vAlign w:val="center"/>
          </w:tcPr>
          <w:p w14:paraId="15729BFC">
            <w:pPr>
              <w:tabs>
                <w:tab w:val="left" w:pos="1140"/>
              </w:tabs>
              <w:jc w:val="center"/>
              <w:rPr>
                <w:rFonts w:ascii="宋体" w:hAnsi="宋体"/>
                <w:color w:val="auto"/>
                <w:szCs w:val="21"/>
              </w:rPr>
            </w:pPr>
          </w:p>
        </w:tc>
        <w:tc>
          <w:tcPr>
            <w:tcW w:w="953" w:type="dxa"/>
            <w:noWrap w:val="0"/>
            <w:vAlign w:val="center"/>
          </w:tcPr>
          <w:p w14:paraId="69FBFAAF">
            <w:pPr>
              <w:tabs>
                <w:tab w:val="left" w:pos="1140"/>
              </w:tabs>
              <w:jc w:val="center"/>
              <w:rPr>
                <w:rFonts w:ascii="宋体" w:hAnsi="宋体"/>
                <w:color w:val="auto"/>
                <w:szCs w:val="21"/>
              </w:rPr>
            </w:pPr>
          </w:p>
        </w:tc>
      </w:tr>
      <w:tr w14:paraId="4A3EC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14:paraId="4B390DD2">
            <w:pPr>
              <w:tabs>
                <w:tab w:val="left" w:pos="1140"/>
              </w:tabs>
              <w:jc w:val="center"/>
              <w:rPr>
                <w:rFonts w:ascii="宋体" w:hAnsi="宋体"/>
                <w:color w:val="auto"/>
                <w:szCs w:val="21"/>
              </w:rPr>
            </w:pPr>
          </w:p>
        </w:tc>
        <w:tc>
          <w:tcPr>
            <w:tcW w:w="888" w:type="dxa"/>
            <w:noWrap w:val="0"/>
            <w:vAlign w:val="center"/>
          </w:tcPr>
          <w:p w14:paraId="78E8C6C8">
            <w:pPr>
              <w:spacing w:line="400" w:lineRule="exact"/>
              <w:jc w:val="center"/>
              <w:rPr>
                <w:rFonts w:ascii="宋体" w:hAnsi="宋体"/>
                <w:color w:val="auto"/>
                <w:kern w:val="2"/>
                <w:sz w:val="24"/>
              </w:rPr>
            </w:pPr>
          </w:p>
        </w:tc>
        <w:tc>
          <w:tcPr>
            <w:tcW w:w="789" w:type="dxa"/>
            <w:noWrap w:val="0"/>
            <w:vAlign w:val="center"/>
          </w:tcPr>
          <w:p w14:paraId="0C4C071F">
            <w:pPr>
              <w:spacing w:line="400" w:lineRule="exact"/>
              <w:jc w:val="center"/>
              <w:rPr>
                <w:rFonts w:ascii="Arial" w:hAnsi="Arial" w:cs="Arial"/>
                <w:color w:val="auto"/>
                <w:sz w:val="25"/>
                <w:szCs w:val="25"/>
              </w:rPr>
            </w:pPr>
          </w:p>
        </w:tc>
        <w:tc>
          <w:tcPr>
            <w:tcW w:w="1224" w:type="dxa"/>
            <w:noWrap w:val="0"/>
            <w:vAlign w:val="center"/>
          </w:tcPr>
          <w:p w14:paraId="0A1AE2F7">
            <w:pPr>
              <w:spacing w:line="400" w:lineRule="exact"/>
              <w:jc w:val="center"/>
              <w:rPr>
                <w:rFonts w:ascii="Arial" w:hAnsi="Arial" w:cs="Arial"/>
                <w:color w:val="auto"/>
                <w:sz w:val="25"/>
                <w:szCs w:val="25"/>
              </w:rPr>
            </w:pPr>
          </w:p>
        </w:tc>
        <w:tc>
          <w:tcPr>
            <w:tcW w:w="1032" w:type="dxa"/>
            <w:noWrap w:val="0"/>
            <w:vAlign w:val="center"/>
          </w:tcPr>
          <w:p w14:paraId="1625D5EE">
            <w:pPr>
              <w:spacing w:line="400" w:lineRule="exact"/>
              <w:jc w:val="center"/>
              <w:rPr>
                <w:rFonts w:ascii="宋体" w:hAnsi="宋体"/>
                <w:color w:val="auto"/>
                <w:kern w:val="2"/>
                <w:sz w:val="24"/>
              </w:rPr>
            </w:pPr>
          </w:p>
        </w:tc>
        <w:tc>
          <w:tcPr>
            <w:tcW w:w="1308" w:type="dxa"/>
            <w:noWrap w:val="0"/>
            <w:vAlign w:val="center"/>
          </w:tcPr>
          <w:p w14:paraId="6488BBCF">
            <w:pPr>
              <w:spacing w:line="400" w:lineRule="exact"/>
              <w:jc w:val="center"/>
              <w:rPr>
                <w:rFonts w:ascii="宋体" w:hAnsi="宋体"/>
                <w:color w:val="auto"/>
                <w:kern w:val="2"/>
                <w:sz w:val="24"/>
              </w:rPr>
            </w:pPr>
          </w:p>
        </w:tc>
        <w:tc>
          <w:tcPr>
            <w:tcW w:w="900" w:type="dxa"/>
            <w:noWrap w:val="0"/>
            <w:vAlign w:val="center"/>
          </w:tcPr>
          <w:p w14:paraId="2E04D260">
            <w:pPr>
              <w:spacing w:line="400" w:lineRule="exact"/>
              <w:jc w:val="center"/>
              <w:rPr>
                <w:rFonts w:ascii="宋体" w:hAnsi="宋体"/>
                <w:color w:val="auto"/>
                <w:kern w:val="2"/>
                <w:sz w:val="24"/>
              </w:rPr>
            </w:pPr>
          </w:p>
        </w:tc>
        <w:tc>
          <w:tcPr>
            <w:tcW w:w="953" w:type="dxa"/>
            <w:noWrap w:val="0"/>
            <w:vAlign w:val="center"/>
          </w:tcPr>
          <w:p w14:paraId="7656158B">
            <w:pPr>
              <w:spacing w:line="400" w:lineRule="exact"/>
              <w:jc w:val="center"/>
              <w:rPr>
                <w:rFonts w:ascii="宋体" w:hAnsi="宋体"/>
                <w:color w:val="auto"/>
                <w:kern w:val="2"/>
                <w:sz w:val="24"/>
              </w:rPr>
            </w:pPr>
          </w:p>
        </w:tc>
        <w:tc>
          <w:tcPr>
            <w:tcW w:w="953" w:type="dxa"/>
            <w:noWrap w:val="0"/>
            <w:vAlign w:val="center"/>
          </w:tcPr>
          <w:p w14:paraId="0CABE32C">
            <w:pPr>
              <w:spacing w:line="400" w:lineRule="exact"/>
              <w:jc w:val="center"/>
              <w:rPr>
                <w:rFonts w:ascii="宋体" w:hAnsi="宋体"/>
                <w:color w:val="auto"/>
                <w:kern w:val="2"/>
                <w:sz w:val="24"/>
              </w:rPr>
            </w:pPr>
          </w:p>
        </w:tc>
      </w:tr>
      <w:tr w14:paraId="6E06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14:paraId="4334CDAC">
            <w:pPr>
              <w:tabs>
                <w:tab w:val="left" w:pos="1140"/>
              </w:tabs>
              <w:jc w:val="center"/>
              <w:rPr>
                <w:rFonts w:ascii="宋体" w:hAnsi="宋体"/>
                <w:color w:val="auto"/>
                <w:szCs w:val="21"/>
              </w:rPr>
            </w:pPr>
          </w:p>
        </w:tc>
        <w:tc>
          <w:tcPr>
            <w:tcW w:w="888" w:type="dxa"/>
            <w:noWrap w:val="0"/>
            <w:vAlign w:val="center"/>
          </w:tcPr>
          <w:p w14:paraId="0E02BD11">
            <w:pPr>
              <w:spacing w:line="400" w:lineRule="exact"/>
              <w:jc w:val="center"/>
              <w:rPr>
                <w:rFonts w:ascii="宋体" w:hAnsi="宋体"/>
                <w:color w:val="auto"/>
                <w:kern w:val="2"/>
                <w:sz w:val="24"/>
              </w:rPr>
            </w:pPr>
          </w:p>
        </w:tc>
        <w:tc>
          <w:tcPr>
            <w:tcW w:w="789" w:type="dxa"/>
            <w:noWrap w:val="0"/>
            <w:vAlign w:val="center"/>
          </w:tcPr>
          <w:p w14:paraId="13DED867">
            <w:pPr>
              <w:spacing w:line="400" w:lineRule="exact"/>
              <w:jc w:val="center"/>
              <w:rPr>
                <w:rFonts w:ascii="宋体" w:hAnsi="宋体"/>
                <w:color w:val="auto"/>
              </w:rPr>
            </w:pPr>
          </w:p>
        </w:tc>
        <w:tc>
          <w:tcPr>
            <w:tcW w:w="1224" w:type="dxa"/>
            <w:noWrap w:val="0"/>
            <w:vAlign w:val="center"/>
          </w:tcPr>
          <w:p w14:paraId="721EE8CB">
            <w:pPr>
              <w:spacing w:line="400" w:lineRule="exact"/>
              <w:jc w:val="center"/>
              <w:rPr>
                <w:rFonts w:ascii="宋体" w:hAnsi="宋体"/>
                <w:color w:val="auto"/>
              </w:rPr>
            </w:pPr>
          </w:p>
        </w:tc>
        <w:tc>
          <w:tcPr>
            <w:tcW w:w="1032" w:type="dxa"/>
            <w:noWrap w:val="0"/>
            <w:vAlign w:val="center"/>
          </w:tcPr>
          <w:p w14:paraId="3F48C1E8">
            <w:pPr>
              <w:spacing w:before="100" w:after="100" w:line="360" w:lineRule="exact"/>
              <w:jc w:val="center"/>
              <w:rPr>
                <w:rFonts w:ascii="宋体" w:hAnsi="宋体"/>
                <w:color w:val="auto"/>
              </w:rPr>
            </w:pPr>
          </w:p>
        </w:tc>
        <w:tc>
          <w:tcPr>
            <w:tcW w:w="1308" w:type="dxa"/>
            <w:noWrap w:val="0"/>
            <w:vAlign w:val="center"/>
          </w:tcPr>
          <w:p w14:paraId="547B88ED">
            <w:pPr>
              <w:spacing w:before="100" w:after="100" w:line="360" w:lineRule="exact"/>
              <w:jc w:val="center"/>
              <w:rPr>
                <w:rFonts w:ascii="宋体" w:hAnsi="宋体"/>
                <w:color w:val="auto"/>
              </w:rPr>
            </w:pPr>
          </w:p>
        </w:tc>
        <w:tc>
          <w:tcPr>
            <w:tcW w:w="900" w:type="dxa"/>
            <w:noWrap w:val="0"/>
            <w:vAlign w:val="center"/>
          </w:tcPr>
          <w:p w14:paraId="77B04042">
            <w:pPr>
              <w:spacing w:before="100" w:after="100" w:line="360" w:lineRule="exact"/>
              <w:jc w:val="center"/>
              <w:rPr>
                <w:rFonts w:ascii="宋体" w:hAnsi="宋体"/>
                <w:color w:val="auto"/>
              </w:rPr>
            </w:pPr>
          </w:p>
        </w:tc>
        <w:tc>
          <w:tcPr>
            <w:tcW w:w="953" w:type="dxa"/>
            <w:noWrap w:val="0"/>
            <w:vAlign w:val="center"/>
          </w:tcPr>
          <w:p w14:paraId="0A68CEDE">
            <w:pPr>
              <w:spacing w:before="100" w:after="100" w:line="360" w:lineRule="exact"/>
              <w:jc w:val="center"/>
              <w:rPr>
                <w:rFonts w:ascii="宋体" w:hAnsi="宋体"/>
                <w:color w:val="auto"/>
              </w:rPr>
            </w:pPr>
          </w:p>
        </w:tc>
        <w:tc>
          <w:tcPr>
            <w:tcW w:w="953" w:type="dxa"/>
            <w:noWrap w:val="0"/>
            <w:vAlign w:val="center"/>
          </w:tcPr>
          <w:p w14:paraId="498D61D8">
            <w:pPr>
              <w:spacing w:before="100" w:after="100" w:line="360" w:lineRule="exact"/>
              <w:jc w:val="center"/>
              <w:rPr>
                <w:rFonts w:ascii="宋体" w:hAnsi="宋体"/>
                <w:color w:val="auto"/>
              </w:rPr>
            </w:pPr>
          </w:p>
        </w:tc>
      </w:tr>
      <w:tr w14:paraId="59D8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57" w:type="dxa"/>
            <w:noWrap w:val="0"/>
            <w:vAlign w:val="center"/>
          </w:tcPr>
          <w:p w14:paraId="7EFC2176">
            <w:pPr>
              <w:tabs>
                <w:tab w:val="left" w:pos="1140"/>
              </w:tabs>
              <w:jc w:val="center"/>
              <w:rPr>
                <w:color w:val="auto"/>
                <w:szCs w:val="21"/>
              </w:rPr>
            </w:pPr>
          </w:p>
        </w:tc>
        <w:tc>
          <w:tcPr>
            <w:tcW w:w="888" w:type="dxa"/>
            <w:noWrap w:val="0"/>
            <w:vAlign w:val="center"/>
          </w:tcPr>
          <w:p w14:paraId="773BDBBA">
            <w:pPr>
              <w:spacing w:line="400" w:lineRule="exact"/>
              <w:jc w:val="center"/>
              <w:rPr>
                <w:rFonts w:ascii="宋体" w:hAnsi="宋体"/>
                <w:color w:val="auto"/>
              </w:rPr>
            </w:pPr>
          </w:p>
        </w:tc>
        <w:tc>
          <w:tcPr>
            <w:tcW w:w="789" w:type="dxa"/>
            <w:noWrap w:val="0"/>
            <w:vAlign w:val="center"/>
          </w:tcPr>
          <w:p w14:paraId="55E38BE9">
            <w:pPr>
              <w:spacing w:line="400" w:lineRule="exact"/>
              <w:jc w:val="center"/>
              <w:rPr>
                <w:rFonts w:ascii="宋体" w:hAnsi="宋体"/>
                <w:color w:val="auto"/>
              </w:rPr>
            </w:pPr>
          </w:p>
        </w:tc>
        <w:tc>
          <w:tcPr>
            <w:tcW w:w="1224" w:type="dxa"/>
            <w:noWrap w:val="0"/>
            <w:vAlign w:val="center"/>
          </w:tcPr>
          <w:p w14:paraId="3055562F">
            <w:pPr>
              <w:spacing w:line="400" w:lineRule="exact"/>
              <w:jc w:val="center"/>
              <w:rPr>
                <w:rFonts w:ascii="宋体" w:hAnsi="宋体"/>
                <w:color w:val="auto"/>
              </w:rPr>
            </w:pPr>
          </w:p>
        </w:tc>
        <w:tc>
          <w:tcPr>
            <w:tcW w:w="1032" w:type="dxa"/>
            <w:noWrap w:val="0"/>
            <w:vAlign w:val="center"/>
          </w:tcPr>
          <w:p w14:paraId="1A7862FF">
            <w:pPr>
              <w:spacing w:line="400" w:lineRule="exact"/>
              <w:jc w:val="center"/>
              <w:rPr>
                <w:rFonts w:ascii="宋体" w:hAnsi="宋体"/>
                <w:color w:val="auto"/>
              </w:rPr>
            </w:pPr>
          </w:p>
        </w:tc>
        <w:tc>
          <w:tcPr>
            <w:tcW w:w="1308" w:type="dxa"/>
            <w:noWrap w:val="0"/>
            <w:vAlign w:val="center"/>
          </w:tcPr>
          <w:p w14:paraId="37F6780C">
            <w:pPr>
              <w:spacing w:line="400" w:lineRule="exact"/>
              <w:jc w:val="center"/>
              <w:rPr>
                <w:rFonts w:ascii="宋体" w:hAnsi="宋体"/>
                <w:color w:val="auto"/>
              </w:rPr>
            </w:pPr>
          </w:p>
        </w:tc>
        <w:tc>
          <w:tcPr>
            <w:tcW w:w="900" w:type="dxa"/>
            <w:noWrap w:val="0"/>
            <w:vAlign w:val="center"/>
          </w:tcPr>
          <w:p w14:paraId="189A6E6A">
            <w:pPr>
              <w:spacing w:line="400" w:lineRule="exact"/>
              <w:jc w:val="center"/>
              <w:rPr>
                <w:rFonts w:ascii="宋体" w:hAnsi="宋体"/>
                <w:color w:val="auto"/>
              </w:rPr>
            </w:pPr>
          </w:p>
        </w:tc>
        <w:tc>
          <w:tcPr>
            <w:tcW w:w="953" w:type="dxa"/>
            <w:noWrap w:val="0"/>
            <w:vAlign w:val="center"/>
          </w:tcPr>
          <w:p w14:paraId="53154316">
            <w:pPr>
              <w:spacing w:line="400" w:lineRule="exact"/>
              <w:jc w:val="center"/>
              <w:rPr>
                <w:rFonts w:ascii="宋体" w:hAnsi="宋体"/>
                <w:color w:val="auto"/>
              </w:rPr>
            </w:pPr>
          </w:p>
        </w:tc>
        <w:tc>
          <w:tcPr>
            <w:tcW w:w="953" w:type="dxa"/>
            <w:noWrap w:val="0"/>
            <w:vAlign w:val="center"/>
          </w:tcPr>
          <w:p w14:paraId="2C7D465B">
            <w:pPr>
              <w:spacing w:line="400" w:lineRule="exact"/>
              <w:jc w:val="center"/>
              <w:rPr>
                <w:rFonts w:ascii="宋体" w:hAnsi="宋体"/>
                <w:color w:val="auto"/>
              </w:rPr>
            </w:pPr>
          </w:p>
        </w:tc>
      </w:tr>
      <w:tr w14:paraId="1F17A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7" w:type="dxa"/>
            <w:noWrap w:val="0"/>
            <w:vAlign w:val="center"/>
          </w:tcPr>
          <w:p w14:paraId="452842AA">
            <w:pPr>
              <w:tabs>
                <w:tab w:val="left" w:pos="1140"/>
              </w:tabs>
              <w:jc w:val="center"/>
              <w:rPr>
                <w:rFonts w:ascii="宋体" w:hAnsi="宋体"/>
                <w:color w:val="auto"/>
                <w:szCs w:val="21"/>
              </w:rPr>
            </w:pPr>
          </w:p>
        </w:tc>
        <w:tc>
          <w:tcPr>
            <w:tcW w:w="888" w:type="dxa"/>
            <w:noWrap w:val="0"/>
            <w:vAlign w:val="center"/>
          </w:tcPr>
          <w:p w14:paraId="67CBAD21">
            <w:pPr>
              <w:spacing w:before="100" w:after="100" w:line="360" w:lineRule="exact"/>
              <w:jc w:val="center"/>
              <w:rPr>
                <w:rFonts w:ascii="宋体" w:hAnsi="宋体"/>
                <w:color w:val="auto"/>
              </w:rPr>
            </w:pPr>
          </w:p>
        </w:tc>
        <w:tc>
          <w:tcPr>
            <w:tcW w:w="789" w:type="dxa"/>
            <w:noWrap w:val="0"/>
            <w:vAlign w:val="center"/>
          </w:tcPr>
          <w:p w14:paraId="45B25E88">
            <w:pPr>
              <w:spacing w:line="400" w:lineRule="exact"/>
              <w:jc w:val="center"/>
              <w:rPr>
                <w:rFonts w:ascii="宋体" w:hAnsi="宋体"/>
                <w:color w:val="auto"/>
              </w:rPr>
            </w:pPr>
          </w:p>
        </w:tc>
        <w:tc>
          <w:tcPr>
            <w:tcW w:w="1224" w:type="dxa"/>
            <w:noWrap w:val="0"/>
            <w:vAlign w:val="center"/>
          </w:tcPr>
          <w:p w14:paraId="797417DB">
            <w:pPr>
              <w:spacing w:line="400" w:lineRule="exact"/>
              <w:jc w:val="center"/>
              <w:rPr>
                <w:rFonts w:ascii="宋体" w:hAnsi="宋体"/>
                <w:color w:val="auto"/>
              </w:rPr>
            </w:pPr>
          </w:p>
        </w:tc>
        <w:tc>
          <w:tcPr>
            <w:tcW w:w="1032" w:type="dxa"/>
            <w:noWrap w:val="0"/>
            <w:vAlign w:val="center"/>
          </w:tcPr>
          <w:p w14:paraId="27ACE881">
            <w:pPr>
              <w:spacing w:line="400" w:lineRule="exact"/>
              <w:jc w:val="center"/>
              <w:rPr>
                <w:rFonts w:ascii="宋体" w:hAnsi="宋体"/>
                <w:color w:val="auto"/>
              </w:rPr>
            </w:pPr>
          </w:p>
        </w:tc>
        <w:tc>
          <w:tcPr>
            <w:tcW w:w="1308" w:type="dxa"/>
            <w:noWrap w:val="0"/>
            <w:vAlign w:val="center"/>
          </w:tcPr>
          <w:p w14:paraId="78D769D4">
            <w:pPr>
              <w:spacing w:line="400" w:lineRule="exact"/>
              <w:jc w:val="center"/>
              <w:rPr>
                <w:rFonts w:ascii="宋体" w:hAnsi="宋体"/>
                <w:color w:val="auto"/>
              </w:rPr>
            </w:pPr>
          </w:p>
        </w:tc>
        <w:tc>
          <w:tcPr>
            <w:tcW w:w="900" w:type="dxa"/>
            <w:noWrap w:val="0"/>
            <w:vAlign w:val="center"/>
          </w:tcPr>
          <w:p w14:paraId="2C1A245D">
            <w:pPr>
              <w:spacing w:line="400" w:lineRule="exact"/>
              <w:jc w:val="center"/>
              <w:rPr>
                <w:rFonts w:ascii="宋体" w:hAnsi="宋体"/>
                <w:color w:val="auto"/>
              </w:rPr>
            </w:pPr>
          </w:p>
        </w:tc>
        <w:tc>
          <w:tcPr>
            <w:tcW w:w="953" w:type="dxa"/>
            <w:noWrap w:val="0"/>
            <w:vAlign w:val="center"/>
          </w:tcPr>
          <w:p w14:paraId="217E7F90">
            <w:pPr>
              <w:spacing w:line="400" w:lineRule="exact"/>
              <w:jc w:val="center"/>
              <w:rPr>
                <w:rFonts w:ascii="宋体" w:hAnsi="宋体"/>
                <w:color w:val="auto"/>
              </w:rPr>
            </w:pPr>
          </w:p>
        </w:tc>
        <w:tc>
          <w:tcPr>
            <w:tcW w:w="953" w:type="dxa"/>
            <w:noWrap w:val="0"/>
            <w:vAlign w:val="center"/>
          </w:tcPr>
          <w:p w14:paraId="03FF59A7">
            <w:pPr>
              <w:spacing w:line="400" w:lineRule="exact"/>
              <w:jc w:val="center"/>
              <w:rPr>
                <w:rFonts w:ascii="宋体" w:hAnsi="宋体"/>
                <w:color w:val="auto"/>
              </w:rPr>
            </w:pPr>
          </w:p>
        </w:tc>
      </w:tr>
    </w:tbl>
    <w:p w14:paraId="78189EBD">
      <w:pPr>
        <w:numPr>
          <w:ilvl w:val="0"/>
          <w:numId w:val="0"/>
        </w:num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lang w:val="en-US" w:eastAsia="zh-CN" w:bidi="ar-SA"/>
        </w:rPr>
        <w:t>1.4</w:t>
      </w:r>
      <w:r>
        <w:rPr>
          <w:rFonts w:hint="eastAsia" w:ascii="宋体" w:hAnsi="宋体" w:eastAsia="宋体" w:cs="宋体"/>
          <w:color w:val="auto"/>
          <w:sz w:val="24"/>
          <w:szCs w:val="24"/>
        </w:rPr>
        <w:t>否决其投标</w:t>
      </w:r>
      <w:r>
        <w:rPr>
          <w:rFonts w:hint="eastAsia" w:ascii="宋体" w:hAnsi="宋体" w:eastAsia="宋体" w:cs="宋体"/>
          <w:color w:val="auto"/>
          <w:sz w:val="24"/>
          <w:szCs w:val="24"/>
          <w:lang w:val="en-US" w:eastAsia="zh-CN"/>
        </w:rPr>
        <w:t>以及</w:t>
      </w:r>
      <w:r>
        <w:rPr>
          <w:rFonts w:hint="eastAsia" w:ascii="宋体" w:hAnsi="宋体" w:eastAsia="宋体" w:cs="宋体"/>
          <w:color w:val="auto"/>
          <w:sz w:val="24"/>
          <w:szCs w:val="24"/>
          <w:lang w:val="en-US" w:eastAsia="zh-CN" w:bidi="ar-SA"/>
        </w:rPr>
        <w:t>未被推荐为定标候选人的</w:t>
      </w:r>
      <w:r>
        <w:rPr>
          <w:rFonts w:hint="eastAsia" w:ascii="宋体" w:hAnsi="宋体" w:eastAsia="宋体" w:cs="宋体"/>
          <w:color w:val="auto"/>
          <w:sz w:val="24"/>
          <w:szCs w:val="24"/>
        </w:rPr>
        <w:t>投标人及原因：</w:t>
      </w:r>
    </w:p>
    <w:tbl>
      <w:tblPr>
        <w:tblStyle w:val="48"/>
        <w:tblW w:w="868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992"/>
        <w:gridCol w:w="4891"/>
      </w:tblGrid>
      <w:tr w14:paraId="6F8040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97" w:type="dxa"/>
            <w:tcBorders>
              <w:tl2br w:val="nil"/>
              <w:tr2bl w:val="nil"/>
            </w:tcBorders>
            <w:noWrap w:val="0"/>
            <w:vAlign w:val="center"/>
          </w:tcPr>
          <w:p w14:paraId="2167B62F">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序号</w:t>
            </w:r>
            <w:r>
              <w:rPr>
                <w:rFonts w:ascii="Times New Roman" w:hAnsi="Times New Roman"/>
                <w:color w:val="auto"/>
                <w:sz w:val="21"/>
                <w:szCs w:val="21"/>
              </w:rPr>
              <w:t> </w:t>
            </w:r>
          </w:p>
        </w:tc>
        <w:tc>
          <w:tcPr>
            <w:tcW w:w="2992" w:type="dxa"/>
            <w:tcBorders>
              <w:tl2br w:val="nil"/>
              <w:tr2bl w:val="nil"/>
            </w:tcBorders>
            <w:noWrap w:val="0"/>
            <w:vAlign w:val="center"/>
          </w:tcPr>
          <w:p w14:paraId="316DFD4A">
            <w:pPr>
              <w:adjustRightInd w:val="0"/>
              <w:snapToGrid w:val="0"/>
              <w:spacing w:line="240" w:lineRule="atLeast"/>
              <w:jc w:val="center"/>
              <w:rPr>
                <w:rFonts w:hAnsi="Times New Roman"/>
                <w:color w:val="auto"/>
                <w:sz w:val="21"/>
                <w:szCs w:val="21"/>
              </w:rPr>
            </w:pPr>
            <w:r>
              <w:rPr>
                <w:rFonts w:hint="eastAsia" w:hAnsi="Times New Roman"/>
                <w:color w:val="auto"/>
                <w:sz w:val="21"/>
                <w:szCs w:val="21"/>
              </w:rPr>
              <w:t>投标人名称</w:t>
            </w:r>
          </w:p>
        </w:tc>
        <w:tc>
          <w:tcPr>
            <w:tcW w:w="4891" w:type="dxa"/>
            <w:tcBorders>
              <w:tl2br w:val="nil"/>
              <w:tr2bl w:val="nil"/>
            </w:tcBorders>
            <w:noWrap w:val="0"/>
            <w:vAlign w:val="center"/>
          </w:tcPr>
          <w:p w14:paraId="769FB1C6">
            <w:pPr>
              <w:adjustRightInd w:val="0"/>
              <w:snapToGrid w:val="0"/>
              <w:spacing w:line="240" w:lineRule="atLeast"/>
              <w:jc w:val="center"/>
              <w:rPr>
                <w:rFonts w:hAnsi="Times New Roman"/>
                <w:color w:val="auto"/>
                <w:sz w:val="21"/>
                <w:szCs w:val="21"/>
              </w:rPr>
            </w:pPr>
            <w:r>
              <w:rPr>
                <w:rFonts w:hint="eastAsia" w:cs="宋体"/>
                <w:color w:val="auto"/>
                <w:sz w:val="21"/>
                <w:szCs w:val="21"/>
                <w:lang w:val="en-US" w:eastAsia="zh-CN" w:bidi="ar-SA"/>
              </w:rPr>
              <w:t>否决其投标以及未被推荐为定标候选人的原因</w:t>
            </w:r>
            <w:r>
              <w:rPr>
                <w:rFonts w:hint="eastAsia" w:hAnsi="Times New Roman"/>
                <w:color w:val="auto"/>
                <w:sz w:val="21"/>
                <w:szCs w:val="21"/>
                <w:lang w:val="en-US" w:eastAsia="zh-CN"/>
              </w:rPr>
              <w:t>及依据</w:t>
            </w:r>
          </w:p>
        </w:tc>
      </w:tr>
      <w:tr w14:paraId="6C9E41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97" w:type="dxa"/>
            <w:tcBorders>
              <w:tl2br w:val="nil"/>
              <w:tr2bl w:val="nil"/>
            </w:tcBorders>
            <w:noWrap w:val="0"/>
            <w:vAlign w:val="center"/>
          </w:tcPr>
          <w:p w14:paraId="4DF605D7">
            <w:pPr>
              <w:adjustRightInd w:val="0"/>
              <w:snapToGrid w:val="0"/>
              <w:spacing w:line="240" w:lineRule="atLeast"/>
              <w:jc w:val="center"/>
              <w:rPr>
                <w:rFonts w:hAnsi="Times New Roman"/>
                <w:color w:val="auto"/>
                <w:sz w:val="21"/>
                <w:szCs w:val="21"/>
              </w:rPr>
            </w:pPr>
          </w:p>
        </w:tc>
        <w:tc>
          <w:tcPr>
            <w:tcW w:w="2992" w:type="dxa"/>
            <w:tcBorders>
              <w:tl2br w:val="nil"/>
              <w:tr2bl w:val="nil"/>
            </w:tcBorders>
            <w:noWrap w:val="0"/>
            <w:vAlign w:val="center"/>
          </w:tcPr>
          <w:p w14:paraId="7ACAD5C2">
            <w:pPr>
              <w:adjustRightInd w:val="0"/>
              <w:snapToGrid w:val="0"/>
              <w:spacing w:line="360" w:lineRule="auto"/>
              <w:jc w:val="center"/>
              <w:rPr>
                <w:rFonts w:hAnsi="Times New Roman"/>
                <w:color w:val="auto"/>
                <w:sz w:val="21"/>
                <w:szCs w:val="21"/>
              </w:rPr>
            </w:pPr>
          </w:p>
        </w:tc>
        <w:tc>
          <w:tcPr>
            <w:tcW w:w="4891" w:type="dxa"/>
            <w:tcBorders>
              <w:tl2br w:val="nil"/>
              <w:tr2bl w:val="nil"/>
            </w:tcBorders>
            <w:noWrap w:val="0"/>
            <w:vAlign w:val="center"/>
          </w:tcPr>
          <w:p w14:paraId="386EDAF2">
            <w:pPr>
              <w:adjustRightInd w:val="0"/>
              <w:snapToGrid w:val="0"/>
              <w:spacing w:line="360" w:lineRule="auto"/>
              <w:jc w:val="center"/>
              <w:rPr>
                <w:rFonts w:hAnsi="Times New Roman"/>
                <w:color w:val="auto"/>
                <w:sz w:val="21"/>
                <w:szCs w:val="21"/>
              </w:rPr>
            </w:pPr>
          </w:p>
        </w:tc>
      </w:tr>
      <w:tr w14:paraId="6D487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97" w:type="dxa"/>
            <w:tcBorders>
              <w:tl2br w:val="nil"/>
              <w:tr2bl w:val="nil"/>
            </w:tcBorders>
            <w:noWrap w:val="0"/>
            <w:vAlign w:val="center"/>
          </w:tcPr>
          <w:p w14:paraId="6CB40BF5">
            <w:pPr>
              <w:adjustRightInd w:val="0"/>
              <w:snapToGrid w:val="0"/>
              <w:spacing w:line="240" w:lineRule="atLeast"/>
              <w:jc w:val="center"/>
              <w:rPr>
                <w:rFonts w:hint="eastAsia" w:hAnsi="Times New Roman" w:eastAsia="宋体"/>
                <w:color w:val="auto"/>
                <w:sz w:val="21"/>
                <w:szCs w:val="21"/>
                <w:lang w:eastAsia="zh-CN"/>
              </w:rPr>
            </w:pPr>
            <w:r>
              <w:rPr>
                <w:rFonts w:hint="eastAsia" w:hAnsi="Times New Roman"/>
                <w:color w:val="auto"/>
                <w:sz w:val="21"/>
                <w:szCs w:val="21"/>
                <w:lang w:eastAsia="zh-CN"/>
              </w:rPr>
              <w:t>……</w:t>
            </w:r>
          </w:p>
        </w:tc>
        <w:tc>
          <w:tcPr>
            <w:tcW w:w="2992" w:type="dxa"/>
            <w:tcBorders>
              <w:tl2br w:val="nil"/>
              <w:tr2bl w:val="nil"/>
            </w:tcBorders>
            <w:noWrap w:val="0"/>
            <w:vAlign w:val="center"/>
          </w:tcPr>
          <w:p w14:paraId="599CF53F">
            <w:pPr>
              <w:adjustRightInd w:val="0"/>
              <w:snapToGrid w:val="0"/>
              <w:spacing w:line="360" w:lineRule="auto"/>
              <w:jc w:val="center"/>
              <w:rPr>
                <w:rFonts w:hint="eastAsia" w:hAnsi="Times New Roman" w:eastAsia="宋体"/>
                <w:color w:val="auto"/>
                <w:sz w:val="21"/>
                <w:szCs w:val="21"/>
                <w:lang w:eastAsia="zh-CN"/>
              </w:rPr>
            </w:pPr>
          </w:p>
        </w:tc>
        <w:tc>
          <w:tcPr>
            <w:tcW w:w="4891" w:type="dxa"/>
            <w:tcBorders>
              <w:tl2br w:val="nil"/>
              <w:tr2bl w:val="nil"/>
            </w:tcBorders>
            <w:noWrap w:val="0"/>
            <w:vAlign w:val="center"/>
          </w:tcPr>
          <w:p w14:paraId="16A15AD5">
            <w:pPr>
              <w:adjustRightInd w:val="0"/>
              <w:snapToGrid w:val="0"/>
              <w:spacing w:line="360" w:lineRule="auto"/>
              <w:jc w:val="center"/>
              <w:rPr>
                <w:rFonts w:hint="eastAsia" w:hAnsi="Times New Roman" w:eastAsia="宋体"/>
                <w:color w:val="auto"/>
                <w:sz w:val="21"/>
                <w:szCs w:val="21"/>
                <w:lang w:eastAsia="zh-CN"/>
              </w:rPr>
            </w:pPr>
          </w:p>
        </w:tc>
      </w:tr>
    </w:tbl>
    <w:p w14:paraId="225A45C1">
      <w:pPr>
        <w:numPr>
          <w:ilvl w:val="0"/>
          <w:numId w:val="0"/>
        </w:numPr>
        <w:spacing w:line="360" w:lineRule="auto"/>
        <w:ind w:firstLine="480" w:firstLineChars="200"/>
        <w:rPr>
          <w:rFonts w:hint="eastAsia" w:ascii="宋体" w:hAnsi="宋体" w:eastAsia="宋体" w:cs="宋体"/>
          <w:color w:val="auto"/>
          <w:sz w:val="24"/>
          <w:szCs w:val="24"/>
          <w:u w:val="single"/>
        </w:rPr>
      </w:pPr>
    </w:p>
    <w:p w14:paraId="0C741A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评标委员会对投标报价给予修正的原因、依据和修正结果（如有时）：</w:t>
      </w:r>
      <w:r>
        <w:rPr>
          <w:rFonts w:hint="eastAsia" w:ascii="宋体" w:hAnsi="宋体" w:eastAsia="宋体" w:cs="宋体"/>
          <w:color w:val="auto"/>
          <w:sz w:val="24"/>
          <w:szCs w:val="24"/>
          <w:u w:val="single"/>
        </w:rPr>
        <w:t xml:space="preserve">                       </w:t>
      </w:r>
    </w:p>
    <w:p w14:paraId="03F7C102">
      <w:pPr>
        <w:numPr>
          <w:ilvl w:val="0"/>
          <w:numId w:val="2"/>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定标结果</w:t>
      </w:r>
    </w:p>
    <w:p w14:paraId="4B9850AB">
      <w:pPr>
        <w:pStyle w:val="2"/>
        <w:numPr>
          <w:ilvl w:val="0"/>
          <w:numId w:val="0"/>
        </w:numPr>
        <w:ind w:firstLine="42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2.1定标候选人综合得分（由高至低排序）、中标候选人名单</w:t>
      </w:r>
    </w:p>
    <w:tbl>
      <w:tblPr>
        <w:tblStyle w:val="48"/>
        <w:tblW w:w="8911" w:type="dxa"/>
        <w:tblInd w:w="108" w:type="dxa"/>
        <w:tblLayout w:type="fixed"/>
        <w:tblCellMar>
          <w:top w:w="0" w:type="dxa"/>
          <w:left w:w="108" w:type="dxa"/>
          <w:bottom w:w="0" w:type="dxa"/>
          <w:right w:w="108" w:type="dxa"/>
        </w:tblCellMar>
      </w:tblPr>
      <w:tblGrid>
        <w:gridCol w:w="886"/>
        <w:gridCol w:w="4365"/>
        <w:gridCol w:w="1492"/>
        <w:gridCol w:w="2168"/>
      </w:tblGrid>
      <w:tr w14:paraId="0970C3B5">
        <w:tblPrEx>
          <w:tblCellMar>
            <w:top w:w="0" w:type="dxa"/>
            <w:left w:w="108" w:type="dxa"/>
            <w:bottom w:w="0" w:type="dxa"/>
            <w:right w:w="108" w:type="dxa"/>
          </w:tblCellMar>
        </w:tblPrEx>
        <w:trPr>
          <w:trHeight w:val="557"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14:paraId="1967E4E8">
            <w:pPr>
              <w:adjustRightInd w:val="0"/>
              <w:snapToGrid w:val="0"/>
              <w:spacing w:line="240" w:lineRule="atLeast"/>
              <w:jc w:val="center"/>
              <w:rPr>
                <w:rFonts w:hAnsi="Times New Roman"/>
                <w:color w:val="auto"/>
                <w:sz w:val="24"/>
                <w:szCs w:val="24"/>
              </w:rPr>
            </w:pPr>
            <w:r>
              <w:rPr>
                <w:rFonts w:hint="eastAsia" w:hAnsi="Times New Roman"/>
                <w:color w:val="auto"/>
                <w:sz w:val="24"/>
                <w:szCs w:val="24"/>
              </w:rPr>
              <w:t>序号</w:t>
            </w:r>
            <w:r>
              <w:rPr>
                <w:rFonts w:ascii="Times New Roman" w:hAnsi="Times New Roman"/>
                <w:color w:val="auto"/>
                <w:sz w:val="24"/>
                <w:szCs w:val="24"/>
              </w:rPr>
              <w:t> </w:t>
            </w:r>
          </w:p>
        </w:tc>
        <w:tc>
          <w:tcPr>
            <w:tcW w:w="4365" w:type="dxa"/>
            <w:tcBorders>
              <w:top w:val="single" w:color="auto" w:sz="4" w:space="0"/>
              <w:left w:val="nil"/>
              <w:bottom w:val="single" w:color="auto" w:sz="4" w:space="0"/>
              <w:right w:val="single" w:color="auto" w:sz="4" w:space="0"/>
            </w:tcBorders>
            <w:noWrap w:val="0"/>
            <w:vAlign w:val="center"/>
          </w:tcPr>
          <w:p w14:paraId="143CAF65">
            <w:pPr>
              <w:adjustRightInd w:val="0"/>
              <w:snapToGrid w:val="0"/>
              <w:spacing w:line="240" w:lineRule="atLeast"/>
              <w:jc w:val="center"/>
              <w:rPr>
                <w:rFonts w:hAnsi="Times New Roman"/>
                <w:color w:val="auto"/>
                <w:sz w:val="24"/>
                <w:szCs w:val="24"/>
              </w:rPr>
            </w:pPr>
            <w:r>
              <w:rPr>
                <w:rFonts w:hint="eastAsia" w:hAnsi="Times New Roman"/>
                <w:color w:val="auto"/>
                <w:sz w:val="24"/>
                <w:szCs w:val="24"/>
                <w:lang w:val="en-US" w:eastAsia="zh-CN"/>
              </w:rPr>
              <w:t>定标候选人</w:t>
            </w:r>
            <w:r>
              <w:rPr>
                <w:rFonts w:hint="eastAsia" w:hAnsi="Times New Roman"/>
                <w:color w:val="auto"/>
                <w:sz w:val="24"/>
                <w:szCs w:val="24"/>
              </w:rPr>
              <w:t>名称</w:t>
            </w:r>
          </w:p>
        </w:tc>
        <w:tc>
          <w:tcPr>
            <w:tcW w:w="1492" w:type="dxa"/>
            <w:tcBorders>
              <w:top w:val="single" w:color="auto" w:sz="4" w:space="0"/>
              <w:left w:val="nil"/>
              <w:bottom w:val="single" w:color="auto" w:sz="4" w:space="0"/>
              <w:right w:val="single" w:color="auto" w:sz="4" w:space="0"/>
            </w:tcBorders>
            <w:noWrap w:val="0"/>
            <w:vAlign w:val="center"/>
          </w:tcPr>
          <w:p w14:paraId="0D1917C2">
            <w:pPr>
              <w:adjustRightInd w:val="0"/>
              <w:snapToGrid w:val="0"/>
              <w:spacing w:line="240" w:lineRule="atLeast"/>
              <w:jc w:val="center"/>
              <w:rPr>
                <w:rFonts w:hAnsi="Times New Roman"/>
                <w:color w:val="auto"/>
                <w:sz w:val="24"/>
                <w:szCs w:val="24"/>
              </w:rPr>
            </w:pPr>
            <w:r>
              <w:rPr>
                <w:rFonts w:hint="eastAsia" w:cs="宋体"/>
                <w:color w:val="auto"/>
                <w:sz w:val="24"/>
                <w:szCs w:val="24"/>
                <w:lang w:eastAsia="zh-CN"/>
              </w:rPr>
              <w:t>综合得分</w:t>
            </w:r>
          </w:p>
        </w:tc>
        <w:tc>
          <w:tcPr>
            <w:tcW w:w="2168" w:type="dxa"/>
            <w:tcBorders>
              <w:top w:val="single" w:color="auto" w:sz="4" w:space="0"/>
              <w:left w:val="nil"/>
              <w:bottom w:val="single" w:color="auto" w:sz="4" w:space="0"/>
              <w:right w:val="single" w:color="auto" w:sz="4" w:space="0"/>
            </w:tcBorders>
            <w:noWrap w:val="0"/>
            <w:vAlign w:val="center"/>
          </w:tcPr>
          <w:p w14:paraId="6AF4F9E3">
            <w:pPr>
              <w:adjustRightInd w:val="0"/>
              <w:snapToGrid w:val="0"/>
              <w:spacing w:line="240" w:lineRule="atLeast"/>
              <w:jc w:val="center"/>
              <w:rPr>
                <w:rFonts w:hint="default" w:hAnsi="Times New Roman" w:eastAsia="宋体"/>
                <w:color w:val="auto"/>
                <w:sz w:val="24"/>
                <w:szCs w:val="24"/>
                <w:lang w:val="en-US" w:eastAsia="zh-CN"/>
              </w:rPr>
            </w:pPr>
            <w:r>
              <w:rPr>
                <w:rFonts w:hint="eastAsia" w:cs="宋体"/>
                <w:color w:val="auto"/>
                <w:sz w:val="24"/>
                <w:szCs w:val="24"/>
                <w:lang w:val="en-US" w:eastAsia="zh-CN"/>
              </w:rPr>
              <w:t>是否为中标候选人</w:t>
            </w:r>
          </w:p>
        </w:tc>
      </w:tr>
      <w:tr w14:paraId="1A30E0E1">
        <w:tblPrEx>
          <w:tblCellMar>
            <w:top w:w="0" w:type="dxa"/>
            <w:left w:w="108" w:type="dxa"/>
            <w:bottom w:w="0" w:type="dxa"/>
            <w:right w:w="108" w:type="dxa"/>
          </w:tblCellMar>
        </w:tblPrEx>
        <w:trPr>
          <w:trHeight w:val="557"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14:paraId="06434739">
            <w:pPr>
              <w:adjustRightInd w:val="0"/>
              <w:snapToGrid w:val="0"/>
              <w:spacing w:line="240" w:lineRule="atLeast"/>
              <w:jc w:val="center"/>
              <w:rPr>
                <w:rFonts w:hint="eastAsia" w:hAnsi="Times New Roman" w:eastAsia="宋体"/>
                <w:color w:val="auto"/>
                <w:sz w:val="15"/>
                <w:szCs w:val="15"/>
                <w:lang w:val="en-US" w:eastAsia="zh-CN"/>
              </w:rPr>
            </w:pPr>
          </w:p>
        </w:tc>
        <w:tc>
          <w:tcPr>
            <w:tcW w:w="4365" w:type="dxa"/>
            <w:tcBorders>
              <w:top w:val="single" w:color="auto" w:sz="4" w:space="0"/>
              <w:left w:val="nil"/>
              <w:bottom w:val="single" w:color="auto" w:sz="4" w:space="0"/>
              <w:right w:val="single" w:color="auto" w:sz="4" w:space="0"/>
            </w:tcBorders>
            <w:noWrap w:val="0"/>
            <w:vAlign w:val="center"/>
          </w:tcPr>
          <w:p w14:paraId="2DE3D5EA">
            <w:pPr>
              <w:adjustRightInd w:val="0"/>
              <w:snapToGrid w:val="0"/>
              <w:spacing w:line="360" w:lineRule="auto"/>
              <w:jc w:val="center"/>
              <w:rPr>
                <w:rFonts w:hAnsi="Times New Roman"/>
                <w:color w:val="auto"/>
                <w:sz w:val="15"/>
                <w:szCs w:val="15"/>
              </w:rPr>
            </w:pPr>
          </w:p>
        </w:tc>
        <w:tc>
          <w:tcPr>
            <w:tcW w:w="1492" w:type="dxa"/>
            <w:tcBorders>
              <w:top w:val="single" w:color="auto" w:sz="4" w:space="0"/>
              <w:left w:val="nil"/>
              <w:bottom w:val="single" w:color="auto" w:sz="4" w:space="0"/>
              <w:right w:val="single" w:color="auto" w:sz="4" w:space="0"/>
            </w:tcBorders>
            <w:noWrap w:val="0"/>
            <w:vAlign w:val="center"/>
          </w:tcPr>
          <w:p w14:paraId="0106AC92">
            <w:pPr>
              <w:adjustRightInd w:val="0"/>
              <w:snapToGrid w:val="0"/>
              <w:spacing w:line="360" w:lineRule="auto"/>
              <w:jc w:val="center"/>
              <w:rPr>
                <w:rFonts w:hAnsi="Times New Roman"/>
                <w:color w:val="auto"/>
                <w:sz w:val="15"/>
                <w:szCs w:val="15"/>
              </w:rPr>
            </w:pPr>
          </w:p>
        </w:tc>
        <w:tc>
          <w:tcPr>
            <w:tcW w:w="2168" w:type="dxa"/>
            <w:tcBorders>
              <w:top w:val="single" w:color="auto" w:sz="4" w:space="0"/>
              <w:left w:val="nil"/>
              <w:bottom w:val="single" w:color="auto" w:sz="4" w:space="0"/>
              <w:right w:val="single" w:color="auto" w:sz="4" w:space="0"/>
            </w:tcBorders>
            <w:noWrap w:val="0"/>
            <w:vAlign w:val="center"/>
          </w:tcPr>
          <w:p w14:paraId="16F56AA9">
            <w:pPr>
              <w:adjustRightInd w:val="0"/>
              <w:snapToGrid w:val="0"/>
              <w:spacing w:line="360" w:lineRule="auto"/>
              <w:jc w:val="center"/>
              <w:rPr>
                <w:rFonts w:hAnsi="Times New Roman"/>
                <w:color w:val="auto"/>
                <w:sz w:val="15"/>
                <w:szCs w:val="15"/>
              </w:rPr>
            </w:pPr>
          </w:p>
        </w:tc>
      </w:tr>
      <w:tr w14:paraId="01AF5FF6">
        <w:tblPrEx>
          <w:tblCellMar>
            <w:top w:w="0" w:type="dxa"/>
            <w:left w:w="108" w:type="dxa"/>
            <w:bottom w:w="0" w:type="dxa"/>
            <w:right w:w="108" w:type="dxa"/>
          </w:tblCellMar>
        </w:tblPrEx>
        <w:trPr>
          <w:trHeight w:val="557"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14:paraId="7475783D">
            <w:pPr>
              <w:adjustRightInd w:val="0"/>
              <w:snapToGrid w:val="0"/>
              <w:spacing w:line="240" w:lineRule="atLeast"/>
              <w:jc w:val="center"/>
              <w:rPr>
                <w:rFonts w:hAnsi="Times New Roman"/>
                <w:color w:val="auto"/>
                <w:sz w:val="15"/>
                <w:szCs w:val="15"/>
              </w:rPr>
            </w:pPr>
          </w:p>
        </w:tc>
        <w:tc>
          <w:tcPr>
            <w:tcW w:w="4365" w:type="dxa"/>
            <w:tcBorders>
              <w:top w:val="single" w:color="auto" w:sz="4" w:space="0"/>
              <w:left w:val="nil"/>
              <w:bottom w:val="single" w:color="auto" w:sz="4" w:space="0"/>
              <w:right w:val="single" w:color="auto" w:sz="4" w:space="0"/>
            </w:tcBorders>
            <w:noWrap w:val="0"/>
            <w:vAlign w:val="center"/>
          </w:tcPr>
          <w:p w14:paraId="3E4C1B0F">
            <w:pPr>
              <w:adjustRightInd w:val="0"/>
              <w:snapToGrid w:val="0"/>
              <w:spacing w:line="360" w:lineRule="auto"/>
              <w:jc w:val="center"/>
              <w:rPr>
                <w:rFonts w:hAnsi="Times New Roman"/>
                <w:color w:val="auto"/>
                <w:sz w:val="15"/>
                <w:szCs w:val="15"/>
              </w:rPr>
            </w:pPr>
          </w:p>
        </w:tc>
        <w:tc>
          <w:tcPr>
            <w:tcW w:w="1492" w:type="dxa"/>
            <w:tcBorders>
              <w:top w:val="single" w:color="auto" w:sz="4" w:space="0"/>
              <w:left w:val="nil"/>
              <w:bottom w:val="single" w:color="auto" w:sz="4" w:space="0"/>
              <w:right w:val="single" w:color="auto" w:sz="4" w:space="0"/>
            </w:tcBorders>
            <w:noWrap w:val="0"/>
            <w:vAlign w:val="center"/>
          </w:tcPr>
          <w:p w14:paraId="2C88594C">
            <w:pPr>
              <w:adjustRightInd w:val="0"/>
              <w:snapToGrid w:val="0"/>
              <w:spacing w:line="360" w:lineRule="auto"/>
              <w:jc w:val="center"/>
              <w:rPr>
                <w:rFonts w:hAnsi="Times New Roman"/>
                <w:color w:val="auto"/>
                <w:sz w:val="15"/>
                <w:szCs w:val="15"/>
              </w:rPr>
            </w:pPr>
          </w:p>
        </w:tc>
        <w:tc>
          <w:tcPr>
            <w:tcW w:w="2168" w:type="dxa"/>
            <w:tcBorders>
              <w:top w:val="single" w:color="auto" w:sz="4" w:space="0"/>
              <w:left w:val="nil"/>
              <w:bottom w:val="single" w:color="auto" w:sz="4" w:space="0"/>
              <w:right w:val="single" w:color="auto" w:sz="4" w:space="0"/>
            </w:tcBorders>
            <w:noWrap w:val="0"/>
            <w:vAlign w:val="center"/>
          </w:tcPr>
          <w:p w14:paraId="52F4B8E8">
            <w:pPr>
              <w:adjustRightInd w:val="0"/>
              <w:snapToGrid w:val="0"/>
              <w:spacing w:line="360" w:lineRule="auto"/>
              <w:jc w:val="center"/>
              <w:rPr>
                <w:rFonts w:hAnsi="Times New Roman"/>
                <w:color w:val="auto"/>
                <w:sz w:val="15"/>
                <w:szCs w:val="15"/>
              </w:rPr>
            </w:pPr>
          </w:p>
        </w:tc>
      </w:tr>
      <w:tr w14:paraId="0CB74136">
        <w:tblPrEx>
          <w:tblCellMar>
            <w:top w:w="0" w:type="dxa"/>
            <w:left w:w="108" w:type="dxa"/>
            <w:bottom w:w="0" w:type="dxa"/>
            <w:right w:w="108" w:type="dxa"/>
          </w:tblCellMar>
        </w:tblPrEx>
        <w:trPr>
          <w:trHeight w:val="557"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14:paraId="1FDE6872">
            <w:pPr>
              <w:adjustRightInd w:val="0"/>
              <w:snapToGrid w:val="0"/>
              <w:spacing w:line="240" w:lineRule="atLeast"/>
              <w:jc w:val="center"/>
              <w:rPr>
                <w:rFonts w:hAnsi="Times New Roman"/>
                <w:color w:val="auto"/>
                <w:sz w:val="15"/>
                <w:szCs w:val="15"/>
              </w:rPr>
            </w:pPr>
          </w:p>
        </w:tc>
        <w:tc>
          <w:tcPr>
            <w:tcW w:w="4365" w:type="dxa"/>
            <w:tcBorders>
              <w:top w:val="single" w:color="auto" w:sz="4" w:space="0"/>
              <w:left w:val="nil"/>
              <w:bottom w:val="single" w:color="auto" w:sz="4" w:space="0"/>
              <w:right w:val="single" w:color="auto" w:sz="4" w:space="0"/>
            </w:tcBorders>
            <w:noWrap w:val="0"/>
            <w:vAlign w:val="center"/>
          </w:tcPr>
          <w:p w14:paraId="27DF4217">
            <w:pPr>
              <w:adjustRightInd w:val="0"/>
              <w:snapToGrid w:val="0"/>
              <w:spacing w:line="360" w:lineRule="auto"/>
              <w:jc w:val="center"/>
              <w:rPr>
                <w:rFonts w:hAnsi="Times New Roman"/>
                <w:color w:val="auto"/>
                <w:sz w:val="15"/>
                <w:szCs w:val="15"/>
              </w:rPr>
            </w:pPr>
          </w:p>
        </w:tc>
        <w:tc>
          <w:tcPr>
            <w:tcW w:w="1492" w:type="dxa"/>
            <w:tcBorders>
              <w:top w:val="single" w:color="auto" w:sz="4" w:space="0"/>
              <w:left w:val="nil"/>
              <w:bottom w:val="single" w:color="auto" w:sz="4" w:space="0"/>
              <w:right w:val="single" w:color="auto" w:sz="4" w:space="0"/>
            </w:tcBorders>
            <w:noWrap w:val="0"/>
            <w:vAlign w:val="center"/>
          </w:tcPr>
          <w:p w14:paraId="7D272CAF">
            <w:pPr>
              <w:adjustRightInd w:val="0"/>
              <w:snapToGrid w:val="0"/>
              <w:spacing w:line="360" w:lineRule="auto"/>
              <w:jc w:val="center"/>
              <w:rPr>
                <w:rFonts w:hAnsi="Times New Roman"/>
                <w:color w:val="auto"/>
                <w:sz w:val="15"/>
                <w:szCs w:val="15"/>
              </w:rPr>
            </w:pPr>
          </w:p>
        </w:tc>
        <w:tc>
          <w:tcPr>
            <w:tcW w:w="2168" w:type="dxa"/>
            <w:tcBorders>
              <w:top w:val="single" w:color="auto" w:sz="4" w:space="0"/>
              <w:left w:val="nil"/>
              <w:bottom w:val="single" w:color="auto" w:sz="4" w:space="0"/>
              <w:right w:val="single" w:color="auto" w:sz="4" w:space="0"/>
            </w:tcBorders>
            <w:noWrap w:val="0"/>
            <w:vAlign w:val="center"/>
          </w:tcPr>
          <w:p w14:paraId="765052B1">
            <w:pPr>
              <w:adjustRightInd w:val="0"/>
              <w:snapToGrid w:val="0"/>
              <w:spacing w:line="360" w:lineRule="auto"/>
              <w:jc w:val="center"/>
              <w:rPr>
                <w:rFonts w:hAnsi="Times New Roman"/>
                <w:color w:val="auto"/>
                <w:sz w:val="15"/>
                <w:szCs w:val="15"/>
              </w:rPr>
            </w:pPr>
          </w:p>
        </w:tc>
      </w:tr>
      <w:tr w14:paraId="3B04534E">
        <w:tblPrEx>
          <w:tblCellMar>
            <w:top w:w="0" w:type="dxa"/>
            <w:left w:w="108" w:type="dxa"/>
            <w:bottom w:w="0" w:type="dxa"/>
            <w:right w:w="108" w:type="dxa"/>
          </w:tblCellMar>
        </w:tblPrEx>
        <w:trPr>
          <w:trHeight w:val="557"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14:paraId="4D9B1D73">
            <w:pPr>
              <w:adjustRightInd w:val="0"/>
              <w:snapToGrid w:val="0"/>
              <w:spacing w:line="240" w:lineRule="atLeast"/>
              <w:jc w:val="center"/>
              <w:rPr>
                <w:rFonts w:hAnsi="Times New Roman"/>
                <w:color w:val="auto"/>
                <w:sz w:val="15"/>
                <w:szCs w:val="15"/>
              </w:rPr>
            </w:pPr>
          </w:p>
        </w:tc>
        <w:tc>
          <w:tcPr>
            <w:tcW w:w="4365" w:type="dxa"/>
            <w:tcBorders>
              <w:top w:val="single" w:color="auto" w:sz="4" w:space="0"/>
              <w:left w:val="nil"/>
              <w:bottom w:val="single" w:color="auto" w:sz="4" w:space="0"/>
              <w:right w:val="single" w:color="auto" w:sz="4" w:space="0"/>
            </w:tcBorders>
            <w:noWrap w:val="0"/>
            <w:vAlign w:val="center"/>
          </w:tcPr>
          <w:p w14:paraId="77700854">
            <w:pPr>
              <w:adjustRightInd w:val="0"/>
              <w:snapToGrid w:val="0"/>
              <w:spacing w:line="360" w:lineRule="auto"/>
              <w:jc w:val="center"/>
              <w:rPr>
                <w:rFonts w:hAnsi="Times New Roman"/>
                <w:color w:val="auto"/>
                <w:sz w:val="15"/>
                <w:szCs w:val="15"/>
              </w:rPr>
            </w:pPr>
          </w:p>
        </w:tc>
        <w:tc>
          <w:tcPr>
            <w:tcW w:w="1492" w:type="dxa"/>
            <w:tcBorders>
              <w:top w:val="single" w:color="auto" w:sz="4" w:space="0"/>
              <w:left w:val="nil"/>
              <w:bottom w:val="single" w:color="auto" w:sz="4" w:space="0"/>
              <w:right w:val="single" w:color="auto" w:sz="4" w:space="0"/>
            </w:tcBorders>
            <w:noWrap w:val="0"/>
            <w:vAlign w:val="center"/>
          </w:tcPr>
          <w:p w14:paraId="7D567956">
            <w:pPr>
              <w:adjustRightInd w:val="0"/>
              <w:snapToGrid w:val="0"/>
              <w:spacing w:line="360" w:lineRule="auto"/>
              <w:jc w:val="center"/>
              <w:rPr>
                <w:rFonts w:hAnsi="Times New Roman"/>
                <w:color w:val="auto"/>
                <w:sz w:val="15"/>
                <w:szCs w:val="15"/>
              </w:rPr>
            </w:pPr>
          </w:p>
        </w:tc>
        <w:tc>
          <w:tcPr>
            <w:tcW w:w="2168" w:type="dxa"/>
            <w:tcBorders>
              <w:top w:val="single" w:color="auto" w:sz="4" w:space="0"/>
              <w:left w:val="nil"/>
              <w:bottom w:val="single" w:color="auto" w:sz="4" w:space="0"/>
              <w:right w:val="single" w:color="auto" w:sz="4" w:space="0"/>
            </w:tcBorders>
            <w:noWrap w:val="0"/>
            <w:vAlign w:val="center"/>
          </w:tcPr>
          <w:p w14:paraId="3E8144E3">
            <w:pPr>
              <w:adjustRightInd w:val="0"/>
              <w:snapToGrid w:val="0"/>
              <w:spacing w:line="360" w:lineRule="auto"/>
              <w:jc w:val="center"/>
              <w:rPr>
                <w:rFonts w:hAnsi="Times New Roman"/>
                <w:color w:val="auto"/>
                <w:sz w:val="15"/>
                <w:szCs w:val="15"/>
              </w:rPr>
            </w:pPr>
          </w:p>
        </w:tc>
      </w:tr>
      <w:tr w14:paraId="6F5A0D99">
        <w:tblPrEx>
          <w:tblCellMar>
            <w:top w:w="0" w:type="dxa"/>
            <w:left w:w="108" w:type="dxa"/>
            <w:bottom w:w="0" w:type="dxa"/>
            <w:right w:w="108" w:type="dxa"/>
          </w:tblCellMar>
        </w:tblPrEx>
        <w:trPr>
          <w:trHeight w:val="557"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14:paraId="01E236D3">
            <w:pPr>
              <w:adjustRightInd w:val="0"/>
              <w:snapToGrid w:val="0"/>
              <w:spacing w:line="240" w:lineRule="atLeast"/>
              <w:jc w:val="center"/>
              <w:rPr>
                <w:rFonts w:hAnsi="Times New Roman"/>
                <w:color w:val="auto"/>
                <w:sz w:val="15"/>
                <w:szCs w:val="15"/>
              </w:rPr>
            </w:pPr>
          </w:p>
        </w:tc>
        <w:tc>
          <w:tcPr>
            <w:tcW w:w="4365" w:type="dxa"/>
            <w:tcBorders>
              <w:top w:val="single" w:color="auto" w:sz="4" w:space="0"/>
              <w:left w:val="nil"/>
              <w:bottom w:val="single" w:color="auto" w:sz="4" w:space="0"/>
              <w:right w:val="single" w:color="auto" w:sz="4" w:space="0"/>
            </w:tcBorders>
            <w:noWrap w:val="0"/>
            <w:vAlign w:val="center"/>
          </w:tcPr>
          <w:p w14:paraId="31DB494F">
            <w:pPr>
              <w:adjustRightInd w:val="0"/>
              <w:snapToGrid w:val="0"/>
              <w:spacing w:line="360" w:lineRule="auto"/>
              <w:jc w:val="center"/>
              <w:rPr>
                <w:rFonts w:hAnsi="Times New Roman"/>
                <w:color w:val="auto"/>
                <w:sz w:val="15"/>
                <w:szCs w:val="15"/>
              </w:rPr>
            </w:pPr>
          </w:p>
        </w:tc>
        <w:tc>
          <w:tcPr>
            <w:tcW w:w="1492" w:type="dxa"/>
            <w:tcBorders>
              <w:top w:val="single" w:color="auto" w:sz="4" w:space="0"/>
              <w:left w:val="nil"/>
              <w:bottom w:val="single" w:color="auto" w:sz="4" w:space="0"/>
              <w:right w:val="single" w:color="auto" w:sz="4" w:space="0"/>
            </w:tcBorders>
            <w:noWrap w:val="0"/>
            <w:vAlign w:val="center"/>
          </w:tcPr>
          <w:p w14:paraId="33D136E7">
            <w:pPr>
              <w:adjustRightInd w:val="0"/>
              <w:snapToGrid w:val="0"/>
              <w:spacing w:line="360" w:lineRule="auto"/>
              <w:jc w:val="center"/>
              <w:rPr>
                <w:rFonts w:hAnsi="Times New Roman"/>
                <w:color w:val="auto"/>
                <w:sz w:val="15"/>
                <w:szCs w:val="15"/>
              </w:rPr>
            </w:pPr>
          </w:p>
        </w:tc>
        <w:tc>
          <w:tcPr>
            <w:tcW w:w="2168" w:type="dxa"/>
            <w:tcBorders>
              <w:top w:val="single" w:color="auto" w:sz="4" w:space="0"/>
              <w:left w:val="nil"/>
              <w:bottom w:val="single" w:color="auto" w:sz="4" w:space="0"/>
              <w:right w:val="single" w:color="auto" w:sz="4" w:space="0"/>
            </w:tcBorders>
            <w:noWrap w:val="0"/>
            <w:vAlign w:val="center"/>
          </w:tcPr>
          <w:p w14:paraId="494B50F8">
            <w:pPr>
              <w:adjustRightInd w:val="0"/>
              <w:snapToGrid w:val="0"/>
              <w:spacing w:line="360" w:lineRule="auto"/>
              <w:jc w:val="center"/>
              <w:rPr>
                <w:rFonts w:hAnsi="Times New Roman"/>
                <w:color w:val="auto"/>
                <w:sz w:val="15"/>
                <w:szCs w:val="15"/>
              </w:rPr>
            </w:pPr>
          </w:p>
        </w:tc>
      </w:tr>
      <w:tr w14:paraId="597249D6">
        <w:tblPrEx>
          <w:tblCellMar>
            <w:top w:w="0" w:type="dxa"/>
            <w:left w:w="108" w:type="dxa"/>
            <w:bottom w:w="0" w:type="dxa"/>
            <w:right w:w="108" w:type="dxa"/>
          </w:tblCellMar>
        </w:tblPrEx>
        <w:trPr>
          <w:trHeight w:val="567" w:hRule="atLeast"/>
        </w:trPr>
        <w:tc>
          <w:tcPr>
            <w:tcW w:w="886" w:type="dxa"/>
            <w:tcBorders>
              <w:top w:val="single" w:color="auto" w:sz="4" w:space="0"/>
              <w:left w:val="single" w:color="auto" w:sz="4" w:space="0"/>
              <w:bottom w:val="single" w:color="auto" w:sz="4" w:space="0"/>
              <w:right w:val="single" w:color="auto" w:sz="4" w:space="0"/>
            </w:tcBorders>
            <w:noWrap w:val="0"/>
            <w:vAlign w:val="center"/>
          </w:tcPr>
          <w:p w14:paraId="46B14D8E">
            <w:pPr>
              <w:adjustRightInd w:val="0"/>
              <w:snapToGrid w:val="0"/>
              <w:spacing w:line="240" w:lineRule="atLeast"/>
              <w:jc w:val="center"/>
              <w:rPr>
                <w:rFonts w:hAnsi="Times New Roman"/>
                <w:color w:val="auto"/>
                <w:sz w:val="15"/>
                <w:szCs w:val="15"/>
              </w:rPr>
            </w:pPr>
          </w:p>
        </w:tc>
        <w:tc>
          <w:tcPr>
            <w:tcW w:w="4365" w:type="dxa"/>
            <w:tcBorders>
              <w:top w:val="single" w:color="auto" w:sz="4" w:space="0"/>
              <w:left w:val="nil"/>
              <w:bottom w:val="single" w:color="auto" w:sz="4" w:space="0"/>
              <w:right w:val="single" w:color="auto" w:sz="4" w:space="0"/>
            </w:tcBorders>
            <w:noWrap w:val="0"/>
            <w:vAlign w:val="center"/>
          </w:tcPr>
          <w:p w14:paraId="23C64ADF">
            <w:pPr>
              <w:adjustRightInd w:val="0"/>
              <w:snapToGrid w:val="0"/>
              <w:spacing w:line="360" w:lineRule="auto"/>
              <w:jc w:val="center"/>
              <w:rPr>
                <w:rFonts w:hAnsi="Times New Roman"/>
                <w:color w:val="auto"/>
                <w:sz w:val="15"/>
                <w:szCs w:val="15"/>
              </w:rPr>
            </w:pPr>
          </w:p>
        </w:tc>
        <w:tc>
          <w:tcPr>
            <w:tcW w:w="1492" w:type="dxa"/>
            <w:tcBorders>
              <w:top w:val="single" w:color="auto" w:sz="4" w:space="0"/>
              <w:left w:val="nil"/>
              <w:bottom w:val="single" w:color="auto" w:sz="4" w:space="0"/>
              <w:right w:val="single" w:color="auto" w:sz="4" w:space="0"/>
            </w:tcBorders>
            <w:noWrap w:val="0"/>
            <w:vAlign w:val="center"/>
          </w:tcPr>
          <w:p w14:paraId="0D286F6E">
            <w:pPr>
              <w:adjustRightInd w:val="0"/>
              <w:snapToGrid w:val="0"/>
              <w:spacing w:line="360" w:lineRule="auto"/>
              <w:jc w:val="center"/>
              <w:rPr>
                <w:rFonts w:hAnsi="Times New Roman"/>
                <w:color w:val="auto"/>
                <w:sz w:val="15"/>
                <w:szCs w:val="15"/>
              </w:rPr>
            </w:pPr>
          </w:p>
        </w:tc>
        <w:tc>
          <w:tcPr>
            <w:tcW w:w="2168" w:type="dxa"/>
            <w:tcBorders>
              <w:top w:val="single" w:color="auto" w:sz="4" w:space="0"/>
              <w:left w:val="nil"/>
              <w:bottom w:val="single" w:color="auto" w:sz="4" w:space="0"/>
              <w:right w:val="single" w:color="auto" w:sz="4" w:space="0"/>
            </w:tcBorders>
            <w:noWrap w:val="0"/>
            <w:vAlign w:val="center"/>
          </w:tcPr>
          <w:p w14:paraId="58291D25">
            <w:pPr>
              <w:adjustRightInd w:val="0"/>
              <w:snapToGrid w:val="0"/>
              <w:spacing w:line="360" w:lineRule="auto"/>
              <w:jc w:val="center"/>
              <w:rPr>
                <w:rFonts w:hAnsi="Times New Roman"/>
                <w:color w:val="auto"/>
                <w:sz w:val="15"/>
                <w:szCs w:val="15"/>
              </w:rPr>
            </w:pPr>
          </w:p>
        </w:tc>
      </w:tr>
    </w:tbl>
    <w:p w14:paraId="632E5D5F">
      <w:pPr>
        <w:pStyle w:val="2"/>
        <w:numPr>
          <w:ilvl w:val="0"/>
          <w:numId w:val="0"/>
        </w:numPr>
        <w:ind w:firstLine="420"/>
        <w:rPr>
          <w:rFonts w:hint="default" w:cs="宋体"/>
          <w:color w:val="auto"/>
          <w:sz w:val="24"/>
          <w:szCs w:val="24"/>
          <w:u w:val="single"/>
          <w:lang w:val="en-US" w:eastAsia="zh-CN"/>
        </w:rPr>
      </w:pPr>
      <w:r>
        <w:rPr>
          <w:rFonts w:hint="eastAsia" w:cs="宋体"/>
          <w:color w:val="auto"/>
          <w:sz w:val="24"/>
          <w:szCs w:val="24"/>
          <w:u w:val="none"/>
          <w:lang w:val="en-US" w:eastAsia="zh-CN"/>
        </w:rPr>
        <w:t>2.2</w:t>
      </w:r>
      <w:r>
        <w:rPr>
          <w:rFonts w:hint="eastAsia" w:cs="宋体"/>
          <w:color w:val="auto"/>
          <w:sz w:val="24"/>
          <w:szCs w:val="24"/>
          <w:lang w:val="en-US" w:eastAsia="zh-CN"/>
        </w:rPr>
        <w:t>报价评审标准（如有）：</w:t>
      </w:r>
      <w:r>
        <w:rPr>
          <w:rFonts w:hint="eastAsia" w:cs="宋体"/>
          <w:color w:val="auto"/>
          <w:sz w:val="24"/>
          <w:szCs w:val="24"/>
          <w:u w:val="single"/>
          <w:lang w:val="en-US" w:eastAsia="zh-CN"/>
        </w:rPr>
        <w:t xml:space="preserve">                             </w:t>
      </w:r>
    </w:p>
    <w:p w14:paraId="1BB6974C">
      <w:pPr>
        <w:pStyle w:val="2"/>
        <w:numPr>
          <w:ilvl w:val="0"/>
          <w:numId w:val="0"/>
        </w:numPr>
        <w:ind w:firstLine="420"/>
        <w:rPr>
          <w:rFonts w:hint="default" w:cs="宋体"/>
          <w:color w:val="auto"/>
          <w:sz w:val="24"/>
          <w:szCs w:val="24"/>
          <w:u w:val="single"/>
          <w:lang w:val="en-US" w:eastAsia="zh-CN"/>
        </w:rPr>
      </w:pPr>
      <w:r>
        <w:rPr>
          <w:rFonts w:hint="eastAsia" w:cs="宋体"/>
          <w:color w:val="auto"/>
          <w:sz w:val="24"/>
          <w:szCs w:val="24"/>
          <w:u w:val="none"/>
          <w:lang w:val="en-US" w:eastAsia="zh-CN"/>
        </w:rPr>
        <w:t>2.3随机抽取确定的定标方法</w:t>
      </w:r>
      <w:r>
        <w:rPr>
          <w:rStyle w:val="57"/>
          <w:rFonts w:hint="eastAsia" w:cs="宋体"/>
          <w:color w:val="auto"/>
          <w:sz w:val="24"/>
          <w:szCs w:val="24"/>
          <w:u w:val="none"/>
          <w:lang w:val="en-US" w:eastAsia="zh-CN"/>
        </w:rPr>
        <w:footnoteReference w:id="13"/>
      </w:r>
      <w:r>
        <w:rPr>
          <w:rFonts w:hint="eastAsia" w:cs="宋体"/>
          <w:color w:val="auto"/>
          <w:sz w:val="24"/>
          <w:szCs w:val="24"/>
          <w:u w:val="none"/>
          <w:lang w:val="en-US" w:eastAsia="zh-CN"/>
        </w:rPr>
        <w:t>：</w:t>
      </w:r>
      <w:r>
        <w:rPr>
          <w:rFonts w:hint="eastAsia" w:cs="宋体"/>
          <w:color w:val="auto"/>
          <w:sz w:val="24"/>
          <w:szCs w:val="24"/>
          <w:u w:val="single"/>
          <w:lang w:val="en-US" w:eastAsia="zh-CN"/>
        </w:rPr>
        <w:t xml:space="preserve">                   </w:t>
      </w:r>
    </w:p>
    <w:p w14:paraId="4D5CC0DB">
      <w:pPr>
        <w:pStyle w:val="2"/>
        <w:numPr>
          <w:ilvl w:val="0"/>
          <w:numId w:val="0"/>
        </w:numPr>
        <w:ind w:firstLine="420"/>
        <w:rPr>
          <w:rFonts w:hint="eastAsia" w:cs="宋体"/>
          <w:color w:val="auto"/>
          <w:sz w:val="24"/>
          <w:szCs w:val="24"/>
          <w:u w:val="single"/>
          <w:lang w:val="en-US" w:eastAsia="zh-CN"/>
        </w:rPr>
      </w:pPr>
      <w:r>
        <w:rPr>
          <w:rFonts w:hint="eastAsia" w:cs="宋体"/>
          <w:color w:val="auto"/>
          <w:sz w:val="24"/>
          <w:szCs w:val="24"/>
          <w:u w:val="none"/>
          <w:lang w:val="en-US" w:eastAsia="zh-CN"/>
        </w:rPr>
        <w:t>2.4定标委员会推荐的中标人：</w:t>
      </w:r>
      <w:r>
        <w:rPr>
          <w:rFonts w:hint="eastAsia" w:cs="宋体"/>
          <w:color w:val="auto"/>
          <w:sz w:val="24"/>
          <w:szCs w:val="24"/>
          <w:u w:val="single"/>
          <w:lang w:val="en-US" w:eastAsia="zh-CN"/>
        </w:rPr>
        <w:t xml:space="preserve">                                  </w:t>
      </w:r>
    </w:p>
    <w:p w14:paraId="0C997165">
      <w:pPr>
        <w:pStyle w:val="2"/>
        <w:numPr>
          <w:ilvl w:val="0"/>
          <w:numId w:val="0"/>
        </w:numPr>
        <w:ind w:firstLine="420"/>
        <w:rPr>
          <w:rFonts w:hint="default" w:cs="宋体"/>
          <w:color w:val="auto"/>
          <w:sz w:val="24"/>
          <w:szCs w:val="24"/>
          <w:u w:val="single"/>
          <w:lang w:val="en-US" w:eastAsia="zh-CN"/>
        </w:rPr>
      </w:pPr>
      <w:r>
        <w:rPr>
          <w:rFonts w:hint="eastAsia" w:cs="宋体"/>
          <w:color w:val="auto"/>
          <w:sz w:val="24"/>
          <w:szCs w:val="24"/>
          <w:u w:val="none"/>
          <w:lang w:val="en-US" w:eastAsia="zh-CN"/>
        </w:rPr>
        <w:t>2.5 其它：</w:t>
      </w:r>
      <w:r>
        <w:rPr>
          <w:rFonts w:hint="eastAsia" w:cs="宋体"/>
          <w:color w:val="auto"/>
          <w:sz w:val="24"/>
          <w:szCs w:val="24"/>
          <w:u w:val="single"/>
          <w:lang w:val="en-US" w:eastAsia="zh-CN"/>
        </w:rPr>
        <w:t xml:space="preserve">                              </w:t>
      </w:r>
    </w:p>
    <w:p w14:paraId="7C96BA0F">
      <w:pPr>
        <w:numPr>
          <w:ilvl w:val="0"/>
          <w:numId w:val="0"/>
        </w:numPr>
        <w:spacing w:line="360" w:lineRule="auto"/>
        <w:ind w:firstLine="480" w:firstLineChars="200"/>
        <w:rPr>
          <w:rFonts w:hint="eastAsia"/>
          <w:color w:val="auto"/>
          <w:sz w:val="24"/>
        </w:rPr>
      </w:pPr>
      <w:r>
        <w:rPr>
          <w:rFonts w:hint="eastAsia" w:cs="宋体"/>
          <w:color w:val="auto"/>
          <w:sz w:val="24"/>
          <w:szCs w:val="24"/>
          <w:lang w:val="en-US" w:eastAsia="zh-CN"/>
        </w:rPr>
        <w:t>三</w:t>
      </w:r>
      <w:r>
        <w:rPr>
          <w:rFonts w:hint="eastAsia" w:cs="宋体"/>
          <w:color w:val="auto"/>
          <w:sz w:val="24"/>
          <w:szCs w:val="24"/>
        </w:rPr>
        <w:t>、公示时间：</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日至</w:t>
      </w:r>
      <w:r>
        <w:rPr>
          <w:rFonts w:hint="eastAsia" w:cs="宋体"/>
          <w:color w:val="auto"/>
          <w:sz w:val="24"/>
          <w:szCs w:val="24"/>
          <w:u w:val="single"/>
        </w:rPr>
        <w:t xml:space="preserve">    </w:t>
      </w:r>
      <w:r>
        <w:rPr>
          <w:rFonts w:hint="eastAsia" w:cs="宋体"/>
          <w:color w:val="auto"/>
          <w:sz w:val="24"/>
          <w:szCs w:val="24"/>
        </w:rPr>
        <w:t>年</w:t>
      </w:r>
      <w:r>
        <w:rPr>
          <w:rFonts w:hint="eastAsia" w:cs="宋体"/>
          <w:color w:val="auto"/>
          <w:sz w:val="24"/>
          <w:szCs w:val="24"/>
          <w:u w:val="single"/>
        </w:rPr>
        <w:t xml:space="preserve">   </w:t>
      </w:r>
      <w:r>
        <w:rPr>
          <w:rFonts w:hint="eastAsia" w:cs="宋体"/>
          <w:color w:val="auto"/>
          <w:sz w:val="24"/>
          <w:szCs w:val="24"/>
        </w:rPr>
        <w:t>月</w:t>
      </w:r>
      <w:r>
        <w:rPr>
          <w:rFonts w:hint="eastAsia" w:cs="宋体"/>
          <w:color w:val="auto"/>
          <w:sz w:val="24"/>
          <w:szCs w:val="24"/>
          <w:u w:val="single"/>
        </w:rPr>
        <w:t xml:space="preserve">   </w:t>
      </w:r>
      <w:r>
        <w:rPr>
          <w:rFonts w:hint="eastAsia" w:cs="宋体"/>
          <w:color w:val="auto"/>
          <w:sz w:val="24"/>
          <w:szCs w:val="24"/>
        </w:rPr>
        <w:t>日。投标人或者其他利害关系人对</w:t>
      </w:r>
      <w:r>
        <w:rPr>
          <w:rFonts w:hint="eastAsia" w:cs="宋体"/>
          <w:color w:val="auto"/>
          <w:sz w:val="24"/>
          <w:szCs w:val="24"/>
          <w:lang w:val="en-US" w:eastAsia="zh-CN"/>
        </w:rPr>
        <w:t>公示内容</w:t>
      </w:r>
      <w:r>
        <w:rPr>
          <w:rFonts w:hint="eastAsia" w:cs="宋体"/>
          <w:color w:val="auto"/>
          <w:sz w:val="24"/>
          <w:szCs w:val="24"/>
        </w:rPr>
        <w:t>有异议的，应当在公示期间书面向招标人提出。</w:t>
      </w:r>
      <w:r>
        <w:rPr>
          <w:rFonts w:hint="eastAsia" w:ascii="Times New Roman" w:hAnsi="Times New Roman" w:eastAsia="宋体" w:cs="Times New Roman"/>
          <w:color w:val="auto"/>
          <w:sz w:val="24"/>
        </w:rPr>
        <w:tab/>
      </w:r>
    </w:p>
    <w:p w14:paraId="57368415">
      <w:pPr>
        <w:spacing w:line="360" w:lineRule="auto"/>
        <w:ind w:firstLine="480" w:firstLineChars="200"/>
        <w:rPr>
          <w:color w:val="auto"/>
          <w:sz w:val="24"/>
        </w:rPr>
      </w:pPr>
      <w:r>
        <w:rPr>
          <w:rFonts w:hint="eastAsia"/>
          <w:color w:val="auto"/>
          <w:sz w:val="24"/>
          <w:lang w:val="en-US" w:eastAsia="zh-CN"/>
        </w:rPr>
        <w:t>四</w:t>
      </w:r>
      <w:r>
        <w:rPr>
          <w:rFonts w:hint="eastAsia"/>
          <w:color w:val="auto"/>
          <w:sz w:val="24"/>
        </w:rPr>
        <w:t xml:space="preserve">、异议的渠道和方式：                                       </w:t>
      </w:r>
    </w:p>
    <w:p w14:paraId="3B70221F">
      <w:pPr>
        <w:spacing w:line="360" w:lineRule="auto"/>
        <w:rPr>
          <w:color w:val="auto"/>
          <w:sz w:val="24"/>
        </w:rPr>
      </w:pPr>
      <w:r>
        <w:rPr>
          <w:rFonts w:hint="eastAsia"/>
          <w:color w:val="auto"/>
          <w:sz w:val="24"/>
        </w:rPr>
        <w:t>招标人名称：</w:t>
      </w:r>
      <w:r>
        <w:rPr>
          <w:rFonts w:hint="eastAsia"/>
          <w:color w:val="auto"/>
          <w:sz w:val="24"/>
          <w:u w:val="single"/>
        </w:rPr>
        <w:t xml:space="preserve">                            </w:t>
      </w:r>
    </w:p>
    <w:p w14:paraId="0ED012D7">
      <w:pPr>
        <w:spacing w:line="360" w:lineRule="auto"/>
        <w:rPr>
          <w:color w:val="auto"/>
          <w:sz w:val="24"/>
        </w:rPr>
      </w:pPr>
      <w:r>
        <w:rPr>
          <w:rFonts w:hint="eastAsia"/>
          <w:color w:val="auto"/>
          <w:sz w:val="24"/>
        </w:rPr>
        <w:t>招标人地址：</w:t>
      </w:r>
      <w:r>
        <w:rPr>
          <w:rFonts w:hint="eastAsia"/>
          <w:color w:val="auto"/>
          <w:sz w:val="24"/>
          <w:u w:val="single"/>
        </w:rPr>
        <w:t xml:space="preserve">                            </w:t>
      </w:r>
    </w:p>
    <w:p w14:paraId="74ACFF8A">
      <w:pPr>
        <w:spacing w:line="360" w:lineRule="auto"/>
        <w:rPr>
          <w:color w:val="auto"/>
          <w:sz w:val="24"/>
        </w:rPr>
      </w:pPr>
      <w:r>
        <w:rPr>
          <w:rFonts w:hint="eastAsia"/>
          <w:color w:val="auto"/>
          <w:sz w:val="24"/>
        </w:rPr>
        <w:t>招标人联系方式：</w:t>
      </w:r>
      <w:r>
        <w:rPr>
          <w:rFonts w:hint="eastAsia"/>
          <w:color w:val="auto"/>
          <w:sz w:val="24"/>
          <w:u w:val="single"/>
        </w:rPr>
        <w:t xml:space="preserve">                        </w:t>
      </w:r>
    </w:p>
    <w:p w14:paraId="4CFA2D10">
      <w:pPr>
        <w:spacing w:line="360" w:lineRule="auto"/>
        <w:rPr>
          <w:color w:val="auto"/>
        </w:rPr>
      </w:pPr>
    </w:p>
    <w:p w14:paraId="121B0F39">
      <w:pPr>
        <w:spacing w:line="360" w:lineRule="auto"/>
        <w:rPr>
          <w:color w:val="auto"/>
        </w:rPr>
      </w:pPr>
    </w:p>
    <w:p w14:paraId="1C105667">
      <w:pPr>
        <w:spacing w:line="360" w:lineRule="auto"/>
        <w:rPr>
          <w:color w:val="auto"/>
        </w:rPr>
      </w:pPr>
    </w:p>
    <w:p w14:paraId="61623DCD">
      <w:pPr>
        <w:spacing w:line="360" w:lineRule="auto"/>
        <w:rPr>
          <w:color w:val="auto"/>
        </w:rPr>
      </w:pPr>
    </w:p>
    <w:p w14:paraId="4336227C">
      <w:pPr>
        <w:spacing w:line="360" w:lineRule="auto"/>
        <w:rPr>
          <w:color w:val="auto"/>
          <w:sz w:val="24"/>
          <w:u w:val="single"/>
        </w:rPr>
      </w:pPr>
      <w:r>
        <w:rPr>
          <w:rFonts w:hint="eastAsia"/>
          <w:color w:val="auto"/>
          <w:sz w:val="24"/>
        </w:rPr>
        <w:t>招标人：</w:t>
      </w:r>
      <w:r>
        <w:rPr>
          <w:rFonts w:hint="eastAsia"/>
          <w:color w:val="auto"/>
          <w:sz w:val="24"/>
          <w:u w:val="single"/>
        </w:rPr>
        <w:t xml:space="preserve">     （电子签名专用章）</w:t>
      </w:r>
      <w:r>
        <w:rPr>
          <w:rFonts w:hint="eastAsia"/>
          <w:color w:val="auto"/>
          <w:sz w:val="24"/>
        </w:rPr>
        <w:t xml:space="preserve"> 招标代理机构：</w:t>
      </w:r>
      <w:r>
        <w:rPr>
          <w:rFonts w:hint="eastAsia"/>
          <w:color w:val="auto"/>
          <w:sz w:val="24"/>
          <w:u w:val="single"/>
        </w:rPr>
        <w:t xml:space="preserve">     （电子签名专用章）</w:t>
      </w:r>
    </w:p>
    <w:p w14:paraId="638A7044">
      <w:pPr>
        <w:spacing w:line="360" w:lineRule="auto"/>
        <w:rPr>
          <w:color w:val="auto"/>
          <w:sz w:val="24"/>
        </w:rPr>
      </w:pPr>
      <w:r>
        <w:rPr>
          <w:rFonts w:hint="eastAsia"/>
          <w:color w:val="auto"/>
          <w:sz w:val="24"/>
        </w:rPr>
        <w:t>法定代表人或                    法定代表人或</w:t>
      </w:r>
    </w:p>
    <w:p w14:paraId="262E48F0">
      <w:pPr>
        <w:spacing w:line="360" w:lineRule="auto"/>
        <w:rPr>
          <w:color w:val="auto"/>
        </w:rPr>
      </w:pPr>
      <w:r>
        <w:rPr>
          <w:rFonts w:hint="eastAsia"/>
          <w:color w:val="auto"/>
          <w:sz w:val="24"/>
        </w:rPr>
        <w:t>其委托代理人：</w:t>
      </w:r>
      <w:r>
        <w:rPr>
          <w:rFonts w:hint="eastAsia"/>
          <w:color w:val="auto"/>
          <w:sz w:val="24"/>
          <w:u w:val="single"/>
        </w:rPr>
        <w:t>（电子签名专用章）</w:t>
      </w:r>
      <w:r>
        <w:rPr>
          <w:rFonts w:hint="eastAsia"/>
          <w:color w:val="auto"/>
          <w:sz w:val="24"/>
        </w:rPr>
        <w:t xml:space="preserve"> 其委托代理人：</w:t>
      </w:r>
      <w:r>
        <w:rPr>
          <w:rFonts w:hint="eastAsia"/>
          <w:color w:val="auto"/>
          <w:sz w:val="24"/>
          <w:u w:val="single"/>
        </w:rPr>
        <w:t xml:space="preserve">     （电子签名专用章）</w:t>
      </w:r>
    </w:p>
    <w:p w14:paraId="10A8AA6B">
      <w:pPr>
        <w:numPr>
          <w:ilvl w:val="0"/>
          <w:numId w:val="0"/>
        </w:numPr>
        <w:spacing w:line="400" w:lineRule="exact"/>
        <w:rPr>
          <w:rFonts w:hint="eastAsia"/>
          <w:color w:val="auto"/>
          <w:sz w:val="24"/>
        </w:rPr>
      </w:pPr>
    </w:p>
    <w:p w14:paraId="02817DCD">
      <w:pPr>
        <w:pStyle w:val="4"/>
        <w:pageBreakBefore w:val="0"/>
        <w:kinsoku/>
        <w:wordWrap w:val="0"/>
        <w:overflowPunct/>
        <w:bidi w:val="0"/>
        <w:spacing w:before="0" w:after="0" w:line="240" w:lineRule="atLeast"/>
        <w:rPr>
          <w:color w:val="auto"/>
          <w:sz w:val="20"/>
          <w:szCs w:val="20"/>
          <w:highlight w:val="none"/>
        </w:rPr>
      </w:pPr>
    </w:p>
    <w:p w14:paraId="21945951">
      <w:pPr>
        <w:pStyle w:val="4"/>
        <w:pageBreakBefore w:val="0"/>
        <w:kinsoku/>
        <w:wordWrap w:val="0"/>
        <w:overflowPunct/>
        <w:bidi w:val="0"/>
        <w:spacing w:before="0" w:after="0" w:line="240" w:lineRule="atLeast"/>
        <w:rPr>
          <w:color w:val="auto"/>
          <w:sz w:val="20"/>
          <w:szCs w:val="20"/>
          <w:highlight w:val="none"/>
        </w:rPr>
      </w:pPr>
    </w:p>
    <w:p w14:paraId="1FF0D956">
      <w:pPr>
        <w:pStyle w:val="4"/>
        <w:pageBreakBefore w:val="0"/>
        <w:kinsoku/>
        <w:wordWrap w:val="0"/>
        <w:overflowPunct/>
        <w:bidi w:val="0"/>
        <w:spacing w:before="0" w:after="0" w:line="240" w:lineRule="atLeast"/>
        <w:rPr>
          <w:rFonts w:eastAsia="黑体"/>
          <w:b w:val="0"/>
          <w:color w:val="auto"/>
          <w:sz w:val="24"/>
          <w:szCs w:val="24"/>
          <w:highlight w:val="none"/>
        </w:rPr>
        <w:sectPr>
          <w:footerReference r:id="rId18" w:type="default"/>
          <w:footnotePr>
            <w:numFmt w:val="decimalEnclosedCircleChinese"/>
            <w:numRestart w:val="eachPage"/>
          </w:footnotePr>
          <w:type w:val="continuous"/>
          <w:pgSz w:w="11907" w:h="16840"/>
          <w:pgMar w:top="1588" w:right="1588" w:bottom="1474" w:left="1644" w:header="851" w:footer="851" w:gutter="0"/>
          <w:pgNumType w:fmt="decimal"/>
          <w:cols w:space="720" w:num="1"/>
          <w:docGrid w:linePitch="312" w:charSpace="0"/>
        </w:sectPr>
      </w:pPr>
    </w:p>
    <w:p w14:paraId="3114C8D2">
      <w:pPr>
        <w:rPr>
          <w:rFonts w:ascii="仿宋_GB2312" w:eastAsia="仿宋_GB2312"/>
          <w:color w:val="auto"/>
        </w:rPr>
      </w:pPr>
      <w:bookmarkStart w:id="181" w:name="_Toc504581710"/>
      <w:r>
        <w:rPr>
          <w:rFonts w:hint="eastAsia" w:eastAsia="黑体"/>
          <w:b/>
          <w:bCs/>
          <w:color w:val="auto"/>
          <w:szCs w:val="21"/>
          <w:lang w:val="zh-CN"/>
        </w:rPr>
        <w:t>附件</w:t>
      </w:r>
      <w:r>
        <w:rPr>
          <w:rFonts w:hint="eastAsia" w:eastAsia="黑体"/>
          <w:b/>
          <w:bCs/>
          <w:color w:val="auto"/>
          <w:szCs w:val="21"/>
          <w:lang w:val="en-US" w:eastAsia="zh-CN"/>
        </w:rPr>
        <w:t>五</w:t>
      </w:r>
      <w:r>
        <w:rPr>
          <w:rFonts w:hint="eastAsia" w:eastAsia="黑体"/>
          <w:b/>
          <w:bCs/>
          <w:color w:val="auto"/>
          <w:szCs w:val="21"/>
          <w:lang w:val="zh-CN"/>
        </w:rPr>
        <w:t xml:space="preserve"> ： </w:t>
      </w:r>
      <w:r>
        <w:rPr>
          <w:rFonts w:hint="eastAsia" w:eastAsia="黑体"/>
          <w:b/>
          <w:bCs/>
          <w:color w:val="auto"/>
          <w:szCs w:val="21"/>
        </w:rPr>
        <w:t>中标结果公示（格式）</w:t>
      </w:r>
      <w:bookmarkEnd w:id="181"/>
    </w:p>
    <w:p w14:paraId="45F97793">
      <w:pPr>
        <w:tabs>
          <w:tab w:val="left" w:pos="1440"/>
        </w:tabs>
        <w:spacing w:line="360" w:lineRule="auto"/>
        <w:jc w:val="center"/>
        <w:rPr>
          <w:rFonts w:hint="eastAsia" w:ascii="黑体" w:hAnsi="黑体" w:eastAsia="黑体"/>
          <w:b/>
          <w:color w:val="auto"/>
          <w:sz w:val="32"/>
          <w:szCs w:val="32"/>
        </w:rPr>
      </w:pPr>
      <w:r>
        <w:rPr>
          <w:rFonts w:hint="eastAsia" w:ascii="黑体" w:hAnsi="黑体" w:eastAsia="黑体"/>
          <w:b/>
          <w:color w:val="auto"/>
          <w:sz w:val="32"/>
          <w:szCs w:val="32"/>
        </w:rPr>
        <w:t>中标结果公示</w:t>
      </w:r>
    </w:p>
    <w:p w14:paraId="05568CAB">
      <w:pPr>
        <w:spacing w:line="360" w:lineRule="auto"/>
        <w:ind w:firstLine="480" w:firstLineChars="200"/>
        <w:rPr>
          <w:color w:val="auto"/>
          <w:sz w:val="24"/>
        </w:rPr>
      </w:pPr>
      <w:r>
        <w:rPr>
          <w:rFonts w:hint="eastAsia"/>
          <w:color w:val="auto"/>
          <w:sz w:val="24"/>
        </w:rPr>
        <w:t>招标编号：</w:t>
      </w:r>
      <w:r>
        <w:rPr>
          <w:rFonts w:hint="eastAsia"/>
          <w:color w:val="auto"/>
          <w:sz w:val="24"/>
          <w:u w:val="single"/>
        </w:rPr>
        <w:t xml:space="preserve">                 </w:t>
      </w:r>
      <w:r>
        <w:rPr>
          <w:rFonts w:hint="eastAsia"/>
          <w:color w:val="auto"/>
          <w:sz w:val="24"/>
        </w:rPr>
        <w:t>的</w:t>
      </w:r>
      <w:r>
        <w:rPr>
          <w:rFonts w:hint="eastAsia"/>
          <w:color w:val="auto"/>
          <w:sz w:val="24"/>
          <w:u w:val="single"/>
        </w:rPr>
        <w:t xml:space="preserve">                        </w:t>
      </w:r>
      <w:r>
        <w:rPr>
          <w:rFonts w:hint="eastAsia"/>
          <w:color w:val="auto"/>
          <w:sz w:val="24"/>
        </w:rPr>
        <w:t>建设项目的招标，招标人根据定标委员会的中标人推荐结果确定了中标人，现将中标人有关情况公布如下：</w:t>
      </w:r>
    </w:p>
    <w:p w14:paraId="47525ED2">
      <w:pPr>
        <w:spacing w:line="360" w:lineRule="auto"/>
        <w:rPr>
          <w:color w:val="auto"/>
        </w:rPr>
      </w:pPr>
    </w:p>
    <w:tbl>
      <w:tblPr>
        <w:tblStyle w:val="48"/>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2139"/>
        <w:gridCol w:w="2141"/>
        <w:gridCol w:w="2141"/>
      </w:tblGrid>
      <w:tr w14:paraId="17D1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noWrap w:val="0"/>
            <w:vAlign w:val="center"/>
          </w:tcPr>
          <w:p w14:paraId="7EAC31D2">
            <w:pPr>
              <w:spacing w:line="360" w:lineRule="auto"/>
              <w:jc w:val="center"/>
              <w:rPr>
                <w:color w:val="auto"/>
                <w:sz w:val="24"/>
              </w:rPr>
            </w:pPr>
            <w:r>
              <w:rPr>
                <w:rFonts w:hint="eastAsia"/>
                <w:color w:val="auto"/>
                <w:sz w:val="24"/>
              </w:rPr>
              <w:t>中标人</w:t>
            </w:r>
          </w:p>
        </w:tc>
        <w:tc>
          <w:tcPr>
            <w:tcW w:w="6421" w:type="dxa"/>
            <w:gridSpan w:val="3"/>
            <w:noWrap w:val="0"/>
            <w:vAlign w:val="center"/>
          </w:tcPr>
          <w:p w14:paraId="47FC6F95">
            <w:pPr>
              <w:spacing w:line="360" w:lineRule="auto"/>
              <w:jc w:val="center"/>
              <w:rPr>
                <w:color w:val="auto"/>
                <w:sz w:val="24"/>
              </w:rPr>
            </w:pPr>
          </w:p>
        </w:tc>
      </w:tr>
      <w:tr w14:paraId="0B26E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9" w:type="dxa"/>
            <w:noWrap w:val="0"/>
            <w:vAlign w:val="center"/>
          </w:tcPr>
          <w:p w14:paraId="6C6D69A5">
            <w:pPr>
              <w:spacing w:line="360" w:lineRule="auto"/>
              <w:jc w:val="center"/>
              <w:rPr>
                <w:rFonts w:hint="default" w:eastAsia="宋体"/>
                <w:color w:val="auto"/>
                <w:sz w:val="24"/>
                <w:lang w:val="en-US" w:eastAsia="zh-CN"/>
              </w:rPr>
            </w:pPr>
            <w:r>
              <w:rPr>
                <w:rFonts w:hint="eastAsia"/>
                <w:color w:val="auto"/>
                <w:sz w:val="24"/>
                <w:lang w:val="en-US" w:eastAsia="zh-CN"/>
              </w:rPr>
              <w:t>监理服务费</w:t>
            </w:r>
          </w:p>
        </w:tc>
        <w:tc>
          <w:tcPr>
            <w:tcW w:w="2139" w:type="dxa"/>
            <w:noWrap w:val="0"/>
            <w:vAlign w:val="center"/>
          </w:tcPr>
          <w:p w14:paraId="122630B5">
            <w:pPr>
              <w:spacing w:line="360" w:lineRule="auto"/>
              <w:jc w:val="center"/>
              <w:rPr>
                <w:color w:val="auto"/>
                <w:sz w:val="24"/>
              </w:rPr>
            </w:pPr>
          </w:p>
        </w:tc>
        <w:tc>
          <w:tcPr>
            <w:tcW w:w="2141" w:type="dxa"/>
            <w:noWrap w:val="0"/>
            <w:vAlign w:val="center"/>
          </w:tcPr>
          <w:p w14:paraId="32DDA5DD">
            <w:pPr>
              <w:spacing w:line="360" w:lineRule="auto"/>
              <w:jc w:val="center"/>
              <w:rPr>
                <w:rFonts w:hint="default" w:eastAsia="宋体"/>
                <w:color w:val="auto"/>
                <w:sz w:val="24"/>
                <w:lang w:val="en-US" w:eastAsia="zh-CN"/>
              </w:rPr>
            </w:pPr>
            <w:r>
              <w:rPr>
                <w:rFonts w:hint="eastAsia"/>
                <w:color w:val="auto"/>
                <w:sz w:val="24"/>
                <w:lang w:val="en-US" w:eastAsia="zh-CN"/>
              </w:rPr>
              <w:t>总监理工程师</w:t>
            </w:r>
          </w:p>
        </w:tc>
        <w:tc>
          <w:tcPr>
            <w:tcW w:w="2141" w:type="dxa"/>
            <w:noWrap w:val="0"/>
            <w:vAlign w:val="center"/>
          </w:tcPr>
          <w:p w14:paraId="33ED2814">
            <w:pPr>
              <w:spacing w:line="360" w:lineRule="auto"/>
              <w:jc w:val="center"/>
              <w:rPr>
                <w:color w:val="auto"/>
                <w:sz w:val="24"/>
              </w:rPr>
            </w:pPr>
          </w:p>
        </w:tc>
      </w:tr>
      <w:tr w14:paraId="3D67E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139" w:type="dxa"/>
            <w:noWrap w:val="0"/>
            <w:vAlign w:val="center"/>
          </w:tcPr>
          <w:p w14:paraId="65A22D40">
            <w:pPr>
              <w:spacing w:line="360" w:lineRule="auto"/>
              <w:jc w:val="center"/>
              <w:rPr>
                <w:rFonts w:hint="default" w:eastAsia="宋体"/>
                <w:color w:val="auto"/>
                <w:sz w:val="24"/>
                <w:lang w:val="en-US" w:eastAsia="zh-CN"/>
              </w:rPr>
            </w:pPr>
            <w:r>
              <w:rPr>
                <w:rFonts w:hint="eastAsia"/>
                <w:color w:val="auto"/>
                <w:sz w:val="24"/>
                <w:lang w:val="en-US" w:eastAsia="zh-CN"/>
              </w:rPr>
              <w:t>监理服务期</w:t>
            </w:r>
          </w:p>
        </w:tc>
        <w:tc>
          <w:tcPr>
            <w:tcW w:w="2139" w:type="dxa"/>
            <w:noWrap w:val="0"/>
            <w:vAlign w:val="center"/>
          </w:tcPr>
          <w:p w14:paraId="6B27752C">
            <w:pPr>
              <w:spacing w:line="360" w:lineRule="auto"/>
              <w:jc w:val="center"/>
              <w:rPr>
                <w:color w:val="auto"/>
                <w:sz w:val="24"/>
              </w:rPr>
            </w:pPr>
          </w:p>
        </w:tc>
        <w:tc>
          <w:tcPr>
            <w:tcW w:w="2141" w:type="dxa"/>
            <w:noWrap w:val="0"/>
            <w:vAlign w:val="center"/>
          </w:tcPr>
          <w:p w14:paraId="74D706DA">
            <w:pPr>
              <w:spacing w:line="360" w:lineRule="auto"/>
              <w:jc w:val="center"/>
              <w:rPr>
                <w:color w:val="auto"/>
                <w:sz w:val="24"/>
              </w:rPr>
            </w:pPr>
            <w:r>
              <w:rPr>
                <w:rFonts w:hint="eastAsia"/>
                <w:color w:val="auto"/>
                <w:sz w:val="24"/>
              </w:rPr>
              <w:t>质量标准</w:t>
            </w:r>
          </w:p>
        </w:tc>
        <w:tc>
          <w:tcPr>
            <w:tcW w:w="2141" w:type="dxa"/>
            <w:noWrap w:val="0"/>
            <w:vAlign w:val="center"/>
          </w:tcPr>
          <w:p w14:paraId="5DC478F5">
            <w:pPr>
              <w:spacing w:line="360" w:lineRule="auto"/>
              <w:jc w:val="center"/>
              <w:rPr>
                <w:color w:val="auto"/>
                <w:sz w:val="24"/>
              </w:rPr>
            </w:pPr>
          </w:p>
        </w:tc>
      </w:tr>
    </w:tbl>
    <w:p w14:paraId="599F9D6B">
      <w:pPr>
        <w:spacing w:line="360" w:lineRule="auto"/>
        <w:rPr>
          <w:color w:val="auto"/>
          <w:sz w:val="24"/>
        </w:rPr>
      </w:pPr>
    </w:p>
    <w:p w14:paraId="0C097B58">
      <w:pPr>
        <w:pStyle w:val="2"/>
        <w:ind w:left="0" w:leftChars="0" w:firstLine="240" w:firstLineChars="100"/>
      </w:pPr>
      <w:r>
        <w:rPr>
          <w:rFonts w:hint="eastAsia" w:ascii="宋体" w:hAnsi="宋体" w:eastAsia="宋体" w:cs="宋体"/>
          <w:color w:val="auto"/>
          <w:sz w:val="24"/>
          <w:szCs w:val="24"/>
        </w:rPr>
        <w:t>评标委员会成员名单：</w:t>
      </w:r>
      <w:r>
        <w:rPr>
          <w:rFonts w:hint="eastAsia" w:ascii="宋体" w:hAnsi="宋体" w:eastAsia="宋体" w:cs="宋体"/>
          <w:color w:val="auto"/>
          <w:sz w:val="24"/>
          <w:szCs w:val="24"/>
          <w:u w:val="single"/>
        </w:rPr>
        <w:t xml:space="preserve">                                               </w:t>
      </w:r>
    </w:p>
    <w:p w14:paraId="06638DDC">
      <w:pPr>
        <w:spacing w:line="360" w:lineRule="auto"/>
        <w:rPr>
          <w:color w:val="auto"/>
        </w:rPr>
      </w:pPr>
    </w:p>
    <w:p w14:paraId="41A91BB1">
      <w:pPr>
        <w:spacing w:line="360" w:lineRule="auto"/>
        <w:rPr>
          <w:color w:val="auto"/>
          <w:sz w:val="24"/>
        </w:rPr>
      </w:pPr>
      <w:r>
        <w:rPr>
          <w:rFonts w:hint="eastAsia"/>
          <w:color w:val="auto"/>
          <w:sz w:val="24"/>
        </w:rPr>
        <w:t>招标人名称：</w:t>
      </w:r>
      <w:r>
        <w:rPr>
          <w:rFonts w:hint="eastAsia"/>
          <w:color w:val="auto"/>
          <w:sz w:val="24"/>
          <w:u w:val="single"/>
        </w:rPr>
        <w:t xml:space="preserve">                            </w:t>
      </w:r>
    </w:p>
    <w:p w14:paraId="79110D11">
      <w:pPr>
        <w:spacing w:line="360" w:lineRule="auto"/>
        <w:rPr>
          <w:color w:val="auto"/>
          <w:sz w:val="24"/>
        </w:rPr>
      </w:pPr>
      <w:r>
        <w:rPr>
          <w:rFonts w:hint="eastAsia"/>
          <w:color w:val="auto"/>
          <w:sz w:val="24"/>
        </w:rPr>
        <w:t>招标人地址：</w:t>
      </w:r>
      <w:r>
        <w:rPr>
          <w:rFonts w:hint="eastAsia"/>
          <w:color w:val="auto"/>
          <w:sz w:val="24"/>
          <w:u w:val="single"/>
        </w:rPr>
        <w:t xml:space="preserve">                            </w:t>
      </w:r>
    </w:p>
    <w:p w14:paraId="64DB2B34">
      <w:pPr>
        <w:spacing w:line="360" w:lineRule="auto"/>
        <w:rPr>
          <w:color w:val="auto"/>
          <w:sz w:val="24"/>
        </w:rPr>
      </w:pPr>
      <w:r>
        <w:rPr>
          <w:rFonts w:hint="eastAsia"/>
          <w:color w:val="auto"/>
          <w:sz w:val="24"/>
        </w:rPr>
        <w:t>招标人联系方式：</w:t>
      </w:r>
      <w:r>
        <w:rPr>
          <w:rFonts w:hint="eastAsia"/>
          <w:color w:val="auto"/>
          <w:sz w:val="24"/>
          <w:u w:val="single"/>
        </w:rPr>
        <w:t xml:space="preserve">                        </w:t>
      </w:r>
    </w:p>
    <w:p w14:paraId="470C0D20">
      <w:pPr>
        <w:spacing w:line="360" w:lineRule="auto"/>
        <w:rPr>
          <w:color w:val="auto"/>
        </w:rPr>
      </w:pPr>
    </w:p>
    <w:p w14:paraId="71C12128">
      <w:pPr>
        <w:spacing w:line="360" w:lineRule="auto"/>
        <w:rPr>
          <w:color w:val="auto"/>
        </w:rPr>
      </w:pPr>
    </w:p>
    <w:p w14:paraId="49F6946B">
      <w:pPr>
        <w:spacing w:line="360" w:lineRule="auto"/>
        <w:rPr>
          <w:color w:val="auto"/>
          <w:sz w:val="24"/>
          <w:u w:val="single"/>
        </w:rPr>
      </w:pPr>
      <w:r>
        <w:rPr>
          <w:rFonts w:hint="eastAsia"/>
          <w:color w:val="auto"/>
          <w:sz w:val="24"/>
        </w:rPr>
        <w:t>招标人：</w:t>
      </w:r>
      <w:r>
        <w:rPr>
          <w:rFonts w:hint="eastAsia"/>
          <w:color w:val="auto"/>
          <w:sz w:val="24"/>
          <w:u w:val="single"/>
        </w:rPr>
        <w:t xml:space="preserve">           </w:t>
      </w:r>
      <w:r>
        <w:rPr>
          <w:rFonts w:hint="eastAsia"/>
          <w:color w:val="auto"/>
          <w:u w:val="single"/>
        </w:rPr>
        <w:t>（电子签名专用章）</w:t>
      </w:r>
      <w:r>
        <w:rPr>
          <w:rFonts w:hint="eastAsia"/>
          <w:color w:val="auto"/>
          <w:sz w:val="24"/>
        </w:rPr>
        <w:t xml:space="preserve">  招标代理机构：</w:t>
      </w:r>
      <w:r>
        <w:rPr>
          <w:rFonts w:hint="eastAsia"/>
          <w:color w:val="auto"/>
          <w:sz w:val="24"/>
          <w:u w:val="single"/>
        </w:rPr>
        <w:t xml:space="preserve">      </w:t>
      </w:r>
      <w:r>
        <w:rPr>
          <w:rFonts w:hint="eastAsia"/>
          <w:color w:val="auto"/>
          <w:u w:val="single"/>
        </w:rPr>
        <w:t>（电子签名专用章）</w:t>
      </w:r>
      <w:r>
        <w:rPr>
          <w:rFonts w:hint="eastAsia"/>
          <w:color w:val="auto"/>
          <w:sz w:val="24"/>
          <w:u w:val="single"/>
        </w:rPr>
        <w:t xml:space="preserve"> </w:t>
      </w:r>
    </w:p>
    <w:p w14:paraId="437A59AE">
      <w:pPr>
        <w:rPr>
          <w:color w:val="auto"/>
          <w:kern w:val="1"/>
          <w:lang w:val="zh-CN"/>
        </w:rPr>
      </w:pPr>
      <w:r>
        <w:rPr>
          <w:rFonts w:hint="eastAsia"/>
          <w:color w:val="auto"/>
        </w:rPr>
        <w:t xml:space="preserve">            </w:t>
      </w:r>
      <w:bookmarkStart w:id="182" w:name="_Toc504581711"/>
      <w:r>
        <w:rPr>
          <w:rFonts w:hint="eastAsia"/>
          <w:color w:val="auto"/>
        </w:rPr>
        <w:t xml:space="preserve">                       </w:t>
      </w:r>
      <w:bookmarkEnd w:id="182"/>
    </w:p>
    <w:p w14:paraId="20DABB11">
      <w:pPr>
        <w:pStyle w:val="4"/>
        <w:pageBreakBefore w:val="0"/>
        <w:kinsoku/>
        <w:wordWrap w:val="0"/>
        <w:overflowPunct/>
        <w:bidi w:val="0"/>
        <w:spacing w:before="0" w:after="0" w:line="240" w:lineRule="atLeast"/>
        <w:rPr>
          <w:rFonts w:eastAsia="黑体"/>
          <w:b w:val="0"/>
          <w:color w:val="auto"/>
          <w:sz w:val="24"/>
          <w:szCs w:val="24"/>
          <w:highlight w:val="none"/>
        </w:rPr>
      </w:pPr>
      <w:r>
        <w:rPr>
          <w:color w:val="auto"/>
          <w:kern w:val="1"/>
          <w:lang w:val="zh-CN"/>
        </w:rPr>
        <w:br w:type="page"/>
      </w:r>
      <w:bookmarkStart w:id="183" w:name="_Toc24187"/>
      <w:r>
        <w:rPr>
          <w:rFonts w:eastAsia="黑体"/>
          <w:b w:val="0"/>
          <w:color w:val="auto"/>
          <w:sz w:val="24"/>
          <w:szCs w:val="24"/>
          <w:highlight w:val="none"/>
        </w:rPr>
        <w:t>附</w:t>
      </w:r>
      <w:r>
        <w:rPr>
          <w:rFonts w:hint="eastAsia" w:eastAsia="黑体"/>
          <w:b w:val="0"/>
          <w:color w:val="auto"/>
          <w:sz w:val="24"/>
          <w:szCs w:val="24"/>
          <w:highlight w:val="none"/>
        </w:rPr>
        <w:t>件</w:t>
      </w:r>
      <w:r>
        <w:rPr>
          <w:rFonts w:hint="eastAsia" w:eastAsia="黑体"/>
          <w:b w:val="0"/>
          <w:color w:val="auto"/>
          <w:sz w:val="24"/>
          <w:szCs w:val="24"/>
          <w:highlight w:val="none"/>
          <w:lang w:val="en-US" w:eastAsia="zh-CN"/>
        </w:rPr>
        <w:t>六</w:t>
      </w:r>
      <w:r>
        <w:rPr>
          <w:rFonts w:eastAsia="黑体"/>
          <w:b w:val="0"/>
          <w:color w:val="auto"/>
          <w:sz w:val="24"/>
          <w:szCs w:val="24"/>
          <w:highlight w:val="none"/>
        </w:rPr>
        <w:t>：中标通知书</w:t>
      </w:r>
      <w:bookmarkEnd w:id="174"/>
      <w:bookmarkEnd w:id="175"/>
      <w:bookmarkEnd w:id="176"/>
      <w:bookmarkEnd w:id="177"/>
      <w:bookmarkEnd w:id="178"/>
      <w:bookmarkEnd w:id="179"/>
      <w:bookmarkEnd w:id="183"/>
    </w:p>
    <w:p w14:paraId="71405317">
      <w:pPr>
        <w:pageBreakBefore w:val="0"/>
        <w:kinsoku/>
        <w:wordWrap w:val="0"/>
        <w:overflowPunct/>
        <w:bidi w:val="0"/>
        <w:spacing w:line="440" w:lineRule="exact"/>
        <w:ind w:firstLine="3640" w:firstLineChars="1300"/>
        <w:rPr>
          <w:rFonts w:eastAsia="黑体"/>
          <w:color w:val="auto"/>
          <w:sz w:val="28"/>
          <w:szCs w:val="28"/>
          <w:highlight w:val="none"/>
        </w:rPr>
      </w:pPr>
    </w:p>
    <w:p w14:paraId="0491BAB3">
      <w:pPr>
        <w:spacing w:before="240" w:beforeLines="100" w:line="300" w:lineRule="auto"/>
        <w:jc w:val="center"/>
        <w:rPr>
          <w:rFonts w:hint="eastAsia" w:eastAsia="黑体"/>
          <w:color w:val="auto"/>
          <w:sz w:val="28"/>
          <w:szCs w:val="28"/>
          <w:shd w:val="clear" w:color="auto" w:fill="auto"/>
        </w:rPr>
      </w:pPr>
      <w:r>
        <w:rPr>
          <w:rFonts w:hint="eastAsia" w:eastAsia="黑体"/>
          <w:color w:val="auto"/>
          <w:sz w:val="28"/>
          <w:szCs w:val="28"/>
          <w:shd w:val="clear" w:color="auto" w:fill="auto"/>
        </w:rPr>
        <w:t>中标通知书</w:t>
      </w:r>
    </w:p>
    <w:p w14:paraId="7D1457C6">
      <w:pPr>
        <w:pStyle w:val="20"/>
        <w:tabs>
          <w:tab w:val="left" w:pos="2824"/>
        </w:tabs>
        <w:spacing w:before="240" w:beforeLines="100" w:after="0" w:line="300" w:lineRule="auto"/>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（中标人名称）：</w:t>
      </w:r>
    </w:p>
    <w:p w14:paraId="6BC9BA55">
      <w:pPr>
        <w:pStyle w:val="20"/>
        <w:tabs>
          <w:tab w:val="left" w:pos="2683"/>
          <w:tab w:val="left" w:pos="6720"/>
          <w:tab w:val="left" w:pos="885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你方于</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（投标日期）所递交的</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（项目名称）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标段施工监理投标文件已被我方接受，被确定为中标人。</w:t>
      </w:r>
    </w:p>
    <w:p w14:paraId="7FEFED87">
      <w:pPr>
        <w:pStyle w:val="20"/>
        <w:tabs>
          <w:tab w:val="left" w:pos="2683"/>
          <w:tab w:val="left" w:pos="6720"/>
          <w:tab w:val="left" w:pos="885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中标价：</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元。</w:t>
      </w:r>
    </w:p>
    <w:p w14:paraId="49AFC62A">
      <w:pPr>
        <w:pStyle w:val="20"/>
        <w:tabs>
          <w:tab w:val="left" w:pos="2683"/>
          <w:tab w:val="left" w:pos="6720"/>
          <w:tab w:val="left" w:pos="885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监理服务期限：</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○个月/○日历天。</w:t>
      </w:r>
    </w:p>
    <w:p w14:paraId="1841F4A8">
      <w:pPr>
        <w:pStyle w:val="20"/>
        <w:tabs>
          <w:tab w:val="left" w:pos="2683"/>
          <w:tab w:val="left" w:pos="6720"/>
          <w:tab w:val="left" w:pos="885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质量要求：</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6CC3B8F7">
      <w:pPr>
        <w:pStyle w:val="20"/>
        <w:tabs>
          <w:tab w:val="left" w:pos="2683"/>
          <w:tab w:val="left" w:pos="6720"/>
          <w:tab w:val="left" w:pos="885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安全目标：</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11EB8A6D">
      <w:pPr>
        <w:pStyle w:val="20"/>
        <w:tabs>
          <w:tab w:val="left" w:pos="2683"/>
          <w:tab w:val="left" w:pos="6720"/>
          <w:tab w:val="left" w:pos="885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总监理工程师：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（姓名）。</w:t>
      </w:r>
    </w:p>
    <w:p w14:paraId="3F393699">
      <w:pPr>
        <w:pStyle w:val="20"/>
        <w:tabs>
          <w:tab w:val="left" w:pos="2683"/>
          <w:tab w:val="left" w:pos="6720"/>
          <w:tab w:val="left" w:pos="885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请你方在接到本通知书后的</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日内到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（指定地点）与我方签订施工监理合同，并按招标文件第二章“投标人须知”第7.</w:t>
      </w:r>
      <w:r>
        <w:rPr>
          <w:rFonts w:hint="eastAsia" w:ascii="宋体" w:hAnsi="宋体" w:cs="宋体"/>
          <w:color w:val="auto"/>
          <w:sz w:val="24"/>
          <w:shd w:val="clear" w:color="auto" w:fill="auto"/>
          <w:lang w:val="en-US" w:eastAsia="zh-CN"/>
        </w:rPr>
        <w:t>8</w:t>
      </w:r>
      <w:r>
        <w:rPr>
          <w:rFonts w:hint="eastAsia" w:ascii="宋体" w:hAnsi="宋体" w:cs="宋体"/>
          <w:color w:val="auto"/>
          <w:sz w:val="24"/>
          <w:shd w:val="clear" w:color="auto" w:fill="auto"/>
        </w:rPr>
        <w:t>款规定向我方提交履约保证金。</w:t>
      </w:r>
    </w:p>
    <w:p w14:paraId="2FB2583F">
      <w:pPr>
        <w:pStyle w:val="20"/>
        <w:tabs>
          <w:tab w:val="left" w:pos="2683"/>
          <w:tab w:val="left" w:pos="6720"/>
          <w:tab w:val="left" w:pos="885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特此通知。</w:t>
      </w:r>
    </w:p>
    <w:p w14:paraId="3C068FB9">
      <w:pPr>
        <w:pStyle w:val="20"/>
        <w:spacing w:before="240" w:beforeLines="100" w:after="0" w:line="300" w:lineRule="auto"/>
        <w:rPr>
          <w:rFonts w:hint="eastAsia" w:ascii="宋体" w:hAnsi="宋体" w:cs="宋体"/>
          <w:color w:val="auto"/>
          <w:sz w:val="24"/>
          <w:shd w:val="clear" w:color="auto" w:fill="auto"/>
        </w:rPr>
      </w:pPr>
    </w:p>
    <w:p w14:paraId="0C126C87">
      <w:pPr>
        <w:pStyle w:val="20"/>
        <w:spacing w:before="240" w:beforeLines="100" w:after="0" w:line="300" w:lineRule="auto"/>
        <w:rPr>
          <w:rFonts w:hint="eastAsia" w:ascii="宋体" w:hAnsi="宋体" w:cs="宋体"/>
          <w:color w:val="auto"/>
          <w:sz w:val="24"/>
          <w:shd w:val="clear" w:color="auto" w:fill="auto"/>
        </w:rPr>
      </w:pPr>
    </w:p>
    <w:p w14:paraId="4C7297E5">
      <w:pPr>
        <w:pStyle w:val="20"/>
        <w:tabs>
          <w:tab w:val="left" w:pos="7726"/>
        </w:tabs>
        <w:spacing w:before="240" w:beforeLines="100" w:after="0" w:line="300" w:lineRule="auto"/>
        <w:ind w:firstLine="3600" w:firstLineChars="1500"/>
        <w:jc w:val="right"/>
        <w:rPr>
          <w:rFonts w:hint="eastAsia" w:ascii="宋体" w:hAnsi="宋体" w:cs="宋体"/>
          <w:color w:val="auto"/>
          <w:sz w:val="24"/>
          <w:shd w:val="clear" w:color="auto" w:fill="auto"/>
        </w:rPr>
      </w:pPr>
      <w:r>
        <w:rPr>
          <w:rFonts w:hint="eastAsia" w:ascii="宋体" w:hAnsi="宋体" w:cs="宋体"/>
          <w:color w:val="auto"/>
          <w:sz w:val="24"/>
          <w:shd w:val="clear" w:color="auto" w:fill="auto"/>
        </w:rPr>
        <w:t>招标人：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730DE023">
      <w:pPr>
        <w:pStyle w:val="20"/>
        <w:tabs>
          <w:tab w:val="left" w:pos="7726"/>
        </w:tabs>
        <w:spacing w:before="240" w:beforeLines="100" w:after="0" w:line="300" w:lineRule="auto"/>
        <w:ind w:firstLine="3120" w:firstLineChars="1300"/>
        <w:jc w:val="right"/>
        <w:rPr>
          <w:rFonts w:hint="eastAsia" w:ascii="宋体" w:hAnsi="宋体" w:cs="宋体"/>
          <w:color w:val="auto"/>
          <w:sz w:val="24"/>
          <w:shd w:val="clear" w:color="auto" w:fill="auto"/>
        </w:rPr>
      </w:pPr>
      <w:r>
        <w:rPr>
          <w:rFonts w:hint="eastAsia" w:ascii="宋体" w:hAnsi="宋体" w:cs="宋体"/>
          <w:color w:val="auto"/>
          <w:sz w:val="24"/>
          <w:shd w:val="clear" w:color="auto" w:fill="auto"/>
        </w:rPr>
        <w:t>招标代理机构：</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3C28B084">
      <w:pPr>
        <w:pStyle w:val="20"/>
        <w:tabs>
          <w:tab w:val="left" w:pos="6161"/>
          <w:tab w:val="left" w:pos="6881"/>
          <w:tab w:val="left" w:pos="7601"/>
        </w:tabs>
        <w:spacing w:before="240" w:beforeLines="100" w:after="0" w:line="300" w:lineRule="auto"/>
        <w:ind w:firstLine="5040" w:firstLineChars="2100"/>
        <w:jc w:val="right"/>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w:t>
      </w:r>
    </w:p>
    <w:p w14:paraId="70809A82">
      <w:pPr>
        <w:pStyle w:val="20"/>
        <w:tabs>
          <w:tab w:val="left" w:pos="6161"/>
          <w:tab w:val="left" w:pos="6881"/>
          <w:tab w:val="left" w:pos="7601"/>
        </w:tabs>
        <w:spacing w:before="240" w:beforeLines="100" w:after="0" w:line="300" w:lineRule="auto"/>
        <w:ind w:firstLine="5040" w:firstLineChars="2100"/>
        <w:rPr>
          <w:rFonts w:hint="eastAsia" w:ascii="宋体" w:hAnsi="宋体" w:cs="宋体"/>
          <w:color w:val="auto"/>
          <w:sz w:val="24"/>
          <w:shd w:val="clear" w:color="auto" w:fill="auto"/>
        </w:rPr>
        <w:sectPr>
          <w:footnotePr>
            <w:numFmt w:val="decimalEnclosedCircleChinese"/>
            <w:numRestart w:val="eachPage"/>
          </w:footnotePr>
          <w:pgSz w:w="11910" w:h="16840"/>
          <w:pgMar w:top="1928" w:right="1587" w:bottom="1928" w:left="1587" w:header="889" w:footer="1060" w:gutter="0"/>
          <w:pgNumType w:fmt="decimal"/>
          <w:cols w:space="720" w:num="1"/>
        </w:sectPr>
      </w:pPr>
    </w:p>
    <w:bookmarkEnd w:id="41"/>
    <w:p w14:paraId="51BC3160">
      <w:pPr>
        <w:wordWrap w:val="0"/>
        <w:spacing w:before="120" w:beforeLines="50" w:line="300" w:lineRule="auto"/>
        <w:jc w:val="center"/>
        <w:rPr>
          <w:rFonts w:hint="eastAsia"/>
          <w:color w:val="auto"/>
          <w:sz w:val="44"/>
          <w:szCs w:val="44"/>
          <w:shd w:val="clear" w:color="auto" w:fill="auto"/>
        </w:rPr>
      </w:pPr>
      <w:bookmarkStart w:id="184" w:name="_Toc186699601_WPSOffice_Level1"/>
      <w:r>
        <w:rPr>
          <w:rFonts w:hint="eastAsia" w:eastAsia="黑体"/>
          <w:color w:val="auto"/>
          <w:sz w:val="44"/>
          <w:szCs w:val="44"/>
          <w:shd w:val="clear" w:color="auto" w:fill="auto"/>
        </w:rPr>
        <w:t>第三章  评标办法</w:t>
      </w:r>
      <w:bookmarkEnd w:id="184"/>
    </w:p>
    <w:p w14:paraId="15FBD099">
      <w:pPr>
        <w:wordWrap w:val="0"/>
        <w:spacing w:before="120" w:beforeLines="50" w:line="300" w:lineRule="auto"/>
        <w:jc w:val="left"/>
        <w:rPr>
          <w:rFonts w:hint="eastAsia" w:eastAsia="黑体"/>
          <w:color w:val="auto"/>
          <w:sz w:val="28"/>
          <w:szCs w:val="28"/>
          <w:shd w:val="clear" w:color="auto" w:fill="auto"/>
        </w:rPr>
      </w:pPr>
      <w:r>
        <w:rPr>
          <w:rFonts w:hint="eastAsia" w:eastAsia="黑体"/>
          <w:color w:val="auto"/>
          <w:sz w:val="28"/>
          <w:szCs w:val="28"/>
          <w:shd w:val="clear" w:color="auto" w:fill="auto"/>
        </w:rPr>
        <w:t>评标办法前附表</w:t>
      </w:r>
      <w:r>
        <w:rPr>
          <w:rStyle w:val="57"/>
          <w:rFonts w:hint="eastAsia" w:eastAsia="黑体"/>
          <w:color w:val="auto"/>
          <w:sz w:val="28"/>
          <w:szCs w:val="28"/>
          <w:shd w:val="clear" w:color="auto" w:fill="auto"/>
        </w:rPr>
        <w:footnoteReference w:id="14"/>
      </w:r>
    </w:p>
    <w:tbl>
      <w:tblPr>
        <w:tblStyle w:val="48"/>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338"/>
        <w:gridCol w:w="6754"/>
      </w:tblGrid>
      <w:tr w14:paraId="01D98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98" w:type="dxa"/>
            <w:gridSpan w:val="2"/>
            <w:noWrap w:val="0"/>
            <w:vAlign w:val="center"/>
          </w:tcPr>
          <w:p w14:paraId="3F8EC4F2">
            <w:pPr>
              <w:wordWrap w:val="0"/>
              <w:spacing w:before="120" w:beforeLines="50" w:line="300" w:lineRule="auto"/>
              <w:jc w:val="center"/>
              <w:rPr>
                <w:rFonts w:hint="eastAsia" w:ascii="宋体" w:hAnsi="宋体" w:cs="宋体"/>
                <w:b/>
                <w:color w:val="auto"/>
                <w:szCs w:val="21"/>
                <w:shd w:val="clear" w:color="auto" w:fill="auto"/>
              </w:rPr>
            </w:pPr>
            <w:r>
              <w:rPr>
                <w:rFonts w:hint="eastAsia" w:ascii="宋体" w:hAnsi="宋体" w:cs="宋体"/>
                <w:b/>
                <w:color w:val="auto"/>
                <w:szCs w:val="21"/>
                <w:shd w:val="clear" w:color="auto" w:fill="auto"/>
              </w:rPr>
              <w:t>条款号</w:t>
            </w:r>
          </w:p>
        </w:tc>
        <w:tc>
          <w:tcPr>
            <w:tcW w:w="6754" w:type="dxa"/>
            <w:noWrap w:val="0"/>
            <w:vAlign w:val="center"/>
          </w:tcPr>
          <w:p w14:paraId="37476D12">
            <w:pPr>
              <w:wordWrap w:val="0"/>
              <w:spacing w:before="120" w:beforeLines="50" w:line="300" w:lineRule="auto"/>
              <w:jc w:val="center"/>
              <w:rPr>
                <w:rFonts w:hint="eastAsia" w:ascii="宋体" w:hAnsi="宋体" w:cs="宋体"/>
                <w:b/>
                <w:color w:val="auto"/>
                <w:szCs w:val="21"/>
                <w:shd w:val="clear" w:color="auto" w:fill="auto"/>
              </w:rPr>
            </w:pPr>
            <w:r>
              <w:rPr>
                <w:rFonts w:hint="eastAsia" w:ascii="宋体" w:hAnsi="宋体" w:cs="宋体"/>
                <w:b/>
                <w:color w:val="auto"/>
                <w:szCs w:val="21"/>
                <w:shd w:val="clear" w:color="auto" w:fill="auto"/>
              </w:rPr>
              <w:t>评审因素与评审标准</w:t>
            </w:r>
          </w:p>
        </w:tc>
      </w:tr>
      <w:tr w14:paraId="7CAE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0C095CED">
            <w:pPr>
              <w:wordWrap w:val="0"/>
              <w:spacing w:before="120" w:beforeLines="50" w:line="300" w:lineRule="auto"/>
              <w:jc w:val="center"/>
              <w:rPr>
                <w:rFonts w:hint="eastAsia" w:ascii="宋体" w:hAnsi="宋体" w:eastAsia="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1</w:t>
            </w:r>
          </w:p>
        </w:tc>
        <w:tc>
          <w:tcPr>
            <w:tcW w:w="1338" w:type="dxa"/>
            <w:noWrap w:val="0"/>
            <w:vAlign w:val="center"/>
          </w:tcPr>
          <w:p w14:paraId="1C12210C">
            <w:pPr>
              <w:wordWrap w:val="0"/>
              <w:spacing w:before="120" w:beforeLines="50" w:line="300" w:lineRule="auto"/>
              <w:jc w:val="center"/>
              <w:rPr>
                <w:rFonts w:hint="default" w:ascii="宋体" w:hAnsi="宋体" w:eastAsia="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确定入围投标人</w:t>
            </w:r>
          </w:p>
        </w:tc>
        <w:tc>
          <w:tcPr>
            <w:tcW w:w="6754" w:type="dxa"/>
            <w:noWrap w:val="0"/>
            <w:vAlign w:val="center"/>
          </w:tcPr>
          <w:p w14:paraId="5B412144">
            <w:pPr>
              <w:pStyle w:val="20"/>
              <w:keepNext w:val="0"/>
              <w:keepLines w:val="0"/>
              <w:pageBreakBefore w:val="0"/>
              <w:widowControl w:val="0"/>
              <w:kinsoku/>
              <w:wordWrap w:val="0"/>
              <w:overflowPunct/>
              <w:topLinePunct w:val="0"/>
              <w:autoSpaceDE/>
              <w:autoSpaceDN/>
              <w:bidi w:val="0"/>
              <w:adjustRightInd/>
              <w:snapToGrid/>
              <w:spacing w:after="0" w:line="300" w:lineRule="exact"/>
              <w:ind w:right="-61" w:rightChars="-29"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1.当投标人数量小于等于15家的，所有投标人均为入围投标人；</w:t>
            </w:r>
          </w:p>
          <w:p w14:paraId="010053F9">
            <w:pPr>
              <w:pStyle w:val="20"/>
              <w:keepNext w:val="0"/>
              <w:keepLines w:val="0"/>
              <w:pageBreakBefore w:val="0"/>
              <w:widowControl w:val="0"/>
              <w:kinsoku/>
              <w:wordWrap w:val="0"/>
              <w:overflowPunct/>
              <w:topLinePunct w:val="0"/>
              <w:autoSpaceDE/>
              <w:autoSpaceDN/>
              <w:bidi w:val="0"/>
              <w:adjustRightInd/>
              <w:snapToGrid/>
              <w:spacing w:after="0" w:line="300" w:lineRule="exact"/>
              <w:ind w:right="-61" w:rightChars="-29"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2.当投标人数量大于15家的，应当采用以下方式确定入围的投标人：</w:t>
            </w:r>
          </w:p>
          <w:p w14:paraId="5C130291">
            <w:pPr>
              <w:pStyle w:val="20"/>
              <w:keepNext w:val="0"/>
              <w:keepLines w:val="0"/>
              <w:pageBreakBefore w:val="0"/>
              <w:widowControl w:val="0"/>
              <w:kinsoku/>
              <w:wordWrap w:val="0"/>
              <w:overflowPunct/>
              <w:topLinePunct w:val="0"/>
              <w:autoSpaceDE/>
              <w:autoSpaceDN/>
              <w:bidi w:val="0"/>
              <w:adjustRightInd/>
              <w:snapToGrid/>
              <w:spacing w:after="0" w:line="300" w:lineRule="exact"/>
              <w:ind w:right="-61" w:rightChars="-29"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按投标人最近期的福建省交通建设市场信用考核评价等级由高到低排序，从信用等级A及以上等级的投标人中随机抽取15家入围，再将未抽取到的信用等级为AA级的投标人全部增补入围</w:t>
            </w:r>
            <w:r>
              <w:rPr>
                <w:rFonts w:hint="eastAsia" w:ascii="宋体" w:hAnsi="宋体" w:cs="宋体"/>
                <w:color w:val="auto"/>
                <w:sz w:val="21"/>
                <w:szCs w:val="21"/>
                <w:highlight w:val="none"/>
                <w:lang w:val="en-US" w:eastAsia="zh-CN"/>
              </w:rPr>
              <w:t>。</w:t>
            </w:r>
            <w:r>
              <w:rPr>
                <w:rFonts w:hint="eastAsia" w:ascii="宋体" w:hAnsi="宋体" w:eastAsia="宋体" w:cs="宋体"/>
                <w:color w:val="auto"/>
                <w:szCs w:val="21"/>
                <w:highlight w:val="none"/>
              </w:rPr>
              <w:t>如信用等级A及以上等级的投标人不足 15 家，信用等级A及以上等级的投标人全部入围，不足部分从信用等级B级的投标人中随机抽取，补足 15 家。</w:t>
            </w:r>
          </w:p>
          <w:p w14:paraId="29BF6193">
            <w:pPr>
              <w:pStyle w:val="20"/>
              <w:keepNext w:val="0"/>
              <w:keepLines w:val="0"/>
              <w:pageBreakBefore w:val="0"/>
              <w:widowControl w:val="0"/>
              <w:kinsoku/>
              <w:wordWrap w:val="0"/>
              <w:overflowPunct/>
              <w:topLinePunct w:val="0"/>
              <w:autoSpaceDE/>
              <w:autoSpaceDN/>
              <w:bidi w:val="0"/>
              <w:adjustRightInd/>
              <w:snapToGrid/>
              <w:spacing w:after="0" w:line="300" w:lineRule="exact"/>
              <w:ind w:right="-61" w:rightChars="-29"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抽取规则：投标人代表号即为投标人代表球号，由</w:t>
            </w:r>
            <w:r>
              <w:rPr>
                <w:rFonts w:hint="eastAsia" w:ascii="宋体" w:hAnsi="宋体" w:eastAsia="宋体" w:cs="宋体"/>
                <w:color w:val="auto"/>
                <w:szCs w:val="21"/>
                <w:highlight w:val="none"/>
              </w:rPr>
              <w:t>招标人代表在市公共资源交易中心开标区抽取机中放入</w:t>
            </w:r>
            <w:r>
              <w:rPr>
                <w:rFonts w:hint="eastAsia" w:ascii="宋体" w:hAnsi="宋体" w:eastAsia="宋体" w:cs="宋体"/>
                <w:color w:val="auto"/>
                <w:sz w:val="21"/>
                <w:szCs w:val="21"/>
                <w:highlight w:val="none"/>
                <w:lang w:val="en-US" w:eastAsia="zh-CN"/>
              </w:rPr>
              <w:t>信用等级A及以上等级的投标人代表球号，分15次进行随机抽取入围投标人。</w:t>
            </w:r>
          </w:p>
          <w:p w14:paraId="088C48F0">
            <w:pPr>
              <w:pStyle w:val="20"/>
              <w:keepNext w:val="0"/>
              <w:keepLines w:val="0"/>
              <w:pageBreakBefore w:val="0"/>
              <w:widowControl w:val="0"/>
              <w:kinsoku/>
              <w:wordWrap w:val="0"/>
              <w:overflowPunct/>
              <w:topLinePunct w:val="0"/>
              <w:autoSpaceDE/>
              <w:autoSpaceDN/>
              <w:bidi w:val="0"/>
              <w:adjustRightInd/>
              <w:snapToGrid/>
              <w:spacing w:after="0" w:line="300" w:lineRule="exact"/>
              <w:ind w:right="-61" w:rightChars="-29"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若信用等级A及以上等级的投标人不足15家时，</w:t>
            </w:r>
            <w:r>
              <w:rPr>
                <w:rFonts w:hint="eastAsia" w:ascii="宋体" w:hAnsi="宋体" w:eastAsia="宋体" w:cs="宋体"/>
                <w:color w:val="auto"/>
                <w:szCs w:val="21"/>
                <w:highlight w:val="none"/>
              </w:rPr>
              <w:t>信用等级A及以上等级的投标人全部入围</w:t>
            </w:r>
            <w:r>
              <w:rPr>
                <w:rFonts w:hint="eastAsia" w:ascii="宋体" w:hAnsi="宋体" w:eastAsia="宋体" w:cs="宋体"/>
                <w:color w:val="auto"/>
                <w:szCs w:val="21"/>
                <w:highlight w:val="none"/>
                <w:lang w:eastAsia="zh-CN"/>
              </w:rPr>
              <w:t>。</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Cs w:val="21"/>
                <w:highlight w:val="none"/>
              </w:rPr>
              <w:t>招标人代表在市公共资源交易中心开标区抽取机中放入</w:t>
            </w:r>
            <w:r>
              <w:rPr>
                <w:rFonts w:hint="eastAsia" w:ascii="宋体" w:hAnsi="宋体" w:eastAsia="宋体" w:cs="宋体"/>
                <w:color w:val="auto"/>
                <w:sz w:val="21"/>
                <w:szCs w:val="21"/>
                <w:highlight w:val="none"/>
                <w:lang w:val="en-US" w:eastAsia="zh-CN"/>
              </w:rPr>
              <w:t>信用等级B级的投标人代表球号，分（15-</w:t>
            </w:r>
            <w:r>
              <w:rPr>
                <w:rFonts w:hint="eastAsia" w:ascii="宋体" w:hAnsi="宋体" w:eastAsia="宋体" w:cs="宋体"/>
                <w:color w:val="auto"/>
                <w:szCs w:val="21"/>
                <w:highlight w:val="none"/>
              </w:rPr>
              <w:t>信用等级A及以上等级的投标人</w:t>
            </w:r>
            <w:r>
              <w:rPr>
                <w:rFonts w:hint="eastAsia" w:ascii="宋体" w:hAnsi="宋体" w:eastAsia="宋体" w:cs="宋体"/>
                <w:color w:val="auto"/>
                <w:szCs w:val="21"/>
                <w:highlight w:val="none"/>
                <w:lang w:val="en-US" w:eastAsia="zh-CN"/>
              </w:rPr>
              <w:t>数量</w:t>
            </w:r>
            <w:r>
              <w:rPr>
                <w:rFonts w:hint="eastAsia" w:ascii="宋体" w:hAnsi="宋体" w:eastAsia="宋体" w:cs="宋体"/>
                <w:color w:val="auto"/>
                <w:sz w:val="21"/>
                <w:szCs w:val="21"/>
                <w:highlight w:val="none"/>
                <w:lang w:val="en-US" w:eastAsia="zh-CN"/>
              </w:rPr>
              <w:t>）次进行随机抽取入围投标人。</w:t>
            </w:r>
          </w:p>
          <w:p w14:paraId="12124011">
            <w:pPr>
              <w:pStyle w:val="20"/>
              <w:keepNext w:val="0"/>
              <w:keepLines w:val="0"/>
              <w:pageBreakBefore w:val="0"/>
              <w:widowControl w:val="0"/>
              <w:kinsoku/>
              <w:wordWrap w:val="0"/>
              <w:overflowPunct/>
              <w:topLinePunct w:val="0"/>
              <w:autoSpaceDE/>
              <w:autoSpaceDN/>
              <w:bidi w:val="0"/>
              <w:adjustRightInd/>
              <w:snapToGrid/>
              <w:spacing w:after="0" w:line="300" w:lineRule="exact"/>
              <w:ind w:right="-61" w:rightChars="-29"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14:paraId="507E87DC">
            <w:pPr>
              <w:pStyle w:val="20"/>
              <w:keepNext w:val="0"/>
              <w:keepLines w:val="0"/>
              <w:pageBreakBefore w:val="0"/>
              <w:widowControl w:val="0"/>
              <w:numPr>
                <w:ilvl w:val="-1"/>
                <w:numId w:val="0"/>
              </w:numPr>
              <w:kinsoku/>
              <w:wordWrap w:val="0"/>
              <w:overflowPunct/>
              <w:topLinePunct w:val="0"/>
              <w:autoSpaceDE/>
              <w:autoSpaceDN/>
              <w:bidi w:val="0"/>
              <w:adjustRightInd/>
              <w:snapToGrid/>
              <w:spacing w:after="0" w:line="300" w:lineRule="exact"/>
              <w:ind w:right="-61" w:rightChars="-29"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开标现场通过“信用交通·福建”（http://220.160.53.3:30050/gzwz/）网站中“信用考核结果适用情况（动态更新）”栏目中最新公布结果核实投标人的福建省交通建设市场信用考核评价结果。按照《福建省交通建设市场信用考核管理办法》规定，投标人享受AA级、A级信用分规定且合计中标次数达到规定次数的，其从业单位及主要从业人员相应的信用分规定失效。其后参加的投标，信用分按B级处理。</w:t>
            </w:r>
          </w:p>
          <w:p w14:paraId="66D97C11">
            <w:pPr>
              <w:numPr>
                <w:ilvl w:val="-1"/>
                <w:numId w:val="0"/>
              </w:numPr>
              <w:ind w:firstLine="420" w:firstLineChars="200"/>
              <w:rPr>
                <w:rFonts w:hint="eastAsia"/>
                <w:lang w:val="en-US" w:eastAsia="zh-CN"/>
              </w:rPr>
            </w:pPr>
            <w:r>
              <w:rPr>
                <w:rFonts w:hint="eastAsia" w:ascii="宋体" w:hAnsi="宋体" w:eastAsia="宋体" w:cs="宋体"/>
                <w:color w:val="000000" w:themeColor="text1"/>
                <w:sz w:val="21"/>
                <w:szCs w:val="21"/>
                <w:highlight w:val="none"/>
                <w:lang w:val="en-US" w:bidi="zh-CN"/>
                <w14:textFill>
                  <w14:solidFill>
                    <w14:schemeClr w14:val="tx1"/>
                  </w14:solidFill>
                </w14:textFill>
              </w:rPr>
              <w:t>2</w:t>
            </w:r>
            <w:r>
              <w:rPr>
                <w:rFonts w:hint="eastAsia" w:ascii="宋体" w:hAnsi="宋体" w:cs="宋体"/>
                <w:color w:val="000000" w:themeColor="text1"/>
                <w:sz w:val="21"/>
                <w:szCs w:val="21"/>
                <w:highlight w:val="none"/>
                <w:lang w:val="en-US" w:bidi="zh-CN"/>
                <w14:textFill>
                  <w14:solidFill>
                    <w14:schemeClr w14:val="tx1"/>
                  </w14:solidFill>
                </w14:textFill>
              </w:rPr>
              <w:t>.</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在</w:t>
            </w:r>
            <w:r>
              <w:rPr>
                <w:rFonts w:hint="eastAsia" w:ascii="宋体" w:hAnsi="宋体" w:eastAsia="宋体" w:cs="宋体"/>
                <w:color w:val="000000" w:themeColor="text1"/>
                <w:kern w:val="1"/>
                <w:sz w:val="21"/>
                <w:szCs w:val="21"/>
                <w:highlight w:val="none"/>
                <w:lang w:val="zh-CN"/>
                <w14:textFill>
                  <w14:solidFill>
                    <w14:schemeClr w14:val="tx1"/>
                  </w14:solidFill>
                </w14:textFill>
              </w:rPr>
              <w:t>公开随机抽取入围投标人</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过程中，如出现由于</w:t>
            </w:r>
            <w:r>
              <w:rPr>
                <w:rFonts w:hint="eastAsia" w:ascii="宋体" w:hAnsi="宋体" w:eastAsia="宋体" w:cs="宋体"/>
                <w:color w:val="000000" w:themeColor="text1"/>
                <w:spacing w:val="0"/>
                <w:kern w:val="1"/>
                <w:sz w:val="21"/>
                <w:szCs w:val="21"/>
                <w:highlight w:val="none"/>
                <w:lang w:val="en-US" w:eastAsia="zh-CN"/>
                <w14:textFill>
                  <w14:solidFill>
                    <w14:schemeClr w14:val="tx1"/>
                  </w14:solidFill>
                </w14:textFill>
              </w:rPr>
              <w:t>工作人员</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的工作失误、设备故障或其他不可抗力因素</w:t>
            </w:r>
            <w:r>
              <w:rPr>
                <w:rFonts w:hint="eastAsia" w:ascii="宋体" w:hAnsi="宋体" w:eastAsia="宋体" w:cs="宋体"/>
                <w:color w:val="000000" w:themeColor="text1"/>
                <w:spacing w:val="0"/>
                <w:kern w:val="1"/>
                <w:sz w:val="21"/>
                <w:szCs w:val="21"/>
                <w:highlight w:val="none"/>
                <w:lang w:val="en-US" w:eastAsia="zh-CN"/>
                <w14:textFill>
                  <w14:solidFill>
                    <w14:schemeClr w14:val="tx1"/>
                  </w14:solidFill>
                </w14:textFill>
              </w:rPr>
              <w:t>且</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影响抽取结果的，抽取的</w:t>
            </w:r>
            <w:r>
              <w:rPr>
                <w:rFonts w:hint="eastAsia" w:ascii="宋体" w:hAnsi="宋体" w:eastAsia="宋体" w:cs="宋体"/>
                <w:color w:val="000000" w:themeColor="text1"/>
                <w:kern w:val="1"/>
                <w:sz w:val="21"/>
                <w:szCs w:val="21"/>
                <w:highlight w:val="none"/>
                <w:lang w:val="zh-CN"/>
                <w14:textFill>
                  <w14:solidFill>
                    <w14:schemeClr w14:val="tx1"/>
                  </w14:solidFill>
                </w14:textFill>
              </w:rPr>
              <w:t>入围投标人</w:t>
            </w:r>
            <w:r>
              <w:rPr>
                <w:rFonts w:hint="eastAsia" w:ascii="宋体" w:hAnsi="宋体" w:eastAsia="宋体" w:cs="宋体"/>
                <w:color w:val="000000" w:themeColor="text1"/>
                <w:spacing w:val="0"/>
                <w:kern w:val="1"/>
                <w:sz w:val="21"/>
                <w:szCs w:val="21"/>
                <w:highlight w:val="none"/>
                <w:lang w:val="zh-CN"/>
                <w14:textFill>
                  <w14:solidFill>
                    <w14:schemeClr w14:val="tx1"/>
                  </w14:solidFill>
                </w14:textFill>
              </w:rPr>
              <w:t>名单无效，应当重新抽取。</w:t>
            </w:r>
          </w:p>
        </w:tc>
      </w:tr>
      <w:tr w14:paraId="102B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35D9B1E0">
            <w:pPr>
              <w:wordWrap w:val="0"/>
              <w:spacing w:before="120" w:beforeLines="50" w:line="300" w:lineRule="auto"/>
              <w:jc w:val="center"/>
              <w:rPr>
                <w:rFonts w:hint="eastAsia"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2</w:t>
            </w:r>
          </w:p>
        </w:tc>
        <w:tc>
          <w:tcPr>
            <w:tcW w:w="1338" w:type="dxa"/>
            <w:noWrap w:val="0"/>
            <w:vAlign w:val="center"/>
          </w:tcPr>
          <w:p w14:paraId="416DC0D3">
            <w:pPr>
              <w:wordWrap w:val="0"/>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资格评审标准</w:t>
            </w:r>
          </w:p>
        </w:tc>
        <w:tc>
          <w:tcPr>
            <w:tcW w:w="6754" w:type="dxa"/>
            <w:noWrap w:val="0"/>
            <w:vAlign w:val="center"/>
          </w:tcPr>
          <w:p w14:paraId="5AE30FE6">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（1）投标人具备有效的营业执照、组织机构代码证、监理资质证书和基本账户开户许可证或基本存款账户信息。</w:t>
            </w:r>
          </w:p>
          <w:p w14:paraId="7D9325A9">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（2）投标人的资质等级符合招标文件规定。</w:t>
            </w:r>
          </w:p>
          <w:p w14:paraId="18309DEA">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（3）投标人的类似项目业绩符合招标文件规定。</w:t>
            </w:r>
          </w:p>
          <w:p w14:paraId="468C4D00">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（4）投标人的信誉符合招标文件规定。</w:t>
            </w:r>
          </w:p>
          <w:p w14:paraId="47798124">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（5）投标人投入项目的主要人员资质符合招标文件规定。</w:t>
            </w:r>
          </w:p>
          <w:p w14:paraId="71E510E3">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（6）投标人的其他要求符合招标文件规定。</w:t>
            </w:r>
          </w:p>
          <w:p w14:paraId="62045D78">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（7）投标人不存在第二章“投标人须知”第1.4.3项或第1.4.4项规定的任何一种情形。</w:t>
            </w:r>
          </w:p>
          <w:p w14:paraId="65ED8DC1">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（8）投标人符合第二章“投标人须知”第1.4.5项规定。</w:t>
            </w:r>
          </w:p>
          <w:p w14:paraId="5844B3F5">
            <w:pPr>
              <w:wordWrap w:val="0"/>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（9）以联合体形式参与投标的，联合体各方均未再以自己名义单独或参加其他联合体在同一标段中投标；独立参与投标的，投标人未同时参加联合体在同一标段中投标。</w:t>
            </w:r>
          </w:p>
          <w:p w14:paraId="029DCBF8">
            <w:pPr>
              <w:pStyle w:val="2"/>
              <w:ind w:left="0" w:leftChars="0" w:firstLine="420" w:firstLineChars="200"/>
              <w:rPr>
                <w:rFonts w:hint="eastAsia"/>
                <w:color w:val="auto"/>
              </w:rPr>
            </w:pPr>
            <w:r>
              <w:rPr>
                <w:rFonts w:hint="eastAsia" w:ascii="Times New Roman" w:hAnsi="Times New Roman" w:eastAsia="宋体" w:cs="Times New Roman"/>
                <w:color w:val="auto"/>
                <w:kern w:val="2"/>
                <w:sz w:val="21"/>
                <w:szCs w:val="24"/>
                <w:lang w:val="en-US" w:eastAsia="zh-CN" w:bidi="ar-SA"/>
              </w:rPr>
              <w:t>（10）电子投标文件</w:t>
            </w:r>
            <w:r>
              <w:rPr>
                <w:rFonts w:hint="eastAsia" w:cs="Times New Roman"/>
                <w:color w:val="auto"/>
                <w:kern w:val="2"/>
                <w:sz w:val="21"/>
                <w:szCs w:val="24"/>
                <w:lang w:val="en-US" w:eastAsia="zh-CN" w:bidi="ar-SA"/>
              </w:rPr>
              <w:t>上传</w:t>
            </w:r>
            <w:r>
              <w:rPr>
                <w:rFonts w:hint="eastAsia" w:ascii="Times New Roman" w:hAnsi="Times New Roman" w:eastAsia="宋体" w:cs="Times New Roman"/>
                <w:color w:val="auto"/>
                <w:kern w:val="2"/>
                <w:sz w:val="21"/>
                <w:szCs w:val="24"/>
                <w:lang w:val="en-US" w:eastAsia="zh-CN" w:bidi="ar-SA"/>
              </w:rPr>
              <w:t>计算机</w:t>
            </w:r>
            <w:r>
              <w:rPr>
                <w:rFonts w:hint="eastAsia" w:cs="Times New Roman"/>
                <w:color w:val="auto"/>
                <w:kern w:val="2"/>
                <w:sz w:val="21"/>
                <w:szCs w:val="24"/>
                <w:lang w:val="en-US" w:eastAsia="zh-CN" w:bidi="ar-SA"/>
              </w:rPr>
              <w:t>的</w:t>
            </w:r>
            <w:r>
              <w:rPr>
                <w:rFonts w:hint="eastAsia" w:ascii="Times New Roman" w:hAnsi="Times New Roman" w:eastAsia="宋体" w:cs="Times New Roman"/>
                <w:color w:val="auto"/>
                <w:kern w:val="2"/>
                <w:sz w:val="21"/>
                <w:szCs w:val="24"/>
                <w:lang w:val="en-US" w:eastAsia="zh-CN" w:bidi="ar-SA"/>
              </w:rPr>
              <w:t>硬件信息中，不得存在一条及以上的计算机的MAC地址、CPU序列号、硬盘序列号空值的情形</w:t>
            </w:r>
            <w:r>
              <w:rPr>
                <w:rFonts w:hint="eastAsia" w:eastAsia="宋体" w:cs="Times New Roman"/>
                <w:color w:val="auto"/>
                <w:kern w:val="2"/>
                <w:sz w:val="21"/>
                <w:szCs w:val="24"/>
                <w:lang w:val="en-US" w:eastAsia="zh-CN" w:bidi="ar-SA"/>
              </w:rPr>
              <w:t>。</w:t>
            </w:r>
          </w:p>
          <w:p w14:paraId="4C58277E">
            <w:pPr>
              <w:spacing w:before="120" w:beforeLines="50" w:line="300" w:lineRule="auto"/>
              <w:ind w:firstLine="423"/>
              <w:rPr>
                <w:rFonts w:hint="eastAsia" w:ascii="宋体" w:hAnsi="宋体" w:cs="宋体"/>
                <w:b/>
                <w:color w:val="auto"/>
                <w:szCs w:val="21"/>
                <w:shd w:val="clear" w:color="auto" w:fill="auto"/>
              </w:rPr>
            </w:pPr>
            <w:r>
              <w:rPr>
                <w:rFonts w:hint="eastAsia" w:ascii="宋体" w:hAnsi="宋体" w:cs="宋体"/>
                <w:color w:val="auto"/>
                <w:szCs w:val="21"/>
                <w:shd w:val="clear" w:color="auto" w:fill="auto"/>
              </w:rPr>
              <w:t>信用AA、A级企业参投即视为承诺满足</w:t>
            </w:r>
            <w:r>
              <w:rPr>
                <w:rFonts w:hint="eastAsia" w:ascii="宋体" w:hAnsi="宋体" w:cs="宋体"/>
                <w:color w:val="auto"/>
                <w:szCs w:val="21"/>
                <w:shd w:val="clear" w:color="auto" w:fill="auto"/>
                <w:lang w:val="en-US" w:eastAsia="zh-CN"/>
              </w:rPr>
              <w:t>投标</w:t>
            </w:r>
            <w:r>
              <w:rPr>
                <w:rFonts w:hint="eastAsia" w:ascii="宋体" w:hAnsi="宋体" w:cs="宋体"/>
                <w:color w:val="auto"/>
                <w:szCs w:val="21"/>
                <w:shd w:val="clear" w:color="auto" w:fill="auto"/>
              </w:rPr>
              <w:t>文件的评审要求，若中标后被发现投标人不满足</w:t>
            </w:r>
            <w:r>
              <w:rPr>
                <w:rFonts w:hint="eastAsia" w:ascii="宋体" w:hAnsi="宋体" w:cs="宋体"/>
                <w:color w:val="auto"/>
                <w:szCs w:val="21"/>
                <w:shd w:val="clear" w:color="auto" w:fill="auto"/>
                <w:lang w:val="en-US" w:eastAsia="zh-CN"/>
              </w:rPr>
              <w:t>投标</w:t>
            </w:r>
            <w:r>
              <w:rPr>
                <w:rFonts w:hint="eastAsia" w:ascii="宋体" w:hAnsi="宋体" w:cs="宋体"/>
                <w:color w:val="auto"/>
                <w:szCs w:val="21"/>
                <w:shd w:val="clear" w:color="auto" w:fill="auto"/>
              </w:rPr>
              <w:t>文件的要求，报请福建省交通厅直接定级为C级。但资格条件中有业绩要求的，评标时应审核投标人业绩。</w:t>
            </w:r>
          </w:p>
        </w:tc>
      </w:tr>
      <w:tr w14:paraId="1B2B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7" w:hRule="atLeast"/>
          <w:jc w:val="center"/>
        </w:trPr>
        <w:tc>
          <w:tcPr>
            <w:tcW w:w="860" w:type="dxa"/>
            <w:noWrap w:val="0"/>
            <w:vAlign w:val="center"/>
          </w:tcPr>
          <w:p w14:paraId="66BDF95E">
            <w:pPr>
              <w:wordWrap w:val="0"/>
              <w:spacing w:before="120" w:beforeLines="50" w:line="300" w:lineRule="auto"/>
              <w:jc w:val="center"/>
              <w:rPr>
                <w:rFonts w:hint="eastAsia"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3</w:t>
            </w:r>
          </w:p>
        </w:tc>
        <w:tc>
          <w:tcPr>
            <w:tcW w:w="1338" w:type="dxa"/>
            <w:noWrap w:val="0"/>
            <w:vAlign w:val="center"/>
          </w:tcPr>
          <w:p w14:paraId="4BCB512D">
            <w:pPr>
              <w:wordWrap w:val="0"/>
              <w:spacing w:before="120" w:beforeLines="50" w:line="300" w:lineRule="auto"/>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形式评审与响应性评审标准</w:t>
            </w:r>
          </w:p>
        </w:tc>
        <w:tc>
          <w:tcPr>
            <w:tcW w:w="6754" w:type="dxa"/>
            <w:noWrap w:val="0"/>
            <w:vAlign w:val="center"/>
          </w:tcPr>
          <w:p w14:paraId="08A26330">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（1）投标文件按照招标文件规定的格式、内容填写，电子附件图像字迹清晰可辨：</w:t>
            </w:r>
          </w:p>
          <w:p w14:paraId="01113C64">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a.投标函按招标文件规定填报了项目名称、标段号、</w:t>
            </w:r>
            <w:r>
              <w:rPr>
                <w:rFonts w:hint="eastAsia" w:ascii="宋体" w:hAnsi="宋体" w:cs="宋体"/>
                <w:color w:val="auto"/>
                <w:szCs w:val="21"/>
                <w:shd w:val="clear" w:color="auto" w:fill="auto"/>
                <w:lang w:eastAsia="zh-CN"/>
              </w:rPr>
              <w:t>补疑</w:t>
            </w:r>
            <w:r>
              <w:rPr>
                <w:rFonts w:hint="eastAsia" w:ascii="宋体" w:hAnsi="宋体" w:cs="宋体"/>
                <w:color w:val="auto"/>
                <w:szCs w:val="21"/>
                <w:shd w:val="clear" w:color="auto" w:fill="auto"/>
              </w:rPr>
              <w:t>书编号（如有）、监理服务期限、</w:t>
            </w:r>
            <w:r>
              <w:rPr>
                <w:rFonts w:hint="eastAsia" w:ascii="宋体" w:hAnsi="宋体" w:cs="宋体"/>
                <w:color w:val="auto"/>
                <w:szCs w:val="21"/>
                <w:shd w:val="clear" w:color="auto" w:fill="auto"/>
                <w:lang w:val="en-US" w:eastAsia="zh-CN"/>
              </w:rPr>
              <w:t>监理报价、</w:t>
            </w:r>
            <w:r>
              <w:rPr>
                <w:rFonts w:hint="eastAsia" w:ascii="宋体" w:hAnsi="宋体" w:cs="宋体"/>
                <w:color w:val="auto"/>
                <w:szCs w:val="21"/>
                <w:shd w:val="clear" w:color="auto" w:fill="auto"/>
              </w:rPr>
              <w:t>工程质量要求及安全目标；</w:t>
            </w:r>
          </w:p>
          <w:p w14:paraId="5B19D1C8">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b.投标文件组成齐全完整，内容均按规定填写。</w:t>
            </w:r>
          </w:p>
          <w:p w14:paraId="5F4B7EE5">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（2）投标文件上法定代表人或其委托代理人的签字或盖章、投标人的单位电子签章齐全，符合招标文件规定。</w:t>
            </w:r>
          </w:p>
          <w:p w14:paraId="314D81BD">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（3）投标人按照招标文件的规定提供了投标保证金：</w:t>
            </w:r>
          </w:p>
          <w:p w14:paraId="5F92DE1D">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a.投标保证金金额符合招标文件规定的金额，且投标保证金有效期不少于投标有效期；</w:t>
            </w:r>
          </w:p>
          <w:p w14:paraId="0658CF31">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b.若投标保证金采用现金或转账形式提交，投标人应在递交投标文件截止时间之前，将投标保证金由投标人的基本账户转入招标人指定账户；</w:t>
            </w:r>
          </w:p>
          <w:p w14:paraId="25274311">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c.若投标保证金采用银行保函形式提交，银行保函的格式、开具保函的银行均满足招标文件要求；</w:t>
            </w:r>
          </w:p>
          <w:p w14:paraId="0A5EE072">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d.或者按照招标文件规定的形式、时限和要求提供了投标保证金。</w:t>
            </w:r>
          </w:p>
          <w:p w14:paraId="49D401FA">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（4）投标人法定代表人授权委托代理人签署投标文件的，须提交授权委托书，且授权人和被授权人均在授权委托书上签名或盖电子章。</w:t>
            </w:r>
          </w:p>
          <w:p w14:paraId="0EA56EAA">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（5）投标人法定代表人亲自签署投标文件的，提供了法定代表人身份证明，且法定代表人在法定代表人身份证明上签名或盖电子章。</w:t>
            </w:r>
          </w:p>
          <w:p w14:paraId="5C2A9FBC">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（6）投标人以联合体形式投标时，联合体满足招标文件的要求：</w:t>
            </w:r>
          </w:p>
          <w:p w14:paraId="65681793">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a.投标人按照招标文件提供的格式签订了联合体协议书，明确各方承担连带责任，并明确了联合体牵头人；</w:t>
            </w:r>
          </w:p>
          <w:p w14:paraId="28843AB9">
            <w:pPr>
              <w:wordWrap w:val="0"/>
              <w:topLinePunct/>
              <w:adjustRightInd w:val="0"/>
              <w:snapToGrid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（7）同一投标人未提交两个及以上不同的投标文件。</w:t>
            </w:r>
          </w:p>
          <w:p w14:paraId="474F164D">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（8）监理服务期、工程质量目标满足招标文件要求。</w:t>
            </w:r>
          </w:p>
          <w:p w14:paraId="00A6C780">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9</w:t>
            </w:r>
            <w:r>
              <w:rPr>
                <w:rFonts w:hint="eastAsia" w:ascii="宋体" w:hAnsi="宋体" w:cs="宋体"/>
                <w:color w:val="auto"/>
                <w:szCs w:val="21"/>
                <w:shd w:val="clear" w:color="auto" w:fill="auto"/>
              </w:rPr>
              <w:t>）投标文件对招标文件的实质性要求和条件作出响应。</w:t>
            </w:r>
          </w:p>
          <w:p w14:paraId="4F8CA844">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0</w:t>
            </w:r>
            <w:r>
              <w:rPr>
                <w:rFonts w:hint="eastAsia" w:ascii="宋体" w:hAnsi="宋体" w:cs="宋体"/>
                <w:color w:val="auto"/>
                <w:szCs w:val="21"/>
                <w:shd w:val="clear" w:color="auto" w:fill="auto"/>
              </w:rPr>
              <w:t>）投标人未以他人名义投标、未与他人串通投标、未以行贿手段谋取中标，以及未弄虚作假；反映投标人的投标文件个性特征内容（含上传计算机的网卡MAC地址、CPU序列号和硬盘序列号硬件3项）与其他投标人的投标文件个性特征内容不相同（开标现场上传电子投标文件的除外）。</w:t>
            </w:r>
          </w:p>
          <w:p w14:paraId="609D9B31">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1</w:t>
            </w:r>
            <w:r>
              <w:rPr>
                <w:rFonts w:hint="eastAsia" w:ascii="宋体" w:hAnsi="宋体" w:cs="宋体"/>
                <w:color w:val="auto"/>
                <w:szCs w:val="21"/>
                <w:shd w:val="clear" w:color="auto" w:fill="auto"/>
              </w:rPr>
              <w:t>）投标文件未附有招标人不能接受的其他条件。</w:t>
            </w:r>
          </w:p>
          <w:p w14:paraId="280AC80A">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r>
              <w:rPr>
                <w:rFonts w:hint="eastAsia" w:ascii="宋体" w:hAnsi="宋体" w:cs="宋体"/>
                <w:color w:val="auto"/>
                <w:szCs w:val="21"/>
                <w:shd w:val="clear" w:color="auto" w:fill="auto"/>
                <w:lang w:val="en-US" w:eastAsia="zh-CN"/>
              </w:rPr>
              <w:t>2</w:t>
            </w:r>
            <w:r>
              <w:rPr>
                <w:rFonts w:hint="eastAsia" w:ascii="宋体" w:hAnsi="宋体" w:cs="宋体"/>
                <w:color w:val="auto"/>
                <w:szCs w:val="21"/>
                <w:shd w:val="clear" w:color="auto" w:fill="auto"/>
              </w:rPr>
              <w:t>）权利义务符合招标文件规定：</w:t>
            </w:r>
          </w:p>
          <w:p w14:paraId="4CA75B46">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a.投标人应接受招标文件规定的风险划分原则，未提出新的风险划分办法；</w:t>
            </w:r>
          </w:p>
          <w:p w14:paraId="56E57863">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b.投标人未增加委托人的责任范围，或减少投标人义务；</w:t>
            </w:r>
          </w:p>
          <w:p w14:paraId="3F1B6FAD">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C.投标人未提出不同的支付办法；</w:t>
            </w:r>
          </w:p>
          <w:p w14:paraId="0CE53709">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d.投标人对合同纠纷、事故处理办法未提出异议；</w:t>
            </w:r>
          </w:p>
          <w:p w14:paraId="577DC304">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e.投标人在投标活动中无欺诈行为；</w:t>
            </w:r>
          </w:p>
          <w:p w14:paraId="50561544">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f.投标人未对合同条款有重要保留。</w:t>
            </w:r>
          </w:p>
          <w:p w14:paraId="31571425">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13</w:t>
            </w:r>
            <w:r>
              <w:rPr>
                <w:rFonts w:hint="eastAsia" w:ascii="宋体" w:hAnsi="宋体" w:cs="宋体"/>
                <w:color w:val="auto"/>
                <w:szCs w:val="21"/>
                <w:shd w:val="clear" w:color="auto" w:fill="auto"/>
              </w:rPr>
              <w:t>）投标文件</w:t>
            </w:r>
            <w:r>
              <w:rPr>
                <w:rFonts w:hint="eastAsia" w:ascii="宋体" w:hAnsi="宋体" w:cs="宋体"/>
                <w:color w:val="auto"/>
                <w:szCs w:val="21"/>
                <w:shd w:val="clear" w:color="auto" w:fill="auto"/>
                <w:lang w:val="en-US" w:eastAsia="zh-CN"/>
              </w:rPr>
              <w:t>报价文件</w:t>
            </w:r>
            <w:r>
              <w:rPr>
                <w:rFonts w:hint="eastAsia" w:ascii="宋体" w:hAnsi="宋体" w:cs="宋体"/>
                <w:color w:val="auto"/>
                <w:szCs w:val="21"/>
                <w:shd w:val="clear" w:color="auto" w:fill="auto"/>
              </w:rPr>
              <w:t>按照招标文件规定的格式、内容填写，字迹清晰可辨，内容齐全完整：已标价报价清单说明文字与招标文件规定一致，未进行实质性修改和删减；</w:t>
            </w:r>
          </w:p>
          <w:p w14:paraId="096B52FB">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14</w:t>
            </w:r>
            <w:r>
              <w:rPr>
                <w:rFonts w:hint="eastAsia" w:ascii="宋体" w:hAnsi="宋体" w:cs="宋体"/>
                <w:color w:val="auto"/>
                <w:szCs w:val="21"/>
                <w:shd w:val="clear" w:color="auto" w:fill="auto"/>
              </w:rPr>
              <w:t>）投标报价（含修正后的投标报价）未超过招标文件设定的最高投标限价（如有）。</w:t>
            </w:r>
          </w:p>
          <w:p w14:paraId="4E876579">
            <w:pPr>
              <w:wordWrap w:val="0"/>
              <w:spacing w:before="120" w:beforeLines="50" w:line="300" w:lineRule="exact"/>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r>
              <w:rPr>
                <w:rFonts w:hint="eastAsia" w:ascii="宋体" w:hAnsi="宋体" w:cs="宋体"/>
                <w:color w:val="auto"/>
                <w:szCs w:val="21"/>
                <w:shd w:val="clear" w:color="auto" w:fill="auto"/>
                <w:lang w:val="en-US" w:eastAsia="zh-CN"/>
              </w:rPr>
              <w:t>15</w:t>
            </w:r>
            <w:r>
              <w:rPr>
                <w:rFonts w:hint="eastAsia" w:ascii="宋体" w:hAnsi="宋体" w:cs="宋体"/>
                <w:color w:val="auto"/>
                <w:szCs w:val="21"/>
                <w:shd w:val="clear" w:color="auto" w:fill="auto"/>
              </w:rPr>
              <w:t>）投标报价的大写金额能够确定具体数值。</w:t>
            </w:r>
          </w:p>
        </w:tc>
      </w:tr>
      <w:tr w14:paraId="6C9B4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29D6F6F9">
            <w:pPr>
              <w:wordWrap w:val="0"/>
              <w:spacing w:before="120" w:beforeLines="50" w:line="300" w:lineRule="auto"/>
              <w:jc w:val="center"/>
              <w:rPr>
                <w:rFonts w:hint="default" w:ascii="宋体" w:hAnsi="宋体" w:cs="宋体"/>
                <w:color w:val="auto"/>
                <w:szCs w:val="21"/>
                <w:shd w:val="clear" w:color="auto" w:fill="auto"/>
                <w:lang w:val="en-US" w:eastAsia="zh-CN"/>
              </w:rPr>
            </w:pPr>
            <w:r>
              <w:rPr>
                <w:rFonts w:hint="eastAsia" w:ascii="宋体" w:hAnsi="宋体" w:cs="宋体"/>
                <w:color w:val="auto"/>
                <w:szCs w:val="21"/>
                <w:shd w:val="clear" w:color="auto" w:fill="auto"/>
                <w:lang w:val="en-US" w:eastAsia="zh-CN"/>
              </w:rPr>
              <w:t>4</w:t>
            </w:r>
          </w:p>
        </w:tc>
        <w:tc>
          <w:tcPr>
            <w:tcW w:w="1338" w:type="dxa"/>
            <w:noWrap w:val="0"/>
            <w:vAlign w:val="center"/>
          </w:tcPr>
          <w:p w14:paraId="38B037C4">
            <w:pPr>
              <w:wordWrap w:val="0"/>
              <w:spacing w:before="120" w:beforeLines="50" w:line="300" w:lineRule="auto"/>
              <w:jc w:val="left"/>
              <w:rPr>
                <w:rFonts w:hint="default" w:ascii="宋体" w:hAnsi="宋体" w:eastAsia="宋体" w:cs="宋体"/>
                <w:b w:val="0"/>
                <w:bCs w:val="0"/>
                <w:color w:val="auto"/>
                <w:szCs w:val="21"/>
                <w:shd w:val="clear" w:color="auto" w:fill="auto"/>
                <w:lang w:val="en-US" w:eastAsia="zh-CN"/>
              </w:rPr>
            </w:pPr>
            <w:r>
              <w:rPr>
                <w:rFonts w:hint="eastAsia" w:ascii="宋体" w:hAnsi="宋体" w:cs="宋体"/>
                <w:b w:val="0"/>
                <w:bCs w:val="0"/>
                <w:color w:val="auto"/>
                <w:szCs w:val="21"/>
                <w:shd w:val="clear" w:color="auto" w:fill="auto"/>
                <w:lang w:val="en-US" w:eastAsia="zh-CN"/>
              </w:rPr>
              <w:t>技术文件详细评审</w:t>
            </w:r>
          </w:p>
        </w:tc>
        <w:tc>
          <w:tcPr>
            <w:tcW w:w="6754" w:type="dxa"/>
            <w:noWrap w:val="0"/>
            <w:vAlign w:val="center"/>
          </w:tcPr>
          <w:p w14:paraId="0F8E7D58">
            <w:pPr>
              <w:numPr>
                <w:ilvl w:val="0"/>
                <w:numId w:val="3"/>
              </w:numPr>
              <w:wordWrap w:val="0"/>
              <w:spacing w:before="120" w:beforeLines="50" w:line="300" w:lineRule="exact"/>
              <w:ind w:firstLine="420" w:firstLineChars="200"/>
              <w:rPr>
                <w:rFonts w:hint="eastAsia"/>
                <w:color w:val="auto"/>
              </w:rPr>
            </w:pPr>
            <w:r>
              <w:rPr>
                <w:rFonts w:hint="eastAsia"/>
                <w:color w:val="auto"/>
                <w:lang w:val="en-US" w:eastAsia="zh-CN"/>
              </w:rPr>
              <w:t>技术文件</w:t>
            </w:r>
            <w:r>
              <w:rPr>
                <w:rFonts w:hint="eastAsia"/>
                <w:color w:val="auto"/>
              </w:rPr>
              <w:t>不得存在体现投标人的名称及其他可识别投标人身份的字符、徽标、人员名称以及其他特殊标记等信息。</w:t>
            </w:r>
          </w:p>
          <w:p w14:paraId="63AFC14F">
            <w:pPr>
              <w:pStyle w:val="2"/>
              <w:numPr>
                <w:ilvl w:val="0"/>
                <w:numId w:val="3"/>
              </w:numPr>
              <w:spacing w:line="300" w:lineRule="exact"/>
              <w:ind w:left="0" w:leftChars="0" w:firstLine="420" w:firstLineChars="200"/>
              <w:rPr>
                <w:rFonts w:hint="eastAsia" w:ascii="宋体" w:hAnsi="宋体" w:cs="宋体"/>
                <w:color w:val="auto"/>
                <w:szCs w:val="21"/>
                <w:highlight w:val="none"/>
                <w:shd w:val="clear" w:color="auto" w:fill="auto"/>
                <w:lang w:val="en-US" w:eastAsia="zh-CN"/>
              </w:rPr>
            </w:pPr>
            <w:r>
              <w:rPr>
                <w:rFonts w:hint="eastAsia" w:ascii="宋体" w:hAnsi="宋体" w:cs="宋体"/>
                <w:color w:val="auto"/>
                <w:szCs w:val="21"/>
                <w:highlight w:val="none"/>
                <w:shd w:val="clear" w:color="auto" w:fill="auto"/>
                <w:lang w:val="en-US" w:eastAsia="zh-CN"/>
              </w:rPr>
              <w:t>不同投标人的技术文件经电子招标投标交易平台查重分析，不得存在内容异常一致或者实质性相同的。</w:t>
            </w:r>
          </w:p>
          <w:p w14:paraId="64E75FE6">
            <w:pPr>
              <w:pStyle w:val="2"/>
              <w:numPr>
                <w:ilvl w:val="0"/>
                <w:numId w:val="3"/>
              </w:numPr>
              <w:spacing w:line="300" w:lineRule="exact"/>
              <w:ind w:left="0" w:leftChars="0" w:firstLine="420" w:firstLineChars="200"/>
              <w:rPr>
                <w:rFonts w:hint="eastAsia" w:ascii="宋体" w:hAnsi="宋体" w:cs="宋体"/>
                <w:color w:val="auto"/>
                <w:szCs w:val="21"/>
                <w:highlight w:val="none"/>
                <w:shd w:val="clear" w:color="auto" w:fill="auto"/>
                <w:lang w:val="en-US" w:eastAsia="zh-CN"/>
              </w:rPr>
            </w:pPr>
            <w:r>
              <w:rPr>
                <w:rFonts w:hint="eastAsia"/>
                <w:color w:val="auto"/>
                <w:lang w:val="en-US" w:eastAsia="zh-CN"/>
              </w:rPr>
              <w:t>技术文件应包括</w:t>
            </w:r>
            <w:r>
              <w:rPr>
                <w:rFonts w:hint="eastAsia" w:ascii="宋体" w:hAnsi="宋体" w:cs="宋体"/>
                <w:color w:val="auto"/>
                <w:szCs w:val="21"/>
                <w:highlight w:val="none"/>
                <w:shd w:val="clear" w:color="auto" w:fill="auto"/>
              </w:rPr>
              <w:t>工程概述</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监理工作范围</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现场监理机构设置与人员安排</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监理仪器、设备和设施的配备</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监理工作程序</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监理大纲和措施</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对本工程重点、难点分析</w:t>
            </w:r>
            <w:r>
              <w:rPr>
                <w:rFonts w:hint="eastAsia" w:ascii="宋体" w:hAnsi="宋体" w:cs="宋体"/>
                <w:color w:val="auto"/>
                <w:szCs w:val="21"/>
                <w:highlight w:val="none"/>
                <w:shd w:val="clear" w:color="auto" w:fill="auto"/>
                <w:lang w:eastAsia="zh-CN"/>
              </w:rPr>
              <w:t>；</w:t>
            </w:r>
            <w:r>
              <w:rPr>
                <w:rFonts w:hint="eastAsia" w:ascii="宋体" w:hAnsi="宋体" w:cs="宋体"/>
                <w:color w:val="auto"/>
                <w:szCs w:val="21"/>
                <w:highlight w:val="none"/>
                <w:shd w:val="clear" w:color="auto" w:fill="auto"/>
              </w:rPr>
              <w:t>对本工程的建议</w:t>
            </w:r>
            <w:r>
              <w:rPr>
                <w:rFonts w:hint="eastAsia" w:ascii="宋体" w:hAnsi="宋体" w:cs="宋体"/>
                <w:color w:val="auto"/>
                <w:szCs w:val="21"/>
                <w:highlight w:val="none"/>
                <w:shd w:val="clear" w:color="auto" w:fill="auto"/>
                <w:lang w:val="en-US" w:eastAsia="zh-CN"/>
              </w:rPr>
              <w:t>等。</w:t>
            </w:r>
          </w:p>
          <w:p w14:paraId="69FE4217">
            <w:pPr>
              <w:pStyle w:val="2"/>
              <w:numPr>
                <w:ilvl w:val="0"/>
                <w:numId w:val="0"/>
              </w:numPr>
              <w:spacing w:line="300" w:lineRule="exact"/>
              <w:ind w:left="0" w:leftChars="0" w:firstLine="420" w:firstLineChars="200"/>
              <w:rPr>
                <w:rFonts w:hint="eastAsia" w:ascii="宋体" w:hAnsi="宋体" w:cs="宋体"/>
                <w:color w:val="auto"/>
                <w:szCs w:val="21"/>
                <w:highlight w:val="none"/>
                <w:shd w:val="clear" w:color="auto" w:fill="auto"/>
                <w:lang w:val="en-US" w:eastAsia="zh-CN"/>
              </w:rPr>
            </w:pPr>
            <w:r>
              <w:rPr>
                <w:rFonts w:hint="eastAsia" w:ascii="宋体" w:hAnsi="宋体" w:eastAsia="宋体" w:cs="宋体"/>
                <w:color w:val="auto"/>
                <w:kern w:val="0"/>
                <w:szCs w:val="21"/>
                <w:shd w:val="clear" w:color="auto" w:fill="auto"/>
              </w:rPr>
              <w:t>评标委员会根据投标人</w:t>
            </w:r>
            <w:r>
              <w:rPr>
                <w:rFonts w:hint="eastAsia" w:ascii="宋体" w:hAnsi="宋体" w:eastAsia="宋体" w:cs="宋体"/>
                <w:color w:val="auto"/>
                <w:kern w:val="0"/>
                <w:szCs w:val="21"/>
                <w:shd w:val="clear" w:color="auto" w:fill="auto"/>
                <w:lang w:val="en-US" w:eastAsia="zh-CN"/>
              </w:rPr>
              <w:t>技术文件</w:t>
            </w:r>
            <w:r>
              <w:rPr>
                <w:rFonts w:hint="eastAsia" w:ascii="宋体" w:hAnsi="宋体" w:eastAsia="宋体" w:cs="宋体"/>
                <w:color w:val="auto"/>
                <w:kern w:val="0"/>
                <w:szCs w:val="21"/>
                <w:shd w:val="clear" w:color="auto" w:fill="auto"/>
              </w:rPr>
              <w:t>的科学性、可行性进行评审，分析优缺点，按照本章第</w:t>
            </w:r>
            <w:r>
              <w:rPr>
                <w:rFonts w:hint="eastAsia" w:ascii="宋体" w:hAnsi="宋体" w:eastAsia="宋体" w:cs="宋体"/>
                <w:color w:val="auto"/>
                <w:kern w:val="0"/>
                <w:szCs w:val="21"/>
                <w:shd w:val="clear" w:color="auto" w:fill="auto"/>
                <w:lang w:eastAsia="zh-CN"/>
              </w:rPr>
              <w:t>4</w:t>
            </w:r>
            <w:r>
              <w:rPr>
                <w:rFonts w:hint="eastAsia" w:ascii="宋体" w:hAnsi="宋体" w:eastAsia="宋体" w:cs="宋体"/>
                <w:color w:val="auto"/>
                <w:kern w:val="0"/>
                <w:szCs w:val="21"/>
                <w:shd w:val="clear" w:color="auto" w:fill="auto"/>
                <w:lang w:val="en-US" w:eastAsia="zh-CN"/>
              </w:rPr>
              <w:t>.7.1</w:t>
            </w:r>
            <w:r>
              <w:rPr>
                <w:rFonts w:hint="eastAsia" w:ascii="宋体" w:hAnsi="宋体" w:eastAsia="宋体" w:cs="宋体"/>
                <w:color w:val="auto"/>
                <w:kern w:val="0"/>
                <w:szCs w:val="21"/>
                <w:shd w:val="clear" w:color="auto" w:fill="auto"/>
              </w:rPr>
              <w:t>项规定编制具体的技术咨询意见</w:t>
            </w:r>
            <w:r>
              <w:rPr>
                <w:rFonts w:hint="eastAsia" w:ascii="宋体" w:hAnsi="宋体" w:eastAsia="宋体" w:cs="宋体"/>
                <w:color w:val="auto"/>
                <w:kern w:val="0"/>
                <w:szCs w:val="21"/>
                <w:shd w:val="clear" w:color="auto" w:fill="auto"/>
                <w:lang w:eastAsia="zh-CN"/>
              </w:rPr>
              <w:t>。</w:t>
            </w:r>
            <w:r>
              <w:rPr>
                <w:rFonts w:hint="eastAsia" w:ascii="宋体" w:hAnsi="宋体" w:eastAsia="宋体" w:cs="宋体"/>
                <w:color w:val="auto"/>
                <w:kern w:val="0"/>
                <w:szCs w:val="21"/>
                <w:shd w:val="clear" w:color="auto" w:fill="auto"/>
              </w:rPr>
              <w:t xml:space="preserve"> </w:t>
            </w:r>
          </w:p>
        </w:tc>
      </w:tr>
      <w:tr w14:paraId="1E48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noWrap w:val="0"/>
            <w:vAlign w:val="center"/>
          </w:tcPr>
          <w:p w14:paraId="045EC3F7">
            <w:pPr>
              <w:wordWrap w:val="0"/>
              <w:spacing w:before="120" w:beforeLines="50" w:line="300" w:lineRule="auto"/>
              <w:jc w:val="center"/>
              <w:rPr>
                <w:rFonts w:hint="eastAsia" w:ascii="宋体" w:hAnsi="宋体" w:eastAsia="宋体" w:cs="宋体"/>
                <w:color w:val="auto"/>
                <w:szCs w:val="21"/>
                <w:shd w:val="clear" w:color="auto" w:fill="auto"/>
                <w:lang w:eastAsia="zh-CN"/>
              </w:rPr>
            </w:pPr>
            <w:r>
              <w:rPr>
                <w:rFonts w:hint="eastAsia" w:ascii="宋体" w:hAnsi="宋体" w:cs="宋体"/>
                <w:color w:val="auto"/>
                <w:szCs w:val="21"/>
                <w:shd w:val="clear" w:color="auto" w:fill="auto"/>
                <w:lang w:val="en-US" w:eastAsia="zh-CN"/>
              </w:rPr>
              <w:t>5</w:t>
            </w:r>
          </w:p>
        </w:tc>
        <w:tc>
          <w:tcPr>
            <w:tcW w:w="1338" w:type="dxa"/>
            <w:noWrap w:val="0"/>
            <w:vAlign w:val="center"/>
          </w:tcPr>
          <w:p w14:paraId="5FB8E3F3">
            <w:pPr>
              <w:wordWrap w:val="0"/>
              <w:spacing w:before="120" w:beforeLines="50" w:line="300" w:lineRule="auto"/>
              <w:jc w:val="left"/>
              <w:rPr>
                <w:rFonts w:hint="eastAsia" w:ascii="宋体" w:hAnsi="宋体" w:cs="宋体"/>
                <w:b w:val="0"/>
                <w:bCs w:val="0"/>
                <w:color w:val="auto"/>
                <w:szCs w:val="21"/>
                <w:shd w:val="clear" w:color="auto" w:fill="auto"/>
              </w:rPr>
            </w:pPr>
            <w:r>
              <w:rPr>
                <w:rFonts w:hint="eastAsia" w:ascii="宋体" w:hAnsi="宋体" w:cs="宋体"/>
                <w:b w:val="0"/>
                <w:bCs w:val="0"/>
                <w:color w:val="auto"/>
                <w:szCs w:val="21"/>
                <w:shd w:val="clear" w:color="auto" w:fill="auto"/>
              </w:rPr>
              <w:t>投标人回复澄清、说明、补正的时限</w:t>
            </w:r>
          </w:p>
        </w:tc>
        <w:tc>
          <w:tcPr>
            <w:tcW w:w="6754" w:type="dxa"/>
            <w:noWrap w:val="0"/>
            <w:vAlign w:val="center"/>
          </w:tcPr>
          <w:p w14:paraId="51CA4423">
            <w:pPr>
              <w:wordWrap w:val="0"/>
              <w:spacing w:before="120" w:beforeLines="50" w:line="300" w:lineRule="auto"/>
              <w:ind w:firstLine="420" w:firstLineChars="200"/>
              <w:rPr>
                <w:rFonts w:hint="eastAsia" w:ascii="宋体" w:hAnsi="宋体" w:cs="宋体"/>
                <w:b w:val="0"/>
                <w:bCs w:val="0"/>
                <w:color w:val="auto"/>
                <w:szCs w:val="21"/>
                <w:shd w:val="clear" w:color="auto" w:fill="auto"/>
              </w:rPr>
            </w:pPr>
            <w:r>
              <w:rPr>
                <w:rFonts w:hint="eastAsia" w:ascii="宋体" w:hAnsi="宋体" w:cs="宋体"/>
                <w:b w:val="0"/>
                <w:bCs w:val="0"/>
                <w:color w:val="auto"/>
                <w:szCs w:val="21"/>
                <w:shd w:val="clear" w:color="auto" w:fill="auto"/>
              </w:rPr>
              <w:t>评标委员会通过电子交易平台发出通知后</w:t>
            </w:r>
            <w:r>
              <w:rPr>
                <w:rFonts w:hint="eastAsia" w:ascii="宋体" w:hAnsi="宋体" w:cs="宋体"/>
                <w:b w:val="0"/>
                <w:bCs w:val="0"/>
                <w:color w:val="auto"/>
                <w:szCs w:val="21"/>
                <w:u w:val="single"/>
                <w:shd w:val="clear" w:color="auto" w:fill="auto"/>
              </w:rPr>
              <w:t xml:space="preserve">  </w:t>
            </w:r>
            <w:r>
              <w:rPr>
                <w:rFonts w:hint="eastAsia" w:ascii="宋体" w:hAnsi="宋体" w:cs="宋体"/>
                <w:b w:val="0"/>
                <w:bCs w:val="0"/>
                <w:color w:val="auto"/>
                <w:szCs w:val="21"/>
                <w:u w:val="single"/>
                <w:shd w:val="clear" w:color="auto" w:fill="auto"/>
                <w:lang w:val="en-US" w:eastAsia="zh-CN"/>
              </w:rPr>
              <w:t>60</w:t>
            </w:r>
            <w:r>
              <w:rPr>
                <w:rFonts w:hint="eastAsia" w:ascii="宋体" w:hAnsi="宋体" w:cs="宋体"/>
                <w:b w:val="0"/>
                <w:bCs w:val="0"/>
                <w:color w:val="auto"/>
                <w:szCs w:val="21"/>
                <w:u w:val="single"/>
                <w:shd w:val="clear" w:color="auto" w:fill="auto"/>
              </w:rPr>
              <w:t xml:space="preserve">   </w:t>
            </w:r>
            <w:r>
              <w:rPr>
                <w:rFonts w:hint="eastAsia" w:ascii="宋体" w:hAnsi="宋体" w:cs="宋体"/>
                <w:b w:val="0"/>
                <w:bCs w:val="0"/>
                <w:color w:val="auto"/>
                <w:szCs w:val="21"/>
                <w:shd w:val="clear" w:color="auto" w:fill="auto"/>
              </w:rPr>
              <w:t>分钟内</w:t>
            </w:r>
          </w:p>
        </w:tc>
      </w:tr>
    </w:tbl>
    <w:p w14:paraId="0C5423BC">
      <w:pPr>
        <w:pageBreakBefore w:val="0"/>
        <w:kinsoku/>
        <w:wordWrap w:val="0"/>
        <w:overflowPunct/>
        <w:topLinePunct/>
        <w:bidi w:val="0"/>
        <w:spacing w:line="440" w:lineRule="exact"/>
        <w:ind w:right="31" w:rightChars="15"/>
        <w:jc w:val="center"/>
        <w:rPr>
          <w:rFonts w:eastAsia="黑体"/>
          <w:color w:val="auto"/>
          <w:sz w:val="32"/>
          <w:szCs w:val="32"/>
          <w:highlight w:val="none"/>
        </w:rPr>
      </w:pPr>
    </w:p>
    <w:p w14:paraId="12D8B597">
      <w:pPr>
        <w:pStyle w:val="6"/>
        <w:wordWrap w:val="0"/>
        <w:spacing w:before="0" w:after="120" w:afterLines="50" w:line="240" w:lineRule="auto"/>
        <w:jc w:val="center"/>
        <w:rPr>
          <w:rFonts w:hint="eastAsia" w:eastAsia="黑体"/>
          <w:color w:val="auto"/>
          <w:kern w:val="2"/>
          <w:sz w:val="30"/>
          <w:szCs w:val="30"/>
        </w:rPr>
        <w:sectPr>
          <w:footerReference r:id="rId20" w:type="default"/>
          <w:headerReference r:id="rId19" w:type="even"/>
          <w:footerReference r:id="rId21" w:type="even"/>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bookmarkStart w:id="185" w:name="_Toc3037"/>
      <w:bookmarkStart w:id="186" w:name="_Toc245379330"/>
      <w:bookmarkStart w:id="187" w:name="_Toc362613881"/>
      <w:bookmarkStart w:id="188" w:name="_Toc19593"/>
      <w:bookmarkStart w:id="189" w:name="_Toc362614253"/>
      <w:bookmarkStart w:id="190" w:name="_Toc8201"/>
      <w:bookmarkStart w:id="191" w:name="_Toc362617992"/>
      <w:bookmarkStart w:id="192" w:name="_Toc6678"/>
      <w:bookmarkStart w:id="193" w:name="_Toc368338558"/>
      <w:bookmarkStart w:id="194" w:name="_Toc368320231"/>
      <w:bookmarkStart w:id="195" w:name="_Toc361993607"/>
      <w:bookmarkStart w:id="196" w:name="_Toc18371"/>
      <w:bookmarkStart w:id="197" w:name="_Toc10428"/>
      <w:bookmarkStart w:id="198" w:name="_Toc19484"/>
      <w:bookmarkStart w:id="199" w:name="_Toc503235807"/>
      <w:bookmarkStart w:id="200" w:name="_Toc234832942"/>
    </w:p>
    <w:p w14:paraId="5649BFF1">
      <w:pPr>
        <w:pStyle w:val="6"/>
        <w:wordWrap w:val="0"/>
        <w:spacing w:before="0" w:after="120" w:afterLines="50" w:line="240" w:lineRule="auto"/>
        <w:jc w:val="center"/>
        <w:rPr>
          <w:rFonts w:eastAsia="黑体"/>
          <w:color w:val="auto"/>
          <w:kern w:val="2"/>
          <w:sz w:val="30"/>
          <w:szCs w:val="30"/>
        </w:rPr>
      </w:pPr>
      <w:r>
        <w:rPr>
          <w:rFonts w:hint="eastAsia" w:eastAsia="黑体"/>
          <w:color w:val="auto"/>
          <w:kern w:val="2"/>
          <w:sz w:val="30"/>
          <w:szCs w:val="30"/>
        </w:rPr>
        <w:t>评标办法正文</w:t>
      </w:r>
      <w:bookmarkEnd w:id="185"/>
      <w:bookmarkEnd w:id="186"/>
      <w:bookmarkEnd w:id="187"/>
      <w:bookmarkEnd w:id="188"/>
      <w:bookmarkEnd w:id="189"/>
      <w:bookmarkEnd w:id="190"/>
      <w:bookmarkEnd w:id="191"/>
      <w:bookmarkEnd w:id="192"/>
      <w:bookmarkEnd w:id="193"/>
      <w:bookmarkEnd w:id="194"/>
      <w:bookmarkEnd w:id="195"/>
    </w:p>
    <w:p w14:paraId="699CF7C3">
      <w:pPr>
        <w:wordWrap w:val="0"/>
        <w:spacing w:line="360" w:lineRule="exact"/>
        <w:ind w:firstLine="480" w:firstLineChars="200"/>
        <w:rPr>
          <w:rFonts w:hint="eastAsia" w:ascii="宋体" w:hAnsi="宋体" w:eastAsia="宋体" w:cs="宋体"/>
          <w:color w:val="auto"/>
          <w:sz w:val="24"/>
          <w:szCs w:val="24"/>
        </w:rPr>
      </w:pPr>
      <w:bookmarkStart w:id="201" w:name="_评标办法正文"/>
      <w:bookmarkEnd w:id="201"/>
      <w:bookmarkStart w:id="202" w:name="_Toc26863"/>
      <w:bookmarkStart w:id="203" w:name="_Toc49"/>
      <w:bookmarkStart w:id="204" w:name="_Toc1888"/>
      <w:bookmarkStart w:id="205" w:name="_Toc16608"/>
      <w:bookmarkStart w:id="206" w:name="_Toc7449"/>
      <w:r>
        <w:rPr>
          <w:rFonts w:hint="eastAsia" w:ascii="宋体" w:hAnsi="宋体" w:eastAsia="宋体" w:cs="宋体"/>
          <w:color w:val="auto"/>
          <w:sz w:val="24"/>
          <w:szCs w:val="24"/>
        </w:rPr>
        <w:t>本评标办法正文若有与本范本评标办法前附表不一致之处，以评标办法前附表为准。</w:t>
      </w:r>
    </w:p>
    <w:p w14:paraId="456F5DBB">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评标方法</w:t>
      </w:r>
    </w:p>
    <w:p w14:paraId="4B2650F3">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本次评标采用定性评审法。</w:t>
      </w:r>
    </w:p>
    <w:p w14:paraId="0B0C4BEF">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 评标委员会由招标人组建，负责资格审查、确定入围投标人、对入围投标人的投标文件进行定性评审，将未被否决投标的入围投标人</w:t>
      </w:r>
      <w:r>
        <w:rPr>
          <w:rFonts w:hint="eastAsia" w:ascii="宋体" w:hAnsi="宋体" w:eastAsia="宋体" w:cs="宋体"/>
          <w:color w:val="auto"/>
          <w:sz w:val="24"/>
          <w:szCs w:val="24"/>
          <w:lang w:val="en-US" w:eastAsia="zh-CN"/>
        </w:rPr>
        <w:t>推荐</w:t>
      </w:r>
      <w:r>
        <w:rPr>
          <w:rFonts w:hint="eastAsia" w:ascii="宋体" w:hAnsi="宋体" w:eastAsia="宋体" w:cs="宋体"/>
          <w:color w:val="auto"/>
          <w:sz w:val="24"/>
          <w:szCs w:val="24"/>
        </w:rPr>
        <w:t>为定标候选人。</w:t>
      </w:r>
    </w:p>
    <w:p w14:paraId="0B362DBF">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评标程序和标准</w:t>
      </w:r>
    </w:p>
    <w:p w14:paraId="381160BD">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评标按以下程序进行。</w:t>
      </w:r>
    </w:p>
    <w:p w14:paraId="227FD7FE">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2.1组建评标委员会</w:t>
      </w:r>
    </w:p>
    <w:p w14:paraId="394D428C">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2.2评标前的准备</w:t>
      </w:r>
    </w:p>
    <w:p w14:paraId="5C267FCD">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2.3资格审查及确定入围投标人</w:t>
      </w:r>
    </w:p>
    <w:p w14:paraId="1371ED30">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（1）确定入围投标人</w:t>
      </w:r>
    </w:p>
    <w:p w14:paraId="6203608C">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（2）资格审查</w:t>
      </w:r>
    </w:p>
    <w:p w14:paraId="0623BB01">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（3）资格文件的澄清、说明和补正</w:t>
      </w:r>
    </w:p>
    <w:p w14:paraId="31BC6890">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定性评审</w:t>
      </w:r>
    </w:p>
    <w:p w14:paraId="5AF08735">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（1）评审前的准备</w:t>
      </w:r>
    </w:p>
    <w:p w14:paraId="57EEB1B4">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）形式评审与响应性评审</w:t>
      </w:r>
    </w:p>
    <w:p w14:paraId="0CDA8BCA">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）投标文件的澄清、说明和补正</w:t>
      </w:r>
    </w:p>
    <w:p w14:paraId="300ED1D3">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）投标文件的修正</w:t>
      </w:r>
    </w:p>
    <w:p w14:paraId="2DD69F0A">
      <w:pPr>
        <w:wordWrap w:val="0"/>
        <w:spacing w:line="36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详细评审</w:t>
      </w:r>
    </w:p>
    <w:p w14:paraId="6A15E03C">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推荐</w:t>
      </w:r>
      <w:r>
        <w:rPr>
          <w:rFonts w:hint="eastAsia" w:ascii="宋体" w:hAnsi="宋体" w:eastAsia="宋体" w:cs="宋体"/>
          <w:color w:val="auto"/>
          <w:sz w:val="24"/>
          <w:szCs w:val="24"/>
        </w:rPr>
        <w:t>定标候选人</w:t>
      </w:r>
    </w:p>
    <w:p w14:paraId="450F4CAA">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 资格审查与确定入围投标人</w:t>
      </w:r>
    </w:p>
    <w:p w14:paraId="7BA6FE86">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确定入围投标人</w:t>
      </w:r>
    </w:p>
    <w:p w14:paraId="67EAD18C">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评标委员会在投标人中，依据评标办法前附表第1项规定的标准</w:t>
      </w:r>
      <w:r>
        <w:rPr>
          <w:rFonts w:hint="eastAsia" w:ascii="宋体" w:hAnsi="宋体" w:eastAsia="宋体" w:cs="宋体"/>
          <w:color w:val="auto"/>
          <w:sz w:val="24"/>
          <w:szCs w:val="24"/>
          <w:lang w:val="en-US" w:eastAsia="zh-CN"/>
        </w:rPr>
        <w:t>复核并</w:t>
      </w:r>
      <w:r>
        <w:rPr>
          <w:rFonts w:hint="eastAsia" w:ascii="宋体" w:hAnsi="宋体" w:eastAsia="宋体" w:cs="宋体"/>
          <w:color w:val="auto"/>
          <w:sz w:val="24"/>
          <w:szCs w:val="24"/>
        </w:rPr>
        <w:t>确定入围投标人</w:t>
      </w:r>
      <w:r>
        <w:rPr>
          <w:rFonts w:hint="eastAsia" w:ascii="宋体" w:hAnsi="宋体" w:eastAsia="宋体" w:cs="宋体"/>
          <w:color w:val="auto"/>
          <w:sz w:val="24"/>
          <w:szCs w:val="24"/>
          <w:lang w:eastAsia="zh-CN"/>
        </w:rPr>
        <w:t>。</w:t>
      </w:r>
    </w:p>
    <w:p w14:paraId="2A33D8C6">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 资格审查</w:t>
      </w:r>
    </w:p>
    <w:p w14:paraId="526F4A27">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评标</w:t>
      </w:r>
      <w:r>
        <w:rPr>
          <w:rFonts w:hint="eastAsia" w:ascii="宋体" w:hAnsi="宋体" w:eastAsia="宋体" w:cs="宋体"/>
          <w:color w:val="auto"/>
          <w:sz w:val="24"/>
          <w:szCs w:val="24"/>
        </w:rPr>
        <w:t>委员会依据评标办法前附表第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项规定的标准对</w:t>
      </w:r>
      <w:r>
        <w:rPr>
          <w:rFonts w:hint="eastAsia" w:ascii="宋体" w:hAnsi="宋体" w:eastAsia="宋体" w:cs="宋体"/>
          <w:color w:val="auto"/>
          <w:sz w:val="24"/>
          <w:szCs w:val="24"/>
          <w:lang w:val="en-US" w:eastAsia="zh-CN"/>
        </w:rPr>
        <w:t>入围</w:t>
      </w:r>
      <w:r>
        <w:rPr>
          <w:rFonts w:hint="eastAsia" w:ascii="宋体" w:hAnsi="宋体" w:eastAsia="宋体" w:cs="宋体"/>
          <w:color w:val="auto"/>
          <w:sz w:val="24"/>
          <w:szCs w:val="24"/>
        </w:rPr>
        <w:t>投标人进行资格审查，有一项不符合评审标准的，资格审查不合格，不得确定为定标候选人，且不再补充入围投标人。</w:t>
      </w:r>
    </w:p>
    <w:p w14:paraId="7242A8AE">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资格审查合格的投标人数量少于 3 家的，招标人应当重新招标。</w:t>
      </w:r>
    </w:p>
    <w:p w14:paraId="29CB2917">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 澄清</w:t>
      </w:r>
    </w:p>
    <w:p w14:paraId="1F1746E3">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评标</w:t>
      </w:r>
      <w:r>
        <w:rPr>
          <w:rFonts w:hint="eastAsia" w:ascii="宋体" w:hAnsi="宋体" w:eastAsia="宋体" w:cs="宋体"/>
          <w:color w:val="auto"/>
          <w:sz w:val="24"/>
          <w:szCs w:val="24"/>
        </w:rPr>
        <w:t>委员会认为需要对投标人的资格文件进行澄清的，应当通过电子交易平台要求投标人对所提交的资格文件中不明确的内容进行书面澄清。投标人不按</w:t>
      </w:r>
      <w:r>
        <w:rPr>
          <w:rFonts w:hint="eastAsia" w:ascii="宋体" w:hAnsi="宋体" w:eastAsia="宋体" w:cs="宋体"/>
          <w:color w:val="auto"/>
          <w:sz w:val="24"/>
          <w:szCs w:val="24"/>
          <w:lang w:val="en-US" w:eastAsia="zh-CN"/>
        </w:rPr>
        <w:t>评标</w:t>
      </w:r>
      <w:r>
        <w:rPr>
          <w:rFonts w:hint="eastAsia" w:ascii="宋体" w:hAnsi="宋体" w:eastAsia="宋体" w:cs="宋体"/>
          <w:color w:val="auto"/>
          <w:sz w:val="24"/>
          <w:szCs w:val="24"/>
        </w:rPr>
        <w:t>委员会要求澄清的，资格审查不合格。</w:t>
      </w:r>
    </w:p>
    <w:p w14:paraId="3F9F50D0">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澄清不得改变投标文件的实质性内容，投标人的书面澄清属于资格文件的组成部分。</w:t>
      </w:r>
      <w:r>
        <w:rPr>
          <w:rFonts w:hint="eastAsia" w:ascii="宋体" w:hAnsi="宋体" w:eastAsia="宋体" w:cs="宋体"/>
          <w:color w:val="auto"/>
          <w:sz w:val="24"/>
          <w:szCs w:val="24"/>
          <w:lang w:val="en-US" w:eastAsia="zh-CN"/>
        </w:rPr>
        <w:t>评标</w:t>
      </w:r>
      <w:r>
        <w:rPr>
          <w:rFonts w:hint="eastAsia" w:ascii="宋体" w:hAnsi="宋体" w:eastAsia="宋体" w:cs="宋体"/>
          <w:color w:val="auto"/>
          <w:sz w:val="24"/>
          <w:szCs w:val="24"/>
        </w:rPr>
        <w:t>委员会不接受投标人主动提出的澄清。</w:t>
      </w:r>
    </w:p>
    <w:p w14:paraId="310344B6">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定性评审</w:t>
      </w:r>
    </w:p>
    <w:p w14:paraId="76737DF3">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4.1定性评审工作规则</w:t>
      </w:r>
    </w:p>
    <w:p w14:paraId="1335E83E">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4.1.1评标委员会应当按照本章规定的方法、评审因素、标准和程序，客观、公正地对投标文件提出评审意见。本章没有规定的方法、评审因素和标准，不得作为评标的依据。</w:t>
      </w:r>
    </w:p>
    <w:p w14:paraId="0D6EFEB9">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4.1.2招标人应当根据项目规模和技术复杂程度等因素合理确定评标时间。超过三分之一的评标委员会成员认为评标时间不够的，招标人应当适当延长。</w:t>
      </w:r>
    </w:p>
    <w:p w14:paraId="00C4D701">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4.1.3评标过程中，评标委员会成员有回避事由、擅离职守或者因健康等原因不能继续评标的，应当及时更换。被更换的评标委员会成员作出的评审结论无效，由更换后的评标委员会成员重新进行评审。</w:t>
      </w:r>
    </w:p>
    <w:p w14:paraId="04A26DDF">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4.1.4招标文件条款存在含义不清或者相互矛盾的，评标委员会应当针对相应条款作出有利于相应投标人的结论。</w:t>
      </w:r>
    </w:p>
    <w:p w14:paraId="1876CB82">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4.1.5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14:paraId="304354F3">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4.1.6对否决的投标或不采信投标人说明的情况，评标委员会应当在评标报告中作详细说明。</w:t>
      </w:r>
    </w:p>
    <w:p w14:paraId="5BE14F52">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4.1.7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14:paraId="10508987">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4.1.8评标结束后，由招标人向评标委员会成员支付劳务费。除此之外，评标委员会成员不得接受该项目招投标相关单位和个人的任何其他礼物、现金或者有价证券等财物。</w:t>
      </w:r>
    </w:p>
    <w:p w14:paraId="02CF2367">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4.2组建评标委员会</w:t>
      </w:r>
    </w:p>
    <w:p w14:paraId="061BE7DB">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（1）评标委员会由有关技术、经济等方面的专家组成，成员人数见第二章“投标人须知”。技术、经济等方面专家全部从福建省综合性评标专家库中抽取。</w:t>
      </w:r>
    </w:p>
    <w:p w14:paraId="45FD3CE5">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（2）评标委员会成员有下列情形之一的，应当回避：</w:t>
      </w:r>
    </w:p>
    <w:p w14:paraId="40234DDC">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①招标人或投标人的主要负责人的近亲属；</w:t>
      </w:r>
    </w:p>
    <w:p w14:paraId="17BF9011">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②项目主管部门或者行政监督部门的人员；</w:t>
      </w:r>
    </w:p>
    <w:p w14:paraId="612BCD1B">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③与投标人有利害关系的；</w:t>
      </w:r>
    </w:p>
    <w:p w14:paraId="42226D43">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④与投标人有经济利益关系，可能影响对投标公正评审的；</w:t>
      </w:r>
    </w:p>
    <w:p w14:paraId="73F0A11C">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⑤曾因在招标、评标以及其他与招标投标有关活动中从事违法行为而受过行政处罚或刑事处罚的。</w:t>
      </w:r>
    </w:p>
    <w:p w14:paraId="6274F39F">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（3）评标委员会采用推举或者随机抽取方式确定一名专家评委担任评标委员会负责人。评标委员会负责人负责组织开展评标活动，对在评标过程中产生的问题提请评标委员会讨论、表决，组织编写评标报告</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评标委员会负责人与评标委员会的其他成员享有同等表决权。</w:t>
      </w:r>
    </w:p>
    <w:p w14:paraId="3E2C74AA">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 评审前的准备</w:t>
      </w:r>
    </w:p>
    <w:p w14:paraId="78AAE0C6">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招标人或者其委托的招标代理机构应当向评标委员会提供评标所需的信息和数据。评标委员会成员在评标前应当认真研究招标文件，至少应了解和熟悉本工程招标的目标、范围、性质、主要技术要求、标准以及评审程序、标准、工作规则和在评标过程中考虑的相关因素。</w:t>
      </w:r>
    </w:p>
    <w:p w14:paraId="5023B06E">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14:paraId="026BBCD2">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 形式评审与响应性评审</w:t>
      </w:r>
    </w:p>
    <w:p w14:paraId="5788FE07">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评标委员会依据评标办法前附表第 3 项规定的标准对入围投标人的投标文件进行形式评审与响应性评审，有一项不符合评审标准的，评标委员会应当否决其投标。</w:t>
      </w:r>
    </w:p>
    <w:p w14:paraId="406E2FE9">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4.5 投标文件的澄清、说明和补正</w:t>
      </w:r>
    </w:p>
    <w:p w14:paraId="65DF311E">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2A153112">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（2）澄清和说明不得超出投标文件的范围或改变投标文件的实质性内容（算术性错误的修正除外）。投标人的书面澄清、说明属于投标文件的组成部分。</w:t>
      </w:r>
    </w:p>
    <w:p w14:paraId="3B2050FF">
      <w:pPr>
        <w:wordWrap w:val="0"/>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（3）评标委员会不得暗示或诱导投标人作出澄清、说明，对投标人提交的澄清、说明有疑问的，可以要求投标人进一步澄清或说明，直至满足评标委员会的要求。</w:t>
      </w:r>
    </w:p>
    <w:p w14:paraId="25434FC9">
      <w:pPr>
        <w:wordWrap w:val="0"/>
        <w:spacing w:line="36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凡超出招标文件规定的或给委托人带来未曾要求的利益的变化、偏差或其他因素在评标时不予考虑。</w:t>
      </w:r>
    </w:p>
    <w:p w14:paraId="1A75E9C1">
      <w:pPr>
        <w:wordWrap w:val="0"/>
        <w:spacing w:line="36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投标文件的修正</w:t>
      </w:r>
    </w:p>
    <w:p w14:paraId="61C2991F">
      <w:pPr>
        <w:wordWrap w:val="0"/>
        <w:spacing w:line="3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投标报价有算术错误的，评标委员会按以下原则对投标报价进行修正，修正的价格经投标人书面确认后具有约束力。投标人不接受修正价格的，评标委员会应否决其投标。</w:t>
      </w:r>
    </w:p>
    <w:p w14:paraId="653FAD7D">
      <w:pPr>
        <w:wordWrap w:val="0"/>
        <w:spacing w:line="3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（1）投标文件中的大写金额与小写金额不一致的，以大写金额为准；</w:t>
      </w:r>
    </w:p>
    <w:p w14:paraId="28FC8ED0">
      <w:pPr>
        <w:wordWrap w:val="0"/>
        <w:spacing w:line="3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（2）总价金额与依据单价计算出的结果不一致的，以单价金额为准修正总价，但单价金额小数点有明显错误的除外；</w:t>
      </w:r>
    </w:p>
    <w:p w14:paraId="1BF24DA9">
      <w:pPr>
        <w:wordWrap w:val="0"/>
        <w:spacing w:line="3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（3）当单价与数量相乘不等于合价时，以单价计算为准，如果单价有明显的小数点位置差错，应以标出的合价为准，同时对单价予以修正；</w:t>
      </w:r>
    </w:p>
    <w:p w14:paraId="295B66A2">
      <w:pPr>
        <w:wordWrap w:val="0"/>
        <w:spacing w:line="3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（4）当各子目的合价累计不等于总价时，应以各子目合价累计数为准，修正总价。</w:t>
      </w:r>
    </w:p>
    <w:p w14:paraId="31047DD0">
      <w:pPr>
        <w:wordWrap w:val="0"/>
        <w:spacing w:line="3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修正后的最终投标报价若超过最高投标限价（如有），评标委员会应否决其投标。</w:t>
      </w:r>
    </w:p>
    <w:p w14:paraId="388C8013">
      <w:pPr>
        <w:pStyle w:val="4"/>
        <w:tabs>
          <w:tab w:val="left" w:pos="510"/>
          <w:tab w:val="left" w:pos="1050"/>
        </w:tabs>
        <w:wordWrap w:val="0"/>
        <w:spacing w:before="240" w:beforeLines="50" w:after="240" w:afterLines="50" w:line="240" w:lineRule="atLeast"/>
        <w:ind w:firstLine="480"/>
        <w:outlineLvl w:val="2"/>
        <w:rPr>
          <w:rFonts w:ascii="Times New Roman" w:hAnsi="Times New Roman" w:eastAsia="黑体"/>
          <w:b w:val="0"/>
          <w:bCs w:val="0"/>
          <w:color w:val="auto"/>
          <w:kern w:val="44"/>
          <w:sz w:val="24"/>
          <w:szCs w:val="24"/>
          <w:highlight w:val="none"/>
          <w:lang w:val="zh-CN"/>
        </w:rPr>
      </w:pPr>
      <w:r>
        <w:rPr>
          <w:rFonts w:hint="default" w:eastAsia="黑体"/>
          <w:b w:val="0"/>
          <w:bCs w:val="0"/>
          <w:color w:val="auto"/>
          <w:sz w:val="24"/>
          <w:szCs w:val="24"/>
          <w:highlight w:val="none"/>
          <w:lang w:val="en-US" w:eastAsia="zh-CN"/>
        </w:rPr>
        <w:t>4.7</w:t>
      </w:r>
      <w:r>
        <w:rPr>
          <w:rFonts w:hint="default" w:ascii="Times New Roman" w:hAnsi="Times New Roman" w:eastAsia="黑体" w:cs="Times New Roman"/>
          <w:b w:val="0"/>
          <w:bCs w:val="0"/>
          <w:color w:val="auto"/>
          <w:kern w:val="44"/>
          <w:sz w:val="24"/>
          <w:szCs w:val="24"/>
          <w:highlight w:val="none"/>
        </w:rPr>
        <w:t>详细评审</w:t>
      </w:r>
    </w:p>
    <w:p w14:paraId="15CC723B">
      <w:pPr>
        <w:wordWrap w:val="0"/>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4.7.1</w:t>
      </w:r>
      <w:r>
        <w:rPr>
          <w:rFonts w:hint="eastAsia" w:ascii="宋体" w:hAnsi="宋体" w:eastAsia="宋体" w:cs="宋体"/>
          <w:color w:val="auto"/>
          <w:sz w:val="24"/>
        </w:rPr>
        <w:t>评标委员会</w:t>
      </w:r>
      <w:r>
        <w:rPr>
          <w:rFonts w:hint="eastAsia" w:ascii="宋体" w:hAnsi="宋体" w:eastAsia="宋体" w:cs="宋体"/>
          <w:color w:val="auto"/>
          <w:sz w:val="24"/>
          <w:lang w:val="en-US" w:eastAsia="zh-CN"/>
        </w:rPr>
        <w:t>依据</w:t>
      </w:r>
      <w:r>
        <w:rPr>
          <w:rFonts w:hint="eastAsia" w:ascii="宋体" w:hAnsi="宋体" w:eastAsia="宋体" w:cs="宋体"/>
          <w:color w:val="auto"/>
          <w:kern w:val="2"/>
          <w:sz w:val="24"/>
          <w:szCs w:val="24"/>
          <w:lang w:val="zh-CN"/>
        </w:rPr>
        <w:t>评标办法</w:t>
      </w:r>
      <w:r>
        <w:rPr>
          <w:rFonts w:hint="eastAsia" w:ascii="宋体" w:hAnsi="宋体" w:eastAsia="宋体" w:cs="宋体"/>
          <w:color w:val="auto"/>
          <w:kern w:val="2"/>
          <w:sz w:val="24"/>
          <w:szCs w:val="24"/>
          <w:lang w:val="en-US" w:eastAsia="zh-CN"/>
        </w:rPr>
        <w:t>前</w:t>
      </w:r>
      <w:r>
        <w:rPr>
          <w:rFonts w:hint="eastAsia" w:ascii="宋体" w:hAnsi="宋体" w:eastAsia="宋体" w:cs="宋体"/>
          <w:color w:val="auto"/>
          <w:kern w:val="2"/>
          <w:sz w:val="24"/>
          <w:szCs w:val="24"/>
          <w:lang w:val="zh-CN"/>
        </w:rPr>
        <w:t>附表第</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val="zh-CN"/>
        </w:rPr>
        <w:t>项</w:t>
      </w:r>
      <w:r>
        <w:rPr>
          <w:rFonts w:hint="eastAsia" w:ascii="宋体" w:hAnsi="宋体" w:eastAsia="宋体" w:cs="宋体"/>
          <w:color w:val="auto"/>
          <w:sz w:val="24"/>
        </w:rPr>
        <w:t>规定的标准对通过初步评审的投标文件进行技术文件详细评审，</w:t>
      </w:r>
      <w:r>
        <w:rPr>
          <w:rFonts w:hint="eastAsia" w:ascii="宋体" w:hAnsi="宋体" w:eastAsia="宋体" w:cs="宋体"/>
          <w:color w:val="auto"/>
          <w:kern w:val="2"/>
          <w:sz w:val="24"/>
          <w:szCs w:val="24"/>
          <w:lang w:val="en-US" w:eastAsia="zh-CN"/>
        </w:rPr>
        <w:t>分析技术文件的优缺点，为后续建设单位定标、签订合同提供技术咨询意见，技术咨询意见不得少于50字。</w:t>
      </w:r>
    </w:p>
    <w:p w14:paraId="6B75147E">
      <w:pPr>
        <w:wordWrap w:val="0"/>
        <w:spacing w:line="360" w:lineRule="exact"/>
        <w:ind w:firstLine="480" w:firstLineChars="200"/>
        <w:rPr>
          <w:rFonts w:hint="eastAsia" w:ascii="宋体" w:hAnsi="宋体" w:eastAsia="宋体" w:cs="宋体"/>
          <w:color w:val="auto"/>
          <w:kern w:val="2"/>
          <w:sz w:val="24"/>
          <w:szCs w:val="24"/>
          <w:lang w:val="en-US" w:eastAsia="zh-CN"/>
        </w:rPr>
      </w:pPr>
      <w:r>
        <w:rPr>
          <w:rFonts w:hint="eastAsia" w:ascii="宋体" w:hAnsi="宋体" w:eastAsia="宋体" w:cs="宋体"/>
          <w:color w:val="auto"/>
          <w:kern w:val="2"/>
          <w:sz w:val="24"/>
          <w:szCs w:val="24"/>
          <w:lang w:val="en-US" w:eastAsia="zh-CN"/>
        </w:rPr>
        <w:t>4.7.2 评标委员会依据</w:t>
      </w:r>
      <w:r>
        <w:rPr>
          <w:rFonts w:hint="eastAsia" w:ascii="宋体" w:hAnsi="宋体" w:eastAsia="宋体" w:cs="宋体"/>
          <w:color w:val="auto"/>
          <w:kern w:val="2"/>
          <w:sz w:val="24"/>
          <w:szCs w:val="24"/>
          <w:lang w:val="zh-CN" w:eastAsia="zh-CN"/>
        </w:rPr>
        <w:t>评标办法前附表第</w:t>
      </w:r>
      <w:r>
        <w:rPr>
          <w:rFonts w:hint="eastAsia" w:ascii="宋体" w:hAnsi="宋体" w:eastAsia="宋体" w:cs="宋体"/>
          <w:color w:val="auto"/>
          <w:kern w:val="2"/>
          <w:sz w:val="24"/>
          <w:szCs w:val="24"/>
          <w:lang w:val="en-US" w:eastAsia="zh-CN"/>
        </w:rPr>
        <w:t>4</w:t>
      </w:r>
      <w:r>
        <w:rPr>
          <w:rFonts w:hint="eastAsia" w:ascii="宋体" w:hAnsi="宋体" w:eastAsia="宋体" w:cs="宋体"/>
          <w:color w:val="auto"/>
          <w:kern w:val="2"/>
          <w:sz w:val="24"/>
          <w:szCs w:val="24"/>
          <w:lang w:val="zh-CN" w:eastAsia="zh-CN"/>
        </w:rPr>
        <w:t>项</w:t>
      </w:r>
      <w:r>
        <w:rPr>
          <w:rFonts w:hint="eastAsia" w:ascii="宋体" w:hAnsi="宋体" w:eastAsia="宋体" w:cs="宋体"/>
          <w:color w:val="auto"/>
          <w:kern w:val="2"/>
          <w:sz w:val="24"/>
          <w:szCs w:val="24"/>
          <w:lang w:val="en-US" w:eastAsia="zh-CN"/>
        </w:rPr>
        <w:t>规定的标准对技术文件进行详细评审，有一项</w:t>
      </w:r>
      <w:r>
        <w:rPr>
          <w:rFonts w:hint="eastAsia" w:ascii="宋体" w:hAnsi="宋体" w:eastAsia="宋体" w:cs="宋体"/>
          <w:color w:val="auto"/>
          <w:kern w:val="2"/>
          <w:sz w:val="24"/>
          <w:szCs w:val="24"/>
          <w:lang w:val="zh-CN" w:eastAsia="zh-CN"/>
        </w:rPr>
        <w:t>不符合评审标准的，评标委员会应当否决其投标。</w:t>
      </w:r>
    </w:p>
    <w:p w14:paraId="7CA51B95">
      <w:pPr>
        <w:pStyle w:val="4"/>
        <w:pageBreakBefore w:val="0"/>
        <w:kinsoku/>
        <w:wordWrap w:val="0"/>
        <w:overflowPunct/>
        <w:bidi w:val="0"/>
        <w:spacing w:before="240" w:after="240" w:line="240" w:lineRule="atLeast"/>
        <w:ind w:firstLine="480" w:firstLineChars="200"/>
        <w:outlineLvl w:val="2"/>
        <w:rPr>
          <w:rFonts w:hint="eastAsia"/>
          <w:color w:val="auto"/>
          <w:kern w:val="2"/>
          <w:sz w:val="24"/>
          <w:szCs w:val="24"/>
          <w:highlight w:val="none"/>
        </w:rPr>
      </w:pPr>
      <w:r>
        <w:rPr>
          <w:rFonts w:hint="default" w:eastAsia="黑体"/>
          <w:b w:val="0"/>
          <w:bCs w:val="0"/>
          <w:color w:val="auto"/>
          <w:sz w:val="24"/>
          <w:szCs w:val="24"/>
          <w:highlight w:val="none"/>
          <w:lang w:val="en-US" w:eastAsia="zh-CN"/>
        </w:rPr>
        <w:t>4.8</w:t>
      </w:r>
      <w:r>
        <w:rPr>
          <w:rFonts w:eastAsia="黑体"/>
          <w:b w:val="0"/>
          <w:bCs w:val="0"/>
          <w:color w:val="auto"/>
          <w:sz w:val="24"/>
          <w:szCs w:val="24"/>
          <w:highlight w:val="none"/>
        </w:rPr>
        <w:t>投标文件相关信息的核查</w:t>
      </w:r>
      <w:bookmarkEnd w:id="202"/>
      <w:bookmarkEnd w:id="203"/>
      <w:bookmarkEnd w:id="204"/>
      <w:bookmarkEnd w:id="205"/>
      <w:bookmarkEnd w:id="206"/>
    </w:p>
    <w:p w14:paraId="0D727D50">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lang w:val="en-US" w:eastAsia="zh-CN"/>
        </w:rPr>
        <w:t>4.8</w:t>
      </w:r>
      <w:r>
        <w:rPr>
          <w:rFonts w:hint="eastAsia"/>
          <w:color w:val="auto"/>
          <w:sz w:val="24"/>
          <w:highlight w:val="none"/>
        </w:rPr>
        <w:t>.1 在评标过程中，评标委员会应查询交通运输主管部门“全国公路建设市场监督管理系统”，对投标人的资质、业绩、主要人员资历和目前在岗情况、信用等级等信息进行核实。若投标文件载明的信息与交通运输主管部门“全国公路建设市场监督管理系统”发布的信息不符，使得投标人的资格条件不符合招标文件规定的，评标委员会应否决其投标。</w:t>
      </w:r>
    </w:p>
    <w:p w14:paraId="608ADCDB">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lang w:val="en-US" w:eastAsia="zh-CN"/>
        </w:rPr>
        <w:t>4.8</w:t>
      </w:r>
      <w:r>
        <w:rPr>
          <w:rFonts w:hint="eastAsia"/>
          <w:color w:val="auto"/>
          <w:sz w:val="24"/>
          <w:highlight w:val="none"/>
        </w:rPr>
        <w:t>.2 评标委员会应对在评标过程中发现的投标人与投标人之间、投标人与招标人之间存在的串通投标的情形进行评审和认定。投标人存在串通投标、弄虚作假、行贿等违法行为的，评标委员会应否决其投标。</w:t>
      </w:r>
    </w:p>
    <w:p w14:paraId="0980E89E">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（1）有下列情形之一的，属于投标人相互串通投标：</w:t>
      </w:r>
    </w:p>
    <w:p w14:paraId="7C0C6F91">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a.投标人之间协商投标报价等投标文件的实质性内容；</w:t>
      </w:r>
    </w:p>
    <w:p w14:paraId="718A5B5C">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b.投标人之间约定中标人；</w:t>
      </w:r>
    </w:p>
    <w:p w14:paraId="1005861C">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C.投标人之间约定部分投标人放弃投标或中标；</w:t>
      </w:r>
    </w:p>
    <w:p w14:paraId="72E2A89C">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d.属于同一集团、协会、商会等组织成员的投标人按照该组织要求协同投标；</w:t>
      </w:r>
    </w:p>
    <w:p w14:paraId="2A73C5B9">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e.投标人之间为谋取中标或排斥特定投标人而采取的其他联合行动。</w:t>
      </w:r>
    </w:p>
    <w:p w14:paraId="28F096E9">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（2）有下列情形之一的，视为投标人相互串通投标；</w:t>
      </w:r>
    </w:p>
    <w:p w14:paraId="79D78F79">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a.不同投标人的投标文件由同一单位或个人编制；</w:t>
      </w:r>
    </w:p>
    <w:p w14:paraId="45389C16">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b.不同投标人委托同一单位或个人办理投标事宜；</w:t>
      </w:r>
    </w:p>
    <w:p w14:paraId="0D1DB150">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C.不同投标人的投标文件载明的项目管理成员为同一人；</w:t>
      </w:r>
    </w:p>
    <w:p w14:paraId="631A5BBB">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d.不同投标人的投标文件异常一致或投标报价呈规律性差异；</w:t>
      </w:r>
    </w:p>
    <w:p w14:paraId="263AE90A">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e.不同投标人的投标文件相互混装；</w:t>
      </w:r>
    </w:p>
    <w:p w14:paraId="647D1F49">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f.不同投标人的投标保证金从同一单位或个人的账户转出。</w:t>
      </w:r>
    </w:p>
    <w:p w14:paraId="08D844BC">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（3）有下列情形之一的 ，属于招标人与投标人串通投标：</w:t>
      </w:r>
    </w:p>
    <w:p w14:paraId="0B42057B">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a.招标人在开标前开启投标文件并将有关信息泄露给其他投标人；</w:t>
      </w:r>
    </w:p>
    <w:p w14:paraId="050D77A2">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b招标人直接或间接向投标人泄露标底、评标委员会成员等信息；</w:t>
      </w:r>
    </w:p>
    <w:p w14:paraId="675B46E6">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c招标人明示或暗示投标人压低或抬高投标报价；</w:t>
      </w:r>
    </w:p>
    <w:p w14:paraId="3A9D62A7">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d.招标人授意投标人撤换、修改投标文件；</w:t>
      </w:r>
    </w:p>
    <w:p w14:paraId="456A6ABA">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e.招标人明示或暗示投标人为特定投标人中标提供方便；</w:t>
      </w:r>
    </w:p>
    <w:p w14:paraId="104CADA3">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f.招标人与投标人为谋求特定投标人中标而采取的其他串通行为。</w:t>
      </w:r>
    </w:p>
    <w:p w14:paraId="2D6F001F">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（4）投标人有下列情形之一的，属于弄虚作假的行为：</w:t>
      </w:r>
    </w:p>
    <w:p w14:paraId="281AB08F">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a.使用通过受让或租借等方式获取的资格、资质证书投标；</w:t>
      </w:r>
    </w:p>
    <w:p w14:paraId="329B41FC">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b.使用伪造、变造的许可证件；</w:t>
      </w:r>
    </w:p>
    <w:p w14:paraId="50367DBC">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c.提供虚假的业绩；</w:t>
      </w:r>
    </w:p>
    <w:p w14:paraId="362D79D5">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d.提供虚假的项目负责人或主要技术人员简历、劳动关系证明；</w:t>
      </w:r>
    </w:p>
    <w:p w14:paraId="19EA1A60">
      <w:pPr>
        <w:pStyle w:val="20"/>
        <w:pageBreakBefore w:val="0"/>
        <w:kinsoku/>
        <w:wordWrap w:val="0"/>
        <w:overflowPunct/>
        <w:bidi w:val="0"/>
        <w:spacing w:before="89" w:line="312" w:lineRule="auto"/>
        <w:ind w:right="17" w:firstLine="480" w:firstLineChars="200"/>
        <w:rPr>
          <w:rFonts w:hint="eastAsia"/>
          <w:color w:val="auto"/>
          <w:sz w:val="24"/>
          <w:highlight w:val="none"/>
        </w:rPr>
      </w:pPr>
      <w:r>
        <w:rPr>
          <w:rFonts w:hint="eastAsia"/>
          <w:color w:val="auto"/>
          <w:sz w:val="24"/>
          <w:highlight w:val="none"/>
        </w:rPr>
        <w:t>e.提供虚假的信用状况；</w:t>
      </w:r>
    </w:p>
    <w:p w14:paraId="63330E83">
      <w:pPr>
        <w:pStyle w:val="20"/>
        <w:pageBreakBefore w:val="0"/>
        <w:kinsoku/>
        <w:wordWrap w:val="0"/>
        <w:overflowPunct/>
        <w:bidi w:val="0"/>
        <w:spacing w:before="89" w:line="312" w:lineRule="auto"/>
        <w:ind w:right="17" w:firstLine="480" w:firstLineChars="200"/>
        <w:rPr>
          <w:rFonts w:cs="宋体"/>
          <w:color w:val="auto"/>
          <w:sz w:val="25"/>
          <w:szCs w:val="25"/>
          <w:highlight w:val="none"/>
        </w:rPr>
      </w:pPr>
      <w:r>
        <w:rPr>
          <w:rFonts w:hint="eastAsia"/>
          <w:color w:val="auto"/>
          <w:sz w:val="24"/>
          <w:highlight w:val="none"/>
        </w:rPr>
        <w:t>f.其他弄虚作假的行为。</w:t>
      </w:r>
    </w:p>
    <w:p w14:paraId="62EE0D10">
      <w:pPr>
        <w:pStyle w:val="4"/>
        <w:pageBreakBefore w:val="0"/>
        <w:kinsoku/>
        <w:wordWrap w:val="0"/>
        <w:overflowPunct/>
        <w:bidi w:val="0"/>
        <w:spacing w:before="240" w:after="240" w:line="240" w:lineRule="atLeast"/>
        <w:ind w:firstLine="480" w:firstLineChars="200"/>
        <w:outlineLvl w:val="2"/>
        <w:rPr>
          <w:rFonts w:hint="eastAsia" w:eastAsia="黑体"/>
          <w:b w:val="0"/>
          <w:bCs w:val="0"/>
          <w:color w:val="auto"/>
          <w:sz w:val="24"/>
          <w:szCs w:val="24"/>
          <w:highlight w:val="none"/>
        </w:rPr>
      </w:pPr>
      <w:bookmarkStart w:id="207" w:name="_Toc3319"/>
      <w:bookmarkStart w:id="208" w:name="_Toc22097"/>
      <w:bookmarkStart w:id="209" w:name="_Toc13158"/>
      <w:bookmarkStart w:id="210" w:name="_Toc7875"/>
      <w:bookmarkStart w:id="211" w:name="_Toc124"/>
      <w:r>
        <w:rPr>
          <w:rFonts w:hint="eastAsia" w:eastAsia="黑体"/>
          <w:b w:val="0"/>
          <w:bCs w:val="0"/>
          <w:color w:val="auto"/>
          <w:sz w:val="24"/>
          <w:szCs w:val="24"/>
          <w:highlight w:val="none"/>
          <w:lang w:val="en-US" w:eastAsia="zh-CN"/>
        </w:rPr>
        <w:t>4.9</w:t>
      </w:r>
      <w:r>
        <w:rPr>
          <w:rFonts w:hint="eastAsia" w:eastAsia="黑体"/>
          <w:b w:val="0"/>
          <w:bCs w:val="0"/>
          <w:color w:val="auto"/>
          <w:sz w:val="24"/>
          <w:szCs w:val="24"/>
          <w:highlight w:val="none"/>
        </w:rPr>
        <w:t>不得否决投标的情形</w:t>
      </w:r>
      <w:bookmarkEnd w:id="207"/>
      <w:bookmarkEnd w:id="208"/>
      <w:bookmarkEnd w:id="209"/>
      <w:bookmarkEnd w:id="210"/>
      <w:bookmarkEnd w:id="211"/>
    </w:p>
    <w:p w14:paraId="7802A9B0">
      <w:pPr>
        <w:pStyle w:val="20"/>
        <w:pageBreakBefore w:val="0"/>
        <w:kinsoku/>
        <w:wordWrap w:val="0"/>
        <w:overflowPunct/>
        <w:bidi w:val="0"/>
        <w:spacing w:before="89" w:line="312" w:lineRule="auto"/>
        <w:ind w:right="17" w:firstLine="480" w:firstLineChars="200"/>
        <w:rPr>
          <w:rFonts w:hint="eastAsia"/>
          <w:color w:val="auto"/>
          <w:sz w:val="24"/>
          <w:szCs w:val="24"/>
        </w:rPr>
      </w:pPr>
      <w:r>
        <w:rPr>
          <w:rFonts w:hint="eastAsia"/>
          <w:color w:val="auto"/>
          <w:sz w:val="24"/>
          <w:highlight w:val="none"/>
        </w:rPr>
        <w:t>投标文件存在第二章“投标人须知”第1.12.3项所列情形的，均视为细微偏差，评标委员会不得否决投标人的投标，应按照第二章“投标人须知”第 1.12.4 项规定的原则处理。</w:t>
      </w:r>
    </w:p>
    <w:bookmarkEnd w:id="196"/>
    <w:bookmarkEnd w:id="197"/>
    <w:bookmarkEnd w:id="198"/>
    <w:bookmarkEnd w:id="199"/>
    <w:p w14:paraId="6C7307BB">
      <w:pPr>
        <w:keepNext w:val="0"/>
        <w:keepLines w:val="0"/>
        <w:pageBreakBefore w:val="0"/>
        <w:widowControl w:val="0"/>
        <w:kinsoku/>
        <w:wordWrap w:val="0"/>
        <w:overflowPunct/>
        <w:topLinePunct w:val="0"/>
        <w:autoSpaceDE/>
        <w:autoSpaceDN/>
        <w:bidi w:val="0"/>
        <w:adjustRightInd/>
        <w:snapToGrid/>
        <w:spacing w:before="240" w:beforeLines="100" w:line="300" w:lineRule="auto"/>
        <w:ind w:firstLine="480" w:firstLineChars="200"/>
        <w:textAlignment w:val="auto"/>
        <w:rPr>
          <w:rFonts w:hint="eastAsia" w:ascii="Times New Roman" w:hAnsi="Times New Roman" w:eastAsia="黑体" w:cs="Times New Roman"/>
          <w:color w:val="auto"/>
          <w:sz w:val="24"/>
          <w:shd w:val="clear" w:color="auto" w:fill="auto"/>
        </w:rPr>
      </w:pPr>
      <w:bookmarkStart w:id="212" w:name="_Toc503235811"/>
      <w:r>
        <w:rPr>
          <w:rFonts w:hint="eastAsia" w:ascii="Times New Roman" w:hAnsi="Times New Roman" w:eastAsia="黑体" w:cs="Times New Roman"/>
          <w:color w:val="auto"/>
          <w:sz w:val="24"/>
          <w:shd w:val="clear" w:color="auto" w:fill="auto"/>
        </w:rPr>
        <w:t>5.</w:t>
      </w:r>
      <w:r>
        <w:rPr>
          <w:rFonts w:hint="eastAsia" w:ascii="Times New Roman" w:hAnsi="Times New Roman" w:eastAsia="黑体" w:cs="Times New Roman"/>
          <w:color w:val="auto"/>
          <w:sz w:val="24"/>
          <w:shd w:val="clear" w:color="auto" w:fill="auto"/>
          <w:lang w:val="en-US" w:eastAsia="zh-CN"/>
        </w:rPr>
        <w:t xml:space="preserve"> 推荐</w:t>
      </w:r>
      <w:r>
        <w:rPr>
          <w:rFonts w:hint="eastAsia" w:ascii="Times New Roman" w:hAnsi="Times New Roman" w:eastAsia="黑体" w:cs="Times New Roman"/>
          <w:color w:val="auto"/>
          <w:sz w:val="24"/>
          <w:shd w:val="clear" w:color="auto" w:fill="auto"/>
        </w:rPr>
        <w:t>定标候选人</w:t>
      </w:r>
    </w:p>
    <w:p w14:paraId="69F8F314">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评标委员会根据评标程序和标准完成评标后，将所有投标未被否决的入围投标人</w:t>
      </w:r>
      <w:r>
        <w:rPr>
          <w:rFonts w:hint="eastAsia" w:ascii="宋体" w:hAnsi="宋体" w:eastAsia="宋体" w:cs="宋体"/>
          <w:color w:val="auto"/>
          <w:sz w:val="24"/>
          <w:szCs w:val="24"/>
          <w:lang w:val="en-US" w:eastAsia="zh-CN"/>
        </w:rPr>
        <w:t>推荐</w:t>
      </w:r>
      <w:r>
        <w:rPr>
          <w:rFonts w:hint="eastAsia" w:ascii="宋体" w:hAnsi="宋体" w:eastAsia="宋体" w:cs="宋体"/>
          <w:color w:val="auto"/>
          <w:sz w:val="24"/>
          <w:szCs w:val="24"/>
        </w:rPr>
        <w:t>为定标候选人。投标未被否决的入围投标人少于 3 家，评标委员会认为投标明显缺乏竞争的，可以否决全部投标</w:t>
      </w:r>
      <w:r>
        <w:rPr>
          <w:rFonts w:hint="eastAsia" w:ascii="宋体" w:hAnsi="宋体" w:eastAsia="宋体" w:cs="宋体"/>
          <w:color w:val="auto"/>
          <w:sz w:val="24"/>
          <w:szCs w:val="24"/>
          <w:lang w:eastAsia="zh-CN"/>
        </w:rPr>
        <w:t>，招标人将重新招标。</w:t>
      </w:r>
    </w:p>
    <w:p w14:paraId="71454953">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val="en-US" w:eastAsia="zh-CN"/>
        </w:rPr>
        <w:t>6</w:t>
      </w:r>
      <w:r>
        <w:rPr>
          <w:rFonts w:hint="eastAsia" w:ascii="黑体" w:hAnsi="黑体" w:eastAsia="黑体" w:cs="黑体"/>
          <w:b w:val="0"/>
          <w:bCs w:val="0"/>
          <w:color w:val="auto"/>
          <w:sz w:val="24"/>
          <w:szCs w:val="24"/>
          <w:lang w:eastAsia="zh-CN"/>
        </w:rPr>
        <w:t>. 提交评标报告</w:t>
      </w:r>
    </w:p>
    <w:p w14:paraId="73A18F1F">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.1 评标委员会按照本章规定的程序和评审标准完成全部评审工作后，应当向招标人提交评标报告。</w:t>
      </w:r>
    </w:p>
    <w:p w14:paraId="4336B4AD">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.2 评标委员会决定否决所有投标的，应当在评标报告中说明具体理由。</w:t>
      </w:r>
    </w:p>
    <w:p w14:paraId="16998169">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.3 评标报告中应当列明投标文件雷同情况。</w:t>
      </w:r>
    </w:p>
    <w:p w14:paraId="2B01DB02">
      <w:pPr>
        <w:keepNext w:val="0"/>
        <w:keepLines w:val="0"/>
        <w:pageBreakBefore w:val="0"/>
        <w:widowControl w:val="0"/>
        <w:kinsoku/>
        <w:wordWrap w:val="0"/>
        <w:overflowPunct/>
        <w:topLinePunct w:val="0"/>
        <w:autoSpaceDE/>
        <w:autoSpaceDN/>
        <w:bidi w:val="0"/>
        <w:adjustRightInd/>
        <w:snapToGrid/>
        <w:spacing w:before="240" w:beforeLines="100" w:after="120" w:line="300" w:lineRule="auto"/>
        <w:ind w:firstLine="480" w:firstLineChars="200"/>
        <w:textAlignment w:val="auto"/>
        <w:rPr>
          <w:rFonts w:hint="eastAsia" w:ascii="Times New Roman" w:hAnsi="Times New Roman" w:eastAsia="黑体" w:cs="Times New Roman"/>
          <w:color w:val="auto"/>
          <w:sz w:val="24"/>
          <w:shd w:val="clear" w:color="auto" w:fill="auto"/>
          <w:lang w:val="en-US" w:eastAsia="zh-CN"/>
        </w:rPr>
      </w:pPr>
      <w:bookmarkStart w:id="213" w:name="_Toc27815"/>
      <w:r>
        <w:rPr>
          <w:rFonts w:hint="eastAsia" w:ascii="Times New Roman" w:hAnsi="Times New Roman" w:eastAsia="黑体" w:cs="Times New Roman"/>
          <w:color w:val="auto"/>
          <w:sz w:val="24"/>
          <w:shd w:val="clear" w:color="auto" w:fill="auto"/>
          <w:lang w:val="en-US" w:eastAsia="zh-CN"/>
        </w:rPr>
        <w:t>7</w:t>
      </w:r>
      <w:r>
        <w:rPr>
          <w:rFonts w:hint="eastAsia" w:ascii="Times New Roman" w:hAnsi="Times New Roman" w:eastAsia="黑体" w:cs="Times New Roman"/>
          <w:color w:val="auto"/>
          <w:sz w:val="24"/>
          <w:shd w:val="clear" w:color="auto" w:fill="auto"/>
        </w:rPr>
        <w:t xml:space="preserve">. </w:t>
      </w:r>
      <w:r>
        <w:rPr>
          <w:rFonts w:hint="eastAsia" w:ascii="Times New Roman" w:hAnsi="Times New Roman" w:eastAsia="黑体" w:cs="Times New Roman"/>
          <w:color w:val="auto"/>
          <w:sz w:val="24"/>
          <w:shd w:val="clear" w:color="auto" w:fill="auto"/>
          <w:lang w:val="en-US" w:eastAsia="zh-CN"/>
        </w:rPr>
        <w:t>评标报告的审查</w:t>
      </w:r>
      <w:bookmarkEnd w:id="213"/>
    </w:p>
    <w:p w14:paraId="7D13E843">
      <w:pPr>
        <w:wordWrap w:val="0"/>
        <w:spacing w:line="30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lang w:val="en-US" w:eastAsia="zh-CN" w:bidi="ar-SA"/>
        </w:rPr>
        <w:t>招标人履行主体责任，有权审查评标委员会提交的评标报告，发现评标报告存在错误的，有权要求评标委员会依据本章规定复核纠正。</w:t>
      </w:r>
      <w:r>
        <w:rPr>
          <w:rFonts w:hint="eastAsia" w:ascii="宋体" w:hAnsi="宋体" w:eastAsia="宋体" w:cs="宋体"/>
          <w:color w:val="auto"/>
          <w:sz w:val="24"/>
        </w:rPr>
        <w:br w:type="page"/>
      </w:r>
    </w:p>
    <w:p w14:paraId="3D80810A">
      <w:pPr>
        <w:keepNext w:val="0"/>
        <w:keepLines w:val="0"/>
        <w:pageBreakBefore w:val="0"/>
        <w:widowControl w:val="0"/>
        <w:kinsoku/>
        <w:wordWrap w:val="0"/>
        <w:overflowPunct/>
        <w:topLinePunct w:val="0"/>
        <w:autoSpaceDE/>
        <w:autoSpaceDN/>
        <w:bidi w:val="0"/>
        <w:adjustRightInd/>
        <w:snapToGrid/>
        <w:spacing w:line="300" w:lineRule="auto"/>
        <w:ind w:firstLine="480" w:firstLineChars="200"/>
        <w:textAlignment w:val="auto"/>
        <w:rPr>
          <w:rFonts w:hint="eastAsia" w:ascii="宋体" w:hAnsi="宋体" w:eastAsia="宋体" w:cs="宋体"/>
          <w:color w:val="auto"/>
          <w:sz w:val="24"/>
          <w:szCs w:val="24"/>
          <w:lang w:val="en-US" w:eastAsia="zh-CN"/>
        </w:rPr>
      </w:pPr>
    </w:p>
    <w:p w14:paraId="2E4F67D1">
      <w:pPr>
        <w:pageBreakBefore w:val="0"/>
        <w:kinsoku/>
        <w:wordWrap w:val="0"/>
        <w:overflowPunct/>
        <w:bidi w:val="0"/>
        <w:spacing w:line="400" w:lineRule="atLeast"/>
        <w:ind w:firstLine="720" w:firstLineChars="300"/>
        <w:rPr>
          <w:rFonts w:hint="eastAsia"/>
          <w:color w:val="auto"/>
          <w:sz w:val="24"/>
          <w:highlight w:val="none"/>
        </w:rPr>
      </w:pPr>
    </w:p>
    <w:p w14:paraId="6B1E94AD">
      <w:pPr>
        <w:pStyle w:val="2"/>
        <w:rPr>
          <w:rFonts w:hint="eastAsia"/>
          <w:color w:val="auto"/>
          <w:sz w:val="24"/>
          <w:highlight w:val="none"/>
        </w:rPr>
      </w:pPr>
    </w:p>
    <w:bookmarkEnd w:id="200"/>
    <w:bookmarkEnd w:id="212"/>
    <w:p w14:paraId="5280D79C">
      <w:pPr>
        <w:pageBreakBefore w:val="0"/>
        <w:kinsoku/>
        <w:wordWrap w:val="0"/>
        <w:overflowPunct/>
        <w:bidi w:val="0"/>
        <w:spacing w:line="440" w:lineRule="exact"/>
        <w:jc w:val="center"/>
        <w:rPr>
          <w:rFonts w:eastAsia="黑体"/>
          <w:color w:val="auto"/>
          <w:sz w:val="29"/>
          <w:szCs w:val="29"/>
          <w:highlight w:val="none"/>
        </w:rPr>
      </w:pPr>
    </w:p>
    <w:p w14:paraId="29E80B64">
      <w:pPr>
        <w:pageBreakBefore w:val="0"/>
        <w:kinsoku/>
        <w:wordWrap w:val="0"/>
        <w:overflowPunct/>
        <w:bidi w:val="0"/>
        <w:spacing w:line="440" w:lineRule="exact"/>
        <w:jc w:val="center"/>
        <w:rPr>
          <w:rFonts w:eastAsia="黑体"/>
          <w:color w:val="auto"/>
          <w:sz w:val="29"/>
          <w:szCs w:val="29"/>
          <w:highlight w:val="none"/>
        </w:rPr>
      </w:pPr>
    </w:p>
    <w:p w14:paraId="07EFC53F">
      <w:pPr>
        <w:pageBreakBefore w:val="0"/>
        <w:kinsoku/>
        <w:wordWrap w:val="0"/>
        <w:overflowPunct/>
        <w:bidi w:val="0"/>
        <w:spacing w:line="440" w:lineRule="exact"/>
        <w:jc w:val="center"/>
        <w:rPr>
          <w:rFonts w:eastAsia="黑体"/>
          <w:color w:val="auto"/>
          <w:sz w:val="29"/>
          <w:szCs w:val="29"/>
          <w:highlight w:val="none"/>
        </w:rPr>
      </w:pPr>
    </w:p>
    <w:p w14:paraId="0CBE4C4D">
      <w:pPr>
        <w:pageBreakBefore w:val="0"/>
        <w:kinsoku/>
        <w:wordWrap w:val="0"/>
        <w:overflowPunct/>
        <w:bidi w:val="0"/>
        <w:spacing w:line="440" w:lineRule="exact"/>
        <w:jc w:val="center"/>
        <w:rPr>
          <w:rFonts w:eastAsia="黑体"/>
          <w:color w:val="auto"/>
          <w:sz w:val="29"/>
          <w:szCs w:val="29"/>
          <w:highlight w:val="none"/>
        </w:rPr>
      </w:pPr>
    </w:p>
    <w:p w14:paraId="2C3CE0DD">
      <w:pPr>
        <w:pageBreakBefore w:val="0"/>
        <w:kinsoku/>
        <w:wordWrap w:val="0"/>
        <w:overflowPunct/>
        <w:bidi w:val="0"/>
        <w:spacing w:line="440" w:lineRule="exact"/>
        <w:jc w:val="center"/>
        <w:rPr>
          <w:rFonts w:eastAsia="黑体"/>
          <w:color w:val="auto"/>
          <w:sz w:val="29"/>
          <w:szCs w:val="29"/>
          <w:highlight w:val="none"/>
        </w:rPr>
      </w:pPr>
    </w:p>
    <w:p w14:paraId="3683077C">
      <w:pPr>
        <w:pageBreakBefore w:val="0"/>
        <w:kinsoku/>
        <w:wordWrap w:val="0"/>
        <w:overflowPunct/>
        <w:bidi w:val="0"/>
        <w:spacing w:line="440" w:lineRule="exact"/>
        <w:jc w:val="center"/>
        <w:rPr>
          <w:rFonts w:eastAsia="黑体"/>
          <w:color w:val="auto"/>
          <w:sz w:val="29"/>
          <w:szCs w:val="29"/>
          <w:highlight w:val="none"/>
        </w:rPr>
      </w:pPr>
    </w:p>
    <w:p w14:paraId="3F640C6B">
      <w:pPr>
        <w:pStyle w:val="5"/>
        <w:numPr>
          <w:ilvl w:val="0"/>
          <w:numId w:val="4"/>
        </w:numPr>
        <w:wordWrap w:val="0"/>
        <w:spacing w:before="400" w:after="400" w:line="240" w:lineRule="auto"/>
        <w:jc w:val="center"/>
        <w:rPr>
          <w:rFonts w:hint="eastAsia" w:ascii="黑体" w:hAnsi="黑体" w:eastAsia="黑体" w:cs="宋体"/>
          <w:color w:val="auto"/>
          <w:kern w:val="1"/>
          <w:sz w:val="44"/>
          <w:szCs w:val="44"/>
        </w:rPr>
      </w:pPr>
      <w:bookmarkStart w:id="214" w:name="_Toc6164"/>
      <w:bookmarkStart w:id="215" w:name="_Toc21939"/>
      <w:bookmarkStart w:id="216" w:name="_Toc14239"/>
      <w:bookmarkStart w:id="217" w:name="_Toc234832964"/>
      <w:bookmarkStart w:id="218" w:name="_Toc7667"/>
      <w:r>
        <w:rPr>
          <w:rFonts w:hint="eastAsia" w:ascii="黑体" w:hAnsi="黑体" w:eastAsia="黑体" w:cs="宋体"/>
          <w:bCs/>
          <w:i w:val="0"/>
          <w:iCs w:val="0"/>
          <w:color w:val="auto"/>
          <w:kern w:val="1"/>
          <w:sz w:val="44"/>
          <w:szCs w:val="44"/>
          <w:lang w:val="en-US" w:eastAsia="zh-CN"/>
        </w:rPr>
        <w:t>定</w:t>
      </w:r>
      <w:r>
        <w:rPr>
          <w:rFonts w:hint="eastAsia" w:ascii="黑体" w:hAnsi="黑体" w:eastAsia="黑体" w:cs="宋体"/>
          <w:i w:val="0"/>
          <w:iCs w:val="0"/>
          <w:color w:val="auto"/>
          <w:kern w:val="1"/>
          <w:sz w:val="44"/>
          <w:szCs w:val="44"/>
        </w:rPr>
        <w:t>标</w:t>
      </w:r>
      <w:bookmarkEnd w:id="214"/>
      <w:r>
        <w:rPr>
          <w:rFonts w:hint="eastAsia" w:ascii="黑体" w:hAnsi="黑体" w:cs="宋体"/>
          <w:i w:val="0"/>
          <w:iCs w:val="0"/>
          <w:color w:val="auto"/>
          <w:kern w:val="1"/>
          <w:sz w:val="44"/>
          <w:szCs w:val="44"/>
          <w:lang w:val="en-US" w:eastAsia="zh-CN"/>
        </w:rPr>
        <w:t>方案</w:t>
      </w:r>
    </w:p>
    <w:p w14:paraId="45628774">
      <w:pPr>
        <w:numPr>
          <w:ilvl w:val="0"/>
          <w:numId w:val="0"/>
        </w:numPr>
        <w:rPr>
          <w:rFonts w:hint="eastAsia"/>
          <w:color w:val="auto"/>
        </w:rPr>
      </w:pPr>
    </w:p>
    <w:p w14:paraId="78E57AD6">
      <w:pPr>
        <w:numPr>
          <w:ilvl w:val="0"/>
          <w:numId w:val="0"/>
        </w:numPr>
        <w:rPr>
          <w:rFonts w:hint="eastAsia"/>
          <w:color w:val="auto"/>
        </w:rPr>
      </w:pPr>
    </w:p>
    <w:p w14:paraId="230E77A8">
      <w:pPr>
        <w:numPr>
          <w:ilvl w:val="0"/>
          <w:numId w:val="0"/>
        </w:numPr>
        <w:rPr>
          <w:rFonts w:hint="eastAsia"/>
          <w:color w:val="auto"/>
        </w:rPr>
      </w:pPr>
    </w:p>
    <w:p w14:paraId="1126A031">
      <w:pPr>
        <w:numPr>
          <w:ilvl w:val="0"/>
          <w:numId w:val="0"/>
        </w:numPr>
        <w:rPr>
          <w:rFonts w:hint="eastAsia"/>
          <w:color w:val="auto"/>
        </w:rPr>
      </w:pPr>
    </w:p>
    <w:p w14:paraId="6539D725">
      <w:pPr>
        <w:numPr>
          <w:ilvl w:val="0"/>
          <w:numId w:val="0"/>
        </w:numPr>
        <w:rPr>
          <w:rFonts w:hint="eastAsia"/>
          <w:color w:val="auto"/>
        </w:rPr>
      </w:pPr>
    </w:p>
    <w:p w14:paraId="058030F0">
      <w:pPr>
        <w:numPr>
          <w:ilvl w:val="0"/>
          <w:numId w:val="0"/>
        </w:numPr>
        <w:rPr>
          <w:rFonts w:hint="eastAsia"/>
          <w:color w:val="auto"/>
        </w:rPr>
      </w:pPr>
    </w:p>
    <w:p w14:paraId="0B927C3E">
      <w:pPr>
        <w:numPr>
          <w:ilvl w:val="0"/>
          <w:numId w:val="0"/>
        </w:numPr>
        <w:rPr>
          <w:rFonts w:hint="eastAsia"/>
          <w:color w:val="auto"/>
        </w:rPr>
      </w:pPr>
    </w:p>
    <w:p w14:paraId="6DE7AAEA">
      <w:pPr>
        <w:numPr>
          <w:ilvl w:val="0"/>
          <w:numId w:val="0"/>
        </w:numPr>
        <w:rPr>
          <w:rFonts w:hint="eastAsia"/>
          <w:color w:val="auto"/>
        </w:rPr>
      </w:pPr>
    </w:p>
    <w:p w14:paraId="02EE08E2">
      <w:pPr>
        <w:numPr>
          <w:ilvl w:val="0"/>
          <w:numId w:val="0"/>
        </w:numPr>
        <w:rPr>
          <w:rFonts w:hint="eastAsia"/>
          <w:color w:val="auto"/>
        </w:rPr>
      </w:pPr>
    </w:p>
    <w:p w14:paraId="2F017BB7">
      <w:pPr>
        <w:numPr>
          <w:ilvl w:val="0"/>
          <w:numId w:val="0"/>
        </w:numPr>
        <w:rPr>
          <w:rFonts w:hint="eastAsia"/>
          <w:color w:val="auto"/>
        </w:rPr>
      </w:pPr>
    </w:p>
    <w:p w14:paraId="437C0002">
      <w:pPr>
        <w:numPr>
          <w:ilvl w:val="0"/>
          <w:numId w:val="0"/>
        </w:numPr>
        <w:rPr>
          <w:rFonts w:hint="eastAsia"/>
          <w:color w:val="auto"/>
        </w:rPr>
      </w:pPr>
    </w:p>
    <w:p w14:paraId="6A056BEA">
      <w:pPr>
        <w:numPr>
          <w:ilvl w:val="0"/>
          <w:numId w:val="0"/>
        </w:numPr>
        <w:rPr>
          <w:rFonts w:hint="eastAsia"/>
          <w:color w:val="auto"/>
        </w:rPr>
      </w:pPr>
    </w:p>
    <w:p w14:paraId="245C2373">
      <w:pPr>
        <w:numPr>
          <w:ilvl w:val="0"/>
          <w:numId w:val="0"/>
        </w:numPr>
        <w:rPr>
          <w:rFonts w:hint="eastAsia"/>
          <w:color w:val="auto"/>
        </w:rPr>
      </w:pPr>
    </w:p>
    <w:p w14:paraId="531D3457">
      <w:pPr>
        <w:numPr>
          <w:ilvl w:val="0"/>
          <w:numId w:val="0"/>
        </w:numPr>
        <w:rPr>
          <w:rFonts w:hint="eastAsia"/>
          <w:color w:val="auto"/>
        </w:rPr>
      </w:pPr>
    </w:p>
    <w:p w14:paraId="331E2A65">
      <w:pPr>
        <w:numPr>
          <w:ilvl w:val="0"/>
          <w:numId w:val="0"/>
        </w:numPr>
        <w:rPr>
          <w:rFonts w:hint="eastAsia"/>
          <w:color w:val="auto"/>
        </w:rPr>
      </w:pPr>
    </w:p>
    <w:p w14:paraId="7AF9F8F1">
      <w:pPr>
        <w:numPr>
          <w:ilvl w:val="0"/>
          <w:numId w:val="0"/>
        </w:numPr>
        <w:rPr>
          <w:rFonts w:hint="eastAsia"/>
          <w:color w:val="auto"/>
        </w:rPr>
      </w:pPr>
    </w:p>
    <w:p w14:paraId="5A99E723">
      <w:pPr>
        <w:numPr>
          <w:ilvl w:val="0"/>
          <w:numId w:val="0"/>
        </w:numPr>
        <w:rPr>
          <w:rFonts w:hint="eastAsia"/>
          <w:color w:val="auto"/>
        </w:rPr>
      </w:pPr>
    </w:p>
    <w:p w14:paraId="5D118132">
      <w:pPr>
        <w:numPr>
          <w:ilvl w:val="0"/>
          <w:numId w:val="0"/>
        </w:numPr>
        <w:rPr>
          <w:rFonts w:hint="eastAsia"/>
          <w:color w:val="auto"/>
        </w:rPr>
      </w:pPr>
    </w:p>
    <w:p w14:paraId="5DE52E7F">
      <w:pPr>
        <w:numPr>
          <w:ilvl w:val="0"/>
          <w:numId w:val="0"/>
        </w:numPr>
        <w:rPr>
          <w:rFonts w:hint="eastAsia"/>
          <w:color w:val="auto"/>
        </w:rPr>
      </w:pPr>
    </w:p>
    <w:p w14:paraId="5900142D">
      <w:pPr>
        <w:numPr>
          <w:ilvl w:val="0"/>
          <w:numId w:val="0"/>
        </w:numPr>
        <w:rPr>
          <w:rFonts w:hint="eastAsia"/>
          <w:color w:val="auto"/>
        </w:rPr>
      </w:pPr>
    </w:p>
    <w:p w14:paraId="4618C50B">
      <w:pPr>
        <w:numPr>
          <w:ilvl w:val="0"/>
          <w:numId w:val="0"/>
        </w:numPr>
        <w:rPr>
          <w:rFonts w:hint="eastAsia"/>
          <w:color w:val="auto"/>
        </w:rPr>
      </w:pPr>
    </w:p>
    <w:p w14:paraId="31254B63">
      <w:pPr>
        <w:numPr>
          <w:ilvl w:val="0"/>
          <w:numId w:val="0"/>
        </w:numPr>
        <w:rPr>
          <w:rFonts w:hint="eastAsia"/>
          <w:color w:val="auto"/>
        </w:rPr>
      </w:pPr>
    </w:p>
    <w:p w14:paraId="6A0A0F29">
      <w:pPr>
        <w:numPr>
          <w:ilvl w:val="0"/>
          <w:numId w:val="0"/>
        </w:numPr>
        <w:rPr>
          <w:rFonts w:hint="eastAsia"/>
          <w:color w:val="auto"/>
        </w:rPr>
      </w:pPr>
    </w:p>
    <w:p w14:paraId="6A6334DF">
      <w:pPr>
        <w:numPr>
          <w:ilvl w:val="0"/>
          <w:numId w:val="0"/>
        </w:numPr>
        <w:rPr>
          <w:rFonts w:hint="eastAsia"/>
          <w:color w:val="auto"/>
        </w:rPr>
      </w:pPr>
    </w:p>
    <w:p w14:paraId="203951B8">
      <w:pPr>
        <w:numPr>
          <w:ilvl w:val="0"/>
          <w:numId w:val="0"/>
        </w:numPr>
        <w:rPr>
          <w:rFonts w:hint="eastAsia"/>
          <w:color w:val="auto"/>
        </w:rPr>
      </w:pPr>
    </w:p>
    <w:p w14:paraId="3B80CB28">
      <w:pPr>
        <w:numPr>
          <w:ilvl w:val="0"/>
          <w:numId w:val="0"/>
        </w:numPr>
        <w:rPr>
          <w:rFonts w:hint="eastAsia"/>
          <w:color w:val="auto"/>
        </w:rPr>
      </w:pPr>
    </w:p>
    <w:p w14:paraId="2E30AFD0">
      <w:pPr>
        <w:numPr>
          <w:ilvl w:val="0"/>
          <w:numId w:val="0"/>
        </w:numPr>
        <w:rPr>
          <w:rFonts w:hint="eastAsia"/>
          <w:color w:val="auto"/>
        </w:rPr>
      </w:pPr>
    </w:p>
    <w:p w14:paraId="07ECC8B2">
      <w:pPr>
        <w:numPr>
          <w:ilvl w:val="0"/>
          <w:numId w:val="0"/>
        </w:numPr>
        <w:rPr>
          <w:rFonts w:hint="eastAsia"/>
          <w:color w:val="auto"/>
        </w:rPr>
      </w:pPr>
    </w:p>
    <w:p w14:paraId="76BF90D2">
      <w:pPr>
        <w:numPr>
          <w:ilvl w:val="0"/>
          <w:numId w:val="0"/>
        </w:numPr>
        <w:rPr>
          <w:rFonts w:hint="eastAsia"/>
          <w:color w:val="auto"/>
        </w:rPr>
      </w:pPr>
    </w:p>
    <w:p w14:paraId="4E105992">
      <w:pPr>
        <w:numPr>
          <w:ilvl w:val="0"/>
          <w:numId w:val="0"/>
        </w:numPr>
        <w:rPr>
          <w:rFonts w:hint="eastAsia"/>
          <w:color w:val="auto"/>
        </w:rPr>
      </w:pPr>
    </w:p>
    <w:p w14:paraId="4B07C8BA">
      <w:pPr>
        <w:numPr>
          <w:ilvl w:val="0"/>
          <w:numId w:val="0"/>
        </w:numPr>
        <w:tabs>
          <w:tab w:val="left" w:pos="1920"/>
        </w:tabs>
        <w:spacing w:before="108"/>
        <w:ind w:leftChars="0"/>
        <w:jc w:val="center"/>
        <w:rPr>
          <w:rFonts w:hint="eastAsia" w:ascii="黑体" w:hAnsi="黑体" w:eastAsia="黑体" w:cs="宋体"/>
          <w:color w:val="auto"/>
          <w:sz w:val="32"/>
          <w:szCs w:val="32"/>
          <w:lang w:val="zh-CN" w:bidi="zh-CN"/>
        </w:rPr>
      </w:pPr>
    </w:p>
    <w:p w14:paraId="26F83BFF">
      <w:pPr>
        <w:numPr>
          <w:ilvl w:val="0"/>
          <w:numId w:val="0"/>
        </w:numPr>
        <w:tabs>
          <w:tab w:val="left" w:pos="1920"/>
        </w:tabs>
        <w:spacing w:before="108"/>
        <w:ind w:leftChars="0"/>
        <w:jc w:val="center"/>
        <w:rPr>
          <w:rFonts w:hint="eastAsia" w:ascii="黑体" w:hAnsi="黑体" w:eastAsia="黑体" w:cs="宋体"/>
          <w:color w:val="auto"/>
          <w:sz w:val="32"/>
          <w:szCs w:val="32"/>
          <w:lang w:val="zh-CN" w:bidi="zh-CN"/>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14:paraId="3CB21121">
      <w:pPr>
        <w:pStyle w:val="58"/>
        <w:rPr>
          <w:rFonts w:hint="eastAsia"/>
          <w:color w:val="auto"/>
          <w:lang w:val="zh-CN"/>
        </w:rPr>
      </w:pPr>
    </w:p>
    <w:p w14:paraId="013E3C0E">
      <w:pPr>
        <w:numPr>
          <w:ilvl w:val="0"/>
          <w:numId w:val="0"/>
        </w:numPr>
        <w:tabs>
          <w:tab w:val="left" w:pos="1920"/>
        </w:tabs>
        <w:spacing w:before="108"/>
        <w:ind w:leftChars="0"/>
        <w:jc w:val="center"/>
        <w:rPr>
          <w:rFonts w:hint="default" w:ascii="黑体" w:hAnsi="黑体" w:eastAsia="黑体" w:cs="宋体"/>
          <w:color w:val="auto"/>
          <w:sz w:val="36"/>
          <w:szCs w:val="36"/>
          <w:lang w:val="en-US" w:bidi="zh-CN"/>
        </w:rPr>
      </w:pPr>
      <w:r>
        <w:rPr>
          <w:rFonts w:hint="eastAsia" w:ascii="黑体" w:hAnsi="黑体" w:eastAsia="黑体" w:cs="宋体"/>
          <w:color w:val="auto"/>
          <w:sz w:val="36"/>
          <w:szCs w:val="36"/>
          <w:lang w:val="zh-CN" w:bidi="zh-CN"/>
        </w:rPr>
        <w:t>定标</w:t>
      </w:r>
      <w:r>
        <w:rPr>
          <w:rFonts w:hint="eastAsia" w:ascii="黑体" w:hAnsi="黑体" w:eastAsia="黑体" w:cs="宋体"/>
          <w:color w:val="auto"/>
          <w:sz w:val="36"/>
          <w:szCs w:val="36"/>
          <w:lang w:val="en-US" w:bidi="zh-CN"/>
        </w:rPr>
        <w:t>方案</w:t>
      </w:r>
    </w:p>
    <w:p w14:paraId="33AAE860">
      <w:pPr>
        <w:pStyle w:val="6"/>
        <w:spacing w:beforeLines="0" w:after="120"/>
        <w:ind w:firstLine="0"/>
        <w:jc w:val="left"/>
        <w:rPr>
          <w:color w:val="auto"/>
          <w:sz w:val="21"/>
          <w:szCs w:val="21"/>
        </w:rPr>
      </w:pPr>
      <w:bookmarkStart w:id="219" w:name="_Toc17250"/>
      <w:bookmarkStart w:id="220" w:name="_Toc52112968"/>
      <w:bookmarkStart w:id="221" w:name="_Toc61877311"/>
      <w:bookmarkStart w:id="222" w:name="_Toc15158"/>
      <w:bookmarkStart w:id="223" w:name="_Toc5771"/>
      <w:bookmarkStart w:id="224" w:name="_Toc12143"/>
      <w:bookmarkStart w:id="225" w:name="_Toc27350"/>
      <w:r>
        <w:rPr>
          <w:rFonts w:hint="eastAsia"/>
          <w:color w:val="auto"/>
          <w:sz w:val="21"/>
          <w:szCs w:val="21"/>
        </w:rPr>
        <w:t>定标</w:t>
      </w:r>
      <w:r>
        <w:rPr>
          <w:rFonts w:hint="eastAsia"/>
          <w:color w:val="auto"/>
          <w:sz w:val="21"/>
          <w:szCs w:val="21"/>
          <w:lang w:val="en-US" w:eastAsia="zh-CN"/>
        </w:rPr>
        <w:t>方案</w:t>
      </w:r>
      <w:r>
        <w:rPr>
          <w:rFonts w:hint="eastAsia"/>
          <w:color w:val="auto"/>
          <w:sz w:val="21"/>
          <w:szCs w:val="21"/>
        </w:rPr>
        <w:t>前附表</w:t>
      </w:r>
      <w:bookmarkEnd w:id="219"/>
      <w:bookmarkEnd w:id="220"/>
      <w:bookmarkEnd w:id="221"/>
      <w:bookmarkEnd w:id="222"/>
      <w:bookmarkEnd w:id="223"/>
      <w:bookmarkEnd w:id="224"/>
      <w:r>
        <w:rPr>
          <w:rStyle w:val="57"/>
          <w:rFonts w:hint="eastAsia"/>
          <w:color w:val="auto"/>
          <w:sz w:val="21"/>
          <w:szCs w:val="21"/>
        </w:rPr>
        <w:footnoteReference w:id="15"/>
      </w:r>
      <w:bookmarkEnd w:id="225"/>
    </w:p>
    <w:tbl>
      <w:tblPr>
        <w:tblStyle w:val="48"/>
        <w:tblW w:w="13899"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684"/>
        <w:gridCol w:w="905"/>
        <w:gridCol w:w="1510"/>
        <w:gridCol w:w="2097"/>
        <w:gridCol w:w="3373"/>
        <w:gridCol w:w="3649"/>
        <w:gridCol w:w="1681"/>
      </w:tblGrid>
      <w:tr w14:paraId="5058938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64" w:hRule="atLeast"/>
        </w:trPr>
        <w:tc>
          <w:tcPr>
            <w:tcW w:w="684" w:type="dxa"/>
            <w:tcBorders>
              <w:bottom w:val="single" w:color="auto" w:sz="4" w:space="0"/>
            </w:tcBorders>
            <w:noWrap w:val="0"/>
            <w:vAlign w:val="center"/>
          </w:tcPr>
          <w:p w14:paraId="2E991B72">
            <w:pPr>
              <w:spacing w:line="300" w:lineRule="auto"/>
              <w:jc w:val="center"/>
              <w:rPr>
                <w:rFonts w:cs="宋体"/>
                <w:b/>
                <w:color w:val="auto"/>
                <w:kern w:val="1"/>
                <w:sz w:val="21"/>
                <w:szCs w:val="21"/>
              </w:rPr>
            </w:pPr>
            <w:r>
              <w:rPr>
                <w:rFonts w:hint="eastAsia" w:cs="宋体"/>
                <w:b/>
                <w:color w:val="auto"/>
                <w:kern w:val="1"/>
                <w:sz w:val="21"/>
                <w:szCs w:val="21"/>
              </w:rPr>
              <w:t>项</w:t>
            </w:r>
            <w:r>
              <w:rPr>
                <w:rFonts w:cs="宋体"/>
                <w:b/>
                <w:color w:val="auto"/>
                <w:kern w:val="1"/>
                <w:sz w:val="21"/>
                <w:szCs w:val="21"/>
              </w:rPr>
              <w:t>号</w:t>
            </w:r>
          </w:p>
        </w:tc>
        <w:tc>
          <w:tcPr>
            <w:tcW w:w="905" w:type="dxa"/>
            <w:tcBorders>
              <w:bottom w:val="single" w:color="auto" w:sz="4" w:space="0"/>
            </w:tcBorders>
            <w:noWrap w:val="0"/>
            <w:vAlign w:val="center"/>
          </w:tcPr>
          <w:p w14:paraId="5C95B6BD">
            <w:pPr>
              <w:spacing w:line="300" w:lineRule="auto"/>
              <w:jc w:val="center"/>
              <w:rPr>
                <w:rFonts w:cs="宋体"/>
                <w:b/>
                <w:color w:val="auto"/>
                <w:kern w:val="1"/>
                <w:sz w:val="21"/>
                <w:szCs w:val="21"/>
              </w:rPr>
            </w:pPr>
            <w:r>
              <w:rPr>
                <w:rFonts w:hint="eastAsia" w:cs="宋体"/>
                <w:b/>
                <w:color w:val="auto"/>
                <w:kern w:val="1"/>
                <w:sz w:val="21"/>
                <w:szCs w:val="21"/>
              </w:rPr>
              <w:t>条款号</w:t>
            </w:r>
          </w:p>
        </w:tc>
        <w:tc>
          <w:tcPr>
            <w:tcW w:w="3607" w:type="dxa"/>
            <w:gridSpan w:val="2"/>
            <w:tcBorders>
              <w:bottom w:val="single" w:color="auto" w:sz="4" w:space="0"/>
              <w:right w:val="single" w:color="auto" w:sz="4" w:space="0"/>
            </w:tcBorders>
            <w:noWrap w:val="0"/>
            <w:vAlign w:val="center"/>
          </w:tcPr>
          <w:p w14:paraId="15B94A4C">
            <w:pPr>
              <w:spacing w:line="300" w:lineRule="auto"/>
              <w:ind w:firstLine="340"/>
              <w:jc w:val="center"/>
              <w:rPr>
                <w:rFonts w:hint="eastAsia" w:cs="宋体"/>
                <w:b/>
                <w:color w:val="auto"/>
                <w:kern w:val="1"/>
                <w:sz w:val="21"/>
                <w:szCs w:val="21"/>
                <w:lang w:val="en-US" w:eastAsia="zh-CN"/>
              </w:rPr>
            </w:pPr>
            <w:r>
              <w:rPr>
                <w:rFonts w:hint="eastAsia" w:cs="宋体"/>
                <w:b/>
                <w:color w:val="auto"/>
                <w:kern w:val="1"/>
                <w:sz w:val="21"/>
                <w:szCs w:val="21"/>
                <w:lang w:val="en-US" w:eastAsia="zh-CN"/>
              </w:rPr>
              <w:t>定标要素</w:t>
            </w:r>
          </w:p>
        </w:tc>
        <w:tc>
          <w:tcPr>
            <w:tcW w:w="8703" w:type="dxa"/>
            <w:gridSpan w:val="3"/>
            <w:tcBorders>
              <w:left w:val="single" w:color="auto" w:sz="4" w:space="0"/>
            </w:tcBorders>
            <w:noWrap w:val="0"/>
            <w:vAlign w:val="center"/>
          </w:tcPr>
          <w:p w14:paraId="5543851B">
            <w:pPr>
              <w:spacing w:line="300" w:lineRule="auto"/>
              <w:ind w:firstLine="340"/>
              <w:jc w:val="center"/>
              <w:rPr>
                <w:rFonts w:hint="eastAsia" w:cs="宋体"/>
                <w:b/>
                <w:color w:val="auto"/>
                <w:kern w:val="1"/>
                <w:sz w:val="21"/>
                <w:szCs w:val="21"/>
                <w:lang w:val="en-US" w:eastAsia="zh-CN"/>
              </w:rPr>
            </w:pPr>
            <w:r>
              <w:rPr>
                <w:rFonts w:hint="eastAsia" w:cs="宋体"/>
                <w:b/>
                <w:color w:val="auto"/>
                <w:kern w:val="1"/>
                <w:sz w:val="21"/>
                <w:szCs w:val="21"/>
                <w:lang w:val="en-US" w:eastAsia="zh-CN"/>
              </w:rPr>
              <w:t>评审标准及权重</w:t>
            </w:r>
          </w:p>
        </w:tc>
      </w:tr>
      <w:tr w14:paraId="0DE59FB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noWrap w:val="0"/>
            <w:vAlign w:val="center"/>
          </w:tcPr>
          <w:p w14:paraId="5181155A">
            <w:pPr>
              <w:autoSpaceDE w:val="0"/>
              <w:autoSpaceDN w:val="0"/>
              <w:spacing w:line="300" w:lineRule="auto"/>
              <w:jc w:val="center"/>
              <w:rPr>
                <w:rFonts w:cs="宋体"/>
                <w:color w:val="auto"/>
                <w:kern w:val="1"/>
                <w:sz w:val="21"/>
                <w:szCs w:val="21"/>
              </w:rPr>
            </w:pPr>
            <w:r>
              <w:rPr>
                <w:rFonts w:hint="eastAsia" w:cs="宋体"/>
                <w:color w:val="auto"/>
                <w:kern w:val="1"/>
                <w:sz w:val="21"/>
                <w:szCs w:val="21"/>
              </w:rPr>
              <w:t>1</w:t>
            </w:r>
          </w:p>
        </w:tc>
        <w:tc>
          <w:tcPr>
            <w:tcW w:w="905" w:type="dxa"/>
            <w:vMerge w:val="restart"/>
            <w:noWrap w:val="0"/>
            <w:vAlign w:val="center"/>
          </w:tcPr>
          <w:p w14:paraId="5506C953">
            <w:pPr>
              <w:autoSpaceDE w:val="0"/>
              <w:autoSpaceDN w:val="0"/>
              <w:spacing w:line="300" w:lineRule="auto"/>
              <w:jc w:val="center"/>
              <w:rPr>
                <w:rFonts w:hint="eastAsia" w:eastAsia="宋体" w:cs="宋体"/>
                <w:color w:val="auto"/>
                <w:kern w:val="1"/>
                <w:sz w:val="21"/>
                <w:szCs w:val="21"/>
                <w:lang w:eastAsia="zh-CN"/>
              </w:rPr>
            </w:pPr>
            <w:r>
              <w:rPr>
                <w:rFonts w:hint="eastAsia" w:cs="宋体"/>
                <w:color w:val="auto"/>
                <w:kern w:val="1"/>
                <w:sz w:val="21"/>
                <w:szCs w:val="21"/>
              </w:rPr>
              <w:t>3.2.</w:t>
            </w:r>
            <w:r>
              <w:rPr>
                <w:rFonts w:hint="eastAsia" w:cs="宋体"/>
                <w:color w:val="auto"/>
                <w:kern w:val="1"/>
                <w:sz w:val="21"/>
                <w:szCs w:val="21"/>
                <w:lang w:val="en-US" w:eastAsia="zh-CN"/>
              </w:rPr>
              <w:t>1</w:t>
            </w:r>
          </w:p>
        </w:tc>
        <w:tc>
          <w:tcPr>
            <w:tcW w:w="1510" w:type="dxa"/>
            <w:vMerge w:val="restart"/>
            <w:noWrap w:val="0"/>
            <w:vAlign w:val="center"/>
          </w:tcPr>
          <w:p w14:paraId="3EA94269">
            <w:pPr>
              <w:autoSpaceDE w:val="0"/>
              <w:autoSpaceDN w:val="0"/>
              <w:spacing w:line="300" w:lineRule="auto"/>
              <w:jc w:val="center"/>
              <w:rPr>
                <w:rFonts w:ascii="Calibri" w:hAnsi="Calibri"/>
                <w:color w:val="auto"/>
                <w:sz w:val="21"/>
                <w:szCs w:val="21"/>
              </w:rPr>
            </w:pPr>
            <w:r>
              <w:rPr>
                <w:rFonts w:hint="eastAsia" w:cs="宋体"/>
                <w:color w:val="auto"/>
                <w:kern w:val="1"/>
                <w:sz w:val="21"/>
                <w:szCs w:val="21"/>
                <w:lang w:val="en-US" w:eastAsia="zh-CN"/>
              </w:rPr>
              <w:t>信用</w:t>
            </w:r>
            <w:r>
              <w:rPr>
                <w:rFonts w:cs="宋体"/>
                <w:color w:val="auto"/>
                <w:kern w:val="1"/>
                <w:sz w:val="21"/>
                <w:szCs w:val="21"/>
              </w:rPr>
              <w:t>要素</w:t>
            </w:r>
          </w:p>
        </w:tc>
        <w:tc>
          <w:tcPr>
            <w:tcW w:w="2097" w:type="dxa"/>
            <w:tcBorders>
              <w:bottom w:val="single" w:color="auto" w:sz="4" w:space="0"/>
              <w:right w:val="single" w:color="auto" w:sz="4" w:space="0"/>
            </w:tcBorders>
            <w:noWrap w:val="0"/>
            <w:vAlign w:val="center"/>
          </w:tcPr>
          <w:p w14:paraId="09226F45">
            <w:pPr>
              <w:autoSpaceDE w:val="0"/>
              <w:autoSpaceDN w:val="0"/>
              <w:spacing w:line="360" w:lineRule="auto"/>
              <w:jc w:val="center"/>
              <w:rPr>
                <w:rFonts w:hint="default" w:hAnsi="Calibri" w:eastAsia="宋体"/>
                <w:color w:val="auto"/>
                <w:sz w:val="21"/>
                <w:szCs w:val="21"/>
                <w:u w:val="none"/>
                <w:lang w:val="en-US" w:eastAsia="zh-CN"/>
              </w:rPr>
            </w:pPr>
            <w:r>
              <w:rPr>
                <w:rFonts w:hint="eastAsia" w:hAnsi="Calibri"/>
                <w:color w:val="auto"/>
                <w:sz w:val="21"/>
                <w:szCs w:val="21"/>
                <w:u w:val="none"/>
                <w:lang w:val="en-US" w:eastAsia="zh-CN"/>
              </w:rPr>
              <w:t>子要素内容</w:t>
            </w:r>
          </w:p>
        </w:tc>
        <w:tc>
          <w:tcPr>
            <w:tcW w:w="3373" w:type="dxa"/>
            <w:tcBorders>
              <w:left w:val="single" w:color="auto" w:sz="4" w:space="0"/>
              <w:bottom w:val="single" w:color="auto" w:sz="4" w:space="0"/>
              <w:right w:val="single" w:color="auto" w:sz="4" w:space="0"/>
            </w:tcBorders>
            <w:noWrap w:val="0"/>
            <w:vAlign w:val="center"/>
          </w:tcPr>
          <w:p w14:paraId="31E01F4E">
            <w:pPr>
              <w:autoSpaceDE w:val="0"/>
              <w:autoSpaceDN w:val="0"/>
              <w:spacing w:line="360" w:lineRule="auto"/>
              <w:jc w:val="center"/>
              <w:rPr>
                <w:rFonts w:hint="default" w:hAnsi="Calibri" w:eastAsia="宋体"/>
                <w:color w:val="auto"/>
                <w:sz w:val="21"/>
                <w:szCs w:val="21"/>
                <w:u w:val="none"/>
                <w:lang w:val="en-US" w:eastAsia="zh-CN"/>
              </w:rPr>
            </w:pPr>
            <w:r>
              <w:rPr>
                <w:rFonts w:hint="eastAsia" w:hAnsi="Calibri"/>
                <w:color w:val="auto"/>
                <w:sz w:val="21"/>
                <w:szCs w:val="21"/>
                <w:u w:val="none"/>
                <w:lang w:val="en-US" w:eastAsia="zh-CN"/>
              </w:rPr>
              <w:t>证明材料要求</w:t>
            </w:r>
          </w:p>
        </w:tc>
        <w:tc>
          <w:tcPr>
            <w:tcW w:w="3649" w:type="dxa"/>
            <w:tcBorders>
              <w:left w:val="single" w:color="auto" w:sz="4" w:space="0"/>
              <w:bottom w:val="single" w:color="auto" w:sz="4" w:space="0"/>
              <w:right w:val="single" w:color="auto" w:sz="4" w:space="0"/>
            </w:tcBorders>
            <w:noWrap w:val="0"/>
            <w:vAlign w:val="center"/>
          </w:tcPr>
          <w:p w14:paraId="7C8BD3FA">
            <w:pPr>
              <w:autoSpaceDE w:val="0"/>
              <w:autoSpaceDN w:val="0"/>
              <w:spacing w:line="360" w:lineRule="auto"/>
              <w:jc w:val="center"/>
              <w:rPr>
                <w:rFonts w:hint="default" w:hAnsi="Calibri" w:eastAsia="宋体"/>
                <w:color w:val="auto"/>
                <w:sz w:val="21"/>
                <w:szCs w:val="21"/>
                <w:u w:val="none"/>
                <w:lang w:val="en-US" w:eastAsia="zh-CN"/>
              </w:rPr>
            </w:pPr>
            <w:r>
              <w:rPr>
                <w:rFonts w:hint="eastAsia" w:hAnsi="Calibri"/>
                <w:color w:val="auto"/>
                <w:sz w:val="21"/>
                <w:szCs w:val="21"/>
                <w:u w:val="none"/>
                <w:lang w:val="en-US" w:eastAsia="zh-CN"/>
              </w:rPr>
              <w:t>评审标准</w:t>
            </w:r>
          </w:p>
        </w:tc>
        <w:tc>
          <w:tcPr>
            <w:tcW w:w="1681" w:type="dxa"/>
            <w:tcBorders>
              <w:left w:val="single" w:color="auto" w:sz="4" w:space="0"/>
              <w:bottom w:val="single" w:color="auto" w:sz="4" w:space="0"/>
            </w:tcBorders>
            <w:noWrap w:val="0"/>
            <w:vAlign w:val="center"/>
          </w:tcPr>
          <w:p w14:paraId="5DCA21AE">
            <w:pPr>
              <w:autoSpaceDE w:val="0"/>
              <w:autoSpaceDN w:val="0"/>
              <w:spacing w:line="360" w:lineRule="auto"/>
              <w:jc w:val="center"/>
              <w:rPr>
                <w:rFonts w:hint="eastAsia" w:hAnsi="Calibri" w:eastAsia="宋体"/>
                <w:color w:val="auto"/>
                <w:sz w:val="21"/>
                <w:szCs w:val="21"/>
                <w:u w:val="none"/>
                <w:lang w:val="en-US" w:eastAsia="zh-CN"/>
              </w:rPr>
            </w:pPr>
            <w:r>
              <w:rPr>
                <w:rFonts w:hint="eastAsia" w:hAnsi="Calibri"/>
                <w:color w:val="auto"/>
                <w:sz w:val="21"/>
                <w:szCs w:val="21"/>
                <w:u w:val="none"/>
                <w:lang w:val="en-US" w:eastAsia="zh-CN"/>
              </w:rPr>
              <w:t>权重</w:t>
            </w:r>
          </w:p>
        </w:tc>
      </w:tr>
      <w:tr w14:paraId="1EE0544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noWrap w:val="0"/>
            <w:vAlign w:val="center"/>
          </w:tcPr>
          <w:p w14:paraId="1F42EE25">
            <w:pPr>
              <w:autoSpaceDE w:val="0"/>
              <w:autoSpaceDN w:val="0"/>
              <w:spacing w:line="300" w:lineRule="auto"/>
              <w:jc w:val="center"/>
              <w:rPr>
                <w:rFonts w:hint="eastAsia" w:cs="宋体"/>
                <w:color w:val="auto"/>
                <w:kern w:val="1"/>
                <w:sz w:val="21"/>
                <w:szCs w:val="21"/>
              </w:rPr>
            </w:pPr>
          </w:p>
        </w:tc>
        <w:tc>
          <w:tcPr>
            <w:tcW w:w="905" w:type="dxa"/>
            <w:vMerge w:val="continue"/>
            <w:noWrap w:val="0"/>
            <w:vAlign w:val="center"/>
          </w:tcPr>
          <w:p w14:paraId="2D99C5DE">
            <w:pPr>
              <w:autoSpaceDE w:val="0"/>
              <w:autoSpaceDN w:val="0"/>
              <w:spacing w:line="300" w:lineRule="auto"/>
              <w:jc w:val="center"/>
              <w:rPr>
                <w:rFonts w:hint="eastAsia" w:cs="宋体"/>
                <w:color w:val="auto"/>
                <w:kern w:val="1"/>
                <w:sz w:val="21"/>
                <w:szCs w:val="21"/>
              </w:rPr>
            </w:pPr>
          </w:p>
        </w:tc>
        <w:tc>
          <w:tcPr>
            <w:tcW w:w="1510" w:type="dxa"/>
            <w:vMerge w:val="continue"/>
            <w:noWrap w:val="0"/>
            <w:vAlign w:val="center"/>
          </w:tcPr>
          <w:p w14:paraId="381A2C9F">
            <w:pPr>
              <w:autoSpaceDE w:val="0"/>
              <w:autoSpaceDN w:val="0"/>
              <w:spacing w:line="300" w:lineRule="auto"/>
              <w:jc w:val="center"/>
              <w:rPr>
                <w:rFonts w:hint="eastAsia" w:cs="宋体"/>
                <w:color w:val="auto"/>
                <w:kern w:val="1"/>
                <w:sz w:val="21"/>
                <w:szCs w:val="21"/>
                <w:lang w:val="en-US" w:eastAsia="zh-CN"/>
              </w:rPr>
            </w:pPr>
          </w:p>
        </w:tc>
        <w:tc>
          <w:tcPr>
            <w:tcW w:w="2097" w:type="dxa"/>
            <w:tcBorders>
              <w:top w:val="single" w:color="auto" w:sz="4" w:space="0"/>
              <w:bottom w:val="single" w:color="auto" w:sz="4" w:space="0"/>
              <w:right w:val="single" w:color="auto" w:sz="4" w:space="0"/>
            </w:tcBorders>
            <w:noWrap w:val="0"/>
            <w:vAlign w:val="center"/>
          </w:tcPr>
          <w:p w14:paraId="7166FC81">
            <w:pPr>
              <w:autoSpaceDE w:val="0"/>
              <w:autoSpaceDN w:val="0"/>
              <w:spacing w:line="360" w:lineRule="auto"/>
              <w:jc w:val="center"/>
              <w:rPr>
                <w:rFonts w:hAnsi="Calibri"/>
                <w:color w:val="auto"/>
                <w:sz w:val="21"/>
                <w:szCs w:val="21"/>
                <w:u w:val="none"/>
              </w:rPr>
            </w:pPr>
          </w:p>
        </w:tc>
        <w:tc>
          <w:tcPr>
            <w:tcW w:w="3373" w:type="dxa"/>
            <w:tcBorders>
              <w:top w:val="single" w:color="auto" w:sz="4" w:space="0"/>
              <w:left w:val="single" w:color="auto" w:sz="4" w:space="0"/>
              <w:bottom w:val="single" w:color="auto" w:sz="4" w:space="0"/>
              <w:right w:val="single" w:color="auto" w:sz="4" w:space="0"/>
            </w:tcBorders>
            <w:noWrap w:val="0"/>
            <w:vAlign w:val="center"/>
          </w:tcPr>
          <w:p w14:paraId="01AF63CD">
            <w:pPr>
              <w:autoSpaceDE w:val="0"/>
              <w:autoSpaceDN w:val="0"/>
              <w:spacing w:line="360" w:lineRule="auto"/>
              <w:jc w:val="center"/>
              <w:rPr>
                <w:rFonts w:hAnsi="Calibri"/>
                <w:color w:val="auto"/>
                <w:sz w:val="21"/>
                <w:szCs w:val="21"/>
                <w:u w:val="none"/>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14:paraId="165839E7">
            <w:pPr>
              <w:autoSpaceDE w:val="0"/>
              <w:autoSpaceDN w:val="0"/>
              <w:spacing w:line="360" w:lineRule="auto"/>
              <w:jc w:val="center"/>
              <w:rPr>
                <w:rFonts w:hAnsi="Calibri"/>
                <w:color w:val="auto"/>
                <w:sz w:val="21"/>
                <w:szCs w:val="21"/>
                <w:u w:val="none"/>
              </w:rPr>
            </w:pPr>
          </w:p>
        </w:tc>
        <w:tc>
          <w:tcPr>
            <w:tcW w:w="1681" w:type="dxa"/>
            <w:tcBorders>
              <w:top w:val="single" w:color="auto" w:sz="4" w:space="0"/>
              <w:left w:val="single" w:color="auto" w:sz="4" w:space="0"/>
              <w:bottom w:val="single" w:color="auto" w:sz="4" w:space="0"/>
            </w:tcBorders>
            <w:noWrap w:val="0"/>
            <w:vAlign w:val="center"/>
          </w:tcPr>
          <w:p w14:paraId="21286ECE">
            <w:pPr>
              <w:autoSpaceDE w:val="0"/>
              <w:autoSpaceDN w:val="0"/>
              <w:spacing w:line="360" w:lineRule="auto"/>
              <w:jc w:val="center"/>
              <w:rPr>
                <w:rFonts w:hint="default" w:hAnsi="Calibri" w:eastAsia="宋体"/>
                <w:color w:val="auto"/>
                <w:sz w:val="21"/>
                <w:szCs w:val="21"/>
                <w:u w:val="single"/>
                <w:lang w:val="en-US" w:eastAsia="zh-CN"/>
              </w:rPr>
            </w:pPr>
            <w:r>
              <w:rPr>
                <w:rFonts w:hint="eastAsia" w:hAnsi="Calibri"/>
                <w:color w:val="auto"/>
                <w:sz w:val="21"/>
                <w:szCs w:val="21"/>
                <w:u w:val="single"/>
                <w:lang w:val="en-US" w:eastAsia="zh-CN"/>
              </w:rPr>
              <w:t xml:space="preserve">   </w:t>
            </w:r>
            <w:r>
              <w:rPr>
                <w:rFonts w:hint="eastAsia" w:hAnsi="Calibri"/>
                <w:color w:val="auto"/>
                <w:sz w:val="21"/>
                <w:szCs w:val="21"/>
                <w:u w:val="none"/>
                <w:lang w:val="en-US" w:eastAsia="zh-CN"/>
              </w:rPr>
              <w:t>%</w:t>
            </w:r>
          </w:p>
        </w:tc>
      </w:tr>
      <w:tr w14:paraId="55E05D4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noWrap w:val="0"/>
            <w:vAlign w:val="center"/>
          </w:tcPr>
          <w:p w14:paraId="4A6801D2">
            <w:pPr>
              <w:autoSpaceDE w:val="0"/>
              <w:autoSpaceDN w:val="0"/>
              <w:spacing w:line="300" w:lineRule="auto"/>
              <w:jc w:val="center"/>
              <w:rPr>
                <w:rFonts w:hint="eastAsia" w:cs="宋体"/>
                <w:color w:val="auto"/>
                <w:kern w:val="1"/>
                <w:sz w:val="21"/>
                <w:szCs w:val="21"/>
              </w:rPr>
            </w:pPr>
          </w:p>
        </w:tc>
        <w:tc>
          <w:tcPr>
            <w:tcW w:w="905" w:type="dxa"/>
            <w:vMerge w:val="continue"/>
            <w:noWrap w:val="0"/>
            <w:vAlign w:val="center"/>
          </w:tcPr>
          <w:p w14:paraId="48CEE772">
            <w:pPr>
              <w:autoSpaceDE w:val="0"/>
              <w:autoSpaceDN w:val="0"/>
              <w:spacing w:line="300" w:lineRule="auto"/>
              <w:jc w:val="center"/>
              <w:rPr>
                <w:rFonts w:hint="eastAsia" w:cs="宋体"/>
                <w:color w:val="auto"/>
                <w:kern w:val="1"/>
                <w:sz w:val="21"/>
                <w:szCs w:val="21"/>
              </w:rPr>
            </w:pPr>
          </w:p>
        </w:tc>
        <w:tc>
          <w:tcPr>
            <w:tcW w:w="1510" w:type="dxa"/>
            <w:vMerge w:val="continue"/>
            <w:noWrap w:val="0"/>
            <w:vAlign w:val="center"/>
          </w:tcPr>
          <w:p w14:paraId="32BCCF25">
            <w:pPr>
              <w:autoSpaceDE w:val="0"/>
              <w:autoSpaceDN w:val="0"/>
              <w:spacing w:line="300" w:lineRule="auto"/>
              <w:jc w:val="center"/>
              <w:rPr>
                <w:rFonts w:hint="eastAsia" w:cs="宋体"/>
                <w:color w:val="auto"/>
                <w:kern w:val="1"/>
                <w:sz w:val="21"/>
                <w:szCs w:val="21"/>
                <w:lang w:val="en-US" w:eastAsia="zh-CN"/>
              </w:rPr>
            </w:pPr>
          </w:p>
        </w:tc>
        <w:tc>
          <w:tcPr>
            <w:tcW w:w="2097" w:type="dxa"/>
            <w:tcBorders>
              <w:top w:val="single" w:color="auto" w:sz="4" w:space="0"/>
              <w:bottom w:val="single" w:color="auto" w:sz="4" w:space="0"/>
              <w:right w:val="single" w:color="auto" w:sz="4" w:space="0"/>
            </w:tcBorders>
            <w:noWrap w:val="0"/>
            <w:vAlign w:val="center"/>
          </w:tcPr>
          <w:p w14:paraId="24964E0C">
            <w:pPr>
              <w:autoSpaceDE w:val="0"/>
              <w:autoSpaceDN w:val="0"/>
              <w:spacing w:line="360" w:lineRule="auto"/>
              <w:jc w:val="center"/>
              <w:rPr>
                <w:rFonts w:hint="eastAsia" w:hAnsi="Calibri" w:eastAsia="宋体"/>
                <w:color w:val="auto"/>
                <w:sz w:val="21"/>
                <w:szCs w:val="21"/>
                <w:u w:val="none"/>
                <w:lang w:eastAsia="zh-CN"/>
              </w:rPr>
            </w:pPr>
            <w:r>
              <w:rPr>
                <w:rFonts w:hint="eastAsia" w:hAnsi="Calibri"/>
                <w:color w:val="auto"/>
                <w:sz w:val="21"/>
                <w:szCs w:val="21"/>
                <w:u w:val="none"/>
                <w:lang w:eastAsia="zh-CN"/>
              </w:rPr>
              <w:t>……</w:t>
            </w:r>
          </w:p>
        </w:tc>
        <w:tc>
          <w:tcPr>
            <w:tcW w:w="3373" w:type="dxa"/>
            <w:tcBorders>
              <w:top w:val="single" w:color="auto" w:sz="4" w:space="0"/>
              <w:left w:val="single" w:color="auto" w:sz="4" w:space="0"/>
              <w:bottom w:val="single" w:color="auto" w:sz="4" w:space="0"/>
              <w:right w:val="single" w:color="auto" w:sz="4" w:space="0"/>
            </w:tcBorders>
            <w:noWrap w:val="0"/>
            <w:vAlign w:val="center"/>
          </w:tcPr>
          <w:p w14:paraId="4148405B">
            <w:pPr>
              <w:autoSpaceDE w:val="0"/>
              <w:autoSpaceDN w:val="0"/>
              <w:spacing w:line="360" w:lineRule="auto"/>
              <w:jc w:val="center"/>
              <w:rPr>
                <w:rFonts w:hAnsi="Calibri"/>
                <w:color w:val="auto"/>
                <w:sz w:val="21"/>
                <w:szCs w:val="21"/>
                <w:u w:val="none"/>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14:paraId="06E0AB85">
            <w:pPr>
              <w:autoSpaceDE w:val="0"/>
              <w:autoSpaceDN w:val="0"/>
              <w:spacing w:line="360" w:lineRule="auto"/>
              <w:jc w:val="center"/>
              <w:rPr>
                <w:rFonts w:hAnsi="Calibri"/>
                <w:color w:val="auto"/>
                <w:sz w:val="21"/>
                <w:szCs w:val="21"/>
                <w:u w:val="none"/>
              </w:rPr>
            </w:pPr>
          </w:p>
        </w:tc>
        <w:tc>
          <w:tcPr>
            <w:tcW w:w="1681" w:type="dxa"/>
            <w:tcBorders>
              <w:top w:val="single" w:color="auto" w:sz="4" w:space="0"/>
              <w:left w:val="single" w:color="auto" w:sz="4" w:space="0"/>
              <w:bottom w:val="single" w:color="auto" w:sz="4" w:space="0"/>
            </w:tcBorders>
            <w:noWrap w:val="0"/>
            <w:vAlign w:val="center"/>
          </w:tcPr>
          <w:p w14:paraId="1FEE3D7B">
            <w:pPr>
              <w:autoSpaceDE w:val="0"/>
              <w:autoSpaceDN w:val="0"/>
              <w:spacing w:line="360" w:lineRule="auto"/>
              <w:jc w:val="center"/>
              <w:rPr>
                <w:rFonts w:hAnsi="Calibri"/>
                <w:color w:val="auto"/>
                <w:sz w:val="21"/>
                <w:szCs w:val="21"/>
                <w:u w:val="none"/>
              </w:rPr>
            </w:pPr>
            <w:r>
              <w:rPr>
                <w:rFonts w:hint="eastAsia" w:hAnsi="Calibri"/>
                <w:color w:val="auto"/>
                <w:sz w:val="21"/>
                <w:szCs w:val="21"/>
                <w:u w:val="single"/>
                <w:lang w:val="en-US" w:eastAsia="zh-CN"/>
              </w:rPr>
              <w:t xml:space="preserve">   </w:t>
            </w:r>
            <w:r>
              <w:rPr>
                <w:rFonts w:hint="eastAsia" w:hAnsi="Calibri"/>
                <w:color w:val="auto"/>
                <w:sz w:val="21"/>
                <w:szCs w:val="21"/>
                <w:u w:val="none"/>
                <w:lang w:val="en-US" w:eastAsia="zh-CN"/>
              </w:rPr>
              <w:t>%</w:t>
            </w:r>
          </w:p>
        </w:tc>
      </w:tr>
      <w:tr w14:paraId="6736E2C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restart"/>
            <w:noWrap w:val="0"/>
            <w:vAlign w:val="center"/>
          </w:tcPr>
          <w:p w14:paraId="396CC8EE">
            <w:pPr>
              <w:autoSpaceDE w:val="0"/>
              <w:autoSpaceDN w:val="0"/>
              <w:spacing w:line="300" w:lineRule="auto"/>
              <w:jc w:val="center"/>
              <w:rPr>
                <w:rFonts w:hint="eastAsia" w:eastAsia="宋体" w:cs="宋体"/>
                <w:color w:val="auto"/>
                <w:kern w:val="1"/>
                <w:sz w:val="21"/>
                <w:szCs w:val="21"/>
                <w:lang w:val="en-US" w:eastAsia="zh-CN"/>
              </w:rPr>
            </w:pPr>
            <w:r>
              <w:rPr>
                <w:rFonts w:hint="eastAsia" w:cs="宋体"/>
                <w:color w:val="auto"/>
                <w:kern w:val="1"/>
                <w:sz w:val="21"/>
                <w:szCs w:val="21"/>
                <w:lang w:val="en-US" w:eastAsia="zh-CN"/>
              </w:rPr>
              <w:t>2</w:t>
            </w:r>
          </w:p>
        </w:tc>
        <w:tc>
          <w:tcPr>
            <w:tcW w:w="905" w:type="dxa"/>
            <w:vMerge w:val="restart"/>
            <w:noWrap w:val="0"/>
            <w:vAlign w:val="center"/>
          </w:tcPr>
          <w:p w14:paraId="5EA0E17C">
            <w:pPr>
              <w:autoSpaceDE w:val="0"/>
              <w:autoSpaceDN w:val="0"/>
              <w:spacing w:line="300" w:lineRule="auto"/>
              <w:jc w:val="center"/>
              <w:rPr>
                <w:rFonts w:hint="default" w:eastAsia="宋体" w:cs="宋体"/>
                <w:color w:val="auto"/>
                <w:kern w:val="1"/>
                <w:sz w:val="21"/>
                <w:szCs w:val="21"/>
                <w:lang w:val="en-US" w:eastAsia="zh-CN"/>
              </w:rPr>
            </w:pPr>
            <w:r>
              <w:rPr>
                <w:rFonts w:hint="eastAsia" w:cs="宋体"/>
                <w:color w:val="auto"/>
                <w:kern w:val="1"/>
                <w:sz w:val="21"/>
                <w:szCs w:val="21"/>
                <w:lang w:val="en-US" w:eastAsia="zh-CN"/>
              </w:rPr>
              <w:t>3.2.1</w:t>
            </w:r>
          </w:p>
        </w:tc>
        <w:tc>
          <w:tcPr>
            <w:tcW w:w="1510" w:type="dxa"/>
            <w:vMerge w:val="restart"/>
            <w:noWrap w:val="0"/>
            <w:vAlign w:val="center"/>
          </w:tcPr>
          <w:p w14:paraId="79B2A32A">
            <w:pPr>
              <w:autoSpaceDE w:val="0"/>
              <w:autoSpaceDN w:val="0"/>
              <w:spacing w:line="300" w:lineRule="auto"/>
              <w:jc w:val="center"/>
              <w:rPr>
                <w:rFonts w:hint="default" w:cs="宋体"/>
                <w:color w:val="auto"/>
                <w:kern w:val="1"/>
                <w:sz w:val="21"/>
                <w:szCs w:val="21"/>
                <w:lang w:val="en-US" w:eastAsia="zh-CN"/>
              </w:rPr>
            </w:pPr>
            <w:r>
              <w:rPr>
                <w:rFonts w:hint="eastAsia" w:cs="宋体"/>
                <w:color w:val="auto"/>
                <w:kern w:val="1"/>
                <w:sz w:val="21"/>
                <w:szCs w:val="21"/>
                <w:lang w:val="en-US" w:eastAsia="zh-CN"/>
              </w:rPr>
              <w:t>实力要素</w:t>
            </w:r>
          </w:p>
        </w:tc>
        <w:tc>
          <w:tcPr>
            <w:tcW w:w="2097" w:type="dxa"/>
            <w:tcBorders>
              <w:bottom w:val="single" w:color="auto" w:sz="4" w:space="0"/>
              <w:right w:val="single" w:color="auto" w:sz="4" w:space="0"/>
            </w:tcBorders>
            <w:noWrap w:val="0"/>
            <w:vAlign w:val="center"/>
          </w:tcPr>
          <w:p w14:paraId="7641EF63">
            <w:pPr>
              <w:autoSpaceDE w:val="0"/>
              <w:autoSpaceDN w:val="0"/>
              <w:spacing w:line="360" w:lineRule="auto"/>
              <w:jc w:val="center"/>
              <w:rPr>
                <w:rFonts w:hint="eastAsia"/>
                <w:color w:val="auto"/>
                <w:sz w:val="21"/>
                <w:szCs w:val="21"/>
              </w:rPr>
            </w:pPr>
            <w:r>
              <w:rPr>
                <w:rFonts w:hint="eastAsia" w:hAnsi="Calibri"/>
                <w:color w:val="auto"/>
                <w:sz w:val="21"/>
                <w:szCs w:val="21"/>
                <w:u w:val="none"/>
                <w:lang w:val="en-US" w:eastAsia="zh-CN"/>
              </w:rPr>
              <w:t>子要素内容</w:t>
            </w:r>
          </w:p>
        </w:tc>
        <w:tc>
          <w:tcPr>
            <w:tcW w:w="3373" w:type="dxa"/>
            <w:tcBorders>
              <w:left w:val="single" w:color="auto" w:sz="4" w:space="0"/>
              <w:bottom w:val="single" w:color="auto" w:sz="4" w:space="0"/>
              <w:right w:val="single" w:color="auto" w:sz="4" w:space="0"/>
            </w:tcBorders>
            <w:noWrap w:val="0"/>
            <w:vAlign w:val="center"/>
          </w:tcPr>
          <w:p w14:paraId="27FB691A">
            <w:pPr>
              <w:autoSpaceDE w:val="0"/>
              <w:autoSpaceDN w:val="0"/>
              <w:spacing w:line="360" w:lineRule="auto"/>
              <w:jc w:val="center"/>
              <w:rPr>
                <w:rFonts w:hint="eastAsia"/>
                <w:color w:val="auto"/>
                <w:sz w:val="21"/>
                <w:szCs w:val="21"/>
              </w:rPr>
            </w:pPr>
            <w:r>
              <w:rPr>
                <w:rFonts w:hint="eastAsia" w:hAnsi="Calibri"/>
                <w:color w:val="auto"/>
                <w:sz w:val="21"/>
                <w:szCs w:val="21"/>
                <w:u w:val="none"/>
                <w:lang w:val="en-US" w:eastAsia="zh-CN"/>
              </w:rPr>
              <w:t>证明材料要求</w:t>
            </w:r>
          </w:p>
        </w:tc>
        <w:tc>
          <w:tcPr>
            <w:tcW w:w="3649" w:type="dxa"/>
            <w:tcBorders>
              <w:left w:val="single" w:color="auto" w:sz="4" w:space="0"/>
              <w:bottom w:val="single" w:color="auto" w:sz="4" w:space="0"/>
              <w:right w:val="single" w:color="auto" w:sz="4" w:space="0"/>
            </w:tcBorders>
            <w:noWrap w:val="0"/>
            <w:vAlign w:val="center"/>
          </w:tcPr>
          <w:p w14:paraId="6E53B188">
            <w:pPr>
              <w:autoSpaceDE w:val="0"/>
              <w:autoSpaceDN w:val="0"/>
              <w:spacing w:line="360" w:lineRule="auto"/>
              <w:jc w:val="center"/>
              <w:rPr>
                <w:rFonts w:hint="eastAsia"/>
                <w:color w:val="auto"/>
                <w:sz w:val="21"/>
                <w:szCs w:val="21"/>
              </w:rPr>
            </w:pPr>
            <w:r>
              <w:rPr>
                <w:rFonts w:hint="eastAsia" w:hAnsi="Calibri"/>
                <w:color w:val="auto"/>
                <w:sz w:val="21"/>
                <w:szCs w:val="21"/>
                <w:u w:val="none"/>
                <w:lang w:val="en-US" w:eastAsia="zh-CN"/>
              </w:rPr>
              <w:t>评审标准</w:t>
            </w:r>
          </w:p>
        </w:tc>
        <w:tc>
          <w:tcPr>
            <w:tcW w:w="1681" w:type="dxa"/>
            <w:tcBorders>
              <w:left w:val="single" w:color="auto" w:sz="4" w:space="0"/>
              <w:bottom w:val="single" w:color="auto" w:sz="4" w:space="0"/>
            </w:tcBorders>
            <w:noWrap w:val="0"/>
            <w:vAlign w:val="center"/>
          </w:tcPr>
          <w:p w14:paraId="5BB8B64E">
            <w:pPr>
              <w:autoSpaceDE w:val="0"/>
              <w:autoSpaceDN w:val="0"/>
              <w:spacing w:line="360" w:lineRule="auto"/>
              <w:jc w:val="center"/>
              <w:rPr>
                <w:rFonts w:hint="eastAsia"/>
                <w:color w:val="auto"/>
                <w:sz w:val="21"/>
                <w:szCs w:val="21"/>
              </w:rPr>
            </w:pPr>
            <w:r>
              <w:rPr>
                <w:rFonts w:hint="eastAsia" w:hAnsi="Calibri"/>
                <w:color w:val="auto"/>
                <w:sz w:val="21"/>
                <w:szCs w:val="21"/>
                <w:u w:val="none"/>
                <w:lang w:val="en-US" w:eastAsia="zh-CN"/>
              </w:rPr>
              <w:t>权重</w:t>
            </w:r>
          </w:p>
        </w:tc>
      </w:tr>
      <w:tr w14:paraId="5C396C4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noWrap w:val="0"/>
            <w:vAlign w:val="center"/>
          </w:tcPr>
          <w:p w14:paraId="6D20699D">
            <w:pPr>
              <w:autoSpaceDE w:val="0"/>
              <w:autoSpaceDN w:val="0"/>
              <w:spacing w:line="300" w:lineRule="auto"/>
              <w:jc w:val="center"/>
              <w:rPr>
                <w:rFonts w:hint="eastAsia" w:cs="宋体"/>
                <w:color w:val="auto"/>
                <w:kern w:val="1"/>
                <w:sz w:val="21"/>
                <w:szCs w:val="21"/>
                <w:lang w:val="en-US" w:eastAsia="zh-CN"/>
              </w:rPr>
            </w:pPr>
          </w:p>
        </w:tc>
        <w:tc>
          <w:tcPr>
            <w:tcW w:w="905" w:type="dxa"/>
            <w:vMerge w:val="continue"/>
            <w:noWrap w:val="0"/>
            <w:vAlign w:val="center"/>
          </w:tcPr>
          <w:p w14:paraId="4DE06C34">
            <w:pPr>
              <w:autoSpaceDE w:val="0"/>
              <w:autoSpaceDN w:val="0"/>
              <w:spacing w:line="300" w:lineRule="auto"/>
              <w:jc w:val="center"/>
              <w:rPr>
                <w:rFonts w:hint="eastAsia" w:cs="宋体"/>
                <w:color w:val="auto"/>
                <w:kern w:val="1"/>
                <w:sz w:val="21"/>
                <w:szCs w:val="21"/>
                <w:lang w:val="en-US" w:eastAsia="zh-CN"/>
              </w:rPr>
            </w:pPr>
          </w:p>
        </w:tc>
        <w:tc>
          <w:tcPr>
            <w:tcW w:w="1510" w:type="dxa"/>
            <w:vMerge w:val="continue"/>
            <w:noWrap w:val="0"/>
            <w:vAlign w:val="center"/>
          </w:tcPr>
          <w:p w14:paraId="0FFE5299">
            <w:pPr>
              <w:autoSpaceDE w:val="0"/>
              <w:autoSpaceDN w:val="0"/>
              <w:spacing w:line="300" w:lineRule="auto"/>
              <w:jc w:val="center"/>
              <w:rPr>
                <w:rFonts w:hint="eastAsia" w:cs="宋体"/>
                <w:color w:val="auto"/>
                <w:kern w:val="1"/>
                <w:sz w:val="21"/>
                <w:szCs w:val="21"/>
                <w:lang w:val="en-US" w:eastAsia="zh-CN"/>
              </w:rPr>
            </w:pPr>
          </w:p>
        </w:tc>
        <w:tc>
          <w:tcPr>
            <w:tcW w:w="2097" w:type="dxa"/>
            <w:tcBorders>
              <w:top w:val="single" w:color="auto" w:sz="4" w:space="0"/>
              <w:bottom w:val="single" w:color="auto" w:sz="4" w:space="0"/>
              <w:right w:val="single" w:color="auto" w:sz="4" w:space="0"/>
            </w:tcBorders>
            <w:noWrap w:val="0"/>
            <w:vAlign w:val="center"/>
          </w:tcPr>
          <w:p w14:paraId="2740BA54">
            <w:pPr>
              <w:autoSpaceDE w:val="0"/>
              <w:autoSpaceDN w:val="0"/>
              <w:spacing w:line="360" w:lineRule="auto"/>
              <w:jc w:val="center"/>
              <w:rPr>
                <w:rFonts w:hint="eastAsia" w:hAnsi="Calibri"/>
                <w:color w:val="auto"/>
                <w:sz w:val="21"/>
                <w:szCs w:val="21"/>
                <w:u w:val="none"/>
              </w:rPr>
            </w:pPr>
          </w:p>
        </w:tc>
        <w:tc>
          <w:tcPr>
            <w:tcW w:w="3373" w:type="dxa"/>
            <w:tcBorders>
              <w:top w:val="single" w:color="auto" w:sz="4" w:space="0"/>
              <w:left w:val="single" w:color="auto" w:sz="4" w:space="0"/>
              <w:bottom w:val="single" w:color="auto" w:sz="4" w:space="0"/>
              <w:right w:val="single" w:color="auto" w:sz="4" w:space="0"/>
            </w:tcBorders>
            <w:noWrap w:val="0"/>
            <w:vAlign w:val="center"/>
          </w:tcPr>
          <w:p w14:paraId="7FF3ED59">
            <w:pPr>
              <w:autoSpaceDE w:val="0"/>
              <w:autoSpaceDN w:val="0"/>
              <w:spacing w:line="360" w:lineRule="auto"/>
              <w:jc w:val="center"/>
              <w:rPr>
                <w:rFonts w:hint="eastAsia" w:hAnsi="Calibri"/>
                <w:color w:val="auto"/>
                <w:sz w:val="21"/>
                <w:szCs w:val="21"/>
                <w:u w:val="none"/>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14:paraId="6566E608">
            <w:pPr>
              <w:autoSpaceDE w:val="0"/>
              <w:autoSpaceDN w:val="0"/>
              <w:spacing w:line="360" w:lineRule="auto"/>
              <w:jc w:val="center"/>
              <w:rPr>
                <w:rFonts w:hint="eastAsia" w:hAnsi="Calibri"/>
                <w:color w:val="auto"/>
                <w:sz w:val="21"/>
                <w:szCs w:val="21"/>
                <w:u w:val="none"/>
              </w:rPr>
            </w:pPr>
          </w:p>
        </w:tc>
        <w:tc>
          <w:tcPr>
            <w:tcW w:w="1681" w:type="dxa"/>
            <w:tcBorders>
              <w:top w:val="single" w:color="auto" w:sz="4" w:space="0"/>
              <w:left w:val="single" w:color="auto" w:sz="4" w:space="0"/>
              <w:bottom w:val="single" w:color="auto" w:sz="4" w:space="0"/>
            </w:tcBorders>
            <w:noWrap w:val="0"/>
            <w:vAlign w:val="center"/>
          </w:tcPr>
          <w:p w14:paraId="3558B594">
            <w:pPr>
              <w:autoSpaceDE w:val="0"/>
              <w:autoSpaceDN w:val="0"/>
              <w:spacing w:line="360" w:lineRule="auto"/>
              <w:jc w:val="center"/>
              <w:rPr>
                <w:rFonts w:hint="eastAsia" w:hAnsi="Calibri"/>
                <w:color w:val="auto"/>
                <w:sz w:val="21"/>
                <w:szCs w:val="21"/>
                <w:u w:val="none"/>
              </w:rPr>
            </w:pPr>
            <w:r>
              <w:rPr>
                <w:rFonts w:hint="eastAsia" w:hAnsi="Calibri"/>
                <w:color w:val="auto"/>
                <w:sz w:val="21"/>
                <w:szCs w:val="21"/>
                <w:u w:val="single"/>
                <w:lang w:val="en-US" w:eastAsia="zh-CN"/>
              </w:rPr>
              <w:t xml:space="preserve">   </w:t>
            </w:r>
            <w:r>
              <w:rPr>
                <w:rFonts w:hint="eastAsia" w:hAnsi="Calibri"/>
                <w:color w:val="auto"/>
                <w:sz w:val="21"/>
                <w:szCs w:val="21"/>
                <w:u w:val="none"/>
                <w:lang w:val="en-US" w:eastAsia="zh-CN"/>
              </w:rPr>
              <w:t>%</w:t>
            </w:r>
          </w:p>
        </w:tc>
      </w:tr>
      <w:tr w14:paraId="52DF114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noWrap w:val="0"/>
            <w:vAlign w:val="center"/>
          </w:tcPr>
          <w:p w14:paraId="7190A37D">
            <w:pPr>
              <w:autoSpaceDE w:val="0"/>
              <w:autoSpaceDN w:val="0"/>
              <w:spacing w:line="300" w:lineRule="auto"/>
              <w:jc w:val="center"/>
              <w:rPr>
                <w:rFonts w:hint="eastAsia" w:cs="宋体"/>
                <w:color w:val="auto"/>
                <w:kern w:val="1"/>
                <w:sz w:val="21"/>
                <w:szCs w:val="21"/>
                <w:lang w:val="en-US" w:eastAsia="zh-CN"/>
              </w:rPr>
            </w:pPr>
          </w:p>
        </w:tc>
        <w:tc>
          <w:tcPr>
            <w:tcW w:w="905" w:type="dxa"/>
            <w:vMerge w:val="continue"/>
            <w:noWrap w:val="0"/>
            <w:vAlign w:val="center"/>
          </w:tcPr>
          <w:p w14:paraId="59209BAE">
            <w:pPr>
              <w:autoSpaceDE w:val="0"/>
              <w:autoSpaceDN w:val="0"/>
              <w:spacing w:line="300" w:lineRule="auto"/>
              <w:jc w:val="center"/>
              <w:rPr>
                <w:rFonts w:hint="eastAsia" w:cs="宋体"/>
                <w:color w:val="auto"/>
                <w:kern w:val="1"/>
                <w:sz w:val="21"/>
                <w:szCs w:val="21"/>
                <w:lang w:val="en-US" w:eastAsia="zh-CN"/>
              </w:rPr>
            </w:pPr>
          </w:p>
        </w:tc>
        <w:tc>
          <w:tcPr>
            <w:tcW w:w="1510" w:type="dxa"/>
            <w:vMerge w:val="continue"/>
            <w:noWrap w:val="0"/>
            <w:vAlign w:val="center"/>
          </w:tcPr>
          <w:p w14:paraId="46D9A9FC">
            <w:pPr>
              <w:autoSpaceDE w:val="0"/>
              <w:autoSpaceDN w:val="0"/>
              <w:spacing w:line="300" w:lineRule="auto"/>
              <w:jc w:val="center"/>
              <w:rPr>
                <w:rFonts w:hint="eastAsia" w:cs="宋体"/>
                <w:color w:val="auto"/>
                <w:kern w:val="1"/>
                <w:sz w:val="21"/>
                <w:szCs w:val="21"/>
                <w:lang w:val="en-US" w:eastAsia="zh-CN"/>
              </w:rPr>
            </w:pPr>
          </w:p>
        </w:tc>
        <w:tc>
          <w:tcPr>
            <w:tcW w:w="2097" w:type="dxa"/>
            <w:tcBorders>
              <w:top w:val="single" w:color="auto" w:sz="4" w:space="0"/>
              <w:bottom w:val="single" w:color="auto" w:sz="4" w:space="0"/>
              <w:right w:val="single" w:color="auto" w:sz="4" w:space="0"/>
            </w:tcBorders>
            <w:noWrap w:val="0"/>
            <w:vAlign w:val="center"/>
          </w:tcPr>
          <w:p w14:paraId="4F66FEC1">
            <w:pPr>
              <w:autoSpaceDE w:val="0"/>
              <w:autoSpaceDN w:val="0"/>
              <w:spacing w:line="360" w:lineRule="auto"/>
              <w:jc w:val="center"/>
              <w:rPr>
                <w:rFonts w:hint="eastAsia" w:hAnsi="Calibri"/>
                <w:color w:val="auto"/>
                <w:sz w:val="21"/>
                <w:szCs w:val="21"/>
                <w:u w:val="none"/>
              </w:rPr>
            </w:pPr>
          </w:p>
        </w:tc>
        <w:tc>
          <w:tcPr>
            <w:tcW w:w="3373" w:type="dxa"/>
            <w:tcBorders>
              <w:top w:val="single" w:color="auto" w:sz="4" w:space="0"/>
              <w:left w:val="single" w:color="auto" w:sz="4" w:space="0"/>
              <w:bottom w:val="single" w:color="auto" w:sz="4" w:space="0"/>
              <w:right w:val="single" w:color="auto" w:sz="4" w:space="0"/>
            </w:tcBorders>
            <w:noWrap w:val="0"/>
            <w:vAlign w:val="center"/>
          </w:tcPr>
          <w:p w14:paraId="5A076124">
            <w:pPr>
              <w:autoSpaceDE w:val="0"/>
              <w:autoSpaceDN w:val="0"/>
              <w:spacing w:line="360" w:lineRule="auto"/>
              <w:jc w:val="center"/>
              <w:rPr>
                <w:rFonts w:hint="eastAsia" w:hAnsi="Calibri"/>
                <w:color w:val="auto"/>
                <w:sz w:val="21"/>
                <w:szCs w:val="21"/>
                <w:u w:val="none"/>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14:paraId="2BD7765E">
            <w:pPr>
              <w:autoSpaceDE w:val="0"/>
              <w:autoSpaceDN w:val="0"/>
              <w:spacing w:line="360" w:lineRule="auto"/>
              <w:jc w:val="center"/>
              <w:rPr>
                <w:rFonts w:hint="eastAsia" w:hAnsi="Calibri"/>
                <w:color w:val="auto"/>
                <w:sz w:val="21"/>
                <w:szCs w:val="21"/>
                <w:u w:val="none"/>
              </w:rPr>
            </w:pPr>
          </w:p>
        </w:tc>
        <w:tc>
          <w:tcPr>
            <w:tcW w:w="1681" w:type="dxa"/>
            <w:tcBorders>
              <w:top w:val="single" w:color="auto" w:sz="4" w:space="0"/>
              <w:left w:val="single" w:color="auto" w:sz="4" w:space="0"/>
              <w:bottom w:val="single" w:color="auto" w:sz="4" w:space="0"/>
            </w:tcBorders>
            <w:noWrap w:val="0"/>
            <w:vAlign w:val="center"/>
          </w:tcPr>
          <w:p w14:paraId="77074EFA">
            <w:pPr>
              <w:autoSpaceDE w:val="0"/>
              <w:autoSpaceDN w:val="0"/>
              <w:spacing w:line="360" w:lineRule="auto"/>
              <w:jc w:val="center"/>
              <w:rPr>
                <w:rFonts w:hint="eastAsia" w:hAnsi="Calibri"/>
                <w:color w:val="auto"/>
                <w:sz w:val="21"/>
                <w:szCs w:val="21"/>
                <w:u w:val="none"/>
              </w:rPr>
            </w:pPr>
            <w:r>
              <w:rPr>
                <w:rFonts w:hint="eastAsia" w:hAnsi="Calibri"/>
                <w:color w:val="auto"/>
                <w:sz w:val="21"/>
                <w:szCs w:val="21"/>
                <w:u w:val="single"/>
                <w:lang w:val="en-US" w:eastAsia="zh-CN"/>
              </w:rPr>
              <w:t xml:space="preserve">   </w:t>
            </w:r>
            <w:r>
              <w:rPr>
                <w:rFonts w:hint="eastAsia" w:hAnsi="Calibri"/>
                <w:color w:val="auto"/>
                <w:sz w:val="21"/>
                <w:szCs w:val="21"/>
                <w:u w:val="none"/>
                <w:lang w:val="en-US" w:eastAsia="zh-CN"/>
              </w:rPr>
              <w:t>%</w:t>
            </w:r>
          </w:p>
        </w:tc>
      </w:tr>
      <w:tr w14:paraId="151111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1" w:hRule="atLeast"/>
        </w:trPr>
        <w:tc>
          <w:tcPr>
            <w:tcW w:w="684" w:type="dxa"/>
            <w:vMerge w:val="continue"/>
            <w:noWrap w:val="0"/>
            <w:vAlign w:val="center"/>
          </w:tcPr>
          <w:p w14:paraId="2444CD9E">
            <w:pPr>
              <w:autoSpaceDE w:val="0"/>
              <w:autoSpaceDN w:val="0"/>
              <w:spacing w:line="300" w:lineRule="auto"/>
              <w:jc w:val="center"/>
              <w:rPr>
                <w:rFonts w:hint="eastAsia" w:cs="宋体"/>
                <w:color w:val="auto"/>
                <w:kern w:val="1"/>
                <w:sz w:val="21"/>
                <w:szCs w:val="21"/>
                <w:lang w:val="en-US" w:eastAsia="zh-CN"/>
              </w:rPr>
            </w:pPr>
          </w:p>
        </w:tc>
        <w:tc>
          <w:tcPr>
            <w:tcW w:w="905" w:type="dxa"/>
            <w:vMerge w:val="continue"/>
            <w:noWrap w:val="0"/>
            <w:vAlign w:val="center"/>
          </w:tcPr>
          <w:p w14:paraId="321F760B">
            <w:pPr>
              <w:autoSpaceDE w:val="0"/>
              <w:autoSpaceDN w:val="0"/>
              <w:spacing w:line="300" w:lineRule="auto"/>
              <w:jc w:val="center"/>
              <w:rPr>
                <w:rFonts w:hint="eastAsia" w:cs="宋体"/>
                <w:color w:val="auto"/>
                <w:kern w:val="1"/>
                <w:sz w:val="21"/>
                <w:szCs w:val="21"/>
                <w:lang w:val="en-US" w:eastAsia="zh-CN"/>
              </w:rPr>
            </w:pPr>
          </w:p>
        </w:tc>
        <w:tc>
          <w:tcPr>
            <w:tcW w:w="1510" w:type="dxa"/>
            <w:vMerge w:val="continue"/>
            <w:noWrap w:val="0"/>
            <w:vAlign w:val="center"/>
          </w:tcPr>
          <w:p w14:paraId="3B54118F">
            <w:pPr>
              <w:autoSpaceDE w:val="0"/>
              <w:autoSpaceDN w:val="0"/>
              <w:spacing w:line="300" w:lineRule="auto"/>
              <w:jc w:val="center"/>
              <w:rPr>
                <w:rFonts w:hint="eastAsia" w:cs="宋体"/>
                <w:color w:val="auto"/>
                <w:kern w:val="1"/>
                <w:sz w:val="21"/>
                <w:szCs w:val="21"/>
                <w:lang w:val="en-US" w:eastAsia="zh-CN"/>
              </w:rPr>
            </w:pPr>
          </w:p>
        </w:tc>
        <w:tc>
          <w:tcPr>
            <w:tcW w:w="2097" w:type="dxa"/>
            <w:tcBorders>
              <w:top w:val="single" w:color="auto" w:sz="4" w:space="0"/>
              <w:bottom w:val="single" w:color="auto" w:sz="4" w:space="0"/>
              <w:right w:val="single" w:color="auto" w:sz="4" w:space="0"/>
            </w:tcBorders>
            <w:noWrap w:val="0"/>
            <w:vAlign w:val="center"/>
          </w:tcPr>
          <w:p w14:paraId="12B436E5">
            <w:pPr>
              <w:autoSpaceDE w:val="0"/>
              <w:autoSpaceDN w:val="0"/>
              <w:spacing w:line="360" w:lineRule="auto"/>
              <w:jc w:val="center"/>
              <w:rPr>
                <w:rFonts w:hint="eastAsia" w:hAnsi="Calibri" w:eastAsia="宋体"/>
                <w:color w:val="auto"/>
                <w:sz w:val="21"/>
                <w:szCs w:val="21"/>
                <w:u w:val="none"/>
                <w:lang w:eastAsia="zh-CN"/>
              </w:rPr>
            </w:pPr>
            <w:r>
              <w:rPr>
                <w:rFonts w:hint="eastAsia" w:hAnsi="Calibri"/>
                <w:color w:val="auto"/>
                <w:sz w:val="21"/>
                <w:szCs w:val="21"/>
                <w:u w:val="none"/>
                <w:lang w:eastAsia="zh-CN"/>
              </w:rPr>
              <w:t>……</w:t>
            </w:r>
          </w:p>
        </w:tc>
        <w:tc>
          <w:tcPr>
            <w:tcW w:w="3373" w:type="dxa"/>
            <w:tcBorders>
              <w:top w:val="single" w:color="auto" w:sz="4" w:space="0"/>
              <w:left w:val="single" w:color="auto" w:sz="4" w:space="0"/>
              <w:bottom w:val="single" w:color="auto" w:sz="4" w:space="0"/>
              <w:right w:val="single" w:color="auto" w:sz="4" w:space="0"/>
            </w:tcBorders>
            <w:noWrap w:val="0"/>
            <w:vAlign w:val="center"/>
          </w:tcPr>
          <w:p w14:paraId="08CDABA6">
            <w:pPr>
              <w:autoSpaceDE w:val="0"/>
              <w:autoSpaceDN w:val="0"/>
              <w:spacing w:line="360" w:lineRule="auto"/>
              <w:jc w:val="center"/>
              <w:rPr>
                <w:rFonts w:hint="eastAsia" w:hAnsi="Calibri"/>
                <w:color w:val="auto"/>
                <w:sz w:val="21"/>
                <w:szCs w:val="21"/>
                <w:u w:val="none"/>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14:paraId="1138CF47">
            <w:pPr>
              <w:autoSpaceDE w:val="0"/>
              <w:autoSpaceDN w:val="0"/>
              <w:spacing w:line="360" w:lineRule="auto"/>
              <w:jc w:val="center"/>
              <w:rPr>
                <w:rFonts w:hint="eastAsia" w:hAnsi="Calibri"/>
                <w:color w:val="auto"/>
                <w:sz w:val="21"/>
                <w:szCs w:val="21"/>
                <w:u w:val="none"/>
              </w:rPr>
            </w:pPr>
          </w:p>
        </w:tc>
        <w:tc>
          <w:tcPr>
            <w:tcW w:w="1681" w:type="dxa"/>
            <w:tcBorders>
              <w:top w:val="single" w:color="auto" w:sz="4" w:space="0"/>
              <w:left w:val="single" w:color="auto" w:sz="4" w:space="0"/>
              <w:bottom w:val="single" w:color="auto" w:sz="4" w:space="0"/>
            </w:tcBorders>
            <w:noWrap w:val="0"/>
            <w:vAlign w:val="center"/>
          </w:tcPr>
          <w:p w14:paraId="0B2A626E">
            <w:pPr>
              <w:autoSpaceDE w:val="0"/>
              <w:autoSpaceDN w:val="0"/>
              <w:spacing w:line="360" w:lineRule="auto"/>
              <w:jc w:val="center"/>
              <w:rPr>
                <w:rFonts w:hint="eastAsia" w:hAnsi="Calibri"/>
                <w:color w:val="auto"/>
                <w:sz w:val="21"/>
                <w:szCs w:val="21"/>
                <w:u w:val="none"/>
              </w:rPr>
            </w:pPr>
            <w:r>
              <w:rPr>
                <w:rFonts w:hint="eastAsia" w:hAnsi="Calibri"/>
                <w:color w:val="auto"/>
                <w:sz w:val="21"/>
                <w:szCs w:val="21"/>
                <w:u w:val="single"/>
                <w:lang w:val="en-US" w:eastAsia="zh-CN"/>
              </w:rPr>
              <w:t xml:space="preserve">   </w:t>
            </w:r>
            <w:r>
              <w:rPr>
                <w:rFonts w:hint="eastAsia" w:hAnsi="Calibri"/>
                <w:color w:val="auto"/>
                <w:sz w:val="21"/>
                <w:szCs w:val="21"/>
                <w:u w:val="none"/>
                <w:lang w:val="en-US" w:eastAsia="zh-CN"/>
              </w:rPr>
              <w:t>%</w:t>
            </w:r>
          </w:p>
        </w:tc>
      </w:tr>
      <w:tr w14:paraId="1AA9D2F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41" w:hRule="atLeast"/>
        </w:trPr>
        <w:tc>
          <w:tcPr>
            <w:tcW w:w="684" w:type="dxa"/>
            <w:vMerge w:val="continue"/>
            <w:tcBorders>
              <w:bottom w:val="single" w:color="auto" w:sz="4" w:space="0"/>
            </w:tcBorders>
            <w:noWrap w:val="0"/>
            <w:vAlign w:val="center"/>
          </w:tcPr>
          <w:p w14:paraId="7D33472E">
            <w:pPr>
              <w:autoSpaceDE w:val="0"/>
              <w:autoSpaceDN w:val="0"/>
              <w:spacing w:line="300" w:lineRule="auto"/>
              <w:jc w:val="center"/>
              <w:rPr>
                <w:rFonts w:hint="eastAsia" w:cs="宋体"/>
                <w:color w:val="auto"/>
                <w:kern w:val="1"/>
                <w:sz w:val="21"/>
                <w:szCs w:val="21"/>
                <w:lang w:val="en-US" w:eastAsia="zh-CN"/>
              </w:rPr>
            </w:pPr>
          </w:p>
        </w:tc>
        <w:tc>
          <w:tcPr>
            <w:tcW w:w="905" w:type="dxa"/>
            <w:vMerge w:val="continue"/>
            <w:tcBorders>
              <w:bottom w:val="single" w:color="auto" w:sz="4" w:space="0"/>
            </w:tcBorders>
            <w:noWrap w:val="0"/>
            <w:vAlign w:val="center"/>
          </w:tcPr>
          <w:p w14:paraId="7C7BEE2F">
            <w:pPr>
              <w:autoSpaceDE w:val="0"/>
              <w:autoSpaceDN w:val="0"/>
              <w:spacing w:line="300" w:lineRule="auto"/>
              <w:jc w:val="center"/>
              <w:rPr>
                <w:rFonts w:hint="eastAsia" w:cs="宋体"/>
                <w:color w:val="auto"/>
                <w:kern w:val="1"/>
                <w:sz w:val="21"/>
                <w:szCs w:val="21"/>
                <w:lang w:val="en-US" w:eastAsia="zh-CN"/>
              </w:rPr>
            </w:pPr>
          </w:p>
        </w:tc>
        <w:tc>
          <w:tcPr>
            <w:tcW w:w="1510" w:type="dxa"/>
            <w:vMerge w:val="continue"/>
            <w:tcBorders>
              <w:bottom w:val="single" w:color="auto" w:sz="4" w:space="0"/>
            </w:tcBorders>
            <w:noWrap w:val="0"/>
            <w:vAlign w:val="center"/>
          </w:tcPr>
          <w:p w14:paraId="5DBD62F5">
            <w:pPr>
              <w:autoSpaceDE w:val="0"/>
              <w:autoSpaceDN w:val="0"/>
              <w:spacing w:line="300" w:lineRule="auto"/>
              <w:jc w:val="center"/>
              <w:rPr>
                <w:rFonts w:hint="eastAsia" w:cs="宋体"/>
                <w:color w:val="auto"/>
                <w:kern w:val="1"/>
                <w:sz w:val="21"/>
                <w:szCs w:val="21"/>
                <w:lang w:val="en-US" w:eastAsia="zh-CN"/>
              </w:rPr>
            </w:pPr>
          </w:p>
        </w:tc>
        <w:tc>
          <w:tcPr>
            <w:tcW w:w="2097" w:type="dxa"/>
            <w:tcBorders>
              <w:top w:val="single" w:color="auto" w:sz="4" w:space="0"/>
              <w:right w:val="single" w:color="auto" w:sz="4" w:space="0"/>
            </w:tcBorders>
            <w:noWrap w:val="0"/>
            <w:vAlign w:val="center"/>
          </w:tcPr>
          <w:p w14:paraId="2FCEA9D6">
            <w:pPr>
              <w:pStyle w:val="247"/>
              <w:keepNext w:val="0"/>
              <w:keepLines w:val="0"/>
              <w:pageBreakBefore w:val="0"/>
              <w:widowControl w:val="0"/>
              <w:kinsoku/>
              <w:wordWrap/>
              <w:overflowPunct/>
              <w:topLinePunct w:val="0"/>
              <w:bidi w:val="0"/>
              <w:adjustRightInd/>
              <w:snapToGrid/>
              <w:spacing w:line="240" w:lineRule="auto"/>
              <w:ind w:right="21" w:rightChars="10"/>
              <w:jc w:val="center"/>
              <w:textAlignment w:val="auto"/>
              <w:rPr>
                <w:rFonts w:hint="default" w:hAnsi="Calibri" w:eastAsia="宋体"/>
                <w:color w:val="auto"/>
                <w:sz w:val="21"/>
                <w:szCs w:val="21"/>
                <w:u w:val="none"/>
                <w:lang w:val="en-US" w:eastAsia="zh-CN"/>
              </w:rPr>
            </w:pPr>
            <w:r>
              <w:rPr>
                <w:rFonts w:hint="eastAsia" w:eastAsia="宋体" w:cs="Times New Roman"/>
                <w:color w:val="auto"/>
                <w:kern w:val="0"/>
                <w:sz w:val="21"/>
                <w:szCs w:val="21"/>
                <w:u w:val="none"/>
                <w:lang w:val="en-US" w:eastAsia="zh-CN" w:bidi="ar-SA"/>
              </w:rPr>
              <w:t>总监理工程师陈述答辩</w:t>
            </w:r>
          </w:p>
        </w:tc>
        <w:tc>
          <w:tcPr>
            <w:tcW w:w="7022" w:type="dxa"/>
            <w:gridSpan w:val="2"/>
            <w:tcBorders>
              <w:top w:val="single" w:color="auto" w:sz="4" w:space="0"/>
              <w:left w:val="single" w:color="auto" w:sz="4" w:space="0"/>
              <w:right w:val="single" w:color="auto" w:sz="4" w:space="0"/>
            </w:tcBorders>
            <w:noWrap w:val="0"/>
            <w:vAlign w:val="center"/>
          </w:tcPr>
          <w:p w14:paraId="1F8EC29F">
            <w:pPr>
              <w:pStyle w:val="211"/>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ascii="Calibri" w:hAnsi="Calibri" w:eastAsia="宋体" w:cs="Times New Roman"/>
                <w:color w:val="auto"/>
                <w:kern w:val="0"/>
                <w:sz w:val="21"/>
                <w:szCs w:val="21"/>
                <w:u w:val="none"/>
                <w:lang w:val="en-US" w:eastAsia="zh-CN" w:bidi="ar-SA"/>
              </w:rPr>
            </w:pPr>
            <w:r>
              <w:rPr>
                <w:rFonts w:hint="eastAsia" w:ascii="Calibri" w:hAnsi="Calibri" w:eastAsia="宋体" w:cs="Times New Roman"/>
                <w:color w:val="auto"/>
                <w:kern w:val="0"/>
                <w:sz w:val="21"/>
                <w:szCs w:val="21"/>
                <w:u w:val="none"/>
                <w:lang w:val="zh-CN" w:eastAsia="zh-CN" w:bidi="ar-SA"/>
              </w:rPr>
              <w:t>□否；</w:t>
            </w:r>
          </w:p>
          <w:p w14:paraId="6E68A10A">
            <w:pPr>
              <w:pStyle w:val="247"/>
              <w:keepNext w:val="0"/>
              <w:keepLines w:val="0"/>
              <w:pageBreakBefore w:val="0"/>
              <w:widowControl w:val="0"/>
              <w:kinsoku/>
              <w:wordWrap/>
              <w:overflowPunct/>
              <w:topLinePunct w:val="0"/>
              <w:autoSpaceDE/>
              <w:autoSpaceDN/>
              <w:bidi w:val="0"/>
              <w:adjustRightInd/>
              <w:snapToGrid/>
              <w:spacing w:line="300" w:lineRule="auto"/>
              <w:ind w:right="21" w:rightChars="10"/>
              <w:jc w:val="both"/>
              <w:textAlignment w:val="auto"/>
              <w:rPr>
                <w:rFonts w:hint="eastAsia" w:ascii="Calibri" w:hAnsi="Calibri" w:eastAsia="宋体" w:cs="Times New Roman"/>
                <w:color w:val="auto"/>
                <w:kern w:val="0"/>
                <w:sz w:val="21"/>
                <w:szCs w:val="21"/>
                <w:u w:val="none"/>
                <w:lang w:val="en-US" w:eastAsia="zh-CN" w:bidi="ar-SA"/>
              </w:rPr>
            </w:pPr>
            <w:r>
              <w:rPr>
                <w:rFonts w:hint="eastAsia" w:ascii="Calibri" w:hAnsi="Calibri" w:eastAsia="宋体" w:cs="Times New Roman"/>
                <w:color w:val="auto"/>
                <w:kern w:val="0"/>
                <w:sz w:val="21"/>
                <w:szCs w:val="21"/>
                <w:u w:val="none"/>
                <w:lang w:val="en-US" w:eastAsia="zh-CN" w:bidi="ar-SA"/>
              </w:rPr>
              <w:t>□是：招标人选择</w:t>
            </w:r>
            <w:r>
              <w:rPr>
                <w:rFonts w:hint="eastAsia" w:eastAsia="宋体" w:cs="Times New Roman"/>
                <w:color w:val="auto"/>
                <w:kern w:val="0"/>
                <w:sz w:val="21"/>
                <w:szCs w:val="21"/>
                <w:u w:val="none"/>
                <w:lang w:val="en-US" w:eastAsia="zh-CN" w:bidi="ar-SA"/>
              </w:rPr>
              <w:t>总监理工程师陈述答辩</w:t>
            </w:r>
            <w:r>
              <w:rPr>
                <w:rFonts w:hint="eastAsia" w:ascii="Calibri" w:hAnsi="Calibri" w:eastAsia="宋体" w:cs="Times New Roman"/>
                <w:color w:val="auto"/>
                <w:kern w:val="0"/>
                <w:sz w:val="21"/>
                <w:szCs w:val="21"/>
                <w:u w:val="none"/>
                <w:lang w:val="en-US" w:eastAsia="zh-CN" w:bidi="ar-SA"/>
              </w:rPr>
              <w:t>的，</w:t>
            </w:r>
            <w:r>
              <w:rPr>
                <w:rFonts w:hint="eastAsia" w:eastAsia="宋体" w:cs="Times New Roman"/>
                <w:color w:val="auto"/>
                <w:kern w:val="0"/>
                <w:sz w:val="21"/>
                <w:szCs w:val="21"/>
                <w:u w:val="none"/>
                <w:lang w:val="en-US" w:eastAsia="zh-CN" w:bidi="ar-SA"/>
              </w:rPr>
              <w:t>有关</w:t>
            </w:r>
            <w:r>
              <w:rPr>
                <w:rFonts w:hint="eastAsia" w:ascii="Calibri" w:hAnsi="Calibri" w:eastAsia="宋体" w:cs="Times New Roman"/>
                <w:color w:val="auto"/>
                <w:kern w:val="0"/>
                <w:sz w:val="21"/>
                <w:szCs w:val="21"/>
                <w:u w:val="none"/>
                <w:lang w:val="en-US" w:eastAsia="zh-CN" w:bidi="ar-SA"/>
              </w:rPr>
              <w:t>标准和程序执行定标方案附件“</w:t>
            </w:r>
            <w:r>
              <w:rPr>
                <w:rFonts w:hint="eastAsia" w:eastAsia="宋体" w:cs="Times New Roman"/>
                <w:color w:val="auto"/>
                <w:kern w:val="0"/>
                <w:sz w:val="21"/>
                <w:szCs w:val="21"/>
                <w:u w:val="none"/>
                <w:lang w:val="en-US" w:eastAsia="zh-CN" w:bidi="ar-SA"/>
              </w:rPr>
              <w:t>总监理工程师陈述答辩</w:t>
            </w:r>
            <w:r>
              <w:rPr>
                <w:rFonts w:hint="eastAsia" w:ascii="Calibri" w:hAnsi="Calibri" w:eastAsia="宋体" w:cs="Times New Roman"/>
                <w:color w:val="auto"/>
                <w:kern w:val="0"/>
                <w:sz w:val="21"/>
                <w:szCs w:val="21"/>
                <w:u w:val="none"/>
                <w:lang w:val="en-US" w:eastAsia="zh-CN" w:bidi="ar-SA"/>
              </w:rPr>
              <w:t>工作方案”规定</w:t>
            </w:r>
            <w:r>
              <w:rPr>
                <w:rFonts w:hint="eastAsia" w:eastAsia="宋体" w:cs="Times New Roman"/>
                <w:color w:val="auto"/>
                <w:kern w:val="0"/>
                <w:sz w:val="21"/>
                <w:szCs w:val="21"/>
                <w:u w:val="none"/>
                <w:lang w:val="en-US" w:eastAsia="zh-CN" w:bidi="ar-SA"/>
              </w:rPr>
              <w:t>。</w:t>
            </w:r>
          </w:p>
        </w:tc>
        <w:tc>
          <w:tcPr>
            <w:tcW w:w="1681" w:type="dxa"/>
            <w:tcBorders>
              <w:top w:val="single" w:color="auto" w:sz="4" w:space="0"/>
              <w:left w:val="single" w:color="auto" w:sz="4" w:space="0"/>
            </w:tcBorders>
            <w:noWrap w:val="0"/>
            <w:vAlign w:val="center"/>
          </w:tcPr>
          <w:p w14:paraId="155F369D">
            <w:pPr>
              <w:autoSpaceDE w:val="0"/>
              <w:autoSpaceDN w:val="0"/>
              <w:spacing w:line="360" w:lineRule="auto"/>
              <w:jc w:val="center"/>
              <w:rPr>
                <w:rFonts w:hint="default" w:hAnsi="Calibri"/>
                <w:color w:val="auto"/>
                <w:sz w:val="21"/>
                <w:szCs w:val="21"/>
                <w:u w:val="none"/>
                <w:lang w:val="en-US"/>
              </w:rPr>
            </w:pPr>
            <w:r>
              <w:rPr>
                <w:rFonts w:hint="eastAsia" w:hAnsi="Calibri"/>
                <w:color w:val="auto"/>
                <w:sz w:val="21"/>
                <w:szCs w:val="21"/>
                <w:u w:val="single"/>
                <w:lang w:val="en-US" w:eastAsia="zh-CN"/>
              </w:rPr>
              <w:t xml:space="preserve">   </w:t>
            </w:r>
            <w:r>
              <w:rPr>
                <w:rFonts w:hint="eastAsia" w:hAnsi="Calibri"/>
                <w:color w:val="auto"/>
                <w:sz w:val="21"/>
                <w:szCs w:val="21"/>
                <w:u w:val="none"/>
                <w:lang w:val="en-US" w:eastAsia="zh-CN"/>
              </w:rPr>
              <w:t>%</w:t>
            </w:r>
          </w:p>
        </w:tc>
      </w:tr>
      <w:tr w14:paraId="1941098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5" w:hRule="atLeast"/>
        </w:trPr>
        <w:tc>
          <w:tcPr>
            <w:tcW w:w="684" w:type="dxa"/>
            <w:vMerge w:val="restart"/>
            <w:tcBorders>
              <w:top w:val="single" w:color="auto" w:sz="4" w:space="0"/>
            </w:tcBorders>
            <w:noWrap w:val="0"/>
            <w:vAlign w:val="center"/>
          </w:tcPr>
          <w:p w14:paraId="1C00FAEF">
            <w:pPr>
              <w:autoSpaceDE w:val="0"/>
              <w:autoSpaceDN w:val="0"/>
              <w:spacing w:line="300" w:lineRule="auto"/>
              <w:jc w:val="center"/>
              <w:rPr>
                <w:rFonts w:hint="default" w:cs="宋体"/>
                <w:color w:val="auto"/>
                <w:kern w:val="1"/>
                <w:sz w:val="21"/>
                <w:szCs w:val="21"/>
                <w:lang w:val="en-US" w:eastAsia="zh-CN"/>
              </w:rPr>
            </w:pPr>
            <w:r>
              <w:rPr>
                <w:rFonts w:hint="eastAsia" w:cs="宋体"/>
                <w:color w:val="auto"/>
                <w:kern w:val="1"/>
                <w:sz w:val="21"/>
                <w:szCs w:val="21"/>
                <w:lang w:val="en-US" w:eastAsia="zh-CN"/>
              </w:rPr>
              <w:t>3</w:t>
            </w:r>
          </w:p>
        </w:tc>
        <w:tc>
          <w:tcPr>
            <w:tcW w:w="905" w:type="dxa"/>
            <w:vMerge w:val="restart"/>
            <w:tcBorders>
              <w:top w:val="single" w:color="auto" w:sz="4" w:space="0"/>
            </w:tcBorders>
            <w:noWrap w:val="0"/>
            <w:vAlign w:val="center"/>
          </w:tcPr>
          <w:p w14:paraId="5BBB9D8A">
            <w:pPr>
              <w:autoSpaceDE w:val="0"/>
              <w:autoSpaceDN w:val="0"/>
              <w:spacing w:line="300" w:lineRule="auto"/>
              <w:jc w:val="center"/>
              <w:rPr>
                <w:rFonts w:hint="default" w:cs="宋体"/>
                <w:color w:val="auto"/>
                <w:kern w:val="1"/>
                <w:sz w:val="21"/>
                <w:szCs w:val="21"/>
                <w:lang w:val="en-US" w:eastAsia="zh-CN"/>
              </w:rPr>
            </w:pPr>
            <w:r>
              <w:rPr>
                <w:rFonts w:hint="eastAsia" w:cs="宋体"/>
                <w:color w:val="auto"/>
                <w:kern w:val="1"/>
                <w:sz w:val="21"/>
                <w:szCs w:val="21"/>
                <w:lang w:val="en-US" w:eastAsia="zh-CN"/>
              </w:rPr>
              <w:t>3.2.1</w:t>
            </w:r>
          </w:p>
        </w:tc>
        <w:tc>
          <w:tcPr>
            <w:tcW w:w="1510" w:type="dxa"/>
            <w:vMerge w:val="restart"/>
            <w:tcBorders>
              <w:top w:val="single" w:color="auto" w:sz="4" w:space="0"/>
              <w:right w:val="single" w:color="auto" w:sz="4" w:space="0"/>
            </w:tcBorders>
            <w:noWrap w:val="0"/>
            <w:vAlign w:val="center"/>
          </w:tcPr>
          <w:p w14:paraId="71871BE5">
            <w:pPr>
              <w:autoSpaceDE w:val="0"/>
              <w:autoSpaceDN w:val="0"/>
              <w:spacing w:line="360" w:lineRule="auto"/>
              <w:jc w:val="center"/>
              <w:rPr>
                <w:rFonts w:hint="default" w:hAnsi="Calibri" w:eastAsia="宋体"/>
                <w:color w:val="auto"/>
                <w:sz w:val="21"/>
                <w:szCs w:val="21"/>
                <w:u w:val="none"/>
                <w:lang w:val="en-US" w:eastAsia="zh-CN"/>
              </w:rPr>
            </w:pPr>
            <w:r>
              <w:rPr>
                <w:rFonts w:hint="eastAsia" w:cs="宋体"/>
                <w:color w:val="auto"/>
                <w:kern w:val="1"/>
                <w:sz w:val="21"/>
                <w:szCs w:val="21"/>
                <w:lang w:val="en-US" w:eastAsia="zh-CN"/>
              </w:rPr>
              <w:t>报价要素</w:t>
            </w:r>
          </w:p>
        </w:tc>
        <w:tc>
          <w:tcPr>
            <w:tcW w:w="9119" w:type="dxa"/>
            <w:gridSpan w:val="3"/>
            <w:tcBorders>
              <w:top w:val="single" w:color="auto" w:sz="4" w:space="0"/>
              <w:left w:val="single" w:color="auto" w:sz="4" w:space="0"/>
              <w:bottom w:val="single" w:color="auto" w:sz="4" w:space="0"/>
              <w:right w:val="single" w:color="auto" w:sz="4" w:space="0"/>
            </w:tcBorders>
            <w:noWrap w:val="0"/>
            <w:vAlign w:val="center"/>
          </w:tcPr>
          <w:p w14:paraId="7F78D68C">
            <w:pPr>
              <w:tabs>
                <w:tab w:val="left" w:pos="3923"/>
              </w:tabs>
              <w:autoSpaceDE w:val="0"/>
              <w:autoSpaceDN w:val="0"/>
              <w:spacing w:line="360" w:lineRule="auto"/>
              <w:jc w:val="center"/>
              <w:rPr>
                <w:rFonts w:hint="eastAsia" w:hAnsi="Calibri"/>
                <w:color w:val="auto"/>
                <w:sz w:val="21"/>
                <w:szCs w:val="21"/>
                <w:u w:val="none"/>
                <w:lang w:val="en-US" w:eastAsia="zh-CN"/>
              </w:rPr>
            </w:pPr>
            <w:r>
              <w:rPr>
                <w:rFonts w:hint="eastAsia" w:ascii="宋体" w:hAnsi="Calibri"/>
                <w:color w:val="000000" w:themeColor="text1"/>
                <w:sz w:val="21"/>
                <w:szCs w:val="21"/>
                <w:highlight w:val="none"/>
                <w:u w:val="none"/>
                <w:lang w:val="en-US" w:eastAsia="zh-CN"/>
                <w14:textFill>
                  <w14:solidFill>
                    <w14:schemeClr w14:val="tx1"/>
                  </w14:solidFill>
                </w14:textFill>
              </w:rPr>
              <w:t>有关标准和程序执行定标方案附件“报价要素评审标准”规定</w:t>
            </w:r>
          </w:p>
        </w:tc>
        <w:tc>
          <w:tcPr>
            <w:tcW w:w="1681" w:type="dxa"/>
            <w:tcBorders>
              <w:top w:val="single" w:color="auto" w:sz="4" w:space="0"/>
              <w:left w:val="single" w:color="auto" w:sz="4" w:space="0"/>
              <w:bottom w:val="single" w:color="auto" w:sz="4" w:space="0"/>
            </w:tcBorders>
            <w:noWrap w:val="0"/>
            <w:vAlign w:val="center"/>
          </w:tcPr>
          <w:p w14:paraId="124312D4">
            <w:pPr>
              <w:autoSpaceDE w:val="0"/>
              <w:autoSpaceDN w:val="0"/>
              <w:spacing w:line="360" w:lineRule="auto"/>
              <w:jc w:val="center"/>
              <w:rPr>
                <w:rFonts w:hint="eastAsia" w:hAnsi="Calibri"/>
                <w:color w:val="auto"/>
                <w:sz w:val="21"/>
                <w:szCs w:val="21"/>
                <w:u w:val="none"/>
              </w:rPr>
            </w:pPr>
            <w:r>
              <w:rPr>
                <w:rFonts w:hint="eastAsia" w:hAnsi="Calibri"/>
                <w:color w:val="auto"/>
                <w:sz w:val="21"/>
                <w:szCs w:val="21"/>
                <w:u w:val="single"/>
                <w:lang w:val="en-US" w:eastAsia="zh-CN"/>
              </w:rPr>
              <w:t xml:space="preserve">   </w:t>
            </w:r>
            <w:r>
              <w:rPr>
                <w:rFonts w:hint="eastAsia" w:hAnsi="Calibri"/>
                <w:color w:val="auto"/>
                <w:sz w:val="21"/>
                <w:szCs w:val="21"/>
                <w:u w:val="none"/>
                <w:lang w:val="en-US" w:eastAsia="zh-CN"/>
              </w:rPr>
              <w:t>%</w:t>
            </w:r>
          </w:p>
        </w:tc>
      </w:tr>
      <w:tr w14:paraId="0A12619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35" w:hRule="atLeast"/>
        </w:trPr>
        <w:tc>
          <w:tcPr>
            <w:tcW w:w="684" w:type="dxa"/>
            <w:tcBorders>
              <w:bottom w:val="single" w:color="auto" w:sz="4" w:space="0"/>
            </w:tcBorders>
            <w:noWrap w:val="0"/>
            <w:vAlign w:val="center"/>
          </w:tcPr>
          <w:p w14:paraId="7C117115">
            <w:pPr>
              <w:spacing w:line="300" w:lineRule="auto"/>
              <w:jc w:val="center"/>
              <w:rPr>
                <w:rFonts w:cs="宋体"/>
                <w:b/>
                <w:color w:val="auto"/>
                <w:kern w:val="1"/>
                <w:sz w:val="21"/>
                <w:szCs w:val="21"/>
              </w:rPr>
            </w:pPr>
            <w:r>
              <w:rPr>
                <w:rFonts w:hint="eastAsia" w:cs="宋体"/>
                <w:b/>
                <w:color w:val="auto"/>
                <w:kern w:val="1"/>
                <w:sz w:val="21"/>
                <w:szCs w:val="21"/>
              </w:rPr>
              <w:t>项</w:t>
            </w:r>
            <w:r>
              <w:rPr>
                <w:rFonts w:cs="宋体"/>
                <w:b/>
                <w:color w:val="auto"/>
                <w:kern w:val="1"/>
                <w:sz w:val="21"/>
                <w:szCs w:val="21"/>
              </w:rPr>
              <w:t>号</w:t>
            </w:r>
          </w:p>
        </w:tc>
        <w:tc>
          <w:tcPr>
            <w:tcW w:w="905" w:type="dxa"/>
            <w:tcBorders>
              <w:bottom w:val="single" w:color="auto" w:sz="4" w:space="0"/>
            </w:tcBorders>
            <w:noWrap w:val="0"/>
            <w:vAlign w:val="center"/>
          </w:tcPr>
          <w:p w14:paraId="682CFE00">
            <w:pPr>
              <w:spacing w:line="300" w:lineRule="auto"/>
              <w:jc w:val="center"/>
              <w:rPr>
                <w:rFonts w:cs="宋体"/>
                <w:b/>
                <w:color w:val="auto"/>
                <w:kern w:val="1"/>
                <w:sz w:val="21"/>
                <w:szCs w:val="21"/>
              </w:rPr>
            </w:pPr>
            <w:r>
              <w:rPr>
                <w:rFonts w:hint="eastAsia" w:cs="宋体"/>
                <w:b/>
                <w:color w:val="auto"/>
                <w:kern w:val="1"/>
                <w:sz w:val="21"/>
                <w:szCs w:val="21"/>
              </w:rPr>
              <w:t>条款号</w:t>
            </w:r>
          </w:p>
        </w:tc>
        <w:tc>
          <w:tcPr>
            <w:tcW w:w="1510" w:type="dxa"/>
            <w:tcBorders>
              <w:bottom w:val="single" w:color="auto" w:sz="4" w:space="0"/>
              <w:right w:val="single" w:color="auto" w:sz="4" w:space="0"/>
            </w:tcBorders>
            <w:noWrap w:val="0"/>
            <w:vAlign w:val="center"/>
          </w:tcPr>
          <w:p w14:paraId="26C9D3EA">
            <w:pPr>
              <w:spacing w:line="300" w:lineRule="auto"/>
              <w:jc w:val="center"/>
              <w:rPr>
                <w:rFonts w:hint="default" w:eastAsia="宋体" w:cs="宋体"/>
                <w:b/>
                <w:color w:val="auto"/>
                <w:kern w:val="1"/>
                <w:sz w:val="21"/>
                <w:szCs w:val="21"/>
                <w:lang w:val="en-US" w:eastAsia="zh-CN"/>
              </w:rPr>
            </w:pPr>
            <w:r>
              <w:rPr>
                <w:rFonts w:hint="eastAsia" w:cs="宋体"/>
                <w:b/>
                <w:color w:val="auto"/>
                <w:kern w:val="1"/>
                <w:sz w:val="21"/>
                <w:szCs w:val="21"/>
                <w:lang w:val="en-US" w:eastAsia="zh-CN"/>
              </w:rPr>
              <w:t>定标方法</w:t>
            </w:r>
            <w:r>
              <w:rPr>
                <w:rStyle w:val="57"/>
                <w:rFonts w:hint="eastAsia" w:cs="宋体"/>
                <w:b/>
                <w:color w:val="auto"/>
                <w:kern w:val="1"/>
                <w:sz w:val="21"/>
                <w:szCs w:val="21"/>
                <w:lang w:val="en-US" w:eastAsia="zh-CN"/>
              </w:rPr>
              <w:footnoteReference w:id="16"/>
            </w:r>
          </w:p>
        </w:tc>
        <w:tc>
          <w:tcPr>
            <w:tcW w:w="10800" w:type="dxa"/>
            <w:gridSpan w:val="4"/>
            <w:tcBorders>
              <w:left w:val="single" w:color="auto" w:sz="4" w:space="0"/>
            </w:tcBorders>
            <w:noWrap w:val="0"/>
            <w:vAlign w:val="center"/>
          </w:tcPr>
          <w:p w14:paraId="5B553812">
            <w:pPr>
              <w:spacing w:line="300" w:lineRule="auto"/>
              <w:ind w:firstLine="340"/>
              <w:jc w:val="center"/>
              <w:rPr>
                <w:rFonts w:hint="default" w:cs="宋体"/>
                <w:b/>
                <w:color w:val="auto"/>
                <w:kern w:val="1"/>
                <w:sz w:val="21"/>
                <w:szCs w:val="21"/>
                <w:lang w:val="en-US" w:eastAsia="zh-CN"/>
              </w:rPr>
            </w:pPr>
            <w:r>
              <w:rPr>
                <w:rFonts w:hint="eastAsia" w:cs="宋体"/>
                <w:b/>
                <w:color w:val="auto"/>
                <w:kern w:val="1"/>
                <w:sz w:val="21"/>
                <w:szCs w:val="21"/>
                <w:lang w:val="en-US" w:eastAsia="zh-CN"/>
              </w:rPr>
              <w:t>编列内容</w:t>
            </w:r>
          </w:p>
        </w:tc>
      </w:tr>
      <w:tr w14:paraId="3042F1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684" w:type="dxa"/>
            <w:vMerge w:val="restart"/>
            <w:noWrap w:val="0"/>
            <w:vAlign w:val="center"/>
          </w:tcPr>
          <w:p w14:paraId="31359465">
            <w:pPr>
              <w:autoSpaceDE w:val="0"/>
              <w:autoSpaceDN w:val="0"/>
              <w:spacing w:line="300" w:lineRule="auto"/>
              <w:jc w:val="center"/>
              <w:rPr>
                <w:rFonts w:hint="eastAsia" w:eastAsia="宋体" w:cs="宋体"/>
                <w:color w:val="auto"/>
                <w:kern w:val="1"/>
                <w:sz w:val="21"/>
                <w:szCs w:val="21"/>
                <w:lang w:eastAsia="zh-CN"/>
              </w:rPr>
            </w:pPr>
            <w:r>
              <w:rPr>
                <w:rFonts w:hint="eastAsia" w:cs="宋体"/>
                <w:color w:val="auto"/>
                <w:kern w:val="1"/>
                <w:sz w:val="21"/>
                <w:szCs w:val="21"/>
                <w:lang w:val="en-US" w:eastAsia="zh-CN"/>
              </w:rPr>
              <w:t>4</w:t>
            </w:r>
          </w:p>
        </w:tc>
        <w:tc>
          <w:tcPr>
            <w:tcW w:w="905" w:type="dxa"/>
            <w:vMerge w:val="restart"/>
            <w:noWrap w:val="0"/>
            <w:vAlign w:val="center"/>
          </w:tcPr>
          <w:p w14:paraId="6593E52F">
            <w:pPr>
              <w:autoSpaceDE w:val="0"/>
              <w:autoSpaceDN w:val="0"/>
              <w:spacing w:line="300" w:lineRule="auto"/>
              <w:jc w:val="center"/>
              <w:rPr>
                <w:rFonts w:hint="eastAsia" w:eastAsia="宋体" w:cs="宋体"/>
                <w:color w:val="auto"/>
                <w:kern w:val="1"/>
                <w:sz w:val="21"/>
                <w:szCs w:val="21"/>
                <w:lang w:eastAsia="zh-CN"/>
              </w:rPr>
            </w:pPr>
            <w:r>
              <w:rPr>
                <w:rFonts w:hint="eastAsia" w:cs="宋体"/>
                <w:color w:val="auto"/>
                <w:kern w:val="1"/>
                <w:sz w:val="21"/>
                <w:szCs w:val="21"/>
                <w:lang w:val="en-US" w:eastAsia="zh-CN"/>
              </w:rPr>
              <w:t>4</w:t>
            </w:r>
            <w:r>
              <w:rPr>
                <w:rFonts w:hint="eastAsia" w:cs="宋体"/>
                <w:color w:val="auto"/>
                <w:kern w:val="1"/>
                <w:sz w:val="21"/>
                <w:szCs w:val="21"/>
              </w:rPr>
              <w:t>.</w:t>
            </w:r>
            <w:r>
              <w:rPr>
                <w:rFonts w:hint="eastAsia" w:cs="宋体"/>
                <w:color w:val="auto"/>
                <w:kern w:val="1"/>
                <w:sz w:val="21"/>
                <w:szCs w:val="21"/>
                <w:lang w:val="en-US" w:eastAsia="zh-CN"/>
              </w:rPr>
              <w:t>3</w:t>
            </w:r>
            <w:r>
              <w:rPr>
                <w:rFonts w:hint="eastAsia" w:cs="宋体"/>
                <w:color w:val="auto"/>
                <w:kern w:val="1"/>
                <w:sz w:val="21"/>
                <w:szCs w:val="21"/>
              </w:rPr>
              <w:t>.</w:t>
            </w:r>
            <w:r>
              <w:rPr>
                <w:rFonts w:hint="eastAsia" w:cs="宋体"/>
                <w:color w:val="auto"/>
                <w:kern w:val="1"/>
                <w:sz w:val="21"/>
                <w:szCs w:val="21"/>
                <w:lang w:val="en-US" w:eastAsia="zh-CN"/>
              </w:rPr>
              <w:t>2</w:t>
            </w:r>
          </w:p>
        </w:tc>
        <w:tc>
          <w:tcPr>
            <w:tcW w:w="1510" w:type="dxa"/>
            <w:noWrap w:val="0"/>
            <w:vAlign w:val="center"/>
          </w:tcPr>
          <w:p w14:paraId="622A9023">
            <w:pPr>
              <w:autoSpaceDE w:val="0"/>
              <w:autoSpaceDN w:val="0"/>
              <w:spacing w:line="300" w:lineRule="auto"/>
              <w:jc w:val="center"/>
              <w:rPr>
                <w:rFonts w:hint="default" w:ascii="Calibri" w:hAnsi="Calibri"/>
                <w:color w:val="auto"/>
                <w:sz w:val="21"/>
                <w:szCs w:val="21"/>
                <w:lang w:val="en-US"/>
              </w:rPr>
            </w:pPr>
            <w:r>
              <w:rPr>
                <w:rFonts w:hint="eastAsia" w:ascii="Calibri" w:hAnsi="Calibri" w:eastAsia="宋体" w:cs="Times New Roman"/>
                <w:color w:val="auto"/>
                <w:kern w:val="0"/>
                <w:sz w:val="21"/>
                <w:szCs w:val="21"/>
                <w:u w:val="none"/>
                <w:lang w:val="zh-CN" w:eastAsia="zh-CN" w:bidi="ar-SA"/>
              </w:rPr>
              <w:t>□</w:t>
            </w:r>
            <w:r>
              <w:rPr>
                <w:rFonts w:hint="eastAsia" w:cs="宋体"/>
                <w:color w:val="auto"/>
                <w:kern w:val="1"/>
                <w:sz w:val="21"/>
                <w:szCs w:val="21"/>
                <w:lang w:val="en-US" w:eastAsia="zh-CN"/>
              </w:rPr>
              <w:t>高分低价法</w:t>
            </w:r>
          </w:p>
        </w:tc>
        <w:tc>
          <w:tcPr>
            <w:tcW w:w="10800" w:type="dxa"/>
            <w:gridSpan w:val="4"/>
            <w:noWrap w:val="0"/>
            <w:vAlign w:val="center"/>
          </w:tcPr>
          <w:p w14:paraId="5D3A23B7">
            <w:pPr>
              <w:keepNext w:val="0"/>
              <w:keepLines w:val="0"/>
              <w:pageBreakBefore w:val="0"/>
              <w:widowControl w:val="0"/>
              <w:kinsoku/>
              <w:wordWrap/>
              <w:overflowPunct/>
              <w:topLinePunct w:val="0"/>
              <w:autoSpaceDE w:val="0"/>
              <w:autoSpaceDN w:val="0"/>
              <w:bidi w:val="0"/>
              <w:adjustRightInd/>
              <w:snapToGrid/>
              <w:spacing w:before="157" w:beforeLines="50" w:after="157" w:afterLines="50" w:line="320" w:lineRule="exact"/>
              <w:ind w:firstLine="420" w:firstLineChars="200"/>
              <w:jc w:val="left"/>
              <w:textAlignment w:val="auto"/>
              <w:rPr>
                <w:rFonts w:hint="default"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1.确定中标候选人</w:t>
            </w:r>
          </w:p>
          <w:p w14:paraId="799F804F">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（1）</w:t>
            </w:r>
            <w:r>
              <w:rPr>
                <w:rFonts w:hint="eastAsia" w:ascii="宋体" w:hAnsi="宋体" w:eastAsia="宋体" w:cs="宋体"/>
                <w:color w:val="auto"/>
                <w:kern w:val="0"/>
                <w:sz w:val="21"/>
                <w:szCs w:val="21"/>
                <w:highlight w:val="none"/>
                <w:u w:val="none"/>
                <w:lang w:val="en-US" w:eastAsia="zh-CN"/>
              </w:rPr>
              <w:t>在评标委员会推荐的定标候选人中，</w:t>
            </w:r>
            <w:r>
              <w:rPr>
                <w:rFonts w:hint="eastAsia" w:ascii="宋体" w:hAnsi="宋体" w:eastAsia="宋体" w:cs="宋体"/>
                <w:color w:val="auto"/>
                <w:kern w:val="1"/>
                <w:sz w:val="21"/>
                <w:szCs w:val="21"/>
                <w:lang w:val="en-US" w:eastAsia="zh-CN"/>
              </w:rPr>
              <w:t>定标委员会</w:t>
            </w:r>
            <w:r>
              <w:rPr>
                <w:rFonts w:hint="eastAsia" w:ascii="宋体" w:hAnsi="宋体" w:eastAsia="宋体" w:cs="宋体"/>
                <w:color w:val="auto"/>
                <w:kern w:val="0"/>
                <w:sz w:val="21"/>
                <w:szCs w:val="21"/>
                <w:highlight w:val="none"/>
                <w:u w:val="none"/>
                <w:lang w:val="en-US" w:eastAsia="zh-CN"/>
              </w:rPr>
              <w:t>按照综合得分由高往低进行排序，确定排序在前</w:t>
            </w:r>
            <w:r>
              <w:rPr>
                <w:rFonts w:hint="eastAsia" w:ascii="宋体" w:hAnsi="宋体" w:eastAsia="宋体" w:cs="宋体"/>
                <w:color w:val="auto"/>
                <w:kern w:val="1"/>
                <w:sz w:val="21"/>
                <w:szCs w:val="21"/>
                <w:lang w:val="en-US" w:eastAsia="zh-CN"/>
              </w:rPr>
              <w:t>的3家定标候选人为中标候选人。</w:t>
            </w:r>
          </w:p>
          <w:p w14:paraId="51198E24">
            <w:pPr>
              <w:pStyle w:val="58"/>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bidi="ar-SA"/>
              </w:rPr>
              <w:t>（2）</w:t>
            </w:r>
            <w:r>
              <w:rPr>
                <w:rFonts w:hint="eastAsia" w:ascii="宋体" w:hAnsi="宋体" w:eastAsia="宋体" w:cs="宋体"/>
                <w:color w:val="auto"/>
                <w:kern w:val="1"/>
                <w:sz w:val="21"/>
                <w:szCs w:val="21"/>
                <w:lang w:val="en-US" w:eastAsia="zh-CN"/>
              </w:rPr>
              <w:t>当两个或两个以上定标候选人的综合得分相同且影响中标候选人数量的确定时，在此类定标候选人范围中，根据随机抽取结果确定中标候选人。</w:t>
            </w:r>
          </w:p>
          <w:p w14:paraId="585F4300">
            <w:pPr>
              <w:pStyle w:val="58"/>
              <w:keepNext w:val="0"/>
              <w:keepLines w:val="0"/>
              <w:pageBreakBefore w:val="0"/>
              <w:widowControl w:val="0"/>
              <w:kinsoku/>
              <w:wordWrap/>
              <w:overflowPunct/>
              <w:topLinePunct w:val="0"/>
              <w:bidi w:val="0"/>
              <w:adjustRightInd/>
              <w:snapToGrid/>
              <w:spacing w:beforeLines="0" w:afterLines="0" w:line="300" w:lineRule="auto"/>
              <w:ind w:firstLine="420" w:firstLineChars="200"/>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①投标报价低的定标候选人优先；</w:t>
            </w:r>
          </w:p>
          <w:p w14:paraId="375F44A6">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cs="宋体"/>
                <w:b/>
                <w:color w:val="auto"/>
                <w:sz w:val="21"/>
                <w:szCs w:val="21"/>
              </w:rPr>
            </w:pPr>
            <w:r>
              <w:rPr>
                <w:rFonts w:hint="eastAsia" w:ascii="宋体" w:hAnsi="宋体" w:eastAsia="宋体" w:cs="宋体"/>
                <w:color w:val="auto"/>
                <w:kern w:val="1"/>
                <w:sz w:val="21"/>
                <w:szCs w:val="21"/>
                <w:lang w:val="en-US" w:eastAsia="zh-CN"/>
              </w:rPr>
              <w:t>②投标报价相同时，随机抽取确定，随机抽取工作</w:t>
            </w:r>
            <w:r>
              <w:rPr>
                <w:rFonts w:hint="eastAsia" w:cs="宋体"/>
                <w:color w:val="auto"/>
                <w:sz w:val="21"/>
                <w:szCs w:val="21"/>
              </w:rPr>
              <w:t>规则如下：</w:t>
            </w:r>
          </w:p>
          <w:p w14:paraId="35BD4761">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zh-CN" w:eastAsia="zh-CN" w:bidi="ar-SA"/>
              </w:rPr>
            </w:pPr>
            <w:r>
              <w:rPr>
                <w:rFonts w:hint="eastAsia" w:ascii="宋体" w:hAnsi="宋体" w:eastAsia="宋体" w:cs="宋体"/>
                <w:color w:val="auto"/>
                <w:kern w:val="1"/>
                <w:sz w:val="21"/>
                <w:szCs w:val="21"/>
                <w:lang w:val="en-US" w:eastAsia="zh-CN" w:bidi="ar-SA"/>
              </w:rPr>
              <w:t>定标</w:t>
            </w:r>
            <w:r>
              <w:rPr>
                <w:rFonts w:hint="eastAsia" w:ascii="宋体" w:hAnsi="宋体" w:eastAsia="宋体" w:cs="宋体"/>
                <w:color w:val="auto"/>
                <w:kern w:val="1"/>
                <w:sz w:val="21"/>
                <w:szCs w:val="21"/>
                <w:lang w:val="zh-CN" w:eastAsia="zh-CN" w:bidi="ar-SA"/>
              </w:rPr>
              <w:t>候选人的投标人代表号即为代表球号；</w:t>
            </w:r>
          </w:p>
          <w:p w14:paraId="2139A11D">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zh-CN" w:eastAsia="zh-CN" w:bidi="ar-SA"/>
              </w:rPr>
            </w:pPr>
            <w:r>
              <w:rPr>
                <w:rFonts w:hint="eastAsia" w:ascii="宋体" w:hAnsi="宋体" w:eastAsia="宋体" w:cs="宋体"/>
                <w:color w:val="auto"/>
                <w:kern w:val="1"/>
                <w:sz w:val="21"/>
                <w:szCs w:val="21"/>
                <w:lang w:val="zh-CN" w:eastAsia="zh-CN" w:bidi="ar-SA"/>
              </w:rPr>
              <w:t>由</w:t>
            </w:r>
            <w:r>
              <w:rPr>
                <w:rFonts w:hint="eastAsia" w:ascii="宋体" w:hAnsi="宋体" w:eastAsia="宋体" w:cs="宋体"/>
                <w:color w:val="auto"/>
                <w:kern w:val="1"/>
                <w:sz w:val="21"/>
                <w:szCs w:val="21"/>
                <w:lang w:val="en-US" w:eastAsia="zh-CN" w:bidi="ar-SA"/>
              </w:rPr>
              <w:t>建设单位代表（除定标委员会成员以外）或代建单位代表</w:t>
            </w:r>
            <w:r>
              <w:rPr>
                <w:rFonts w:hint="eastAsia" w:ascii="宋体" w:hAnsi="宋体" w:eastAsia="宋体" w:cs="宋体"/>
                <w:color w:val="auto"/>
                <w:kern w:val="1"/>
                <w:sz w:val="21"/>
                <w:szCs w:val="21"/>
                <w:lang w:val="zh-CN" w:eastAsia="zh-CN" w:bidi="ar-SA"/>
              </w:rPr>
              <w:t>在市公共资源交易中心开标区抽取机中放入所有代表球号，</w:t>
            </w:r>
            <w:r>
              <w:rPr>
                <w:rFonts w:hint="eastAsia" w:ascii="宋体" w:hAnsi="宋体" w:eastAsia="宋体" w:cs="宋体"/>
                <w:color w:val="auto"/>
                <w:kern w:val="1"/>
                <w:sz w:val="21"/>
                <w:szCs w:val="21"/>
                <w:lang w:val="en-US" w:eastAsia="zh-CN" w:bidi="ar-SA"/>
              </w:rPr>
              <w:t>根据需要确定的中标候选人数量依次</w:t>
            </w:r>
            <w:r>
              <w:rPr>
                <w:rFonts w:hint="eastAsia" w:ascii="宋体" w:hAnsi="宋体" w:eastAsia="宋体" w:cs="宋体"/>
                <w:color w:val="auto"/>
                <w:kern w:val="1"/>
                <w:sz w:val="21"/>
                <w:szCs w:val="21"/>
                <w:lang w:val="zh-CN" w:eastAsia="zh-CN" w:bidi="ar-SA"/>
              </w:rPr>
              <w:t>抽取球号，</w:t>
            </w:r>
            <w:r>
              <w:rPr>
                <w:rFonts w:hint="eastAsia" w:ascii="宋体" w:hAnsi="宋体" w:eastAsia="宋体" w:cs="宋体"/>
                <w:color w:val="auto"/>
                <w:kern w:val="1"/>
                <w:sz w:val="21"/>
                <w:szCs w:val="21"/>
                <w:lang w:val="en-US" w:eastAsia="zh-CN" w:bidi="ar-SA"/>
              </w:rPr>
              <w:t>所抽取球号</w:t>
            </w:r>
            <w:r>
              <w:rPr>
                <w:rFonts w:hint="eastAsia" w:ascii="宋体" w:hAnsi="宋体" w:eastAsia="宋体" w:cs="宋体"/>
                <w:color w:val="auto"/>
                <w:kern w:val="1"/>
                <w:sz w:val="21"/>
                <w:szCs w:val="21"/>
                <w:lang w:val="zh-CN" w:eastAsia="zh-CN" w:bidi="ar-SA"/>
              </w:rPr>
              <w:t>对应的</w:t>
            </w:r>
            <w:r>
              <w:rPr>
                <w:rFonts w:hint="eastAsia" w:ascii="宋体" w:hAnsi="宋体" w:eastAsia="宋体" w:cs="宋体"/>
                <w:color w:val="auto"/>
                <w:kern w:val="1"/>
                <w:sz w:val="21"/>
                <w:szCs w:val="21"/>
                <w:lang w:val="en-US" w:eastAsia="zh-CN" w:bidi="ar-SA"/>
              </w:rPr>
              <w:t>定标</w:t>
            </w:r>
            <w:r>
              <w:rPr>
                <w:rFonts w:hint="eastAsia" w:ascii="宋体" w:hAnsi="宋体" w:eastAsia="宋体" w:cs="宋体"/>
                <w:color w:val="auto"/>
                <w:kern w:val="1"/>
                <w:sz w:val="21"/>
                <w:szCs w:val="21"/>
                <w:lang w:val="zh-CN" w:eastAsia="zh-CN" w:bidi="ar-SA"/>
              </w:rPr>
              <w:t>候选人为</w:t>
            </w:r>
            <w:r>
              <w:rPr>
                <w:rFonts w:hint="eastAsia" w:ascii="宋体" w:hAnsi="宋体" w:eastAsia="宋体" w:cs="宋体"/>
                <w:color w:val="auto"/>
                <w:kern w:val="1"/>
                <w:sz w:val="21"/>
                <w:szCs w:val="21"/>
                <w:lang w:val="en-US" w:eastAsia="zh-CN" w:bidi="ar-SA"/>
              </w:rPr>
              <w:t>中标候选人</w:t>
            </w:r>
            <w:r>
              <w:rPr>
                <w:rFonts w:hint="eastAsia" w:ascii="宋体" w:hAnsi="宋体" w:eastAsia="宋体" w:cs="宋体"/>
                <w:color w:val="auto"/>
                <w:kern w:val="1"/>
                <w:sz w:val="21"/>
                <w:szCs w:val="21"/>
                <w:lang w:val="zh-CN" w:eastAsia="zh-CN" w:bidi="ar-SA"/>
              </w:rPr>
              <w:t>；</w:t>
            </w:r>
          </w:p>
          <w:p w14:paraId="19C64735">
            <w:pPr>
              <w:pStyle w:val="58"/>
              <w:keepNext w:val="0"/>
              <w:keepLines w:val="0"/>
              <w:pageBreakBefore w:val="0"/>
              <w:widowControl w:val="0"/>
              <w:kinsoku/>
              <w:wordWrap/>
              <w:overflowPunct/>
              <w:topLinePunct w:val="0"/>
              <w:bidi w:val="0"/>
              <w:adjustRightInd/>
              <w:snapToGrid/>
              <w:spacing w:beforeLines="0" w:afterLines="0" w:line="300" w:lineRule="auto"/>
              <w:ind w:firstLine="420" w:firstLineChars="200"/>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zh-CN" w:eastAsia="zh-CN" w:bidi="ar-SA"/>
              </w:rPr>
              <w:t>在抽取过程中，如出现由于工作失误或设备故障影响抽取结果的，抽取</w:t>
            </w:r>
            <w:r>
              <w:rPr>
                <w:rFonts w:hint="eastAsia" w:ascii="宋体" w:hAnsi="宋体" w:eastAsia="宋体" w:cs="宋体"/>
                <w:color w:val="auto"/>
                <w:kern w:val="1"/>
                <w:sz w:val="21"/>
                <w:szCs w:val="21"/>
                <w:lang w:val="en-US" w:eastAsia="zh-CN" w:bidi="ar-SA"/>
              </w:rPr>
              <w:t>结果</w:t>
            </w:r>
            <w:r>
              <w:rPr>
                <w:rFonts w:hint="eastAsia" w:ascii="宋体" w:hAnsi="宋体" w:eastAsia="宋体" w:cs="宋体"/>
                <w:color w:val="auto"/>
                <w:kern w:val="1"/>
                <w:sz w:val="21"/>
                <w:szCs w:val="21"/>
                <w:lang w:val="zh-CN" w:eastAsia="zh-CN" w:bidi="ar-SA"/>
              </w:rPr>
              <w:t>无效，应当重新抽取。所有抽球过程实行全程录音录像监控</w:t>
            </w:r>
            <w:r>
              <w:rPr>
                <w:rFonts w:hint="eastAsia" w:ascii="宋体" w:hAnsi="宋体" w:eastAsia="宋体" w:cs="宋体"/>
                <w:color w:val="auto"/>
                <w:kern w:val="1"/>
                <w:sz w:val="21"/>
                <w:szCs w:val="21"/>
                <w:lang w:val="en-US" w:eastAsia="zh-CN" w:bidi="ar-SA"/>
              </w:rPr>
              <w:t>。</w:t>
            </w:r>
          </w:p>
          <w:p w14:paraId="5B00382F">
            <w:pPr>
              <w:pStyle w:val="58"/>
              <w:spacing w:before="157" w:beforeLines="0" w:after="157" w:afterLines="0" w:line="300" w:lineRule="auto"/>
              <w:ind w:firstLine="420" w:firstLineChars="200"/>
              <w:rPr>
                <w:rFonts w:hint="eastAsia"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2.推荐中标人</w:t>
            </w:r>
          </w:p>
          <w:p w14:paraId="2701BEE8">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定标委员会推荐投标报价最低</w:t>
            </w:r>
            <w:r>
              <w:rPr>
                <w:rFonts w:hint="eastAsia" w:cs="宋体"/>
                <w:color w:val="auto"/>
                <w:sz w:val="21"/>
                <w:szCs w:val="21"/>
              </w:rPr>
              <w:t>（投标报价如有修正，以修正后投标报价为准）</w:t>
            </w:r>
            <w:r>
              <w:rPr>
                <w:rFonts w:hint="eastAsia" w:ascii="宋体" w:hAnsi="宋体" w:eastAsia="宋体" w:cs="宋体"/>
                <w:color w:val="auto"/>
                <w:kern w:val="1"/>
                <w:sz w:val="21"/>
                <w:szCs w:val="21"/>
                <w:lang w:val="en-US" w:eastAsia="zh-CN"/>
              </w:rPr>
              <w:t>的中标候选人为中标人。</w:t>
            </w:r>
          </w:p>
          <w:p w14:paraId="18686253">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cs="宋体"/>
                <w:b/>
                <w:color w:val="auto"/>
                <w:sz w:val="21"/>
                <w:szCs w:val="21"/>
              </w:rPr>
            </w:pPr>
            <w:r>
              <w:rPr>
                <w:rFonts w:hint="eastAsia" w:ascii="宋体" w:hAnsi="宋体" w:eastAsia="宋体" w:cs="宋体"/>
                <w:color w:val="auto"/>
                <w:kern w:val="1"/>
                <w:sz w:val="21"/>
                <w:szCs w:val="21"/>
                <w:lang w:val="en-US" w:eastAsia="zh-CN"/>
              </w:rPr>
              <w:t>出现最低投标报价相同情形时，在最低投标报价相同的投标人中，采用随机抽取方式</w:t>
            </w:r>
            <w:r>
              <w:rPr>
                <w:rFonts w:hint="eastAsia" w:cs="宋体"/>
                <w:color w:val="auto"/>
                <w:kern w:val="1"/>
                <w:sz w:val="21"/>
                <w:szCs w:val="21"/>
                <w:lang w:val="en-US" w:eastAsia="zh-CN"/>
              </w:rPr>
              <w:t>推荐</w:t>
            </w:r>
            <w:r>
              <w:rPr>
                <w:rFonts w:hint="eastAsia" w:ascii="宋体" w:hAnsi="宋体" w:eastAsia="宋体" w:cs="宋体"/>
                <w:color w:val="auto"/>
                <w:kern w:val="1"/>
                <w:sz w:val="21"/>
                <w:szCs w:val="21"/>
                <w:lang w:val="en-US" w:eastAsia="zh-CN"/>
              </w:rPr>
              <w:t>中标人。随机抽取工作</w:t>
            </w:r>
            <w:r>
              <w:rPr>
                <w:rFonts w:hint="eastAsia" w:cs="宋体"/>
                <w:color w:val="auto"/>
                <w:sz w:val="21"/>
                <w:szCs w:val="21"/>
              </w:rPr>
              <w:t>规则如下：</w:t>
            </w:r>
          </w:p>
          <w:p w14:paraId="4A33F192">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firstLine="420" w:firstLineChars="200"/>
              <w:jc w:val="left"/>
              <w:textAlignment w:val="auto"/>
              <w:rPr>
                <w:rFonts w:hint="eastAsia"/>
                <w:color w:val="auto"/>
                <w:kern w:val="1"/>
                <w:sz w:val="21"/>
                <w:szCs w:val="21"/>
                <w:lang w:val="zh-CN"/>
              </w:rPr>
            </w:pPr>
            <w:r>
              <w:rPr>
                <w:rFonts w:hint="eastAsia" w:ascii="宋体" w:hAnsi="宋体" w:eastAsia="宋体" w:cs="Times New Roman"/>
                <w:color w:val="auto"/>
                <w:kern w:val="1"/>
                <w:sz w:val="21"/>
                <w:szCs w:val="21"/>
                <w:lang w:val="zh-CN" w:eastAsia="zh-CN" w:bidi="ar-SA"/>
              </w:rPr>
              <w:t>（</w:t>
            </w:r>
            <w:r>
              <w:rPr>
                <w:rFonts w:hint="eastAsia" w:cs="Times New Roman"/>
                <w:color w:val="auto"/>
                <w:kern w:val="1"/>
                <w:sz w:val="21"/>
                <w:szCs w:val="21"/>
                <w:lang w:val="en-US" w:eastAsia="zh-CN" w:bidi="ar-SA"/>
              </w:rPr>
              <w:t>1</w:t>
            </w:r>
            <w:r>
              <w:rPr>
                <w:rFonts w:hint="eastAsia" w:ascii="宋体" w:hAnsi="宋体" w:eastAsia="宋体" w:cs="Times New Roman"/>
                <w:color w:val="auto"/>
                <w:kern w:val="1"/>
                <w:sz w:val="21"/>
                <w:szCs w:val="21"/>
                <w:lang w:val="zh-CN" w:eastAsia="zh-CN" w:bidi="ar-SA"/>
              </w:rPr>
              <w:t>）</w:t>
            </w:r>
            <w:r>
              <w:rPr>
                <w:rFonts w:hint="eastAsia"/>
                <w:color w:val="auto"/>
                <w:kern w:val="1"/>
                <w:sz w:val="21"/>
                <w:szCs w:val="21"/>
                <w:lang w:val="en-US" w:eastAsia="zh-CN"/>
              </w:rPr>
              <w:t>中标</w:t>
            </w:r>
            <w:r>
              <w:rPr>
                <w:rFonts w:hint="eastAsia"/>
                <w:color w:val="auto"/>
                <w:kern w:val="1"/>
                <w:sz w:val="21"/>
                <w:szCs w:val="21"/>
                <w:lang w:val="zh-CN"/>
              </w:rPr>
              <w:t>候选人的投标人代表号即为候选人代表球号；</w:t>
            </w:r>
          </w:p>
          <w:p w14:paraId="38802068">
            <w:pPr>
              <w:keepNext w:val="0"/>
              <w:keepLines w:val="0"/>
              <w:pageBreakBefore w:val="0"/>
              <w:widowControl w:val="0"/>
              <w:numPr>
                <w:ilvl w:val="0"/>
                <w:numId w:val="0"/>
              </w:numPr>
              <w:kinsoku/>
              <w:wordWrap/>
              <w:overflowPunct/>
              <w:topLinePunct w:val="0"/>
              <w:autoSpaceDE w:val="0"/>
              <w:autoSpaceDN w:val="0"/>
              <w:bidi w:val="0"/>
              <w:adjustRightInd/>
              <w:snapToGrid/>
              <w:spacing w:line="320" w:lineRule="exact"/>
              <w:ind w:firstLine="420" w:firstLineChars="200"/>
              <w:jc w:val="left"/>
              <w:textAlignment w:val="auto"/>
              <w:rPr>
                <w:color w:val="auto"/>
                <w:kern w:val="1"/>
                <w:sz w:val="21"/>
                <w:szCs w:val="21"/>
                <w:lang w:val="zh-CN"/>
              </w:rPr>
            </w:pPr>
            <w:r>
              <w:rPr>
                <w:rFonts w:ascii="宋体" w:hAnsi="宋体" w:eastAsia="宋体" w:cs="Times New Roman"/>
                <w:color w:val="auto"/>
                <w:kern w:val="1"/>
                <w:sz w:val="21"/>
                <w:szCs w:val="21"/>
                <w:lang w:val="zh-CN" w:eastAsia="zh-CN" w:bidi="ar-SA"/>
              </w:rPr>
              <w:t>（</w:t>
            </w:r>
            <w:r>
              <w:rPr>
                <w:rFonts w:hint="eastAsia" w:cs="Times New Roman"/>
                <w:color w:val="auto"/>
                <w:kern w:val="1"/>
                <w:sz w:val="21"/>
                <w:szCs w:val="21"/>
                <w:lang w:val="en-US" w:eastAsia="zh-CN" w:bidi="ar-SA"/>
              </w:rPr>
              <w:t>2</w:t>
            </w:r>
            <w:r>
              <w:rPr>
                <w:rFonts w:ascii="宋体" w:hAnsi="宋体" w:eastAsia="宋体" w:cs="Times New Roman"/>
                <w:color w:val="auto"/>
                <w:kern w:val="1"/>
                <w:sz w:val="21"/>
                <w:szCs w:val="21"/>
                <w:lang w:val="zh-CN" w:eastAsia="zh-CN" w:bidi="ar-SA"/>
              </w:rPr>
              <w:t>）</w:t>
            </w:r>
            <w:r>
              <w:rPr>
                <w:rFonts w:hint="eastAsia"/>
                <w:color w:val="auto"/>
                <w:kern w:val="1"/>
                <w:sz w:val="21"/>
                <w:szCs w:val="21"/>
                <w:lang w:val="zh-CN"/>
              </w:rPr>
              <w:t>由</w:t>
            </w:r>
            <w:r>
              <w:rPr>
                <w:rFonts w:hint="eastAsia" w:ascii="宋体" w:hAnsi="宋体" w:eastAsia="宋体" w:cs="宋体"/>
                <w:color w:val="auto"/>
                <w:kern w:val="1"/>
                <w:sz w:val="21"/>
                <w:szCs w:val="21"/>
                <w:lang w:val="en-US" w:eastAsia="zh-CN"/>
              </w:rPr>
              <w:t>建设单位代表（除定标委员会成员以外）或代建单位代表</w:t>
            </w:r>
            <w:r>
              <w:rPr>
                <w:rFonts w:hint="eastAsia"/>
                <w:color w:val="auto"/>
                <w:kern w:val="1"/>
                <w:sz w:val="21"/>
                <w:szCs w:val="21"/>
                <w:lang w:val="zh-CN"/>
              </w:rPr>
              <w:t>在市公共资源交易中心开标区抽取机中放入所有</w:t>
            </w:r>
            <w:r>
              <w:rPr>
                <w:rFonts w:hint="eastAsia"/>
                <w:color w:val="auto"/>
                <w:kern w:val="1"/>
                <w:sz w:val="21"/>
                <w:szCs w:val="21"/>
                <w:lang w:val="en-US" w:eastAsia="zh-CN"/>
              </w:rPr>
              <w:t>中标</w:t>
            </w:r>
            <w:r>
              <w:rPr>
                <w:rFonts w:hint="eastAsia"/>
                <w:color w:val="auto"/>
                <w:kern w:val="1"/>
                <w:sz w:val="21"/>
                <w:szCs w:val="21"/>
                <w:lang w:val="zh-CN"/>
              </w:rPr>
              <w:t>候选人代表球号，第1次抽取出的球号对应的</w:t>
            </w:r>
            <w:r>
              <w:rPr>
                <w:rFonts w:hint="eastAsia"/>
                <w:color w:val="auto"/>
                <w:kern w:val="1"/>
                <w:sz w:val="21"/>
                <w:szCs w:val="21"/>
                <w:lang w:val="en-US" w:eastAsia="zh-CN"/>
              </w:rPr>
              <w:t>中标</w:t>
            </w:r>
            <w:r>
              <w:rPr>
                <w:rFonts w:hint="eastAsia"/>
                <w:color w:val="auto"/>
                <w:kern w:val="1"/>
                <w:sz w:val="21"/>
                <w:szCs w:val="21"/>
                <w:lang w:val="zh-CN"/>
              </w:rPr>
              <w:t>候选人</w:t>
            </w:r>
            <w:r>
              <w:rPr>
                <w:rFonts w:hint="eastAsia"/>
                <w:color w:val="auto"/>
                <w:kern w:val="1"/>
                <w:sz w:val="21"/>
                <w:szCs w:val="21"/>
                <w:lang w:val="en-US" w:eastAsia="zh-CN"/>
              </w:rPr>
              <w:t>推荐</w:t>
            </w:r>
            <w:r>
              <w:rPr>
                <w:rFonts w:hint="eastAsia"/>
                <w:color w:val="auto"/>
                <w:kern w:val="1"/>
                <w:sz w:val="21"/>
                <w:szCs w:val="21"/>
                <w:lang w:val="zh-CN"/>
              </w:rPr>
              <w:t>为中标人；</w:t>
            </w:r>
          </w:p>
          <w:p w14:paraId="1982889E">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Ansi="Calibri"/>
                <w:color w:val="auto"/>
                <w:sz w:val="21"/>
                <w:szCs w:val="21"/>
                <w:u w:val="none"/>
              </w:rPr>
            </w:pPr>
            <w:r>
              <w:rPr>
                <w:rFonts w:hint="eastAsia"/>
                <w:color w:val="auto"/>
                <w:kern w:val="1"/>
                <w:sz w:val="21"/>
                <w:szCs w:val="21"/>
                <w:lang w:val="zh-CN"/>
              </w:rPr>
              <w:t>（</w:t>
            </w:r>
            <w:r>
              <w:rPr>
                <w:rFonts w:hint="eastAsia"/>
                <w:color w:val="auto"/>
                <w:kern w:val="1"/>
                <w:sz w:val="21"/>
                <w:szCs w:val="21"/>
                <w:lang w:val="en-US" w:eastAsia="zh-CN"/>
              </w:rPr>
              <w:t>3</w:t>
            </w:r>
            <w:r>
              <w:rPr>
                <w:rFonts w:hint="eastAsia"/>
                <w:color w:val="auto"/>
                <w:kern w:val="1"/>
                <w:sz w:val="21"/>
                <w:szCs w:val="21"/>
                <w:lang w:val="zh-CN"/>
              </w:rPr>
              <w:t>）在抽取过程中，如出现由于工作失误</w:t>
            </w:r>
            <w:r>
              <w:rPr>
                <w:color w:val="auto"/>
                <w:kern w:val="1"/>
                <w:sz w:val="21"/>
                <w:szCs w:val="21"/>
                <w:lang w:val="zh-CN"/>
              </w:rPr>
              <w:t>或设备故障</w:t>
            </w:r>
            <w:r>
              <w:rPr>
                <w:rFonts w:hint="eastAsia"/>
                <w:color w:val="auto"/>
                <w:kern w:val="1"/>
                <w:sz w:val="21"/>
                <w:szCs w:val="21"/>
                <w:lang w:val="zh-CN"/>
              </w:rPr>
              <w:t>影响抽取结果的，抽取</w:t>
            </w:r>
            <w:r>
              <w:rPr>
                <w:rFonts w:hint="eastAsia"/>
                <w:color w:val="auto"/>
                <w:kern w:val="1"/>
                <w:sz w:val="21"/>
                <w:szCs w:val="21"/>
                <w:lang w:val="en-US" w:eastAsia="zh-CN"/>
              </w:rPr>
              <w:t>结果</w:t>
            </w:r>
            <w:r>
              <w:rPr>
                <w:rFonts w:hint="eastAsia"/>
                <w:color w:val="auto"/>
                <w:kern w:val="1"/>
                <w:sz w:val="21"/>
                <w:szCs w:val="21"/>
                <w:lang w:val="zh-CN"/>
              </w:rPr>
              <w:t>无效，应当重新抽取。</w:t>
            </w:r>
            <w:r>
              <w:rPr>
                <w:color w:val="auto"/>
                <w:kern w:val="1"/>
                <w:sz w:val="21"/>
                <w:szCs w:val="21"/>
                <w:lang w:val="zh-CN"/>
              </w:rPr>
              <w:t>所有抽球过程实行全程录音录像监控。</w:t>
            </w:r>
          </w:p>
        </w:tc>
      </w:tr>
      <w:tr w14:paraId="7B9AB4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noWrap w:val="0"/>
            <w:vAlign w:val="center"/>
          </w:tcPr>
          <w:p w14:paraId="0C0E86D1">
            <w:pPr>
              <w:autoSpaceDE w:val="0"/>
              <w:autoSpaceDN w:val="0"/>
              <w:spacing w:line="300" w:lineRule="auto"/>
              <w:jc w:val="center"/>
              <w:rPr>
                <w:rFonts w:hint="eastAsia" w:cs="宋体"/>
                <w:color w:val="auto"/>
                <w:kern w:val="1"/>
                <w:sz w:val="21"/>
                <w:szCs w:val="21"/>
                <w:lang w:val="en-US" w:eastAsia="zh-CN"/>
              </w:rPr>
            </w:pPr>
          </w:p>
        </w:tc>
        <w:tc>
          <w:tcPr>
            <w:tcW w:w="905" w:type="dxa"/>
            <w:vMerge w:val="continue"/>
            <w:noWrap w:val="0"/>
            <w:vAlign w:val="center"/>
          </w:tcPr>
          <w:p w14:paraId="78EF90B9">
            <w:pPr>
              <w:autoSpaceDE w:val="0"/>
              <w:autoSpaceDN w:val="0"/>
              <w:spacing w:line="300" w:lineRule="auto"/>
              <w:jc w:val="center"/>
              <w:rPr>
                <w:rFonts w:hint="eastAsia" w:cs="宋体"/>
                <w:color w:val="auto"/>
                <w:kern w:val="1"/>
                <w:sz w:val="21"/>
                <w:szCs w:val="21"/>
                <w:lang w:val="en-US" w:eastAsia="zh-CN"/>
              </w:rPr>
            </w:pPr>
          </w:p>
        </w:tc>
        <w:tc>
          <w:tcPr>
            <w:tcW w:w="1510" w:type="dxa"/>
            <w:noWrap w:val="0"/>
            <w:vAlign w:val="center"/>
          </w:tcPr>
          <w:p w14:paraId="70748A8A">
            <w:pPr>
              <w:autoSpaceDE w:val="0"/>
              <w:autoSpaceDN w:val="0"/>
              <w:spacing w:line="300" w:lineRule="auto"/>
              <w:jc w:val="center"/>
              <w:rPr>
                <w:rFonts w:hint="eastAsia" w:ascii="Calibri" w:hAnsi="Calibri" w:eastAsia="宋体" w:cs="Times New Roman"/>
                <w:color w:val="auto"/>
                <w:kern w:val="0"/>
                <w:sz w:val="21"/>
                <w:szCs w:val="21"/>
                <w:u w:val="none"/>
                <w:lang w:val="zh-CN" w:eastAsia="zh-CN" w:bidi="ar-SA"/>
              </w:rPr>
            </w:pPr>
            <w:r>
              <w:rPr>
                <w:rFonts w:hint="eastAsia" w:ascii="Calibri" w:hAnsi="Calibri" w:eastAsia="宋体" w:cs="Times New Roman"/>
                <w:color w:val="auto"/>
                <w:kern w:val="0"/>
                <w:sz w:val="21"/>
                <w:szCs w:val="21"/>
                <w:u w:val="none"/>
                <w:lang w:val="zh-CN" w:eastAsia="zh-CN" w:bidi="ar-SA"/>
              </w:rPr>
              <w:t>□</w:t>
            </w:r>
            <w:r>
              <w:rPr>
                <w:rFonts w:hint="eastAsia" w:cs="宋体"/>
                <w:color w:val="auto"/>
                <w:kern w:val="1"/>
                <w:sz w:val="21"/>
                <w:szCs w:val="21"/>
                <w:lang w:val="en-US" w:eastAsia="zh-CN"/>
              </w:rPr>
              <w:t>高分随机法</w:t>
            </w:r>
          </w:p>
        </w:tc>
        <w:tc>
          <w:tcPr>
            <w:tcW w:w="10800" w:type="dxa"/>
            <w:gridSpan w:val="4"/>
            <w:noWrap w:val="0"/>
            <w:vAlign w:val="center"/>
          </w:tcPr>
          <w:p w14:paraId="4D98A681">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default"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1.确定中标候选人</w:t>
            </w:r>
          </w:p>
          <w:p w14:paraId="79C1430C">
            <w:pPr>
              <w:keepNext w:val="0"/>
              <w:keepLines w:val="0"/>
              <w:pageBreakBefore w:val="0"/>
              <w:widowControl w:val="0"/>
              <w:kinsoku/>
              <w:wordWrap/>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（1）</w:t>
            </w:r>
            <w:r>
              <w:rPr>
                <w:rFonts w:hint="eastAsia" w:ascii="宋体" w:hAnsi="宋体" w:eastAsia="宋体" w:cs="宋体"/>
                <w:color w:val="auto"/>
                <w:kern w:val="0"/>
                <w:sz w:val="21"/>
                <w:szCs w:val="21"/>
                <w:highlight w:val="none"/>
                <w:u w:val="none"/>
                <w:lang w:val="en-US" w:eastAsia="zh-CN"/>
              </w:rPr>
              <w:t>在评标委员会推荐的定标候选人中，</w:t>
            </w:r>
            <w:r>
              <w:rPr>
                <w:rFonts w:hint="eastAsia" w:ascii="宋体" w:hAnsi="宋体" w:eastAsia="宋体" w:cs="宋体"/>
                <w:color w:val="auto"/>
                <w:kern w:val="1"/>
                <w:sz w:val="21"/>
                <w:szCs w:val="21"/>
                <w:lang w:val="en-US" w:eastAsia="zh-CN"/>
              </w:rPr>
              <w:t>定标委员会确定综合得分由高往低排序在前的3家定标候选人为中标候选人。</w:t>
            </w:r>
          </w:p>
          <w:p w14:paraId="56492C53">
            <w:pPr>
              <w:pStyle w:val="58"/>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bidi="ar-SA"/>
              </w:rPr>
              <w:t>（2）</w:t>
            </w:r>
            <w:r>
              <w:rPr>
                <w:rFonts w:hint="eastAsia" w:ascii="宋体" w:hAnsi="宋体" w:eastAsia="宋体" w:cs="宋体"/>
                <w:color w:val="auto"/>
                <w:kern w:val="1"/>
                <w:sz w:val="21"/>
                <w:szCs w:val="21"/>
                <w:lang w:val="en-US" w:eastAsia="zh-CN"/>
              </w:rPr>
              <w:t>当两个或两个以上定标候选人的综合得分相同时且影响中标候选人数量的确定时，在此类定标候选人范围中依次按下列规则确定中标候选人：</w:t>
            </w:r>
          </w:p>
          <w:p w14:paraId="4F96E90B">
            <w:pPr>
              <w:pStyle w:val="58"/>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①投标报价低的定标候选人优先；</w:t>
            </w:r>
          </w:p>
          <w:p w14:paraId="2DC2119A">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cs="宋体"/>
                <w:b/>
                <w:color w:val="auto"/>
                <w:sz w:val="21"/>
                <w:szCs w:val="21"/>
              </w:rPr>
            </w:pPr>
            <w:r>
              <w:rPr>
                <w:rFonts w:hint="eastAsia" w:ascii="宋体" w:hAnsi="宋体" w:eastAsia="宋体" w:cs="宋体"/>
                <w:color w:val="auto"/>
                <w:kern w:val="1"/>
                <w:sz w:val="21"/>
                <w:szCs w:val="21"/>
                <w:lang w:val="en-US" w:eastAsia="zh-CN"/>
              </w:rPr>
              <w:t>②投标报价相同时，随机抽取确定，随机抽取工作</w:t>
            </w:r>
            <w:r>
              <w:rPr>
                <w:rFonts w:hint="eastAsia" w:cs="宋体"/>
                <w:color w:val="auto"/>
                <w:sz w:val="21"/>
                <w:szCs w:val="21"/>
              </w:rPr>
              <w:t>规则如下：</w:t>
            </w:r>
          </w:p>
          <w:p w14:paraId="0AAAABBD">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zh-CN" w:eastAsia="zh-CN" w:bidi="ar-SA"/>
              </w:rPr>
            </w:pPr>
            <w:r>
              <w:rPr>
                <w:rFonts w:hint="eastAsia" w:ascii="宋体" w:hAnsi="宋体" w:eastAsia="宋体" w:cs="宋体"/>
                <w:color w:val="auto"/>
                <w:kern w:val="1"/>
                <w:sz w:val="21"/>
                <w:szCs w:val="21"/>
                <w:lang w:val="en-US" w:eastAsia="zh-CN" w:bidi="ar-SA"/>
              </w:rPr>
              <w:t>定标</w:t>
            </w:r>
            <w:r>
              <w:rPr>
                <w:rFonts w:hint="eastAsia" w:ascii="宋体" w:hAnsi="宋体" w:eastAsia="宋体" w:cs="宋体"/>
                <w:color w:val="auto"/>
                <w:kern w:val="1"/>
                <w:sz w:val="21"/>
                <w:szCs w:val="21"/>
                <w:lang w:val="zh-CN" w:eastAsia="zh-CN" w:bidi="ar-SA"/>
              </w:rPr>
              <w:t>候选人的投标人代表号即为代表球号；</w:t>
            </w:r>
          </w:p>
          <w:p w14:paraId="08998D3B">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zh-CN" w:eastAsia="zh-CN" w:bidi="ar-SA"/>
              </w:rPr>
            </w:pPr>
            <w:r>
              <w:rPr>
                <w:rFonts w:hint="eastAsia" w:ascii="宋体" w:hAnsi="宋体" w:eastAsia="宋体" w:cs="宋体"/>
                <w:color w:val="auto"/>
                <w:kern w:val="1"/>
                <w:sz w:val="21"/>
                <w:szCs w:val="21"/>
                <w:lang w:val="zh-CN" w:eastAsia="zh-CN" w:bidi="ar-SA"/>
              </w:rPr>
              <w:t>由</w:t>
            </w:r>
            <w:r>
              <w:rPr>
                <w:rFonts w:hint="eastAsia" w:ascii="宋体" w:hAnsi="宋体" w:eastAsia="宋体" w:cs="宋体"/>
                <w:color w:val="auto"/>
                <w:kern w:val="1"/>
                <w:sz w:val="21"/>
                <w:szCs w:val="21"/>
                <w:lang w:val="en-US" w:eastAsia="zh-CN" w:bidi="ar-SA"/>
              </w:rPr>
              <w:t>建设单位代表（除定标委员会成员以外）或代建单位代表</w:t>
            </w:r>
            <w:r>
              <w:rPr>
                <w:rFonts w:hint="eastAsia" w:ascii="宋体" w:hAnsi="宋体" w:eastAsia="宋体" w:cs="宋体"/>
                <w:color w:val="auto"/>
                <w:kern w:val="1"/>
                <w:sz w:val="21"/>
                <w:szCs w:val="21"/>
                <w:lang w:val="zh-CN" w:eastAsia="zh-CN" w:bidi="ar-SA"/>
              </w:rPr>
              <w:t>在市公共资源交易中心开标区抽取机中放入所有代表球号，</w:t>
            </w:r>
            <w:r>
              <w:rPr>
                <w:rFonts w:hint="eastAsia" w:ascii="宋体" w:hAnsi="宋体" w:eastAsia="宋体" w:cs="宋体"/>
                <w:color w:val="auto"/>
                <w:kern w:val="1"/>
                <w:sz w:val="21"/>
                <w:szCs w:val="21"/>
                <w:lang w:val="en-US" w:eastAsia="zh-CN" w:bidi="ar-SA"/>
              </w:rPr>
              <w:t>根据需要确定的中标候选人数量依次</w:t>
            </w:r>
            <w:r>
              <w:rPr>
                <w:rFonts w:hint="eastAsia" w:ascii="宋体" w:hAnsi="宋体" w:eastAsia="宋体" w:cs="宋体"/>
                <w:color w:val="auto"/>
                <w:kern w:val="1"/>
                <w:sz w:val="21"/>
                <w:szCs w:val="21"/>
                <w:lang w:val="zh-CN" w:eastAsia="zh-CN" w:bidi="ar-SA"/>
              </w:rPr>
              <w:t>抽取球号，</w:t>
            </w:r>
            <w:r>
              <w:rPr>
                <w:rFonts w:hint="eastAsia" w:ascii="宋体" w:hAnsi="宋体" w:eastAsia="宋体" w:cs="宋体"/>
                <w:color w:val="auto"/>
                <w:kern w:val="1"/>
                <w:sz w:val="21"/>
                <w:szCs w:val="21"/>
                <w:lang w:val="en-US" w:eastAsia="zh-CN" w:bidi="ar-SA"/>
              </w:rPr>
              <w:t>所抽取球号</w:t>
            </w:r>
            <w:r>
              <w:rPr>
                <w:rFonts w:hint="eastAsia" w:ascii="宋体" w:hAnsi="宋体" w:eastAsia="宋体" w:cs="宋体"/>
                <w:color w:val="auto"/>
                <w:kern w:val="1"/>
                <w:sz w:val="21"/>
                <w:szCs w:val="21"/>
                <w:lang w:val="zh-CN" w:eastAsia="zh-CN" w:bidi="ar-SA"/>
              </w:rPr>
              <w:t>对应的</w:t>
            </w:r>
            <w:r>
              <w:rPr>
                <w:rFonts w:hint="eastAsia" w:ascii="宋体" w:hAnsi="宋体" w:eastAsia="宋体" w:cs="宋体"/>
                <w:color w:val="auto"/>
                <w:kern w:val="1"/>
                <w:sz w:val="21"/>
                <w:szCs w:val="21"/>
                <w:lang w:val="en-US" w:eastAsia="zh-CN" w:bidi="ar-SA"/>
              </w:rPr>
              <w:t>定标</w:t>
            </w:r>
            <w:r>
              <w:rPr>
                <w:rFonts w:hint="eastAsia" w:ascii="宋体" w:hAnsi="宋体" w:eastAsia="宋体" w:cs="宋体"/>
                <w:color w:val="auto"/>
                <w:kern w:val="1"/>
                <w:sz w:val="21"/>
                <w:szCs w:val="21"/>
                <w:lang w:val="zh-CN" w:eastAsia="zh-CN" w:bidi="ar-SA"/>
              </w:rPr>
              <w:t>候选人为</w:t>
            </w:r>
            <w:r>
              <w:rPr>
                <w:rFonts w:hint="eastAsia" w:ascii="宋体" w:hAnsi="宋体" w:eastAsia="宋体" w:cs="宋体"/>
                <w:color w:val="auto"/>
                <w:kern w:val="1"/>
                <w:sz w:val="21"/>
                <w:szCs w:val="21"/>
                <w:lang w:val="en-US" w:eastAsia="zh-CN" w:bidi="ar-SA"/>
              </w:rPr>
              <w:t>中标候选人</w:t>
            </w:r>
            <w:r>
              <w:rPr>
                <w:rFonts w:hint="eastAsia" w:ascii="宋体" w:hAnsi="宋体" w:eastAsia="宋体" w:cs="宋体"/>
                <w:color w:val="auto"/>
                <w:kern w:val="1"/>
                <w:sz w:val="21"/>
                <w:szCs w:val="21"/>
                <w:lang w:val="zh-CN" w:eastAsia="zh-CN" w:bidi="ar-SA"/>
              </w:rPr>
              <w:t>；</w:t>
            </w:r>
          </w:p>
          <w:p w14:paraId="149324C0">
            <w:pPr>
              <w:pStyle w:val="58"/>
              <w:keepNext w:val="0"/>
              <w:keepLines w:val="0"/>
              <w:pageBreakBefore w:val="0"/>
              <w:widowControl w:val="0"/>
              <w:kinsoku/>
              <w:wordWrap/>
              <w:overflowPunct/>
              <w:topLinePunct w:val="0"/>
              <w:bidi w:val="0"/>
              <w:adjustRightInd/>
              <w:snapToGrid/>
              <w:spacing w:beforeLines="0" w:afterLines="0" w:line="300" w:lineRule="auto"/>
              <w:ind w:firstLine="420" w:firstLineChars="200"/>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zh-CN" w:eastAsia="zh-CN" w:bidi="ar-SA"/>
              </w:rPr>
              <w:t>在抽取过程中，如出现由于工作失误或设备故障影响抽取结果的，抽取</w:t>
            </w:r>
            <w:r>
              <w:rPr>
                <w:rFonts w:hint="eastAsia" w:ascii="宋体" w:hAnsi="宋体" w:eastAsia="宋体" w:cs="宋体"/>
                <w:color w:val="auto"/>
                <w:kern w:val="1"/>
                <w:sz w:val="21"/>
                <w:szCs w:val="21"/>
                <w:lang w:val="en-US" w:eastAsia="zh-CN" w:bidi="ar-SA"/>
              </w:rPr>
              <w:t>结果</w:t>
            </w:r>
            <w:r>
              <w:rPr>
                <w:rFonts w:hint="eastAsia" w:ascii="宋体" w:hAnsi="宋体" w:eastAsia="宋体" w:cs="宋体"/>
                <w:color w:val="auto"/>
                <w:kern w:val="1"/>
                <w:sz w:val="21"/>
                <w:szCs w:val="21"/>
                <w:lang w:val="zh-CN" w:eastAsia="zh-CN" w:bidi="ar-SA"/>
              </w:rPr>
              <w:t>无效，应当重新抽取。所有抽球过程实行全程录音录像监控</w:t>
            </w:r>
            <w:r>
              <w:rPr>
                <w:rFonts w:hint="eastAsia" w:ascii="宋体" w:hAnsi="宋体" w:eastAsia="宋体" w:cs="宋体"/>
                <w:color w:val="auto"/>
                <w:kern w:val="1"/>
                <w:sz w:val="21"/>
                <w:szCs w:val="21"/>
                <w:lang w:val="en-US" w:eastAsia="zh-CN" w:bidi="ar-SA"/>
              </w:rPr>
              <w:t>。</w:t>
            </w:r>
          </w:p>
          <w:p w14:paraId="5DC9F554">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2.推荐中标人</w:t>
            </w:r>
          </w:p>
          <w:p w14:paraId="19243C39">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定标委员会在中标候选人范围中，根据随机抽取结果推荐中标人。</w:t>
            </w:r>
          </w:p>
          <w:p w14:paraId="39A756FC">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cs="宋体"/>
                <w:b/>
                <w:color w:val="auto"/>
                <w:sz w:val="21"/>
                <w:szCs w:val="21"/>
              </w:rPr>
            </w:pPr>
            <w:r>
              <w:rPr>
                <w:rFonts w:hint="eastAsia" w:ascii="宋体" w:hAnsi="宋体" w:eastAsia="宋体" w:cs="宋体"/>
                <w:color w:val="auto"/>
                <w:kern w:val="1"/>
                <w:sz w:val="21"/>
                <w:szCs w:val="21"/>
                <w:lang w:val="en-US" w:eastAsia="zh-CN"/>
              </w:rPr>
              <w:t>随机抽取工作</w:t>
            </w:r>
            <w:r>
              <w:rPr>
                <w:rFonts w:hint="eastAsia" w:cs="宋体"/>
                <w:color w:val="auto"/>
                <w:sz w:val="21"/>
                <w:szCs w:val="21"/>
              </w:rPr>
              <w:t>规则如下：</w:t>
            </w:r>
          </w:p>
          <w:p w14:paraId="6D43976E">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cs="宋体"/>
                <w:color w:val="auto"/>
                <w:kern w:val="1"/>
                <w:sz w:val="21"/>
                <w:szCs w:val="21"/>
                <w:lang w:val="zh-CN"/>
              </w:rPr>
            </w:pPr>
            <w:r>
              <w:rPr>
                <w:rFonts w:hint="eastAsia" w:ascii="宋体" w:hAnsi="宋体" w:eastAsia="宋体" w:cs="宋体"/>
                <w:color w:val="auto"/>
                <w:kern w:val="1"/>
                <w:sz w:val="21"/>
                <w:szCs w:val="21"/>
                <w:lang w:val="zh-CN" w:eastAsia="zh-CN" w:bidi="ar-SA"/>
              </w:rPr>
              <w:t>（</w:t>
            </w:r>
            <w:r>
              <w:rPr>
                <w:rFonts w:hint="eastAsia" w:ascii="宋体" w:hAnsi="宋体" w:eastAsia="宋体" w:cs="宋体"/>
                <w:color w:val="auto"/>
                <w:kern w:val="1"/>
                <w:sz w:val="21"/>
                <w:szCs w:val="21"/>
                <w:lang w:val="en-US" w:eastAsia="zh-CN" w:bidi="ar-SA"/>
              </w:rPr>
              <w:t>1</w:t>
            </w:r>
            <w:r>
              <w:rPr>
                <w:rFonts w:hint="eastAsia" w:ascii="宋体" w:hAnsi="宋体" w:eastAsia="宋体" w:cs="宋体"/>
                <w:color w:val="auto"/>
                <w:kern w:val="1"/>
                <w:sz w:val="21"/>
                <w:szCs w:val="21"/>
                <w:lang w:val="zh-CN" w:eastAsia="zh-CN" w:bidi="ar-SA"/>
              </w:rPr>
              <w:t>）</w:t>
            </w:r>
            <w:r>
              <w:rPr>
                <w:rFonts w:hint="eastAsia" w:cs="宋体"/>
                <w:color w:val="auto"/>
                <w:kern w:val="1"/>
                <w:sz w:val="21"/>
                <w:szCs w:val="21"/>
                <w:lang w:val="en-US" w:eastAsia="zh-CN"/>
              </w:rPr>
              <w:t>中标</w:t>
            </w:r>
            <w:r>
              <w:rPr>
                <w:rFonts w:hint="eastAsia" w:cs="宋体"/>
                <w:color w:val="auto"/>
                <w:kern w:val="1"/>
                <w:sz w:val="21"/>
                <w:szCs w:val="21"/>
                <w:lang w:val="zh-CN"/>
              </w:rPr>
              <w:t>候选人的投标人代表号即为候选人代表球号；</w:t>
            </w:r>
          </w:p>
          <w:p w14:paraId="4416CA4D">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cs="宋体"/>
                <w:color w:val="auto"/>
                <w:kern w:val="1"/>
                <w:sz w:val="21"/>
                <w:szCs w:val="21"/>
                <w:lang w:val="zh-CN"/>
              </w:rPr>
            </w:pPr>
            <w:r>
              <w:rPr>
                <w:rFonts w:hint="eastAsia" w:ascii="Times New Roman" w:hAnsi="Times New Roman" w:eastAsia="宋体" w:cs="宋体"/>
                <w:color w:val="auto"/>
                <w:kern w:val="1"/>
                <w:sz w:val="21"/>
                <w:szCs w:val="21"/>
                <w:lang w:val="zh-CN" w:eastAsia="zh-CN" w:bidi="ar-SA"/>
              </w:rPr>
              <w:t>（2）</w:t>
            </w:r>
            <w:r>
              <w:rPr>
                <w:rFonts w:hint="eastAsia" w:cs="宋体"/>
                <w:color w:val="auto"/>
                <w:kern w:val="1"/>
                <w:sz w:val="21"/>
                <w:szCs w:val="21"/>
                <w:lang w:val="zh-CN"/>
              </w:rPr>
              <w:t>由</w:t>
            </w:r>
            <w:r>
              <w:rPr>
                <w:rFonts w:hint="eastAsia" w:ascii="Times New Roman" w:hAnsi="Times New Roman" w:eastAsia="宋体" w:cs="宋体"/>
                <w:color w:val="auto"/>
                <w:kern w:val="1"/>
                <w:sz w:val="21"/>
                <w:szCs w:val="21"/>
                <w:lang w:val="zh-CN" w:eastAsia="zh-CN"/>
              </w:rPr>
              <w:t>建设单位代表（除定标委员会成员以外）或代建单位代表</w:t>
            </w:r>
            <w:r>
              <w:rPr>
                <w:rFonts w:hint="eastAsia" w:cs="宋体"/>
                <w:color w:val="auto"/>
                <w:kern w:val="1"/>
                <w:sz w:val="21"/>
                <w:szCs w:val="21"/>
                <w:lang w:val="zh-CN"/>
              </w:rPr>
              <w:t>在市公共资源交易中心开标区抽取机中放入所有</w:t>
            </w:r>
            <w:r>
              <w:rPr>
                <w:rFonts w:hint="eastAsia" w:cs="宋体"/>
                <w:color w:val="auto"/>
                <w:kern w:val="1"/>
                <w:sz w:val="21"/>
                <w:szCs w:val="21"/>
                <w:lang w:val="zh-CN" w:eastAsia="zh-CN"/>
              </w:rPr>
              <w:t>中标</w:t>
            </w:r>
            <w:r>
              <w:rPr>
                <w:rFonts w:hint="eastAsia" w:cs="宋体"/>
                <w:color w:val="auto"/>
                <w:kern w:val="1"/>
                <w:sz w:val="21"/>
                <w:szCs w:val="21"/>
                <w:lang w:val="zh-CN"/>
              </w:rPr>
              <w:t>候选人代表球号，第1次抽取出的球号对应的</w:t>
            </w:r>
            <w:r>
              <w:rPr>
                <w:rFonts w:hint="eastAsia" w:cs="宋体"/>
                <w:color w:val="auto"/>
                <w:kern w:val="1"/>
                <w:sz w:val="21"/>
                <w:szCs w:val="21"/>
                <w:lang w:val="zh-CN" w:eastAsia="zh-CN"/>
              </w:rPr>
              <w:t>中标</w:t>
            </w:r>
            <w:r>
              <w:rPr>
                <w:rFonts w:hint="eastAsia" w:cs="宋体"/>
                <w:color w:val="auto"/>
                <w:kern w:val="1"/>
                <w:sz w:val="21"/>
                <w:szCs w:val="21"/>
                <w:lang w:val="zh-CN"/>
              </w:rPr>
              <w:t>候选人</w:t>
            </w:r>
            <w:r>
              <w:rPr>
                <w:rFonts w:hint="eastAsia" w:cs="宋体"/>
                <w:color w:val="auto"/>
                <w:kern w:val="1"/>
                <w:sz w:val="21"/>
                <w:szCs w:val="21"/>
                <w:lang w:val="zh-CN" w:eastAsia="zh-CN"/>
              </w:rPr>
              <w:t>推荐</w:t>
            </w:r>
            <w:r>
              <w:rPr>
                <w:rFonts w:hint="eastAsia" w:cs="宋体"/>
                <w:color w:val="auto"/>
                <w:kern w:val="1"/>
                <w:sz w:val="21"/>
                <w:szCs w:val="21"/>
                <w:lang w:val="zh-CN"/>
              </w:rPr>
              <w:t>为中标人；</w:t>
            </w:r>
          </w:p>
          <w:p w14:paraId="080B8B67">
            <w:pPr>
              <w:keepNext w:val="0"/>
              <w:keepLines w:val="0"/>
              <w:pageBreakBefore w:val="0"/>
              <w:kinsoku/>
              <w:overflowPunct/>
              <w:topLinePunct w:val="0"/>
              <w:autoSpaceDE w:val="0"/>
              <w:autoSpaceDN w:val="0"/>
              <w:bidi w:val="0"/>
              <w:adjustRightInd/>
              <w:snapToGrid/>
              <w:spacing w:line="300" w:lineRule="auto"/>
              <w:ind w:firstLine="420" w:firstLineChars="200"/>
              <w:jc w:val="left"/>
              <w:textAlignment w:val="auto"/>
              <w:rPr>
                <w:rFonts w:hint="eastAsia" w:ascii="宋体" w:hAnsi="宋体" w:eastAsia="宋体" w:cs="宋体"/>
                <w:color w:val="auto"/>
                <w:kern w:val="1"/>
                <w:sz w:val="21"/>
                <w:szCs w:val="21"/>
                <w:lang w:val="en-US" w:eastAsia="zh-CN"/>
              </w:rPr>
            </w:pPr>
            <w:r>
              <w:rPr>
                <w:rFonts w:hint="eastAsia" w:cs="宋体"/>
                <w:color w:val="auto"/>
                <w:kern w:val="1"/>
                <w:sz w:val="21"/>
                <w:szCs w:val="21"/>
                <w:lang w:val="zh-CN"/>
              </w:rPr>
              <w:t>（</w:t>
            </w:r>
            <w:r>
              <w:rPr>
                <w:rFonts w:hint="eastAsia" w:cs="宋体"/>
                <w:color w:val="auto"/>
                <w:kern w:val="1"/>
                <w:sz w:val="21"/>
                <w:szCs w:val="21"/>
                <w:lang w:val="zh-CN" w:eastAsia="zh-CN"/>
              </w:rPr>
              <w:t>3</w:t>
            </w:r>
            <w:r>
              <w:rPr>
                <w:rFonts w:hint="eastAsia" w:cs="宋体"/>
                <w:color w:val="auto"/>
                <w:kern w:val="1"/>
                <w:sz w:val="21"/>
                <w:szCs w:val="21"/>
                <w:lang w:val="zh-CN"/>
              </w:rPr>
              <w:t>）在抽取过程中，如出现由于工作失误或设备故障影响抽取结果的，抽取</w:t>
            </w:r>
            <w:r>
              <w:rPr>
                <w:rFonts w:hint="eastAsia" w:cs="宋体"/>
                <w:color w:val="auto"/>
                <w:kern w:val="1"/>
                <w:sz w:val="21"/>
                <w:szCs w:val="21"/>
                <w:lang w:val="zh-CN" w:eastAsia="zh-CN"/>
              </w:rPr>
              <w:t>结果</w:t>
            </w:r>
            <w:r>
              <w:rPr>
                <w:rFonts w:hint="eastAsia" w:cs="宋体"/>
                <w:color w:val="auto"/>
                <w:kern w:val="1"/>
                <w:sz w:val="21"/>
                <w:szCs w:val="21"/>
                <w:lang w:val="zh-CN"/>
              </w:rPr>
              <w:t>无效，应当重新抽取。所有抽球过程实行全程录音录像监控。</w:t>
            </w:r>
          </w:p>
        </w:tc>
      </w:tr>
      <w:tr w14:paraId="5E3D39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noWrap w:val="0"/>
            <w:vAlign w:val="center"/>
          </w:tcPr>
          <w:p w14:paraId="5EAE67E1">
            <w:pPr>
              <w:autoSpaceDE w:val="0"/>
              <w:autoSpaceDN w:val="0"/>
              <w:spacing w:line="300" w:lineRule="auto"/>
              <w:jc w:val="center"/>
              <w:rPr>
                <w:rFonts w:hint="eastAsia" w:cs="宋体"/>
                <w:color w:val="auto"/>
                <w:kern w:val="1"/>
                <w:sz w:val="21"/>
                <w:szCs w:val="21"/>
                <w:lang w:val="en-US" w:eastAsia="zh-CN"/>
              </w:rPr>
            </w:pPr>
          </w:p>
        </w:tc>
        <w:tc>
          <w:tcPr>
            <w:tcW w:w="905" w:type="dxa"/>
            <w:vMerge w:val="continue"/>
            <w:noWrap w:val="0"/>
            <w:vAlign w:val="center"/>
          </w:tcPr>
          <w:p w14:paraId="768C38F6">
            <w:pPr>
              <w:autoSpaceDE w:val="0"/>
              <w:autoSpaceDN w:val="0"/>
              <w:spacing w:line="300" w:lineRule="auto"/>
              <w:jc w:val="center"/>
              <w:rPr>
                <w:rFonts w:hint="eastAsia" w:cs="宋体"/>
                <w:color w:val="auto"/>
                <w:kern w:val="1"/>
                <w:sz w:val="21"/>
                <w:szCs w:val="21"/>
                <w:lang w:val="en-US" w:eastAsia="zh-CN"/>
              </w:rPr>
            </w:pPr>
          </w:p>
        </w:tc>
        <w:tc>
          <w:tcPr>
            <w:tcW w:w="1510" w:type="dxa"/>
            <w:noWrap w:val="0"/>
            <w:vAlign w:val="center"/>
          </w:tcPr>
          <w:p w14:paraId="04C94430">
            <w:pPr>
              <w:autoSpaceDE w:val="0"/>
              <w:autoSpaceDN w:val="0"/>
              <w:spacing w:line="300" w:lineRule="auto"/>
              <w:jc w:val="center"/>
              <w:rPr>
                <w:rFonts w:hint="eastAsia" w:ascii="Calibri" w:hAnsi="Calibri" w:eastAsia="宋体" w:cs="Times New Roman"/>
                <w:color w:val="auto"/>
                <w:kern w:val="0"/>
                <w:sz w:val="21"/>
                <w:szCs w:val="21"/>
                <w:u w:val="none"/>
                <w:lang w:val="zh-CN" w:eastAsia="zh-CN" w:bidi="ar-SA"/>
              </w:rPr>
            </w:pPr>
            <w:r>
              <w:rPr>
                <w:rFonts w:hint="eastAsia" w:ascii="Calibri" w:hAnsi="Calibri" w:eastAsia="宋体" w:cs="Times New Roman"/>
                <w:color w:val="auto"/>
                <w:kern w:val="0"/>
                <w:sz w:val="21"/>
                <w:szCs w:val="21"/>
                <w:u w:val="none"/>
                <w:lang w:val="zh-CN" w:eastAsia="zh-CN" w:bidi="ar-SA"/>
              </w:rPr>
              <w:t>□</w:t>
            </w:r>
            <w:r>
              <w:rPr>
                <w:rFonts w:hint="eastAsia" w:cs="宋体"/>
                <w:color w:val="auto"/>
                <w:kern w:val="1"/>
                <w:sz w:val="21"/>
                <w:szCs w:val="21"/>
                <w:lang w:val="en-US" w:eastAsia="zh-CN"/>
              </w:rPr>
              <w:t>低价随机法</w:t>
            </w:r>
          </w:p>
        </w:tc>
        <w:tc>
          <w:tcPr>
            <w:tcW w:w="10800" w:type="dxa"/>
            <w:gridSpan w:val="4"/>
            <w:noWrap w:val="0"/>
            <w:vAlign w:val="center"/>
          </w:tcPr>
          <w:p w14:paraId="1E28414E">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default"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1.确定定标范围</w:t>
            </w:r>
          </w:p>
          <w:p w14:paraId="28E4653E">
            <w:pPr>
              <w:pStyle w:val="58"/>
              <w:keepNext w:val="0"/>
              <w:keepLines w:val="0"/>
              <w:pageBreakBefore w:val="0"/>
              <w:kinsoku/>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en-US" w:eastAsia="zh-CN" w:bidi="ar-SA"/>
              </w:rPr>
              <w:t>按定标候选人综合得分从高往低排序，定标委员会确定综合得分靠前30%（具体家数四舍五入后取整）且不少于3家定标候选人入围定标范围（定标候选人数量少于3家的，按实际入围）。与定标范围内排名最后一家的综合得分相同的定标候选人均入围定标范围。</w:t>
            </w:r>
          </w:p>
          <w:p w14:paraId="1B3993B6">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default" w:ascii="黑体" w:hAnsi="黑体" w:eastAsia="黑体" w:cs="黑体"/>
                <w:color w:val="auto"/>
                <w:kern w:val="0"/>
                <w:sz w:val="21"/>
                <w:szCs w:val="21"/>
                <w:highlight w:val="none"/>
                <w:lang w:val="en-US" w:eastAsia="zh-CN"/>
              </w:rPr>
            </w:pPr>
            <w:r>
              <w:rPr>
                <w:rFonts w:hint="eastAsia" w:ascii="黑体" w:hAnsi="黑体" w:eastAsia="黑体" w:cs="黑体"/>
                <w:color w:val="auto"/>
                <w:kern w:val="0"/>
                <w:sz w:val="21"/>
                <w:szCs w:val="21"/>
                <w:highlight w:val="none"/>
                <w:lang w:val="en-US" w:eastAsia="zh-CN"/>
              </w:rPr>
              <w:t>2.确定中标候选人</w:t>
            </w:r>
          </w:p>
          <w:p w14:paraId="56749C3C">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定标委员会确定</w:t>
            </w:r>
            <w:r>
              <w:rPr>
                <w:rFonts w:hint="eastAsia" w:ascii="宋体" w:hAnsi="宋体" w:eastAsia="宋体" w:cs="宋体"/>
                <w:color w:val="auto"/>
                <w:kern w:val="1"/>
                <w:sz w:val="21"/>
                <w:szCs w:val="21"/>
                <w:u w:val="none"/>
                <w:lang w:val="en-US" w:eastAsia="zh-CN"/>
              </w:rPr>
              <w:t>在定标范围内</w:t>
            </w:r>
            <w:r>
              <w:rPr>
                <w:rFonts w:hint="eastAsia" w:ascii="宋体" w:hAnsi="宋体" w:eastAsia="宋体" w:cs="宋体"/>
                <w:color w:val="auto"/>
                <w:kern w:val="1"/>
                <w:sz w:val="21"/>
                <w:szCs w:val="21"/>
                <w:lang w:val="en-US" w:eastAsia="zh-CN" w:bidi="ar-SA"/>
              </w:rPr>
              <w:t>投标报价</w:t>
            </w:r>
            <w:r>
              <w:rPr>
                <w:rFonts w:hint="eastAsia" w:ascii="宋体" w:hAnsi="宋体" w:eastAsia="宋体" w:cs="宋体"/>
                <w:color w:val="auto"/>
                <w:kern w:val="1"/>
                <w:sz w:val="21"/>
                <w:szCs w:val="21"/>
                <w:lang w:val="en-US" w:eastAsia="zh-CN"/>
              </w:rPr>
              <w:t>由低往高排序在前的3家定标候选人为中标候选人。</w:t>
            </w:r>
          </w:p>
          <w:p w14:paraId="6FE4CBE5">
            <w:pPr>
              <w:pStyle w:val="58"/>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当两个或两个以上定标候选人的</w:t>
            </w:r>
            <w:r>
              <w:rPr>
                <w:rFonts w:hint="eastAsia" w:ascii="宋体" w:hAnsi="宋体" w:eastAsia="宋体" w:cs="宋体"/>
                <w:color w:val="auto"/>
                <w:kern w:val="1"/>
                <w:sz w:val="21"/>
                <w:szCs w:val="21"/>
                <w:lang w:val="en-US" w:eastAsia="zh-CN" w:bidi="ar-SA"/>
              </w:rPr>
              <w:t>投标报价</w:t>
            </w:r>
            <w:r>
              <w:rPr>
                <w:rFonts w:hint="eastAsia" w:ascii="宋体" w:hAnsi="宋体" w:eastAsia="宋体" w:cs="宋体"/>
                <w:color w:val="auto"/>
                <w:kern w:val="1"/>
                <w:sz w:val="21"/>
                <w:szCs w:val="21"/>
                <w:lang w:val="en-US" w:eastAsia="zh-CN"/>
              </w:rPr>
              <w:t>相同时且影响中标候选人数量的确定时，在此类定标候选人范围中依次按下列规则确定中标候选人：</w:t>
            </w:r>
          </w:p>
          <w:p w14:paraId="6100CAD6">
            <w:pPr>
              <w:pStyle w:val="58"/>
              <w:keepNext w:val="0"/>
              <w:keepLines w:val="0"/>
              <w:pageBreakBefore w:val="0"/>
              <w:widowControl w:val="0"/>
              <w:kinsoku/>
              <w:wordWrap/>
              <w:overflowPunct/>
              <w:topLinePunct w:val="0"/>
              <w:bidi w:val="0"/>
              <w:adjustRightInd/>
              <w:snapToGrid/>
              <w:spacing w:line="300" w:lineRule="auto"/>
              <w:ind w:firstLine="420" w:firstLineChars="200"/>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①综合得分高的定标候选人优先；</w:t>
            </w:r>
          </w:p>
          <w:p w14:paraId="799E51FA">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cs="宋体"/>
                <w:b/>
                <w:color w:val="auto"/>
                <w:sz w:val="21"/>
                <w:szCs w:val="21"/>
              </w:rPr>
            </w:pPr>
            <w:r>
              <w:rPr>
                <w:rFonts w:hint="eastAsia" w:ascii="宋体" w:hAnsi="宋体" w:eastAsia="宋体" w:cs="宋体"/>
                <w:color w:val="auto"/>
                <w:kern w:val="1"/>
                <w:sz w:val="21"/>
                <w:szCs w:val="21"/>
                <w:lang w:val="en-US" w:eastAsia="zh-CN"/>
              </w:rPr>
              <w:t>②综合得分相同时，随机抽取确定，随机抽取工作</w:t>
            </w:r>
            <w:r>
              <w:rPr>
                <w:rFonts w:hint="eastAsia" w:cs="宋体"/>
                <w:color w:val="auto"/>
                <w:sz w:val="21"/>
                <w:szCs w:val="21"/>
              </w:rPr>
              <w:t>规则如下：</w:t>
            </w:r>
          </w:p>
          <w:p w14:paraId="0BB242E7">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zh-CN" w:eastAsia="zh-CN" w:bidi="ar-SA"/>
              </w:rPr>
            </w:pPr>
            <w:r>
              <w:rPr>
                <w:rFonts w:hint="eastAsia" w:ascii="宋体" w:hAnsi="宋体" w:eastAsia="宋体" w:cs="宋体"/>
                <w:color w:val="auto"/>
                <w:kern w:val="1"/>
                <w:sz w:val="21"/>
                <w:szCs w:val="21"/>
                <w:lang w:val="en-US" w:eastAsia="zh-CN" w:bidi="ar-SA"/>
              </w:rPr>
              <w:t>定标</w:t>
            </w:r>
            <w:r>
              <w:rPr>
                <w:rFonts w:hint="eastAsia" w:ascii="宋体" w:hAnsi="宋体" w:eastAsia="宋体" w:cs="宋体"/>
                <w:color w:val="auto"/>
                <w:kern w:val="1"/>
                <w:sz w:val="21"/>
                <w:szCs w:val="21"/>
                <w:lang w:val="zh-CN" w:eastAsia="zh-CN" w:bidi="ar-SA"/>
              </w:rPr>
              <w:t>候选人的投标人代表号即为代表球号；</w:t>
            </w:r>
          </w:p>
          <w:p w14:paraId="5ADE9FB1">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zh-CN" w:eastAsia="zh-CN" w:bidi="ar-SA"/>
              </w:rPr>
            </w:pPr>
            <w:r>
              <w:rPr>
                <w:rFonts w:hint="eastAsia" w:ascii="宋体" w:hAnsi="宋体" w:eastAsia="宋体" w:cs="宋体"/>
                <w:color w:val="auto"/>
                <w:kern w:val="1"/>
                <w:sz w:val="21"/>
                <w:szCs w:val="21"/>
                <w:lang w:val="zh-CN" w:eastAsia="zh-CN" w:bidi="ar-SA"/>
              </w:rPr>
              <w:t>由</w:t>
            </w:r>
            <w:r>
              <w:rPr>
                <w:rFonts w:hint="eastAsia" w:ascii="宋体" w:hAnsi="宋体" w:eastAsia="宋体" w:cs="宋体"/>
                <w:color w:val="auto"/>
                <w:kern w:val="1"/>
                <w:sz w:val="21"/>
                <w:szCs w:val="21"/>
                <w:lang w:val="en-US" w:eastAsia="zh-CN" w:bidi="ar-SA"/>
              </w:rPr>
              <w:t>建设单位代表（除定标委员会成员以外）或代建单位代表</w:t>
            </w:r>
            <w:r>
              <w:rPr>
                <w:rFonts w:hint="eastAsia" w:ascii="宋体" w:hAnsi="宋体" w:eastAsia="宋体" w:cs="宋体"/>
                <w:color w:val="auto"/>
                <w:kern w:val="1"/>
                <w:sz w:val="21"/>
                <w:szCs w:val="21"/>
                <w:lang w:val="zh-CN" w:eastAsia="zh-CN" w:bidi="ar-SA"/>
              </w:rPr>
              <w:t>在市公共资源交易中心开标区抽取机中放入所有代表球号，</w:t>
            </w:r>
            <w:r>
              <w:rPr>
                <w:rFonts w:hint="eastAsia" w:ascii="宋体" w:hAnsi="宋体" w:eastAsia="宋体" w:cs="宋体"/>
                <w:color w:val="auto"/>
                <w:kern w:val="1"/>
                <w:sz w:val="21"/>
                <w:szCs w:val="21"/>
                <w:lang w:val="en-US" w:eastAsia="zh-CN" w:bidi="ar-SA"/>
              </w:rPr>
              <w:t>根据需要确定的中标候选人数量依次</w:t>
            </w:r>
            <w:r>
              <w:rPr>
                <w:rFonts w:hint="eastAsia" w:ascii="宋体" w:hAnsi="宋体" w:eastAsia="宋体" w:cs="宋体"/>
                <w:color w:val="auto"/>
                <w:kern w:val="1"/>
                <w:sz w:val="21"/>
                <w:szCs w:val="21"/>
                <w:lang w:val="zh-CN" w:eastAsia="zh-CN" w:bidi="ar-SA"/>
              </w:rPr>
              <w:t>抽取球号，</w:t>
            </w:r>
            <w:r>
              <w:rPr>
                <w:rFonts w:hint="eastAsia" w:ascii="宋体" w:hAnsi="宋体" w:eastAsia="宋体" w:cs="宋体"/>
                <w:color w:val="auto"/>
                <w:kern w:val="1"/>
                <w:sz w:val="21"/>
                <w:szCs w:val="21"/>
                <w:lang w:val="en-US" w:eastAsia="zh-CN" w:bidi="ar-SA"/>
              </w:rPr>
              <w:t>所抽取球号</w:t>
            </w:r>
            <w:r>
              <w:rPr>
                <w:rFonts w:hint="eastAsia" w:ascii="宋体" w:hAnsi="宋体" w:eastAsia="宋体" w:cs="宋体"/>
                <w:color w:val="auto"/>
                <w:kern w:val="1"/>
                <w:sz w:val="21"/>
                <w:szCs w:val="21"/>
                <w:lang w:val="zh-CN" w:eastAsia="zh-CN" w:bidi="ar-SA"/>
              </w:rPr>
              <w:t>对应的</w:t>
            </w:r>
            <w:r>
              <w:rPr>
                <w:rFonts w:hint="eastAsia" w:ascii="宋体" w:hAnsi="宋体" w:eastAsia="宋体" w:cs="宋体"/>
                <w:color w:val="auto"/>
                <w:kern w:val="1"/>
                <w:sz w:val="21"/>
                <w:szCs w:val="21"/>
                <w:lang w:val="en-US" w:eastAsia="zh-CN" w:bidi="ar-SA"/>
              </w:rPr>
              <w:t>定标</w:t>
            </w:r>
            <w:r>
              <w:rPr>
                <w:rFonts w:hint="eastAsia" w:ascii="宋体" w:hAnsi="宋体" w:eastAsia="宋体" w:cs="宋体"/>
                <w:color w:val="auto"/>
                <w:kern w:val="1"/>
                <w:sz w:val="21"/>
                <w:szCs w:val="21"/>
                <w:lang w:val="zh-CN" w:eastAsia="zh-CN" w:bidi="ar-SA"/>
              </w:rPr>
              <w:t>候选人为</w:t>
            </w:r>
            <w:r>
              <w:rPr>
                <w:rFonts w:hint="eastAsia" w:ascii="宋体" w:hAnsi="宋体" w:eastAsia="宋体" w:cs="宋体"/>
                <w:color w:val="auto"/>
                <w:kern w:val="1"/>
                <w:sz w:val="21"/>
                <w:szCs w:val="21"/>
                <w:lang w:val="en-US" w:eastAsia="zh-CN" w:bidi="ar-SA"/>
              </w:rPr>
              <w:t>中标候选人</w:t>
            </w:r>
            <w:r>
              <w:rPr>
                <w:rFonts w:hint="eastAsia" w:ascii="宋体" w:hAnsi="宋体" w:eastAsia="宋体" w:cs="宋体"/>
                <w:color w:val="auto"/>
                <w:kern w:val="1"/>
                <w:sz w:val="21"/>
                <w:szCs w:val="21"/>
                <w:lang w:val="zh-CN" w:eastAsia="zh-CN" w:bidi="ar-SA"/>
              </w:rPr>
              <w:t>；</w:t>
            </w:r>
          </w:p>
          <w:p w14:paraId="381639A9">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en-US" w:eastAsia="zh-CN" w:bidi="ar-SA"/>
              </w:rPr>
            </w:pPr>
            <w:r>
              <w:rPr>
                <w:rFonts w:hint="eastAsia" w:ascii="宋体" w:hAnsi="宋体" w:eastAsia="宋体" w:cs="宋体"/>
                <w:color w:val="auto"/>
                <w:kern w:val="1"/>
                <w:sz w:val="21"/>
                <w:szCs w:val="21"/>
                <w:lang w:val="zh-CN" w:eastAsia="zh-CN" w:bidi="ar-SA"/>
              </w:rPr>
              <w:t>在抽取过程中，如出现由于工作失误或设备故障影响抽取结果的，抽取</w:t>
            </w:r>
            <w:r>
              <w:rPr>
                <w:rFonts w:hint="eastAsia" w:ascii="宋体" w:hAnsi="宋体" w:eastAsia="宋体" w:cs="宋体"/>
                <w:color w:val="auto"/>
                <w:kern w:val="1"/>
                <w:sz w:val="21"/>
                <w:szCs w:val="21"/>
                <w:lang w:val="en-US" w:eastAsia="zh-CN" w:bidi="ar-SA"/>
              </w:rPr>
              <w:t>结果</w:t>
            </w:r>
            <w:r>
              <w:rPr>
                <w:rFonts w:hint="eastAsia" w:ascii="宋体" w:hAnsi="宋体" w:eastAsia="宋体" w:cs="宋体"/>
                <w:color w:val="auto"/>
                <w:kern w:val="1"/>
                <w:sz w:val="21"/>
                <w:szCs w:val="21"/>
                <w:lang w:val="zh-CN" w:eastAsia="zh-CN" w:bidi="ar-SA"/>
              </w:rPr>
              <w:t>无效，应当重新抽取。所有抽球过程实行全程录音录像监控</w:t>
            </w:r>
            <w:r>
              <w:rPr>
                <w:rFonts w:hint="eastAsia" w:ascii="宋体" w:hAnsi="宋体" w:eastAsia="宋体" w:cs="宋体"/>
                <w:color w:val="auto"/>
                <w:kern w:val="1"/>
                <w:sz w:val="21"/>
                <w:szCs w:val="21"/>
                <w:lang w:val="en-US" w:eastAsia="zh-CN" w:bidi="ar-SA"/>
              </w:rPr>
              <w:t>。</w:t>
            </w:r>
          </w:p>
          <w:p w14:paraId="1F492C07">
            <w:pPr>
              <w:keepNext w:val="0"/>
              <w:keepLines w:val="0"/>
              <w:pageBreakBefore w:val="0"/>
              <w:widowControl w:val="0"/>
              <w:kinsoku/>
              <w:wordWrap/>
              <w:overflowPunct/>
              <w:topLinePunct w:val="0"/>
              <w:autoSpaceDE w:val="0"/>
              <w:autoSpaceDN w:val="0"/>
              <w:bidi w:val="0"/>
              <w:adjustRightInd/>
              <w:snapToGrid/>
              <w:spacing w:before="0" w:beforeLines="0" w:after="0" w:afterLines="0" w:line="300" w:lineRule="auto"/>
              <w:ind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3.推荐中标人</w:t>
            </w:r>
          </w:p>
          <w:p w14:paraId="764D765A">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en-US" w:eastAsia="zh-CN"/>
              </w:rPr>
            </w:pPr>
            <w:r>
              <w:rPr>
                <w:rFonts w:hint="eastAsia" w:ascii="宋体" w:hAnsi="宋体" w:eastAsia="宋体" w:cs="宋体"/>
                <w:color w:val="auto"/>
                <w:kern w:val="1"/>
                <w:sz w:val="21"/>
                <w:szCs w:val="21"/>
                <w:lang w:val="en-US" w:eastAsia="zh-CN"/>
              </w:rPr>
              <w:t>定标委员会在中标候选人范围中，根据随机抽取结果推荐中标人。</w:t>
            </w:r>
          </w:p>
          <w:p w14:paraId="47CC3E44">
            <w:pPr>
              <w:keepNext w:val="0"/>
              <w:keepLines w:val="0"/>
              <w:pageBreakBefore w:val="0"/>
              <w:widowControl w:val="0"/>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cs="宋体"/>
                <w:b/>
                <w:color w:val="auto"/>
                <w:sz w:val="21"/>
                <w:szCs w:val="21"/>
              </w:rPr>
            </w:pPr>
            <w:r>
              <w:rPr>
                <w:rFonts w:hint="eastAsia" w:ascii="宋体" w:hAnsi="宋体" w:eastAsia="宋体" w:cs="宋体"/>
                <w:color w:val="auto"/>
                <w:kern w:val="1"/>
                <w:sz w:val="21"/>
                <w:szCs w:val="21"/>
                <w:lang w:val="en-US" w:eastAsia="zh-CN"/>
              </w:rPr>
              <w:t>随机抽取工作</w:t>
            </w:r>
            <w:r>
              <w:rPr>
                <w:rFonts w:hint="eastAsia" w:cs="宋体"/>
                <w:color w:val="auto"/>
                <w:sz w:val="21"/>
                <w:szCs w:val="21"/>
              </w:rPr>
              <w:t>规则如下：</w:t>
            </w:r>
          </w:p>
          <w:p w14:paraId="4D7EF826">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zh-CN"/>
              </w:rPr>
            </w:pPr>
            <w:r>
              <w:rPr>
                <w:rFonts w:hint="eastAsia" w:ascii="宋体" w:hAnsi="宋体" w:eastAsia="宋体" w:cs="宋体"/>
                <w:color w:val="auto"/>
                <w:kern w:val="1"/>
                <w:sz w:val="21"/>
                <w:szCs w:val="21"/>
                <w:lang w:val="zh-CN" w:eastAsia="zh-CN"/>
              </w:rPr>
              <w:t>（</w:t>
            </w:r>
            <w:r>
              <w:rPr>
                <w:rFonts w:hint="eastAsia" w:ascii="宋体" w:hAnsi="宋体" w:eastAsia="宋体" w:cs="宋体"/>
                <w:color w:val="auto"/>
                <w:kern w:val="1"/>
                <w:sz w:val="21"/>
                <w:szCs w:val="21"/>
                <w:lang w:val="en-US" w:eastAsia="zh-CN"/>
              </w:rPr>
              <w:t>1</w:t>
            </w:r>
            <w:r>
              <w:rPr>
                <w:rFonts w:hint="eastAsia" w:ascii="宋体" w:hAnsi="宋体" w:eastAsia="宋体" w:cs="宋体"/>
                <w:color w:val="auto"/>
                <w:kern w:val="1"/>
                <w:sz w:val="21"/>
                <w:szCs w:val="21"/>
                <w:lang w:val="zh-CN" w:eastAsia="zh-CN"/>
              </w:rPr>
              <w:t>）</w:t>
            </w:r>
            <w:r>
              <w:rPr>
                <w:rFonts w:hint="eastAsia" w:ascii="宋体" w:hAnsi="宋体" w:eastAsia="宋体" w:cs="宋体"/>
                <w:color w:val="auto"/>
                <w:kern w:val="1"/>
                <w:sz w:val="21"/>
                <w:szCs w:val="21"/>
                <w:lang w:val="en-US" w:eastAsia="zh-CN"/>
              </w:rPr>
              <w:t>中标</w:t>
            </w:r>
            <w:r>
              <w:rPr>
                <w:rFonts w:hint="eastAsia" w:ascii="宋体" w:hAnsi="宋体" w:eastAsia="宋体" w:cs="宋体"/>
                <w:color w:val="auto"/>
                <w:kern w:val="1"/>
                <w:sz w:val="21"/>
                <w:szCs w:val="21"/>
                <w:lang w:val="zh-CN"/>
              </w:rPr>
              <w:t>候选人的投标人代表号即为候选人代表球号；</w:t>
            </w:r>
          </w:p>
          <w:p w14:paraId="4922E15D">
            <w:pPr>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300" w:lineRule="auto"/>
              <w:ind w:firstLine="420" w:firstLineChars="200"/>
              <w:jc w:val="left"/>
              <w:textAlignment w:val="auto"/>
              <w:rPr>
                <w:rFonts w:hint="eastAsia" w:ascii="宋体" w:hAnsi="宋体" w:eastAsia="宋体" w:cs="宋体"/>
                <w:color w:val="auto"/>
                <w:kern w:val="1"/>
                <w:sz w:val="21"/>
                <w:szCs w:val="21"/>
                <w:lang w:val="zh-CN"/>
              </w:rPr>
            </w:pPr>
            <w:r>
              <w:rPr>
                <w:rFonts w:hint="eastAsia" w:ascii="宋体" w:hAnsi="宋体" w:eastAsia="宋体" w:cs="宋体"/>
                <w:color w:val="auto"/>
                <w:kern w:val="1"/>
                <w:sz w:val="21"/>
                <w:szCs w:val="21"/>
                <w:lang w:val="zh-CN" w:eastAsia="zh-CN"/>
              </w:rPr>
              <w:t>（</w:t>
            </w:r>
            <w:r>
              <w:rPr>
                <w:rFonts w:hint="eastAsia" w:ascii="宋体" w:hAnsi="宋体" w:eastAsia="宋体" w:cs="宋体"/>
                <w:color w:val="auto"/>
                <w:kern w:val="1"/>
                <w:sz w:val="21"/>
                <w:szCs w:val="21"/>
                <w:lang w:val="en-US" w:eastAsia="zh-CN"/>
              </w:rPr>
              <w:t>2</w:t>
            </w:r>
            <w:r>
              <w:rPr>
                <w:rFonts w:hint="eastAsia" w:ascii="宋体" w:hAnsi="宋体" w:eastAsia="宋体" w:cs="宋体"/>
                <w:color w:val="auto"/>
                <w:kern w:val="1"/>
                <w:sz w:val="21"/>
                <w:szCs w:val="21"/>
                <w:lang w:val="zh-CN" w:eastAsia="zh-CN"/>
              </w:rPr>
              <w:t>）</w:t>
            </w:r>
            <w:r>
              <w:rPr>
                <w:rFonts w:hint="eastAsia" w:ascii="宋体" w:hAnsi="宋体" w:eastAsia="宋体" w:cs="宋体"/>
                <w:color w:val="auto"/>
                <w:kern w:val="1"/>
                <w:sz w:val="21"/>
                <w:szCs w:val="21"/>
                <w:lang w:val="zh-CN"/>
              </w:rPr>
              <w:t>由</w:t>
            </w:r>
            <w:r>
              <w:rPr>
                <w:rFonts w:hint="eastAsia" w:ascii="宋体" w:hAnsi="宋体" w:eastAsia="宋体" w:cs="宋体"/>
                <w:color w:val="auto"/>
                <w:kern w:val="1"/>
                <w:sz w:val="21"/>
                <w:szCs w:val="21"/>
                <w:lang w:val="en-US" w:eastAsia="zh-CN"/>
              </w:rPr>
              <w:t>建设单位代表（除定标委员会成员以外）或代建单位代表</w:t>
            </w:r>
            <w:r>
              <w:rPr>
                <w:rFonts w:hint="eastAsia" w:ascii="宋体" w:hAnsi="宋体" w:eastAsia="宋体" w:cs="宋体"/>
                <w:color w:val="auto"/>
                <w:kern w:val="1"/>
                <w:sz w:val="21"/>
                <w:szCs w:val="21"/>
                <w:lang w:val="zh-CN"/>
              </w:rPr>
              <w:t>在市公共资源交易中心开标区抽取机中放入所有</w:t>
            </w:r>
            <w:r>
              <w:rPr>
                <w:rFonts w:hint="eastAsia" w:ascii="宋体" w:hAnsi="宋体" w:eastAsia="宋体" w:cs="宋体"/>
                <w:color w:val="auto"/>
                <w:kern w:val="1"/>
                <w:sz w:val="21"/>
                <w:szCs w:val="21"/>
                <w:lang w:val="en-US" w:eastAsia="zh-CN"/>
              </w:rPr>
              <w:t>中标</w:t>
            </w:r>
            <w:r>
              <w:rPr>
                <w:rFonts w:hint="eastAsia" w:ascii="宋体" w:hAnsi="宋体" w:eastAsia="宋体" w:cs="宋体"/>
                <w:color w:val="auto"/>
                <w:kern w:val="1"/>
                <w:sz w:val="21"/>
                <w:szCs w:val="21"/>
                <w:lang w:val="zh-CN"/>
              </w:rPr>
              <w:t>候选人代表球号，第1次抽取出的球号对应的</w:t>
            </w:r>
            <w:r>
              <w:rPr>
                <w:rFonts w:hint="eastAsia" w:ascii="宋体" w:hAnsi="宋体" w:eastAsia="宋体" w:cs="宋体"/>
                <w:color w:val="auto"/>
                <w:kern w:val="1"/>
                <w:sz w:val="21"/>
                <w:szCs w:val="21"/>
                <w:lang w:val="en-US" w:eastAsia="zh-CN"/>
              </w:rPr>
              <w:t>中标</w:t>
            </w:r>
            <w:r>
              <w:rPr>
                <w:rFonts w:hint="eastAsia" w:ascii="宋体" w:hAnsi="宋体" w:eastAsia="宋体" w:cs="宋体"/>
                <w:color w:val="auto"/>
                <w:kern w:val="1"/>
                <w:sz w:val="21"/>
                <w:szCs w:val="21"/>
                <w:lang w:val="zh-CN"/>
              </w:rPr>
              <w:t>候选人为中标人；</w:t>
            </w:r>
          </w:p>
          <w:p w14:paraId="1D1BD6AA">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420" w:firstLineChars="200"/>
              <w:jc w:val="left"/>
              <w:textAlignment w:val="auto"/>
              <w:rPr>
                <w:rFonts w:hint="eastAsia"/>
                <w:color w:val="auto"/>
                <w:lang w:val="en-US" w:eastAsia="zh-CN"/>
              </w:rPr>
            </w:pPr>
            <w:r>
              <w:rPr>
                <w:rFonts w:hint="eastAsia" w:ascii="宋体" w:hAnsi="宋体" w:eastAsia="宋体" w:cs="宋体"/>
                <w:color w:val="auto"/>
                <w:kern w:val="1"/>
                <w:sz w:val="21"/>
                <w:szCs w:val="21"/>
                <w:lang w:val="zh-CN"/>
              </w:rPr>
              <w:t>（</w:t>
            </w:r>
            <w:r>
              <w:rPr>
                <w:rFonts w:hint="eastAsia" w:ascii="宋体" w:hAnsi="宋体" w:eastAsia="宋体" w:cs="宋体"/>
                <w:color w:val="auto"/>
                <w:kern w:val="1"/>
                <w:sz w:val="21"/>
                <w:szCs w:val="21"/>
                <w:lang w:val="en-US" w:eastAsia="zh-CN"/>
              </w:rPr>
              <w:t>3</w:t>
            </w:r>
            <w:r>
              <w:rPr>
                <w:rFonts w:hint="eastAsia" w:ascii="宋体" w:hAnsi="宋体" w:eastAsia="宋体" w:cs="宋体"/>
                <w:color w:val="auto"/>
                <w:kern w:val="1"/>
                <w:sz w:val="21"/>
                <w:szCs w:val="21"/>
                <w:lang w:val="zh-CN"/>
              </w:rPr>
              <w:t>）在抽取过程中，如出现由于工作失误或设备故障影响抽取结果的，抽取</w:t>
            </w:r>
            <w:r>
              <w:rPr>
                <w:rFonts w:hint="eastAsia" w:ascii="宋体" w:hAnsi="宋体" w:eastAsia="宋体" w:cs="宋体"/>
                <w:color w:val="auto"/>
                <w:kern w:val="1"/>
                <w:sz w:val="21"/>
                <w:szCs w:val="21"/>
                <w:lang w:val="en-US" w:eastAsia="zh-CN"/>
              </w:rPr>
              <w:t>结果</w:t>
            </w:r>
            <w:r>
              <w:rPr>
                <w:rFonts w:hint="eastAsia" w:ascii="宋体" w:hAnsi="宋体" w:eastAsia="宋体" w:cs="宋体"/>
                <w:color w:val="auto"/>
                <w:kern w:val="1"/>
                <w:sz w:val="21"/>
                <w:szCs w:val="21"/>
                <w:lang w:val="zh-CN"/>
              </w:rPr>
              <w:t>无效，应当重新抽取。所有抽球过程实行全程录音录像监控。</w:t>
            </w:r>
          </w:p>
        </w:tc>
      </w:tr>
      <w:tr w14:paraId="0D86C29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663" w:hRule="atLeast"/>
        </w:trPr>
        <w:tc>
          <w:tcPr>
            <w:tcW w:w="684" w:type="dxa"/>
            <w:vMerge w:val="continue"/>
            <w:noWrap w:val="0"/>
            <w:vAlign w:val="center"/>
          </w:tcPr>
          <w:p w14:paraId="65AE03D7">
            <w:pPr>
              <w:autoSpaceDE w:val="0"/>
              <w:autoSpaceDN w:val="0"/>
              <w:spacing w:line="300" w:lineRule="auto"/>
              <w:jc w:val="center"/>
              <w:rPr>
                <w:rFonts w:hint="eastAsia" w:cs="宋体"/>
                <w:color w:val="auto"/>
                <w:kern w:val="1"/>
                <w:sz w:val="21"/>
                <w:szCs w:val="21"/>
                <w:lang w:val="en-US" w:eastAsia="zh-CN"/>
              </w:rPr>
            </w:pPr>
          </w:p>
        </w:tc>
        <w:tc>
          <w:tcPr>
            <w:tcW w:w="905" w:type="dxa"/>
            <w:vMerge w:val="continue"/>
            <w:noWrap w:val="0"/>
            <w:vAlign w:val="center"/>
          </w:tcPr>
          <w:p w14:paraId="47C6E3F2">
            <w:pPr>
              <w:autoSpaceDE w:val="0"/>
              <w:autoSpaceDN w:val="0"/>
              <w:spacing w:line="300" w:lineRule="auto"/>
              <w:jc w:val="center"/>
              <w:rPr>
                <w:rFonts w:hint="eastAsia" w:cs="宋体"/>
                <w:color w:val="auto"/>
                <w:kern w:val="1"/>
                <w:sz w:val="21"/>
                <w:szCs w:val="21"/>
                <w:lang w:val="en-US" w:eastAsia="zh-CN"/>
              </w:rPr>
            </w:pPr>
          </w:p>
        </w:tc>
        <w:tc>
          <w:tcPr>
            <w:tcW w:w="1510" w:type="dxa"/>
            <w:noWrap w:val="0"/>
            <w:vAlign w:val="center"/>
          </w:tcPr>
          <w:p w14:paraId="47C28341">
            <w:pPr>
              <w:autoSpaceDE w:val="0"/>
              <w:autoSpaceDN w:val="0"/>
              <w:spacing w:line="300" w:lineRule="auto"/>
              <w:jc w:val="center"/>
              <w:rPr>
                <w:rFonts w:hint="eastAsia" w:ascii="Calibri" w:hAnsi="Calibri" w:eastAsia="宋体" w:cs="Times New Roman"/>
                <w:color w:val="auto"/>
                <w:kern w:val="0"/>
                <w:sz w:val="21"/>
                <w:szCs w:val="21"/>
                <w:u w:val="none"/>
                <w:lang w:val="zh-CN" w:eastAsia="zh-CN" w:bidi="ar-SA"/>
              </w:rPr>
            </w:pPr>
            <w:r>
              <w:rPr>
                <w:rFonts w:hint="eastAsia" w:ascii="宋体" w:hAnsi="宋体" w:eastAsia="宋体" w:cs="宋体"/>
                <w:color w:val="auto"/>
                <w:sz w:val="21"/>
                <w:szCs w:val="21"/>
                <w:u w:val="none"/>
                <w:lang w:val="zh-CN" w:bidi="zh-CN"/>
              </w:rPr>
              <w:t>□</w:t>
            </w:r>
            <w:r>
              <w:rPr>
                <w:rFonts w:hint="eastAsia" w:cs="宋体"/>
                <w:color w:val="auto"/>
                <w:sz w:val="21"/>
                <w:szCs w:val="21"/>
                <w:u w:val="none"/>
                <w:lang w:val="en-US" w:bidi="zh-CN"/>
              </w:rPr>
              <w:t>在“</w:t>
            </w:r>
            <w:r>
              <w:rPr>
                <w:rFonts w:hint="eastAsia" w:ascii="宋体" w:hAnsi="宋体" w:eastAsia="宋体" w:cs="宋体"/>
                <w:color w:val="auto"/>
                <w:sz w:val="21"/>
                <w:szCs w:val="21"/>
                <w:u w:val="none"/>
                <w:lang w:eastAsia="zh-CN"/>
              </w:rPr>
              <w:t>高分低价法</w:t>
            </w:r>
            <w:r>
              <w:rPr>
                <w:rFonts w:hint="eastAsia" w:cs="宋体"/>
                <w:color w:val="auto"/>
                <w:sz w:val="21"/>
                <w:szCs w:val="21"/>
                <w:u w:val="none"/>
                <w:lang w:val="en-US" w:bidi="zh-CN"/>
              </w:rPr>
              <w:t>”、“</w:t>
            </w:r>
            <w:r>
              <w:rPr>
                <w:rFonts w:hint="eastAsia" w:ascii="宋体" w:hAnsi="宋体" w:eastAsia="宋体" w:cs="宋体"/>
                <w:color w:val="auto"/>
                <w:sz w:val="21"/>
                <w:szCs w:val="21"/>
                <w:u w:val="none"/>
                <w:lang w:eastAsia="zh-CN"/>
              </w:rPr>
              <w:t>高分随机法</w:t>
            </w:r>
            <w:r>
              <w:rPr>
                <w:rFonts w:hint="eastAsia" w:cs="宋体"/>
                <w:color w:val="auto"/>
                <w:sz w:val="21"/>
                <w:szCs w:val="21"/>
                <w:u w:val="none"/>
                <w:lang w:val="en-US" w:bidi="zh-CN"/>
              </w:rPr>
              <w:t>”、“</w:t>
            </w:r>
            <w:r>
              <w:rPr>
                <w:rFonts w:hint="eastAsia" w:ascii="宋体" w:hAnsi="宋体" w:eastAsia="宋体" w:cs="宋体"/>
                <w:color w:val="auto"/>
                <w:sz w:val="21"/>
                <w:szCs w:val="21"/>
                <w:u w:val="none"/>
                <w:lang w:eastAsia="zh-CN"/>
              </w:rPr>
              <w:t>低价随机法</w:t>
            </w:r>
            <w:r>
              <w:rPr>
                <w:rFonts w:hint="eastAsia" w:cs="宋体"/>
                <w:color w:val="auto"/>
                <w:sz w:val="21"/>
                <w:szCs w:val="21"/>
                <w:u w:val="none"/>
                <w:lang w:val="en-US" w:bidi="zh-CN"/>
              </w:rPr>
              <w:t>”</w:t>
            </w:r>
            <w:r>
              <w:rPr>
                <w:rFonts w:hint="eastAsia" w:cs="宋体"/>
                <w:color w:val="auto"/>
                <w:sz w:val="21"/>
                <w:szCs w:val="21"/>
                <w:u w:val="none"/>
                <w:lang w:val="en-US" w:eastAsia="zh-CN"/>
              </w:rPr>
              <w:t>中</w:t>
            </w:r>
            <w:r>
              <w:rPr>
                <w:rFonts w:hint="eastAsia" w:ascii="宋体" w:hAnsi="宋体" w:eastAsia="宋体" w:cs="宋体"/>
                <w:color w:val="auto"/>
                <w:sz w:val="21"/>
                <w:szCs w:val="21"/>
                <w:u w:val="none"/>
                <w:lang w:val="en-US" w:eastAsia="zh-CN"/>
              </w:rPr>
              <w:t>随机抽取</w:t>
            </w:r>
          </w:p>
        </w:tc>
        <w:tc>
          <w:tcPr>
            <w:tcW w:w="10800" w:type="dxa"/>
            <w:gridSpan w:val="4"/>
            <w:tcBorders>
              <w:bottom w:val="single" w:color="auto" w:sz="4" w:space="0"/>
            </w:tcBorders>
            <w:noWrap w:val="0"/>
            <w:vAlign w:val="center"/>
          </w:tcPr>
          <w:p w14:paraId="60024752">
            <w:pPr>
              <w:autoSpaceDE w:val="0"/>
              <w:autoSpaceDN w:val="0"/>
              <w:spacing w:line="300" w:lineRule="auto"/>
              <w:ind w:firstLine="420" w:firstLineChars="200"/>
              <w:jc w:val="left"/>
              <w:rPr>
                <w:rFonts w:hint="eastAsia" w:ascii="宋体" w:hAnsi="宋体" w:eastAsia="宋体" w:cs="宋体"/>
                <w:color w:val="auto"/>
                <w:sz w:val="21"/>
                <w:szCs w:val="21"/>
                <w:u w:val="none"/>
                <w:lang w:eastAsia="zh-CN"/>
              </w:rPr>
            </w:pPr>
            <w:r>
              <w:rPr>
                <w:rFonts w:hint="eastAsia" w:ascii="宋体" w:hAnsi="宋体" w:eastAsia="宋体" w:cs="宋体"/>
                <w:color w:val="auto"/>
                <w:sz w:val="21"/>
                <w:szCs w:val="21"/>
                <w:u w:val="none"/>
                <w:lang w:val="en-US" w:eastAsia="zh-CN"/>
              </w:rPr>
              <w:t>随机抽取工作</w:t>
            </w:r>
            <w:r>
              <w:rPr>
                <w:rFonts w:hint="eastAsia" w:ascii="宋体" w:hAnsi="宋体" w:eastAsia="宋体" w:cs="宋体"/>
                <w:color w:val="auto"/>
                <w:sz w:val="21"/>
                <w:szCs w:val="21"/>
                <w:u w:val="none"/>
                <w:lang w:eastAsia="zh-CN"/>
              </w:rPr>
              <w:t>规则如下：</w:t>
            </w:r>
          </w:p>
          <w:p w14:paraId="15E4F126">
            <w:pPr>
              <w:autoSpaceDE w:val="0"/>
              <w:autoSpaceDN w:val="0"/>
              <w:spacing w:line="300" w:lineRule="auto"/>
              <w:ind w:firstLine="420" w:firstLineChars="200"/>
              <w:jc w:val="left"/>
              <w:rPr>
                <w:rFonts w:hint="eastAsia" w:ascii="宋体" w:hAnsi="宋体" w:eastAsia="宋体" w:cs="宋体"/>
                <w:color w:val="auto"/>
                <w:sz w:val="21"/>
                <w:szCs w:val="21"/>
                <w:u w:val="none"/>
                <w:lang w:val="zh-CN" w:eastAsia="zh-CN"/>
              </w:rPr>
            </w:pPr>
            <w:r>
              <w:rPr>
                <w:rFonts w:hint="eastAsia" w:ascii="宋体" w:hAnsi="宋体" w:eastAsia="宋体" w:cs="宋体"/>
                <w:color w:val="auto"/>
                <w:sz w:val="21"/>
                <w:szCs w:val="21"/>
                <w:u w:val="none"/>
                <w:lang w:val="zh-CN" w:eastAsia="zh-CN"/>
              </w:rPr>
              <w:t>（</w:t>
            </w:r>
            <w:r>
              <w:rPr>
                <w:rFonts w:hint="eastAsia" w:ascii="宋体" w:hAnsi="宋体" w:eastAsia="宋体" w:cs="宋体"/>
                <w:color w:val="auto"/>
                <w:sz w:val="21"/>
                <w:szCs w:val="21"/>
                <w:u w:val="none"/>
                <w:lang w:val="en-US" w:eastAsia="zh-CN"/>
              </w:rPr>
              <w:t>1</w:t>
            </w:r>
            <w:r>
              <w:rPr>
                <w:rFonts w:hint="eastAsia" w:ascii="宋体" w:hAnsi="宋体" w:eastAsia="宋体" w:cs="宋体"/>
                <w:color w:val="auto"/>
                <w:sz w:val="21"/>
                <w:szCs w:val="21"/>
                <w:u w:val="none"/>
                <w:lang w:val="zh-CN" w:eastAsia="zh-CN"/>
              </w:rPr>
              <w:t>）</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eastAsia="zh-CN"/>
              </w:rPr>
              <w:t>高分低价法</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eastAsia="zh-CN"/>
              </w:rPr>
              <w:t>高分随机法</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eastAsia="zh-CN"/>
              </w:rPr>
              <w:t>低价随机法</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val="zh-CN" w:eastAsia="zh-CN"/>
              </w:rPr>
              <w:t>代表球号</w:t>
            </w:r>
            <w:r>
              <w:rPr>
                <w:rFonts w:hint="eastAsia" w:ascii="宋体" w:hAnsi="宋体" w:eastAsia="宋体" w:cs="宋体"/>
                <w:color w:val="auto"/>
                <w:sz w:val="21"/>
                <w:szCs w:val="21"/>
                <w:u w:val="none"/>
                <w:lang w:val="en-US" w:eastAsia="zh-CN"/>
              </w:rPr>
              <w:t>分别为1、2、3</w:t>
            </w:r>
            <w:r>
              <w:rPr>
                <w:rFonts w:hint="eastAsia" w:ascii="宋体" w:hAnsi="宋体" w:eastAsia="宋体" w:cs="宋体"/>
                <w:color w:val="auto"/>
                <w:sz w:val="21"/>
                <w:szCs w:val="21"/>
                <w:u w:val="none"/>
                <w:lang w:val="zh-CN" w:eastAsia="zh-CN"/>
              </w:rPr>
              <w:t>；</w:t>
            </w:r>
          </w:p>
          <w:p w14:paraId="509CF0D0">
            <w:pPr>
              <w:autoSpaceDE w:val="0"/>
              <w:autoSpaceDN w:val="0"/>
              <w:spacing w:line="300" w:lineRule="auto"/>
              <w:ind w:firstLine="420" w:firstLineChars="200"/>
              <w:jc w:val="left"/>
              <w:rPr>
                <w:rFonts w:hint="eastAsia" w:ascii="宋体" w:hAnsi="宋体" w:eastAsia="宋体" w:cs="宋体"/>
                <w:color w:val="auto"/>
                <w:sz w:val="21"/>
                <w:szCs w:val="21"/>
                <w:u w:val="none"/>
                <w:lang w:val="zh-CN" w:eastAsia="zh-CN"/>
              </w:rPr>
            </w:pPr>
            <w:r>
              <w:rPr>
                <w:rFonts w:hint="eastAsia" w:ascii="宋体" w:hAnsi="宋体" w:eastAsia="宋体" w:cs="宋体"/>
                <w:color w:val="auto"/>
                <w:sz w:val="21"/>
                <w:szCs w:val="21"/>
                <w:u w:val="none"/>
                <w:lang w:val="zh-CN" w:eastAsia="zh-CN"/>
              </w:rPr>
              <w:t>（</w:t>
            </w:r>
            <w:r>
              <w:rPr>
                <w:rFonts w:hint="eastAsia" w:ascii="宋体" w:hAnsi="宋体" w:eastAsia="宋体" w:cs="宋体"/>
                <w:color w:val="auto"/>
                <w:sz w:val="21"/>
                <w:szCs w:val="21"/>
                <w:u w:val="none"/>
                <w:lang w:val="en-US" w:eastAsia="zh-CN"/>
              </w:rPr>
              <w:t>2</w:t>
            </w:r>
            <w:r>
              <w:rPr>
                <w:rFonts w:hint="eastAsia" w:ascii="宋体" w:hAnsi="宋体" w:eastAsia="宋体" w:cs="宋体"/>
                <w:color w:val="auto"/>
                <w:sz w:val="21"/>
                <w:szCs w:val="21"/>
                <w:u w:val="none"/>
                <w:lang w:val="zh-CN" w:eastAsia="zh-CN"/>
              </w:rPr>
              <w:t>）由</w:t>
            </w:r>
            <w:r>
              <w:rPr>
                <w:rFonts w:hint="eastAsia" w:ascii="宋体" w:hAnsi="宋体" w:eastAsia="宋体" w:cs="宋体"/>
                <w:color w:val="auto"/>
                <w:sz w:val="21"/>
                <w:szCs w:val="21"/>
                <w:u w:val="none"/>
                <w:lang w:val="en-US" w:eastAsia="zh-CN"/>
              </w:rPr>
              <w:t>建设单位代表（除定标委员会成员以外）或代建单位代表</w:t>
            </w:r>
            <w:r>
              <w:rPr>
                <w:rFonts w:hint="eastAsia" w:ascii="宋体" w:hAnsi="宋体" w:eastAsia="宋体" w:cs="宋体"/>
                <w:color w:val="auto"/>
                <w:sz w:val="21"/>
                <w:szCs w:val="21"/>
                <w:u w:val="none"/>
                <w:lang w:val="zh-CN" w:eastAsia="zh-CN"/>
              </w:rPr>
              <w:t>在市公共资源交易中心开标区抽取机中放入所有</w:t>
            </w:r>
            <w:r>
              <w:rPr>
                <w:rFonts w:hint="eastAsia" w:ascii="宋体" w:hAnsi="宋体" w:eastAsia="宋体" w:cs="宋体"/>
                <w:color w:val="auto"/>
                <w:sz w:val="21"/>
                <w:szCs w:val="21"/>
                <w:u w:val="none"/>
                <w:lang w:val="en-US" w:eastAsia="zh-CN"/>
              </w:rPr>
              <w:t>定标方法</w:t>
            </w:r>
            <w:r>
              <w:rPr>
                <w:rFonts w:hint="eastAsia" w:ascii="宋体" w:hAnsi="宋体" w:eastAsia="宋体" w:cs="宋体"/>
                <w:color w:val="auto"/>
                <w:sz w:val="21"/>
                <w:szCs w:val="21"/>
                <w:u w:val="none"/>
                <w:lang w:val="zh-CN" w:eastAsia="zh-CN"/>
              </w:rPr>
              <w:t>代表球号，第1次抽取出的球号对应的</w:t>
            </w:r>
            <w:r>
              <w:rPr>
                <w:rFonts w:hint="eastAsia" w:ascii="宋体" w:hAnsi="宋体" w:eastAsia="宋体" w:cs="宋体"/>
                <w:color w:val="auto"/>
                <w:sz w:val="21"/>
                <w:szCs w:val="21"/>
                <w:u w:val="none"/>
                <w:lang w:val="en-US" w:eastAsia="zh-CN"/>
              </w:rPr>
              <w:t>定标方法即为定标委员会应当使用的定标方法</w:t>
            </w:r>
            <w:r>
              <w:rPr>
                <w:rFonts w:hint="eastAsia" w:ascii="宋体" w:hAnsi="宋体" w:eastAsia="宋体" w:cs="宋体"/>
                <w:color w:val="auto"/>
                <w:sz w:val="21"/>
                <w:szCs w:val="21"/>
                <w:u w:val="none"/>
                <w:lang w:val="zh-CN" w:eastAsia="zh-CN"/>
              </w:rPr>
              <w:t>；</w:t>
            </w:r>
          </w:p>
          <w:p w14:paraId="1B46E35D">
            <w:pPr>
              <w:autoSpaceDE w:val="0"/>
              <w:autoSpaceDN w:val="0"/>
              <w:spacing w:line="300" w:lineRule="auto"/>
              <w:ind w:firstLine="420" w:firstLineChars="200"/>
              <w:jc w:val="left"/>
              <w:rPr>
                <w:rFonts w:hint="eastAsia" w:ascii="宋体" w:hAnsi="宋体" w:eastAsia="宋体" w:cs="宋体"/>
                <w:color w:val="auto"/>
                <w:sz w:val="21"/>
                <w:szCs w:val="21"/>
                <w:u w:val="none"/>
                <w:lang w:val="zh-CN" w:eastAsia="zh-CN"/>
              </w:rPr>
            </w:pPr>
            <w:r>
              <w:rPr>
                <w:rFonts w:hint="eastAsia" w:ascii="宋体" w:hAnsi="宋体" w:eastAsia="宋体" w:cs="宋体"/>
                <w:color w:val="auto"/>
                <w:sz w:val="21"/>
                <w:szCs w:val="21"/>
                <w:u w:val="none"/>
                <w:lang w:val="zh-CN" w:eastAsia="zh-CN"/>
              </w:rPr>
              <w:t>（</w:t>
            </w:r>
            <w:r>
              <w:rPr>
                <w:rFonts w:hint="eastAsia" w:ascii="宋体" w:hAnsi="宋体" w:eastAsia="宋体" w:cs="宋体"/>
                <w:color w:val="auto"/>
                <w:sz w:val="21"/>
                <w:szCs w:val="21"/>
                <w:u w:val="none"/>
                <w:lang w:val="en-US" w:eastAsia="zh-CN"/>
              </w:rPr>
              <w:t>3</w:t>
            </w:r>
            <w:r>
              <w:rPr>
                <w:rFonts w:hint="eastAsia" w:ascii="宋体" w:hAnsi="宋体" w:eastAsia="宋体" w:cs="宋体"/>
                <w:color w:val="auto"/>
                <w:sz w:val="21"/>
                <w:szCs w:val="21"/>
                <w:u w:val="none"/>
                <w:lang w:val="zh-CN" w:eastAsia="zh-CN"/>
              </w:rPr>
              <w:t>）在抽取过程中，如出现由于工作失误或设备故障影响抽取结果的，抽取</w:t>
            </w:r>
            <w:r>
              <w:rPr>
                <w:rFonts w:hint="eastAsia" w:ascii="宋体" w:hAnsi="宋体" w:eastAsia="宋体" w:cs="宋体"/>
                <w:color w:val="auto"/>
                <w:sz w:val="21"/>
                <w:szCs w:val="21"/>
                <w:u w:val="none"/>
                <w:lang w:val="en-US" w:eastAsia="zh-CN"/>
              </w:rPr>
              <w:t>结果</w:t>
            </w:r>
            <w:r>
              <w:rPr>
                <w:rFonts w:hint="eastAsia" w:ascii="宋体" w:hAnsi="宋体" w:eastAsia="宋体" w:cs="宋体"/>
                <w:color w:val="auto"/>
                <w:sz w:val="21"/>
                <w:szCs w:val="21"/>
                <w:u w:val="none"/>
                <w:lang w:val="zh-CN" w:eastAsia="zh-CN"/>
              </w:rPr>
              <w:t>无效，应当重新抽取。所有抽球过程实行全程录音录像监控。</w:t>
            </w:r>
          </w:p>
          <w:p w14:paraId="7C5D6CC6">
            <w:pPr>
              <w:pStyle w:val="58"/>
              <w:rPr>
                <w:rFonts w:hint="default"/>
                <w:color w:val="auto"/>
                <w:lang w:val="en-US"/>
              </w:rPr>
            </w:pPr>
            <w:r>
              <w:rPr>
                <w:rFonts w:hint="eastAsia" w:ascii="宋体" w:hAnsi="宋体" w:eastAsia="宋体" w:cs="宋体"/>
                <w:color w:val="auto"/>
                <w:sz w:val="21"/>
                <w:szCs w:val="21"/>
                <w:u w:val="none"/>
                <w:lang w:val="en-US" w:eastAsia="zh-CN"/>
              </w:rPr>
              <w:t xml:space="preserve">    （4）“</w:t>
            </w:r>
            <w:r>
              <w:rPr>
                <w:rFonts w:hint="eastAsia" w:ascii="宋体" w:hAnsi="宋体" w:eastAsia="宋体" w:cs="宋体"/>
                <w:color w:val="auto"/>
                <w:sz w:val="21"/>
                <w:szCs w:val="21"/>
                <w:u w:val="none"/>
                <w:lang w:eastAsia="zh-CN"/>
              </w:rPr>
              <w:t>高分低价法</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eastAsia="zh-CN"/>
              </w:rPr>
              <w:t>高分随机法</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lang w:eastAsia="zh-CN"/>
              </w:rPr>
              <w:t>低价随机法</w:t>
            </w:r>
            <w:r>
              <w:rPr>
                <w:rFonts w:hint="eastAsia" w:ascii="宋体" w:hAnsi="宋体" w:eastAsia="宋体" w:cs="宋体"/>
                <w:color w:val="auto"/>
                <w:sz w:val="21"/>
                <w:szCs w:val="21"/>
                <w:u w:val="none"/>
                <w:lang w:val="en-US" w:eastAsia="zh-CN"/>
              </w:rPr>
              <w:t>”具体内容详见定标方案前附表第4项规定。</w:t>
            </w:r>
          </w:p>
        </w:tc>
      </w:tr>
    </w:tbl>
    <w:p w14:paraId="0C266EE0">
      <w:pPr>
        <w:keepNext/>
        <w:keepLines/>
        <w:widowControl/>
        <w:spacing w:beforeLines="100" w:afterLines="100" w:line="360" w:lineRule="auto"/>
        <w:outlineLvl w:val="1"/>
        <w:rPr>
          <w:rFonts w:hint="eastAsia" w:ascii="黑体" w:hAnsi="黑体" w:eastAsia="黑体" w:cs="Times New Roman"/>
          <w:color w:val="auto"/>
          <w:kern w:val="1"/>
          <w:sz w:val="21"/>
          <w:szCs w:val="21"/>
          <w:lang w:val="en-US" w:eastAsia="zh-CN" w:bidi="ar-SA"/>
        </w:rPr>
      </w:pPr>
    </w:p>
    <w:p w14:paraId="34129603">
      <w:pPr>
        <w:keepNext/>
        <w:keepLines/>
        <w:widowControl/>
        <w:spacing w:beforeLines="100" w:afterLines="100" w:line="360" w:lineRule="auto"/>
        <w:outlineLvl w:val="1"/>
        <w:rPr>
          <w:rFonts w:hint="eastAsia" w:ascii="黑体" w:hAnsi="黑体" w:eastAsia="黑体" w:cs="Times New Roman"/>
          <w:color w:val="auto"/>
          <w:kern w:val="1"/>
          <w:sz w:val="21"/>
          <w:szCs w:val="21"/>
          <w:lang w:val="en-US" w:eastAsia="zh-CN" w:bidi="ar-SA"/>
        </w:rPr>
      </w:pPr>
    </w:p>
    <w:p w14:paraId="38BDADC2">
      <w:pPr>
        <w:pStyle w:val="58"/>
        <w:rPr>
          <w:rFonts w:hint="eastAsia" w:ascii="黑体" w:hAnsi="黑体" w:eastAsia="黑体" w:cs="Times New Roman"/>
          <w:color w:val="auto"/>
          <w:kern w:val="1"/>
          <w:sz w:val="21"/>
          <w:szCs w:val="21"/>
          <w:lang w:val="en-US" w:eastAsia="zh-CN" w:bidi="ar-SA"/>
        </w:rPr>
      </w:pPr>
    </w:p>
    <w:p w14:paraId="5537A1CC">
      <w:pPr>
        <w:pStyle w:val="58"/>
        <w:rPr>
          <w:rFonts w:hint="eastAsia" w:ascii="黑体" w:hAnsi="黑体" w:eastAsia="黑体" w:cs="Times New Roman"/>
          <w:color w:val="auto"/>
          <w:kern w:val="1"/>
          <w:sz w:val="21"/>
          <w:szCs w:val="21"/>
          <w:lang w:val="en-US" w:eastAsia="zh-CN" w:bidi="ar-SA"/>
        </w:rPr>
      </w:pPr>
    </w:p>
    <w:p w14:paraId="47DBECB7">
      <w:pPr>
        <w:keepNext/>
        <w:keepLines/>
        <w:widowControl/>
        <w:spacing w:beforeLines="100" w:afterLines="100" w:line="360" w:lineRule="auto"/>
        <w:outlineLvl w:val="1"/>
        <w:rPr>
          <w:rFonts w:hint="eastAsia" w:ascii="黑体" w:hAnsi="黑体" w:eastAsia="黑体" w:cs="Times New Roman"/>
          <w:color w:val="auto"/>
          <w:kern w:val="1"/>
          <w:sz w:val="21"/>
          <w:szCs w:val="21"/>
          <w:lang w:val="en-US" w:eastAsia="zh-CN" w:bidi="ar-SA"/>
        </w:rPr>
        <w:sectPr>
          <w:footnotePr>
            <w:numFmt w:val="decimalEnclosedCircleChinese"/>
            <w:numRestart w:val="eachPage"/>
          </w:footnotePr>
          <w:pgSz w:w="16838" w:h="11905" w:orient="landscape"/>
          <w:pgMar w:top="1644" w:right="1587" w:bottom="1587" w:left="1474" w:header="850" w:footer="850" w:gutter="0"/>
          <w:pgNumType w:fmt="decimal"/>
          <w:cols w:space="720" w:num="1"/>
          <w:rtlGutter w:val="0"/>
          <w:docGrid w:linePitch="312" w:charSpace="0"/>
        </w:sectPr>
      </w:pPr>
    </w:p>
    <w:p w14:paraId="6176CE21">
      <w:pPr>
        <w:keepNext/>
        <w:keepLines/>
        <w:widowControl/>
        <w:spacing w:beforeLines="100" w:afterLines="100" w:line="360" w:lineRule="auto"/>
        <w:outlineLvl w:val="1"/>
        <w:rPr>
          <w:rFonts w:hint="eastAsia" w:cs="宋体"/>
          <w:color w:val="000000"/>
          <w:kern w:val="0"/>
          <w:sz w:val="21"/>
          <w:szCs w:val="21"/>
          <w:highlight w:val="none"/>
          <w:lang w:val="en-US" w:eastAsia="zh-CN"/>
        </w:rPr>
      </w:pPr>
      <w:r>
        <w:rPr>
          <w:rFonts w:hint="eastAsia" w:ascii="黑体" w:hAnsi="黑体" w:eastAsia="黑体" w:cs="Times New Roman"/>
          <w:color w:val="000000"/>
          <w:kern w:val="1"/>
          <w:sz w:val="21"/>
          <w:szCs w:val="21"/>
          <w:lang w:val="en-US" w:eastAsia="zh-CN" w:bidi="ar-SA"/>
        </w:rPr>
        <w:t>定标方案附件：</w:t>
      </w:r>
      <w:r>
        <w:rPr>
          <w:rFonts w:hint="eastAsia" w:cs="宋体"/>
          <w:color w:val="000000"/>
          <w:kern w:val="0"/>
          <w:sz w:val="21"/>
          <w:szCs w:val="21"/>
          <w:highlight w:val="none"/>
          <w:lang w:val="en-US" w:eastAsia="zh-CN"/>
        </w:rPr>
        <w:t>报价要素评审标准</w:t>
      </w:r>
    </w:p>
    <w:tbl>
      <w:tblPr>
        <w:tblStyle w:val="48"/>
        <w:tblW w:w="13939" w:type="dxa"/>
        <w:tblInd w:w="108"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1359"/>
        <w:gridCol w:w="1503"/>
        <w:gridCol w:w="5787"/>
        <w:gridCol w:w="2687"/>
        <w:gridCol w:w="1648"/>
      </w:tblGrid>
      <w:tr w14:paraId="2AE7D4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955" w:type="dxa"/>
            <w:tcBorders>
              <w:tl2br w:val="nil"/>
              <w:tr2bl w:val="nil"/>
            </w:tcBorders>
            <w:vAlign w:val="center"/>
          </w:tcPr>
          <w:p w14:paraId="5B7F2F36">
            <w:pPr>
              <w:spacing w:line="300" w:lineRule="auto"/>
              <w:jc w:val="center"/>
              <w:rPr>
                <w:rFonts w:hint="eastAsia"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条款号</w:t>
            </w:r>
          </w:p>
        </w:tc>
        <w:tc>
          <w:tcPr>
            <w:tcW w:w="1359" w:type="dxa"/>
            <w:tcBorders>
              <w:tl2br w:val="nil"/>
              <w:tr2bl w:val="nil"/>
            </w:tcBorders>
            <w:vAlign w:val="center"/>
          </w:tcPr>
          <w:p w14:paraId="6D41A27C">
            <w:pPr>
              <w:spacing w:line="300" w:lineRule="auto"/>
              <w:jc w:val="cente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定标要素</w:t>
            </w:r>
          </w:p>
        </w:tc>
        <w:tc>
          <w:tcPr>
            <w:tcW w:w="1503" w:type="dxa"/>
            <w:tcBorders>
              <w:tl2br w:val="nil"/>
              <w:tr2bl w:val="nil"/>
            </w:tcBorders>
            <w:vAlign w:val="center"/>
          </w:tcPr>
          <w:p w14:paraId="44E4EB24">
            <w:pPr>
              <w:spacing w:line="300" w:lineRule="auto"/>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子要素内容</w:t>
            </w:r>
          </w:p>
        </w:tc>
        <w:tc>
          <w:tcPr>
            <w:tcW w:w="5787" w:type="dxa"/>
            <w:tcBorders>
              <w:tl2br w:val="nil"/>
              <w:tr2bl w:val="nil"/>
            </w:tcBorders>
            <w:vAlign w:val="center"/>
          </w:tcPr>
          <w:p w14:paraId="439504A4">
            <w:pPr>
              <w:spacing w:line="300" w:lineRule="auto"/>
              <w:ind w:firstLine="340"/>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评审标准</w:t>
            </w:r>
            <w:r>
              <w:rPr>
                <w:rStyle w:val="57"/>
                <w:rFonts w:hint="eastAsia" w:ascii="宋体" w:hAnsi="宋体" w:cs="宋体"/>
                <w:b/>
                <w:color w:val="000000" w:themeColor="text1"/>
                <w:kern w:val="1"/>
                <w:sz w:val="21"/>
                <w:szCs w:val="21"/>
                <w:highlight w:val="none"/>
                <w:lang w:val="en-US" w:eastAsia="zh-CN"/>
                <w14:textFill>
                  <w14:solidFill>
                    <w14:schemeClr w14:val="tx1"/>
                  </w14:solidFill>
                </w14:textFill>
              </w:rPr>
              <w:footnoteReference w:id="17"/>
            </w:r>
          </w:p>
        </w:tc>
        <w:tc>
          <w:tcPr>
            <w:tcW w:w="2687" w:type="dxa"/>
            <w:tcBorders>
              <w:right w:val="single" w:color="auto" w:sz="4" w:space="0"/>
              <w:tl2br w:val="nil"/>
              <w:tr2bl w:val="nil"/>
            </w:tcBorders>
            <w:vAlign w:val="center"/>
          </w:tcPr>
          <w:p w14:paraId="0009395C">
            <w:pPr>
              <w:spacing w:line="300" w:lineRule="auto"/>
              <w:jc w:val="center"/>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eastAsia="宋体" w:cs="宋体"/>
                <w:b/>
                <w:color w:val="000000" w:themeColor="text1"/>
                <w:kern w:val="1"/>
                <w:sz w:val="21"/>
                <w:szCs w:val="21"/>
                <w:highlight w:val="none"/>
                <w:lang w:val="en-US" w:eastAsia="zh-CN"/>
                <w14:textFill>
                  <w14:solidFill>
                    <w14:schemeClr w14:val="tx1"/>
                  </w14:solidFill>
                </w14:textFill>
              </w:rPr>
              <w:t>设置理由</w:t>
            </w:r>
          </w:p>
        </w:tc>
        <w:tc>
          <w:tcPr>
            <w:tcW w:w="1648" w:type="dxa"/>
            <w:tcBorders>
              <w:left w:val="single" w:color="auto" w:sz="4" w:space="0"/>
              <w:tl2br w:val="nil"/>
              <w:tr2bl w:val="nil"/>
            </w:tcBorders>
            <w:vAlign w:val="center"/>
          </w:tcPr>
          <w:p w14:paraId="207609E6">
            <w:pPr>
              <w:spacing w:line="300" w:lineRule="auto"/>
              <w:jc w:val="center"/>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权重</w:t>
            </w:r>
          </w:p>
        </w:tc>
      </w:tr>
      <w:tr w14:paraId="0FFE66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69" w:hRule="atLeast"/>
        </w:trPr>
        <w:tc>
          <w:tcPr>
            <w:tcW w:w="955" w:type="dxa"/>
            <w:vMerge w:val="restart"/>
            <w:tcBorders>
              <w:tl2br w:val="nil"/>
              <w:tr2bl w:val="nil"/>
            </w:tcBorders>
            <w:vAlign w:val="center"/>
          </w:tcPr>
          <w:p w14:paraId="0F7BF390">
            <w:pPr>
              <w:autoSpaceDE w:val="0"/>
              <w:autoSpaceDN w:val="0"/>
              <w:spacing w:line="300" w:lineRule="auto"/>
              <w:jc w:val="center"/>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3.2.2</w:t>
            </w:r>
          </w:p>
        </w:tc>
        <w:tc>
          <w:tcPr>
            <w:tcW w:w="1359" w:type="dxa"/>
            <w:vMerge w:val="restart"/>
            <w:tcBorders>
              <w:tl2br w:val="nil"/>
              <w:tr2bl w:val="nil"/>
            </w:tcBorders>
            <w:vAlign w:val="center"/>
          </w:tcPr>
          <w:p w14:paraId="47285CA8">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报价要素</w:t>
            </w:r>
          </w:p>
        </w:tc>
        <w:tc>
          <w:tcPr>
            <w:tcW w:w="1503" w:type="dxa"/>
            <w:tcBorders>
              <w:tl2br w:val="nil"/>
              <w:tr2bl w:val="nil"/>
            </w:tcBorders>
            <w:vAlign w:val="center"/>
          </w:tcPr>
          <w:p w14:paraId="4C774875">
            <w:pPr>
              <w:autoSpaceDE w:val="0"/>
              <w:autoSpaceDN w:val="0"/>
              <w:spacing w:line="360" w:lineRule="auto"/>
              <w:jc w:val="center"/>
              <w:rPr>
                <w:rFonts w:hint="eastAsia" w:ascii="宋体" w:hAnsi="宋体" w:cs="宋体"/>
                <w:color w:val="000000" w:themeColor="text1"/>
                <w:sz w:val="21"/>
                <w:szCs w:val="21"/>
                <w:highlight w:val="none"/>
                <w14:textFill>
                  <w14:solidFill>
                    <w14:schemeClr w14:val="tx1"/>
                  </w14:solidFill>
                </w14:textFill>
              </w:rPr>
            </w:pPr>
          </w:p>
        </w:tc>
        <w:tc>
          <w:tcPr>
            <w:tcW w:w="5787" w:type="dxa"/>
            <w:tcBorders>
              <w:tl2br w:val="nil"/>
              <w:tr2bl w:val="nil"/>
            </w:tcBorders>
            <w:vAlign w:val="center"/>
          </w:tcPr>
          <w:p w14:paraId="1C77B66B">
            <w:pPr>
              <w:keepNext w:val="0"/>
              <w:keepLines w:val="0"/>
              <w:pageBreakBefore w:val="0"/>
              <w:widowControl w:val="0"/>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cs="宋体"/>
                <w:color w:val="000000" w:themeColor="text1"/>
                <w:sz w:val="21"/>
                <w:szCs w:val="21"/>
                <w:highlight w:val="none"/>
                <w14:textFill>
                  <w14:solidFill>
                    <w14:schemeClr w14:val="tx1"/>
                  </w14:solidFill>
                </w14:textFill>
              </w:rPr>
            </w:pPr>
          </w:p>
        </w:tc>
        <w:tc>
          <w:tcPr>
            <w:tcW w:w="2687" w:type="dxa"/>
            <w:tcBorders>
              <w:right w:val="single" w:color="auto" w:sz="4" w:space="0"/>
              <w:tl2br w:val="nil"/>
              <w:tr2bl w:val="nil"/>
            </w:tcBorders>
            <w:vAlign w:val="center"/>
          </w:tcPr>
          <w:p w14:paraId="171AB8D3">
            <w:pPr>
              <w:autoSpaceDE w:val="0"/>
              <w:autoSpaceDN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p>
        </w:tc>
        <w:tc>
          <w:tcPr>
            <w:tcW w:w="1648" w:type="dxa"/>
            <w:tcBorders>
              <w:left w:val="single" w:color="auto" w:sz="4" w:space="0"/>
              <w:tl2br w:val="nil"/>
              <w:tr2bl w:val="nil"/>
            </w:tcBorders>
            <w:vAlign w:val="center"/>
          </w:tcPr>
          <w:p w14:paraId="60733CE7">
            <w:pPr>
              <w:autoSpaceDE w:val="0"/>
              <w:autoSpaceDN w:val="0"/>
              <w:spacing w:line="36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r w14:paraId="01A5E5D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89" w:hRule="atLeast"/>
        </w:trPr>
        <w:tc>
          <w:tcPr>
            <w:tcW w:w="955" w:type="dxa"/>
            <w:vMerge w:val="continue"/>
            <w:tcBorders>
              <w:tl2br w:val="nil"/>
              <w:tr2bl w:val="nil"/>
            </w:tcBorders>
            <w:vAlign w:val="center"/>
          </w:tcPr>
          <w:p w14:paraId="295924DE">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359" w:type="dxa"/>
            <w:vMerge w:val="continue"/>
            <w:tcBorders>
              <w:tl2br w:val="nil"/>
              <w:tr2bl w:val="nil"/>
            </w:tcBorders>
            <w:vAlign w:val="center"/>
          </w:tcPr>
          <w:p w14:paraId="5958BF60">
            <w:pPr>
              <w:autoSpaceDE w:val="0"/>
              <w:autoSpaceDN w:val="0"/>
              <w:spacing w:line="300" w:lineRule="auto"/>
              <w:jc w:val="center"/>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503" w:type="dxa"/>
            <w:tcBorders>
              <w:tl2br w:val="nil"/>
              <w:tr2bl w:val="nil"/>
            </w:tcBorders>
            <w:vAlign w:val="center"/>
          </w:tcPr>
          <w:p w14:paraId="7AF2B4A7">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5787" w:type="dxa"/>
            <w:tcBorders>
              <w:tl2br w:val="nil"/>
              <w:tr2bl w:val="nil"/>
            </w:tcBorders>
            <w:vAlign w:val="center"/>
          </w:tcPr>
          <w:p w14:paraId="310A02BA">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2687" w:type="dxa"/>
            <w:tcBorders>
              <w:right w:val="single" w:color="auto" w:sz="4" w:space="0"/>
              <w:tl2br w:val="nil"/>
              <w:tr2bl w:val="nil"/>
            </w:tcBorders>
            <w:vAlign w:val="center"/>
          </w:tcPr>
          <w:p w14:paraId="38992A8B">
            <w:pPr>
              <w:autoSpaceDE w:val="0"/>
              <w:autoSpaceDN w:val="0"/>
              <w:spacing w:line="360" w:lineRule="auto"/>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u w:val="none"/>
                <w:lang w:eastAsia="zh-CN"/>
                <w14:textFill>
                  <w14:solidFill>
                    <w14:schemeClr w14:val="tx1"/>
                  </w14:solidFill>
                </w14:textFill>
              </w:rPr>
              <w:t>……</w:t>
            </w:r>
          </w:p>
        </w:tc>
        <w:tc>
          <w:tcPr>
            <w:tcW w:w="1648" w:type="dxa"/>
            <w:tcBorders>
              <w:left w:val="single" w:color="auto" w:sz="4" w:space="0"/>
              <w:tl2br w:val="nil"/>
              <w:tr2bl w:val="nil"/>
            </w:tcBorders>
            <w:vAlign w:val="center"/>
          </w:tcPr>
          <w:p w14:paraId="7BA19AE5">
            <w:pPr>
              <w:autoSpaceDE w:val="0"/>
              <w:autoSpaceDN w:val="0"/>
              <w:spacing w:line="360" w:lineRule="auto"/>
              <w:jc w:val="center"/>
              <w:rPr>
                <w:rFonts w:hint="eastAsia" w:ascii="宋体" w:hAnsi="宋体" w:cs="宋体"/>
                <w:color w:val="000000" w:themeColor="text1"/>
                <w:sz w:val="21"/>
                <w:szCs w:val="21"/>
                <w:highlight w:val="none"/>
                <w:u w:val="none"/>
                <w:lang w:eastAsia="zh-CN"/>
                <w14:textFill>
                  <w14:solidFill>
                    <w14:schemeClr w14:val="tx1"/>
                  </w14:solidFill>
                </w14:textFill>
              </w:rPr>
            </w:pPr>
            <w:r>
              <w:rPr>
                <w:rFonts w:hint="eastAsia" w:ascii="宋体" w:hAnsi="Calibri"/>
                <w:color w:val="000000" w:themeColor="text1"/>
                <w:sz w:val="21"/>
                <w:szCs w:val="21"/>
                <w:highlight w:val="none"/>
                <w:u w:val="single"/>
                <w:lang w:val="en-US" w:eastAsia="zh-CN"/>
                <w14:textFill>
                  <w14:solidFill>
                    <w14:schemeClr w14:val="tx1"/>
                  </w14:solidFill>
                </w14:textFill>
              </w:rPr>
              <w:t xml:space="preserve">   </w:t>
            </w:r>
            <w:r>
              <w:rPr>
                <w:rFonts w:hint="eastAsia" w:ascii="宋体" w:hAnsi="Calibri"/>
                <w:color w:val="000000" w:themeColor="text1"/>
                <w:sz w:val="21"/>
                <w:szCs w:val="21"/>
                <w:highlight w:val="none"/>
                <w:u w:val="none"/>
                <w:lang w:val="en-US" w:eastAsia="zh-CN"/>
                <w14:textFill>
                  <w14:solidFill>
                    <w14:schemeClr w14:val="tx1"/>
                  </w14:solidFill>
                </w14:textFill>
              </w:rPr>
              <w:t>%</w:t>
            </w:r>
          </w:p>
        </w:tc>
      </w:tr>
    </w:tbl>
    <w:p w14:paraId="1A9EC9DD">
      <w:pPr>
        <w:pStyle w:val="58"/>
        <w:rPr>
          <w:rFonts w:hint="eastAsia" w:cs="宋体"/>
          <w:color w:val="000000"/>
          <w:kern w:val="0"/>
          <w:sz w:val="21"/>
          <w:szCs w:val="21"/>
          <w:highlight w:val="none"/>
          <w:lang w:val="en-US" w:eastAsia="zh-CN"/>
        </w:rPr>
      </w:pPr>
    </w:p>
    <w:p w14:paraId="6926C54A">
      <w:pPr>
        <w:pStyle w:val="58"/>
        <w:rPr>
          <w:rFonts w:hint="eastAsia" w:cs="宋体"/>
          <w:color w:val="000000"/>
          <w:kern w:val="0"/>
          <w:sz w:val="21"/>
          <w:szCs w:val="21"/>
          <w:highlight w:val="none"/>
          <w:lang w:val="en-US" w:eastAsia="zh-CN"/>
        </w:rPr>
      </w:pPr>
    </w:p>
    <w:p w14:paraId="2FF33F66">
      <w:pPr>
        <w:pStyle w:val="58"/>
        <w:rPr>
          <w:rFonts w:hint="default" w:cs="宋体"/>
          <w:color w:val="000000"/>
          <w:kern w:val="0"/>
          <w:sz w:val="21"/>
          <w:szCs w:val="21"/>
          <w:highlight w:val="none"/>
          <w:lang w:val="en-US" w:eastAsia="zh-CN"/>
        </w:rPr>
      </w:pPr>
    </w:p>
    <w:p w14:paraId="7853D92C">
      <w:pPr>
        <w:keepNext/>
        <w:keepLines/>
        <w:widowControl/>
        <w:spacing w:beforeLines="100" w:afterLines="100" w:line="360" w:lineRule="auto"/>
        <w:outlineLvl w:val="1"/>
        <w:rPr>
          <w:rFonts w:hint="eastAsia" w:ascii="黑体" w:hAnsi="黑体" w:eastAsia="黑体" w:cs="Times New Roman"/>
          <w:color w:val="auto"/>
          <w:kern w:val="1"/>
          <w:sz w:val="21"/>
          <w:szCs w:val="21"/>
          <w:lang w:val="en-US" w:eastAsia="zh-CN" w:bidi="ar-SA"/>
        </w:rPr>
        <w:sectPr>
          <w:footnotePr>
            <w:numFmt w:val="decimalEnclosedCircleChinese"/>
            <w:numRestart w:val="eachPage"/>
          </w:footnotePr>
          <w:pgSz w:w="16838" w:h="11905" w:orient="landscape"/>
          <w:pgMar w:top="1644" w:right="1587" w:bottom="1587" w:left="1474" w:header="850" w:footer="850" w:gutter="0"/>
          <w:pgNumType w:fmt="decimal"/>
          <w:cols w:space="720" w:num="1"/>
          <w:rtlGutter w:val="0"/>
          <w:docGrid w:linePitch="312" w:charSpace="0"/>
        </w:sectPr>
      </w:pPr>
    </w:p>
    <w:p w14:paraId="11F24A4E">
      <w:pPr>
        <w:keepNext/>
        <w:keepLines/>
        <w:widowControl/>
        <w:spacing w:beforeLines="100" w:afterLines="100" w:line="360" w:lineRule="auto"/>
        <w:outlineLvl w:val="1"/>
        <w:rPr>
          <w:rFonts w:hint="eastAsia" w:ascii="黑体" w:hAnsi="黑体" w:eastAsia="黑体" w:cs="Times New Roman"/>
          <w:color w:val="000000" w:themeColor="text1"/>
          <w:kern w:val="1"/>
          <w:sz w:val="21"/>
          <w:szCs w:val="21"/>
          <w:highlight w:val="none"/>
          <w:lang w:val="en-US" w:eastAsia="zh-CN"/>
          <w14:textFill>
            <w14:solidFill>
              <w14:schemeClr w14:val="tx1"/>
            </w14:solidFill>
          </w14:textFill>
        </w:rPr>
      </w:pPr>
      <w:bookmarkStart w:id="226" w:name="_Toc14917"/>
      <w:bookmarkStart w:id="227" w:name="_Toc11597"/>
      <w:bookmarkStart w:id="228" w:name="_Toc24355"/>
      <w:bookmarkStart w:id="229" w:name="_Toc19335"/>
      <w:r>
        <w:rPr>
          <w:rFonts w:hint="eastAsia" w:ascii="黑体" w:hAnsi="黑体" w:eastAsia="黑体" w:cs="Times New Roman"/>
          <w:color w:val="000000" w:themeColor="text1"/>
          <w:kern w:val="1"/>
          <w:sz w:val="21"/>
          <w:szCs w:val="21"/>
          <w:highlight w:val="none"/>
          <w:lang w:val="en-US" w:eastAsia="zh-CN" w:bidi="ar-SA"/>
          <w14:textFill>
            <w14:solidFill>
              <w14:schemeClr w14:val="tx1"/>
            </w14:solidFill>
          </w14:textFill>
        </w:rPr>
        <w:t>定标方案附件</w:t>
      </w:r>
      <w:r>
        <w:rPr>
          <w:rFonts w:hint="eastAsia" w:ascii="黑体" w:hAnsi="黑体" w:eastAsia="黑体" w:cs="Times New Roman"/>
          <w:color w:val="000000" w:themeColor="text1"/>
          <w:kern w:val="1"/>
          <w:sz w:val="21"/>
          <w:szCs w:val="21"/>
          <w:highlight w:val="none"/>
          <w:lang w:val="en-US" w:eastAsia="zh-CN"/>
          <w14:textFill>
            <w14:solidFill>
              <w14:schemeClr w14:val="tx1"/>
            </w14:solidFill>
          </w14:textFill>
        </w:rPr>
        <w:t>：</w:t>
      </w:r>
      <w:bookmarkEnd w:id="226"/>
      <w:bookmarkEnd w:id="227"/>
      <w:bookmarkEnd w:id="228"/>
      <w:bookmarkEnd w:id="229"/>
      <w:r>
        <w:rPr>
          <w:rFonts w:hint="eastAsia" w:ascii="宋体" w:hAnsi="宋体" w:eastAsia="宋体" w:cs="宋体"/>
          <w:color w:val="auto"/>
          <w:sz w:val="21"/>
          <w:szCs w:val="21"/>
          <w:lang w:val="en-US" w:eastAsia="zh-CN"/>
        </w:rPr>
        <w:t>总监理工程师陈述答辩工作方案</w:t>
      </w:r>
    </w:p>
    <w:tbl>
      <w:tblPr>
        <w:tblStyle w:val="48"/>
        <w:tblW w:w="9577" w:type="dxa"/>
        <w:tblInd w:w="-116"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1004"/>
        <w:gridCol w:w="1662"/>
        <w:gridCol w:w="5019"/>
        <w:gridCol w:w="1892"/>
      </w:tblGrid>
      <w:tr w14:paraId="5BA5B1E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52" w:hRule="atLeast"/>
        </w:trPr>
        <w:tc>
          <w:tcPr>
            <w:tcW w:w="1004" w:type="dxa"/>
            <w:tcBorders>
              <w:bottom w:val="single" w:color="auto" w:sz="4" w:space="0"/>
            </w:tcBorders>
            <w:vAlign w:val="center"/>
          </w:tcPr>
          <w:p w14:paraId="0D2E7412">
            <w:pPr>
              <w:adjustRightInd/>
              <w:spacing w:line="300" w:lineRule="auto"/>
              <w:jc w:val="center"/>
              <w:textAlignment w:val="auto"/>
              <w:rPr>
                <w:rFonts w:ascii="宋体" w:hAnsi="宋体" w:cs="宋体"/>
                <w:b/>
                <w:color w:val="000000" w:themeColor="text1"/>
                <w:kern w:val="1"/>
                <w:sz w:val="21"/>
                <w:szCs w:val="21"/>
                <w:highlight w:val="none"/>
                <w14:textFill>
                  <w14:solidFill>
                    <w14:schemeClr w14:val="tx1"/>
                  </w14:solidFill>
                </w14:textFill>
              </w:rPr>
            </w:pPr>
            <w:r>
              <w:rPr>
                <w:rFonts w:hint="eastAsia" w:ascii="宋体" w:hAnsi="宋体" w:cs="宋体"/>
                <w:b/>
                <w:color w:val="000000" w:themeColor="text1"/>
                <w:kern w:val="1"/>
                <w:sz w:val="21"/>
                <w:szCs w:val="21"/>
                <w:highlight w:val="none"/>
                <w14:textFill>
                  <w14:solidFill>
                    <w14:schemeClr w14:val="tx1"/>
                  </w14:solidFill>
                </w14:textFill>
              </w:rPr>
              <w:t>条款号</w:t>
            </w:r>
          </w:p>
        </w:tc>
        <w:tc>
          <w:tcPr>
            <w:tcW w:w="1662" w:type="dxa"/>
            <w:tcBorders>
              <w:bottom w:val="single" w:color="auto" w:sz="4" w:space="0"/>
            </w:tcBorders>
            <w:vAlign w:val="center"/>
          </w:tcPr>
          <w:p w14:paraId="365989E2">
            <w:pPr>
              <w:adjustRightInd/>
              <w:spacing w:line="300" w:lineRule="auto"/>
              <w:jc w:val="center"/>
              <w:textAlignment w:val="auto"/>
              <w:rPr>
                <w:rFonts w:hint="default" w:ascii="宋体" w:hAnsi="宋体" w:eastAsia="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定标要素</w:t>
            </w:r>
          </w:p>
        </w:tc>
        <w:tc>
          <w:tcPr>
            <w:tcW w:w="5019" w:type="dxa"/>
            <w:tcBorders>
              <w:left w:val="single" w:color="auto" w:sz="4" w:space="0"/>
              <w:right w:val="single" w:color="auto" w:sz="4" w:space="0"/>
            </w:tcBorders>
            <w:vAlign w:val="center"/>
          </w:tcPr>
          <w:p w14:paraId="45293D03">
            <w:pPr>
              <w:adjustRightInd/>
              <w:spacing w:line="300" w:lineRule="auto"/>
              <w:ind w:firstLine="340"/>
              <w:jc w:val="center"/>
              <w:textAlignment w:val="auto"/>
              <w:rPr>
                <w:rFonts w:hint="eastAsia"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评审标准</w:t>
            </w:r>
          </w:p>
        </w:tc>
        <w:tc>
          <w:tcPr>
            <w:tcW w:w="1892" w:type="dxa"/>
            <w:tcBorders>
              <w:left w:val="single" w:color="auto" w:sz="4" w:space="0"/>
              <w:right w:val="single" w:color="auto" w:sz="4" w:space="0"/>
            </w:tcBorders>
            <w:vAlign w:val="center"/>
          </w:tcPr>
          <w:p w14:paraId="34BB6725">
            <w:pPr>
              <w:adjustRightInd/>
              <w:spacing w:line="300" w:lineRule="auto"/>
              <w:ind w:firstLine="0"/>
              <w:jc w:val="center"/>
              <w:textAlignment w:val="auto"/>
              <w:rPr>
                <w:rFonts w:hint="default" w:ascii="宋体" w:hAnsi="宋体" w:cs="宋体"/>
                <w:b/>
                <w:color w:val="000000" w:themeColor="text1"/>
                <w:kern w:val="1"/>
                <w:sz w:val="21"/>
                <w:szCs w:val="21"/>
                <w:highlight w:val="none"/>
                <w:lang w:val="en-US" w:eastAsia="zh-CN"/>
                <w14:textFill>
                  <w14:solidFill>
                    <w14:schemeClr w14:val="tx1"/>
                  </w14:solidFill>
                </w14:textFill>
              </w:rPr>
            </w:pPr>
            <w:r>
              <w:rPr>
                <w:rFonts w:hint="eastAsia" w:ascii="宋体" w:hAnsi="宋体" w:cs="宋体"/>
                <w:b/>
                <w:color w:val="000000" w:themeColor="text1"/>
                <w:kern w:val="1"/>
                <w:sz w:val="21"/>
                <w:szCs w:val="21"/>
                <w:highlight w:val="none"/>
                <w:lang w:val="en-US" w:eastAsia="zh-CN"/>
                <w14:textFill>
                  <w14:solidFill>
                    <w14:schemeClr w14:val="tx1"/>
                  </w14:solidFill>
                </w14:textFill>
              </w:rPr>
              <w:t>权重</w:t>
            </w:r>
            <w:r>
              <w:rPr>
                <w:rFonts w:hint="eastAsia" w:ascii="宋体" w:hAnsi="宋体" w:cs="宋体"/>
                <w:b/>
                <w:color w:val="000000" w:themeColor="text1"/>
                <w:kern w:val="1"/>
                <w:position w:val="-2"/>
                <w:sz w:val="21"/>
                <w:szCs w:val="21"/>
                <w:highlight w:val="none"/>
                <w:vertAlign w:val="superscript"/>
                <w:lang w:val="en-US" w:eastAsia="zh-CN"/>
                <w14:textFill>
                  <w14:solidFill>
                    <w14:schemeClr w14:val="tx1"/>
                  </w14:solidFill>
                </w14:textFill>
              </w:rPr>
              <w:footnoteReference w:id="18"/>
            </w:r>
          </w:p>
        </w:tc>
      </w:tr>
      <w:tr w14:paraId="5624425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818" w:hRule="atLeast"/>
        </w:trPr>
        <w:tc>
          <w:tcPr>
            <w:tcW w:w="1004" w:type="dxa"/>
            <w:vMerge w:val="restart"/>
            <w:vAlign w:val="center"/>
          </w:tcPr>
          <w:p w14:paraId="7AD2268A">
            <w:pPr>
              <w:autoSpaceDE w:val="0"/>
              <w:autoSpaceDN w:val="0"/>
              <w:adjustRightInd/>
              <w:spacing w:line="300" w:lineRule="auto"/>
              <w:jc w:val="center"/>
              <w:textAlignment w:val="auto"/>
              <w:rPr>
                <w:rFonts w:hint="default" w:ascii="宋体" w:hAnsi="宋体" w:eastAsia="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3.2.2</w:t>
            </w:r>
          </w:p>
        </w:tc>
        <w:tc>
          <w:tcPr>
            <w:tcW w:w="1662" w:type="dxa"/>
            <w:vMerge w:val="restart"/>
            <w:vAlign w:val="center"/>
          </w:tcPr>
          <w:p w14:paraId="2537AF6A">
            <w:pPr>
              <w:autoSpaceDE w:val="0"/>
              <w:autoSpaceDN w:val="0"/>
              <w:adjustRightInd/>
              <w:spacing w:line="300" w:lineRule="auto"/>
              <w:jc w:val="center"/>
              <w:textAlignment w:val="auto"/>
              <w:rPr>
                <w:rFonts w:hint="default" w:ascii="宋体" w:hAnsi="宋体" w:cs="宋体"/>
                <w:color w:val="000000" w:themeColor="text1"/>
                <w:kern w:val="1"/>
                <w:sz w:val="21"/>
                <w:szCs w:val="21"/>
                <w:highlight w:val="none"/>
                <w:lang w:val="en-US" w:eastAsia="zh-CN"/>
                <w14:textFill>
                  <w14:solidFill>
                    <w14:schemeClr w14:val="tx1"/>
                  </w14:solidFill>
                </w14:textFill>
              </w:rPr>
            </w:pPr>
            <w:r>
              <w:rPr>
                <w:rFonts w:hint="eastAsia" w:ascii="宋体" w:hAnsi="宋体" w:cs="宋体"/>
                <w:color w:val="000000" w:themeColor="text1"/>
                <w:kern w:val="1"/>
                <w:sz w:val="21"/>
                <w:szCs w:val="21"/>
                <w:highlight w:val="none"/>
                <w:lang w:val="en-US" w:eastAsia="zh-CN"/>
                <w14:textFill>
                  <w14:solidFill>
                    <w14:schemeClr w14:val="tx1"/>
                  </w14:solidFill>
                </w14:textFill>
              </w:rPr>
              <w:t>项目负责人陈述答辩</w:t>
            </w:r>
          </w:p>
        </w:tc>
        <w:tc>
          <w:tcPr>
            <w:tcW w:w="5019" w:type="dxa"/>
            <w:tcBorders>
              <w:left w:val="single" w:color="auto" w:sz="4" w:space="0"/>
              <w:right w:val="single" w:color="auto" w:sz="4" w:space="0"/>
            </w:tcBorders>
            <w:vAlign w:val="center"/>
          </w:tcPr>
          <w:p w14:paraId="6F51336D">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14:paraId="3F0E78ED">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14:paraId="4BA0B653">
            <w:pPr>
              <w:keepNext w:val="0"/>
              <w:keepLines w:val="0"/>
              <w:pageBreakBefore w:val="0"/>
              <w:widowControl w:val="0"/>
              <w:kinsoku/>
              <w:wordWrap/>
              <w:overflowPunct/>
              <w:topLinePunct w:val="0"/>
              <w:autoSpaceDE w:val="0"/>
              <w:autoSpaceDN w:val="0"/>
              <w:bidi w:val="0"/>
              <w:adjustRightInd/>
              <w:snapToGrid/>
              <w:spacing w:line="240" w:lineRule="auto"/>
              <w:jc w:val="left"/>
              <w:textAlignment w:val="auto"/>
              <w:rPr>
                <w:rFonts w:hint="eastAsia" w:ascii="宋体" w:hAnsi="宋体" w:cs="宋体"/>
                <w:color w:val="000000" w:themeColor="text1"/>
                <w:kern w:val="0"/>
                <w:sz w:val="21"/>
                <w:szCs w:val="21"/>
                <w:highlight w:val="none"/>
                <w14:textFill>
                  <w14:solidFill>
                    <w14:schemeClr w14:val="tx1"/>
                  </w14:solidFill>
                </w14:textFill>
              </w:rPr>
            </w:pPr>
          </w:p>
          <w:p w14:paraId="435F6617">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宋体" w:hAnsi="宋体" w:cs="宋体"/>
                <w:color w:val="000000" w:themeColor="text1"/>
                <w:kern w:val="0"/>
                <w:sz w:val="21"/>
                <w:szCs w:val="21"/>
                <w:highlight w:val="none"/>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1.重难点的把握及解决方案陈述</w:t>
            </w:r>
          </w:p>
          <w:p w14:paraId="60D00534">
            <w:pPr>
              <w:widowControl w:val="0"/>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14:paraId="68024FFB">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2D7BA1D7">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2985DF53">
            <w:pPr>
              <w:widowControl w:val="0"/>
              <w:jc w:val="both"/>
              <w:rPr>
                <w:rFonts w:hint="default"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276D0554">
            <w:pPr>
              <w:autoSpaceDE w:val="0"/>
              <w:autoSpaceDN w:val="0"/>
              <w:adjustRightInd/>
              <w:spacing w:line="360" w:lineRule="auto"/>
              <w:jc w:val="left"/>
              <w:textAlignment w:val="auto"/>
              <w:rPr>
                <w:rFonts w:hint="default" w:ascii="宋体" w:hAnsi="Calibri" w:eastAsia="宋体"/>
                <w:color w:val="000000" w:themeColor="text1"/>
                <w:sz w:val="18"/>
                <w:szCs w:val="18"/>
                <w:highlight w:val="none"/>
                <w:u w:val="none"/>
                <w:lang w:val="en-US" w:eastAsia="zh-CN"/>
                <w14:textFill>
                  <w14:solidFill>
                    <w14:schemeClr w14:val="tx1"/>
                  </w14:solidFill>
                </w14:textFill>
              </w:rPr>
            </w:pPr>
          </w:p>
        </w:tc>
        <w:tc>
          <w:tcPr>
            <w:tcW w:w="1892" w:type="dxa"/>
            <w:tcBorders>
              <w:left w:val="single" w:color="auto" w:sz="4" w:space="0"/>
              <w:right w:val="single" w:color="auto" w:sz="4" w:space="0"/>
            </w:tcBorders>
            <w:vAlign w:val="center"/>
          </w:tcPr>
          <w:p w14:paraId="67B4B371">
            <w:pPr>
              <w:autoSpaceDE w:val="0"/>
              <w:autoSpaceDN w:val="0"/>
              <w:adjustRightInd/>
              <w:spacing w:line="360" w:lineRule="auto"/>
              <w:jc w:val="righ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p>
        </w:tc>
      </w:tr>
      <w:tr w14:paraId="6F0A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348" w:hRule="atLeast"/>
        </w:trPr>
        <w:tc>
          <w:tcPr>
            <w:tcW w:w="1004" w:type="dxa"/>
            <w:vMerge w:val="continue"/>
            <w:vAlign w:val="center"/>
          </w:tcPr>
          <w:p w14:paraId="2A3D55C1">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662" w:type="dxa"/>
            <w:vMerge w:val="continue"/>
            <w:vAlign w:val="center"/>
          </w:tcPr>
          <w:p w14:paraId="6096E3A4">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5019" w:type="dxa"/>
            <w:tcBorders>
              <w:left w:val="single" w:color="auto" w:sz="4" w:space="0"/>
              <w:right w:val="single" w:color="auto" w:sz="4" w:space="0"/>
            </w:tcBorders>
            <w:vAlign w:val="center"/>
          </w:tcPr>
          <w:p w14:paraId="2C3B6E3A">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default"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2.项目应急保障能力陈述</w:t>
            </w:r>
          </w:p>
          <w:p w14:paraId="37C0CF5A">
            <w:pPr>
              <w:widowControl w:val="0"/>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14:paraId="02E8BA35">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2595E476">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5264B4B7">
            <w:pPr>
              <w:autoSpaceDE w:val="0"/>
              <w:autoSpaceDN w:val="0"/>
              <w:adjustRightInd/>
              <w:spacing w:line="360" w:lineRule="auto"/>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tc>
        <w:tc>
          <w:tcPr>
            <w:tcW w:w="1892" w:type="dxa"/>
            <w:tcBorders>
              <w:left w:val="single" w:color="auto" w:sz="4" w:space="0"/>
              <w:right w:val="single" w:color="auto" w:sz="4" w:space="0"/>
            </w:tcBorders>
            <w:vAlign w:val="center"/>
          </w:tcPr>
          <w:p w14:paraId="110C53A2">
            <w:pPr>
              <w:autoSpaceDE w:val="0"/>
              <w:autoSpaceDN w:val="0"/>
              <w:adjustRightInd/>
              <w:spacing w:line="360" w:lineRule="auto"/>
              <w:jc w:val="righ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cs="宋体"/>
                <w:color w:val="000000" w:themeColor="text1"/>
                <w:position w:val="-2"/>
                <w:sz w:val="21"/>
                <w:szCs w:val="21"/>
                <w:highlight w:val="none"/>
                <w:u w:val="none"/>
                <w:vertAlign w:val="superscript"/>
                <w:lang w:val="en-US" w:eastAsia="zh-CN"/>
                <w14:textFill>
                  <w14:solidFill>
                    <w14:schemeClr w14:val="tx1"/>
                  </w14:solidFill>
                </w14:textFill>
              </w:rPr>
              <w:footnoteReference w:id="19"/>
            </w:r>
          </w:p>
        </w:tc>
      </w:tr>
      <w:tr w14:paraId="7DB9F17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420" w:hRule="atLeast"/>
        </w:trPr>
        <w:tc>
          <w:tcPr>
            <w:tcW w:w="1004" w:type="dxa"/>
            <w:vMerge w:val="continue"/>
            <w:tcBorders>
              <w:bottom w:val="single" w:color="auto" w:sz="4" w:space="0"/>
            </w:tcBorders>
            <w:vAlign w:val="center"/>
          </w:tcPr>
          <w:p w14:paraId="6F551977">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1662" w:type="dxa"/>
            <w:vMerge w:val="continue"/>
            <w:tcBorders>
              <w:bottom w:val="single" w:color="auto" w:sz="4" w:space="0"/>
            </w:tcBorders>
            <w:vAlign w:val="center"/>
          </w:tcPr>
          <w:p w14:paraId="006C71E1">
            <w:pPr>
              <w:autoSpaceDE w:val="0"/>
              <w:autoSpaceDN w:val="0"/>
              <w:adjustRightInd/>
              <w:spacing w:line="300" w:lineRule="auto"/>
              <w:jc w:val="center"/>
              <w:textAlignment w:val="auto"/>
              <w:rPr>
                <w:rFonts w:hint="eastAsia" w:ascii="宋体" w:hAnsi="宋体" w:cs="宋体"/>
                <w:color w:val="000000" w:themeColor="text1"/>
                <w:kern w:val="1"/>
                <w:sz w:val="21"/>
                <w:szCs w:val="21"/>
                <w:highlight w:val="none"/>
                <w:lang w:val="en-US" w:eastAsia="zh-CN"/>
                <w14:textFill>
                  <w14:solidFill>
                    <w14:schemeClr w14:val="tx1"/>
                  </w14:solidFill>
                </w14:textFill>
              </w:rPr>
            </w:pPr>
          </w:p>
        </w:tc>
        <w:tc>
          <w:tcPr>
            <w:tcW w:w="5019" w:type="dxa"/>
            <w:tcBorders>
              <w:left w:val="single" w:color="auto" w:sz="4" w:space="0"/>
              <w:bottom w:val="single" w:color="auto" w:sz="4" w:space="0"/>
              <w:right w:val="single" w:color="auto" w:sz="4" w:space="0"/>
            </w:tcBorders>
            <w:vAlign w:val="center"/>
          </w:tcPr>
          <w:p w14:paraId="5927A10A">
            <w:pPr>
              <w:keepNext w:val="0"/>
              <w:keepLines w:val="0"/>
              <w:pageBreakBefore w:val="0"/>
              <w:widowControl w:val="0"/>
              <w:kinsoku/>
              <w:wordWrap/>
              <w:overflowPunct/>
              <w:topLinePunct w:val="0"/>
              <w:autoSpaceDE w:val="0"/>
              <w:autoSpaceDN w:val="0"/>
              <w:bidi w:val="0"/>
              <w:adjustRightInd/>
              <w:snapToGrid/>
              <w:spacing w:before="157" w:beforeLines="50" w:after="157" w:afterLines="50" w:line="240" w:lineRule="auto"/>
              <w:ind w:firstLine="420" w:firstLineChars="200"/>
              <w:jc w:val="left"/>
              <w:textAlignment w:val="auto"/>
              <w:rPr>
                <w:rFonts w:hint="eastAsia" w:ascii="黑体" w:hAnsi="黑体" w:eastAsia="黑体" w:cs="黑体"/>
                <w:color w:val="000000" w:themeColor="text1"/>
                <w:kern w:val="0"/>
                <w:sz w:val="21"/>
                <w:szCs w:val="21"/>
                <w:highlight w:val="none"/>
                <w:lang w:eastAsia="zh-CN"/>
                <w14:textFill>
                  <w14:solidFill>
                    <w14:schemeClr w14:val="tx1"/>
                  </w14:solidFill>
                </w14:textFill>
              </w:rPr>
            </w:pPr>
            <w:r>
              <w:rPr>
                <w:rFonts w:hint="eastAsia" w:ascii="黑体" w:hAnsi="黑体" w:eastAsia="黑体" w:cs="黑体"/>
                <w:color w:val="000000" w:themeColor="text1"/>
                <w:kern w:val="0"/>
                <w:sz w:val="21"/>
                <w:szCs w:val="21"/>
                <w:highlight w:val="none"/>
                <w:lang w:val="en-US" w:eastAsia="zh-CN"/>
                <w14:textFill>
                  <w14:solidFill>
                    <w14:schemeClr w14:val="tx1"/>
                  </w14:solidFill>
                </w14:textFill>
              </w:rPr>
              <w:t>3.答辩</w:t>
            </w:r>
          </w:p>
          <w:p w14:paraId="4BDB1FBE">
            <w:pPr>
              <w:widowControl w:val="0"/>
              <w:jc w:val="both"/>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评审标准：</w:t>
            </w:r>
          </w:p>
          <w:p w14:paraId="5D68A7CB">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065BF1DF">
            <w:pPr>
              <w:widowControl w:val="0"/>
              <w:jc w:val="both"/>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5A9B8946">
            <w:pPr>
              <w:widowControl w:val="0"/>
              <w:jc w:val="both"/>
              <w:rPr>
                <w:rFonts w:hint="default"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t xml:space="preserve">                                                                                                      </w:t>
            </w:r>
          </w:p>
          <w:p w14:paraId="3AA311EE">
            <w:pPr>
              <w:autoSpaceDE w:val="0"/>
              <w:autoSpaceDN w:val="0"/>
              <w:adjustRightInd/>
              <w:spacing w:line="360" w:lineRule="auto"/>
              <w:jc w:val="left"/>
              <w:textAlignment w:val="auto"/>
              <w:rPr>
                <w:rFonts w:hint="eastAsia" w:ascii="宋体" w:hAnsi="宋体" w:eastAsia="宋体" w:cs="宋体"/>
                <w:color w:val="000000" w:themeColor="text1"/>
                <w:kern w:val="0"/>
                <w:sz w:val="21"/>
                <w:szCs w:val="21"/>
                <w:highlight w:val="none"/>
                <w:u w:val="single"/>
                <w:lang w:val="en-US" w:eastAsia="zh-CN" w:bidi="ar-SA"/>
                <w14:textFill>
                  <w14:solidFill>
                    <w14:schemeClr w14:val="tx1"/>
                  </w14:solidFill>
                </w14:textFill>
              </w:rPr>
            </w:pPr>
          </w:p>
        </w:tc>
        <w:tc>
          <w:tcPr>
            <w:tcW w:w="1892" w:type="dxa"/>
            <w:tcBorders>
              <w:left w:val="single" w:color="auto" w:sz="4" w:space="0"/>
              <w:right w:val="single" w:color="auto" w:sz="4" w:space="0"/>
            </w:tcBorders>
            <w:vAlign w:val="center"/>
          </w:tcPr>
          <w:p w14:paraId="30A992B1">
            <w:pPr>
              <w:autoSpaceDE w:val="0"/>
              <w:autoSpaceDN w:val="0"/>
              <w:adjustRightInd/>
              <w:spacing w:line="360" w:lineRule="auto"/>
              <w:jc w:val="righ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none"/>
                <w:lang w:val="en-US" w:eastAsia="zh-CN"/>
                <w14:textFill>
                  <w14:solidFill>
                    <w14:schemeClr w14:val="tx1"/>
                  </w14:solidFill>
                </w14:textFill>
              </w:rPr>
              <w:t>%</w:t>
            </w:r>
          </w:p>
        </w:tc>
      </w:tr>
      <w:tr w14:paraId="019C19A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899" w:hRule="atLeast"/>
        </w:trPr>
        <w:tc>
          <w:tcPr>
            <w:tcW w:w="9577" w:type="dxa"/>
            <w:gridSpan w:val="4"/>
            <w:tcBorders>
              <w:top w:val="single" w:color="auto" w:sz="4" w:space="0"/>
              <w:right w:val="single" w:color="auto" w:sz="4" w:space="0"/>
            </w:tcBorders>
            <w:vAlign w:val="center"/>
          </w:tcPr>
          <w:p w14:paraId="7AAC510D">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注：</w:t>
            </w:r>
          </w:p>
          <w:p w14:paraId="6D89A372">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1.陈述答辩考核工作方案详见投标人须知前附表，定标委员会不得以任何形式询问项目负责人姓名以及投标人名称。</w:t>
            </w:r>
          </w:p>
          <w:p w14:paraId="31A5A424">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.“重难点的把握及解决方案陈述”、“项目应急保障能力陈述”、“答辩”评审标准均采用“百分制评分”进行评审。</w:t>
            </w:r>
          </w:p>
          <w:p w14:paraId="2E1E5BBA">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宋体" w:hAnsi="宋体" w:cs="宋体"/>
                <w:color w:val="000000" w:themeColor="text1"/>
                <w:sz w:val="21"/>
                <w:szCs w:val="21"/>
                <w:highlight w:val="none"/>
                <w:u w:val="none"/>
                <w:lang w:val="en-US" w:bidi="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.定标委员会对某定标候选人陈述、答辩评分高于满分标准的90%（含）或低于50%（不含）时，必须详细阐述具体理由（字数不少于50字）。</w:t>
            </w:r>
            <w:r>
              <w:rPr>
                <w:rFonts w:hint="eastAsia" w:ascii="宋体" w:hAnsi="宋体" w:cs="宋体"/>
                <w:color w:val="000000" w:themeColor="text1"/>
                <w:sz w:val="21"/>
                <w:szCs w:val="21"/>
                <w:highlight w:val="none"/>
                <w:u w:val="none"/>
                <w:lang w:val="en-US" w:bidi="zh-CN"/>
                <w14:textFill>
                  <w14:solidFill>
                    <w14:schemeClr w14:val="tx1"/>
                  </w14:solidFill>
                </w14:textFill>
              </w:rPr>
              <w:t>陈述答辩人员不得以任何形式向定标委员会透露姓名以及所属投标人名称，否则陈述答辩不得分。</w:t>
            </w:r>
          </w:p>
          <w:p w14:paraId="7F014B40">
            <w:pPr>
              <w:keepNext w:val="0"/>
              <w:keepLines w:val="0"/>
              <w:pageBreakBefore w:val="0"/>
              <w:widowControl w:val="0"/>
              <w:kinsoku/>
              <w:wordWrap/>
              <w:overflowPunct/>
              <w:topLinePunct w:val="0"/>
              <w:autoSpaceDE w:val="0"/>
              <w:autoSpaceDN w:val="0"/>
              <w:bidi w:val="0"/>
              <w:adjustRightInd/>
              <w:snapToGrid/>
              <w:spacing w:line="276" w:lineRule="auto"/>
              <w:ind w:firstLine="420" w:firstLineChars="200"/>
              <w:jc w:val="left"/>
              <w:textAlignment w:val="auto"/>
              <w:rPr>
                <w:rFonts w:hint="eastAsia" w:ascii="黑体" w:hAnsi="黑体" w:eastAsia="黑体" w:cs="黑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u w:val="none"/>
                <w:lang w:val="en-US" w:eastAsia="zh-CN" w:bidi="zh-CN"/>
                <w14:textFill>
                  <w14:solidFill>
                    <w14:schemeClr w14:val="tx1"/>
                  </w14:solidFill>
                </w14:textFill>
              </w:rPr>
              <w:t>4.为保障招投标交易顺利进行，鼓励制定备选答辩评审标准，供重新陈述答辩考核时使用。</w:t>
            </w:r>
          </w:p>
        </w:tc>
      </w:tr>
    </w:tbl>
    <w:p w14:paraId="5234657C">
      <w:pPr>
        <w:pStyle w:val="58"/>
        <w:rPr>
          <w:rFonts w:hint="eastAsia"/>
          <w:color w:val="auto"/>
          <w:lang w:val="zh-CN"/>
        </w:rPr>
        <w:sectPr>
          <w:footnotePr>
            <w:numFmt w:val="decimalEnclosedCircleChinese"/>
            <w:numRestart w:val="eachPage"/>
          </w:footnotePr>
          <w:pgSz w:w="11905" w:h="16838"/>
          <w:pgMar w:top="1587" w:right="1587" w:bottom="1474" w:left="1644" w:header="850" w:footer="850" w:gutter="0"/>
          <w:pgNumType w:fmt="decimal"/>
          <w:cols w:space="0" w:num="1"/>
          <w:rtlGutter w:val="0"/>
          <w:docGrid w:linePitch="312" w:charSpace="0"/>
        </w:sectPr>
      </w:pPr>
    </w:p>
    <w:p w14:paraId="07F1A967">
      <w:pPr>
        <w:pStyle w:val="58"/>
        <w:rPr>
          <w:rFonts w:hint="eastAsia"/>
          <w:color w:val="auto"/>
          <w:lang w:val="zh-CN"/>
        </w:rPr>
      </w:pPr>
    </w:p>
    <w:p w14:paraId="307A0AFC">
      <w:pPr>
        <w:keepNext/>
        <w:keepLines/>
        <w:widowControl/>
        <w:spacing w:beforeLines="100" w:afterLines="100" w:line="360" w:lineRule="auto"/>
        <w:outlineLvl w:val="1"/>
        <w:rPr>
          <w:rFonts w:eastAsia="黑体" w:cs="黑体"/>
          <w:b/>
          <w:color w:val="auto"/>
          <w:kern w:val="1"/>
          <w:sz w:val="28"/>
          <w:szCs w:val="28"/>
          <w:lang w:val="zh-CN"/>
        </w:rPr>
      </w:pPr>
      <w:bookmarkStart w:id="230" w:name="_Toc21387"/>
      <w:r>
        <w:rPr>
          <w:rFonts w:hint="eastAsia" w:ascii="黑体" w:eastAsia="黑体" w:cs="黑体"/>
          <w:color w:val="auto"/>
          <w:kern w:val="1"/>
          <w:sz w:val="28"/>
          <w:szCs w:val="28"/>
          <w:lang w:val="zh-CN"/>
        </w:rPr>
        <w:t>定标</w:t>
      </w:r>
      <w:r>
        <w:rPr>
          <w:rFonts w:hint="eastAsia" w:ascii="黑体" w:eastAsia="黑体" w:cs="黑体"/>
          <w:color w:val="auto"/>
          <w:kern w:val="1"/>
          <w:sz w:val="28"/>
          <w:szCs w:val="28"/>
          <w:lang w:val="en-US" w:eastAsia="zh-CN"/>
        </w:rPr>
        <w:t>方案</w:t>
      </w:r>
      <w:r>
        <w:rPr>
          <w:rFonts w:hint="eastAsia" w:ascii="黑体" w:eastAsia="黑体" w:cs="黑体"/>
          <w:color w:val="auto"/>
          <w:kern w:val="1"/>
          <w:sz w:val="28"/>
          <w:szCs w:val="28"/>
          <w:lang w:val="zh-CN"/>
        </w:rPr>
        <w:t>正文</w:t>
      </w:r>
      <w:bookmarkEnd w:id="230"/>
    </w:p>
    <w:p w14:paraId="344F6E5D">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eastAsia" w:ascii="黑体" w:eastAsia="黑体" w:cs="黑体"/>
          <w:color w:val="auto"/>
          <w:kern w:val="1"/>
          <w:sz w:val="28"/>
          <w:szCs w:val="28"/>
          <w:lang w:val="zh-CN" w:eastAsia="zh-CN"/>
        </w:rPr>
      </w:pPr>
      <w:bookmarkStart w:id="231" w:name="_Toc11606"/>
      <w:bookmarkStart w:id="232" w:name="_Toc5297"/>
      <w:bookmarkStart w:id="233" w:name="_Toc17150"/>
      <w:bookmarkStart w:id="234" w:name="_Toc61877313"/>
      <w:bookmarkStart w:id="235" w:name="_Toc70273129"/>
      <w:bookmarkStart w:id="236" w:name="_Toc9316"/>
      <w:bookmarkStart w:id="237" w:name="_Toc29213"/>
      <w:r>
        <w:rPr>
          <w:rFonts w:hint="eastAsia" w:ascii="黑体" w:eastAsia="黑体" w:cs="黑体"/>
          <w:color w:val="auto"/>
          <w:kern w:val="1"/>
          <w:sz w:val="28"/>
          <w:szCs w:val="28"/>
          <w:lang w:val="zh-CN"/>
        </w:rPr>
        <w:t>1.</w:t>
      </w:r>
      <w:bookmarkEnd w:id="231"/>
      <w:bookmarkEnd w:id="232"/>
      <w:bookmarkEnd w:id="233"/>
      <w:bookmarkEnd w:id="234"/>
      <w:bookmarkEnd w:id="235"/>
      <w:bookmarkEnd w:id="236"/>
      <w:r>
        <w:rPr>
          <w:rFonts w:hint="eastAsia" w:ascii="黑体" w:eastAsia="黑体" w:cs="黑体"/>
          <w:color w:val="auto"/>
          <w:kern w:val="1"/>
          <w:sz w:val="28"/>
          <w:szCs w:val="28"/>
          <w:lang w:val="en-US" w:eastAsia="zh-CN"/>
        </w:rPr>
        <w:t>总则</w:t>
      </w:r>
      <w:bookmarkEnd w:id="237"/>
    </w:p>
    <w:p w14:paraId="1ED7F260">
      <w:pPr>
        <w:autoSpaceDE w:val="0"/>
        <w:autoSpaceDN w:val="0"/>
        <w:spacing w:line="360" w:lineRule="auto"/>
        <w:ind w:firstLine="451" w:firstLineChars="188"/>
        <w:jc w:val="left"/>
        <w:rPr>
          <w:rFonts w:hint="eastAsia" w:ascii="宋体" w:hAnsi="宋体" w:eastAsia="宋体" w:cs="宋体"/>
          <w:color w:val="auto"/>
          <w:sz w:val="24"/>
          <w:szCs w:val="24"/>
        </w:rPr>
      </w:pPr>
      <w:r>
        <w:rPr>
          <w:rFonts w:hint="eastAsia" w:ascii="宋体" w:hAnsi="宋体" w:eastAsia="宋体" w:cs="宋体"/>
          <w:color w:val="auto"/>
          <w:sz w:val="24"/>
          <w:szCs w:val="24"/>
        </w:rPr>
        <w:t>1.1定标方案以科学、择优为基本原则，由建设单位结合招标项目具体情况编制定标方案。招标人为代建单位的，建设单位可委托代建单位编制定标方案。定标方案是清标小组进行清标工作和定标委员会进行定标工作的唯一依据，应严格按照定标方案执行，不得临时改变既定定标方案。</w:t>
      </w:r>
    </w:p>
    <w:p w14:paraId="22D99AFE">
      <w:pPr>
        <w:autoSpaceDE w:val="0"/>
        <w:autoSpaceDN w:val="0"/>
        <w:spacing w:line="360" w:lineRule="auto"/>
        <w:ind w:firstLine="451" w:firstLineChars="188"/>
        <w:jc w:val="left"/>
        <w:rPr>
          <w:rFonts w:hint="eastAsia" w:ascii="宋体" w:hAnsi="宋体" w:eastAsia="宋体" w:cs="宋体"/>
          <w:color w:val="auto"/>
          <w:sz w:val="24"/>
          <w:szCs w:val="24"/>
        </w:rPr>
      </w:pPr>
      <w:r>
        <w:rPr>
          <w:rFonts w:hint="eastAsia" w:ascii="宋体" w:hAnsi="宋体" w:eastAsia="宋体" w:cs="宋体"/>
          <w:color w:val="auto"/>
          <w:sz w:val="24"/>
          <w:szCs w:val="24"/>
        </w:rPr>
        <w:t>1.2定标方案由前附表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附件</w:t>
      </w:r>
      <w:r>
        <w:rPr>
          <w:rFonts w:hint="eastAsia" w:ascii="宋体" w:hAnsi="宋体" w:eastAsia="宋体" w:cs="宋体"/>
          <w:color w:val="auto"/>
          <w:sz w:val="24"/>
          <w:szCs w:val="24"/>
        </w:rPr>
        <w:t>和正文组成。定标方案附件共二个独立附件，分别为报价</w:t>
      </w:r>
      <w:r>
        <w:rPr>
          <w:rFonts w:hint="eastAsia" w:ascii="宋体" w:hAnsi="宋体" w:cs="宋体"/>
          <w:color w:val="auto"/>
          <w:sz w:val="24"/>
          <w:szCs w:val="24"/>
          <w:lang w:val="en-US" w:eastAsia="zh-CN"/>
        </w:rPr>
        <w:t>要素</w:t>
      </w:r>
      <w:r>
        <w:rPr>
          <w:rFonts w:hint="eastAsia" w:ascii="宋体" w:hAnsi="宋体" w:eastAsia="宋体" w:cs="宋体"/>
          <w:color w:val="auto"/>
          <w:sz w:val="24"/>
          <w:szCs w:val="24"/>
          <w:lang w:val="en-US" w:eastAsia="zh-CN"/>
        </w:rPr>
        <w:t>评审标准</w:t>
      </w:r>
      <w:r>
        <w:rPr>
          <w:rFonts w:hint="eastAsia" w:ascii="宋体" w:hAnsi="宋体" w:eastAsia="宋体" w:cs="宋体"/>
          <w:color w:val="auto"/>
          <w:sz w:val="24"/>
          <w:szCs w:val="24"/>
        </w:rPr>
        <w:t>附件和陈述答辩考核方案附件，前述二个定标方案附件均由建设单位在投标截止时间前使用CA证书加密上传公共资源电子交易平台。。</w:t>
      </w:r>
    </w:p>
    <w:p w14:paraId="0814CB05">
      <w:pPr>
        <w:autoSpaceDE w:val="0"/>
        <w:autoSpaceDN w:val="0"/>
        <w:spacing w:line="360" w:lineRule="auto"/>
        <w:ind w:firstLine="451" w:firstLineChars="188"/>
        <w:jc w:val="left"/>
        <w:rPr>
          <w:rFonts w:hint="eastAsia" w:ascii="宋体" w:hAnsi="宋体" w:eastAsia="宋体" w:cs="宋体"/>
          <w:color w:val="auto"/>
          <w:sz w:val="24"/>
          <w:szCs w:val="24"/>
        </w:rPr>
      </w:pPr>
      <w:r>
        <w:rPr>
          <w:rFonts w:hint="eastAsia" w:ascii="宋体" w:hAnsi="宋体" w:eastAsia="宋体" w:cs="宋体"/>
          <w:color w:val="auto"/>
          <w:sz w:val="24"/>
          <w:szCs w:val="24"/>
        </w:rPr>
        <w:t>1.3自评标工作结束后5日内（如遇法定节假日，可顺延至节后第二个工作日），建设单位组织清标小组和标定标委员会进入市公共资源交易中心进行清标、定标工作。不能按时定标的，应当通过市公共资源交易网公示延期原因和定标时间。</w:t>
      </w:r>
    </w:p>
    <w:p w14:paraId="6A8A2A0D">
      <w:pPr>
        <w:keepNext w:val="0"/>
        <w:keepLines w:val="0"/>
        <w:pageBreakBefore w:val="0"/>
        <w:widowControl/>
        <w:kinsoku/>
        <w:wordWrap/>
        <w:overflowPunct/>
        <w:topLinePunct w:val="0"/>
        <w:autoSpaceDE w:val="0"/>
        <w:autoSpaceDN w:val="0"/>
        <w:bidi w:val="0"/>
        <w:adjustRightInd/>
        <w:snapToGrid/>
        <w:spacing w:before="0" w:beforeLines="0" w:after="0" w:afterLines="0" w:line="360" w:lineRule="auto"/>
        <w:ind w:firstLine="526" w:firstLineChars="188"/>
        <w:jc w:val="left"/>
        <w:textAlignment w:val="auto"/>
        <w:outlineLvl w:val="9"/>
        <w:rPr>
          <w:rFonts w:ascii="黑体" w:eastAsia="黑体" w:cs="黑体"/>
          <w:color w:val="auto"/>
          <w:kern w:val="1"/>
          <w:sz w:val="28"/>
          <w:szCs w:val="28"/>
          <w:lang w:val="zh-CN"/>
        </w:rPr>
      </w:pPr>
      <w:bookmarkStart w:id="238" w:name="_Toc25914"/>
      <w:bookmarkStart w:id="239" w:name="_Toc11258"/>
      <w:bookmarkStart w:id="240" w:name="_Toc27078"/>
      <w:bookmarkStart w:id="241" w:name="_Toc25223"/>
      <w:bookmarkStart w:id="242" w:name="_Toc20163"/>
      <w:bookmarkStart w:id="243" w:name="_Toc70273130"/>
      <w:bookmarkStart w:id="244" w:name="_Toc61877314"/>
      <w:r>
        <w:rPr>
          <w:rFonts w:hint="eastAsia" w:ascii="黑体" w:eastAsia="黑体" w:cs="黑体"/>
          <w:color w:val="auto"/>
          <w:kern w:val="1"/>
          <w:sz w:val="28"/>
          <w:szCs w:val="28"/>
          <w:lang w:val="zh-CN"/>
        </w:rPr>
        <w:t>2.定标程序</w:t>
      </w:r>
      <w:bookmarkEnd w:id="238"/>
      <w:bookmarkEnd w:id="239"/>
      <w:bookmarkEnd w:id="240"/>
      <w:bookmarkEnd w:id="241"/>
      <w:bookmarkEnd w:id="242"/>
      <w:bookmarkEnd w:id="243"/>
      <w:bookmarkEnd w:id="244"/>
    </w:p>
    <w:p w14:paraId="5C6F3C39">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定标按以下程序进行</w:t>
      </w:r>
      <w:r>
        <w:rPr>
          <w:rFonts w:hint="eastAsia" w:ascii="宋体" w:hAnsi="宋体" w:eastAsia="宋体" w:cs="宋体"/>
          <w:color w:val="auto"/>
          <w:sz w:val="24"/>
          <w:szCs w:val="24"/>
          <w:lang w:eastAsia="zh-CN"/>
        </w:rPr>
        <w:t>。</w:t>
      </w:r>
    </w:p>
    <w:p w14:paraId="03D5AE01">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2.1</w:t>
      </w:r>
      <w:r>
        <w:rPr>
          <w:rFonts w:hint="eastAsia" w:ascii="宋体" w:hAnsi="宋体" w:eastAsia="宋体" w:cs="宋体"/>
          <w:color w:val="auto"/>
          <w:sz w:val="24"/>
          <w:szCs w:val="24"/>
          <w:lang w:val="en-US" w:eastAsia="zh-CN"/>
        </w:rPr>
        <w:t>清标</w:t>
      </w:r>
    </w:p>
    <w:p w14:paraId="7ECF3CD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kern w:val="1"/>
          <w:sz w:val="24"/>
          <w:szCs w:val="24"/>
        </w:rPr>
        <w:t>组建</w:t>
      </w:r>
      <w:r>
        <w:rPr>
          <w:rFonts w:hint="eastAsia" w:ascii="宋体" w:hAnsi="宋体" w:eastAsia="宋体" w:cs="宋体"/>
          <w:color w:val="auto"/>
          <w:kern w:val="1"/>
          <w:sz w:val="24"/>
          <w:szCs w:val="24"/>
          <w:lang w:val="en-US" w:eastAsia="zh-CN"/>
        </w:rPr>
        <w:t>清标小组</w:t>
      </w:r>
    </w:p>
    <w:p w14:paraId="56F8F11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（2）清标</w:t>
      </w:r>
    </w:p>
    <w:p w14:paraId="6F5F2CD5">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编制清标报告</w:t>
      </w:r>
    </w:p>
    <w:p w14:paraId="5EC72454">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2定标</w:t>
      </w:r>
    </w:p>
    <w:p w14:paraId="4C9E582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kern w:val="1"/>
          <w:sz w:val="24"/>
          <w:szCs w:val="24"/>
        </w:rPr>
        <w:t>组建定标委员会</w:t>
      </w:r>
    </w:p>
    <w:p w14:paraId="16FAAC1E">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总监理工程师陈述答辩考核（如有）</w:t>
      </w:r>
    </w:p>
    <w:p w14:paraId="186E46F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定标，</w:t>
      </w:r>
      <w:r>
        <w:rPr>
          <w:rFonts w:hint="eastAsia" w:ascii="宋体" w:hAnsi="宋体" w:eastAsia="宋体" w:cs="宋体"/>
          <w:color w:val="auto"/>
          <w:sz w:val="24"/>
          <w:szCs w:val="24"/>
          <w:lang w:val="en-US" w:eastAsia="zh-CN"/>
        </w:rPr>
        <w:t>推荐</w:t>
      </w:r>
      <w:r>
        <w:rPr>
          <w:rFonts w:hint="eastAsia" w:ascii="宋体" w:hAnsi="宋体" w:eastAsia="宋体" w:cs="宋体"/>
          <w:color w:val="auto"/>
          <w:sz w:val="24"/>
          <w:szCs w:val="24"/>
        </w:rPr>
        <w:t>中标人</w:t>
      </w:r>
    </w:p>
    <w:p w14:paraId="207708B2">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default" w:ascii="黑体" w:eastAsia="黑体" w:cs="黑体"/>
          <w:color w:val="auto"/>
          <w:kern w:val="1"/>
          <w:sz w:val="28"/>
          <w:szCs w:val="28"/>
          <w:lang w:val="en-US" w:eastAsia="zh-CN"/>
        </w:rPr>
      </w:pPr>
      <w:bookmarkStart w:id="245" w:name="_Toc7320"/>
      <w:bookmarkStart w:id="246" w:name="_Toc70273131"/>
      <w:bookmarkStart w:id="247" w:name="_Toc28881"/>
      <w:bookmarkStart w:id="248" w:name="_Toc2024"/>
      <w:bookmarkStart w:id="249" w:name="_Toc61877315"/>
      <w:bookmarkStart w:id="250" w:name="_Toc28372"/>
      <w:bookmarkStart w:id="251" w:name="_Toc22229"/>
      <w:r>
        <w:rPr>
          <w:rFonts w:hint="eastAsia" w:ascii="黑体" w:eastAsia="黑体" w:cs="黑体"/>
          <w:color w:val="auto"/>
          <w:kern w:val="1"/>
          <w:sz w:val="28"/>
          <w:szCs w:val="28"/>
          <w:lang w:val="zh-CN"/>
        </w:rPr>
        <w:t>3.</w:t>
      </w:r>
      <w:bookmarkEnd w:id="245"/>
      <w:bookmarkEnd w:id="246"/>
      <w:bookmarkEnd w:id="247"/>
      <w:bookmarkEnd w:id="248"/>
      <w:bookmarkEnd w:id="249"/>
      <w:bookmarkEnd w:id="250"/>
      <w:r>
        <w:rPr>
          <w:rFonts w:hint="eastAsia" w:ascii="黑体" w:eastAsia="黑体" w:cs="黑体"/>
          <w:color w:val="auto"/>
          <w:kern w:val="1"/>
          <w:sz w:val="28"/>
          <w:szCs w:val="28"/>
          <w:lang w:val="en-US" w:eastAsia="zh-CN"/>
        </w:rPr>
        <w:t>清标</w:t>
      </w:r>
      <w:bookmarkEnd w:id="251"/>
    </w:p>
    <w:p w14:paraId="751325D8">
      <w:pPr>
        <w:autoSpaceDE w:val="0"/>
        <w:autoSpaceDN w:val="0"/>
        <w:spacing w:beforeLines="50" w:afterLines="50" w:line="360" w:lineRule="auto"/>
        <w:ind w:firstLine="451" w:firstLineChars="188"/>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3.1组建清标小组</w:t>
      </w:r>
    </w:p>
    <w:p w14:paraId="2184F542">
      <w:pPr>
        <w:autoSpaceDE w:val="0"/>
        <w:autoSpaceDN w:val="0"/>
        <w:spacing w:beforeLines="50" w:afterLines="50" w:line="360" w:lineRule="auto"/>
        <w:ind w:firstLine="451" w:firstLineChars="188"/>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标小组由建设单位负责组建，主要由建设单位、代建单位和招标代理机构具备工程建设类中级及以上技术职称或相关注册执业资格的人员组成，成员人数为3人或以上单数。若满足上述要求的人员确实不足的，经</w:t>
      </w:r>
      <w:r>
        <w:rPr>
          <w:rFonts w:hint="eastAsia" w:ascii="宋体" w:hAnsi="宋体" w:eastAsia="宋体" w:cs="宋体"/>
          <w:color w:val="auto"/>
          <w:kern w:val="2"/>
          <w:sz w:val="24"/>
          <w:szCs w:val="24"/>
        </w:rPr>
        <w:t>招投标监督机构</w:t>
      </w:r>
      <w:r>
        <w:rPr>
          <w:rFonts w:hint="eastAsia" w:ascii="宋体" w:hAnsi="宋体" w:eastAsia="宋体" w:cs="宋体"/>
          <w:color w:val="auto"/>
          <w:sz w:val="24"/>
          <w:szCs w:val="24"/>
          <w:lang w:val="en-US" w:eastAsia="zh-CN"/>
        </w:rPr>
        <w:t>同意，也可委托其他具备丰富评定分离项目招标代理经验的招标代理单位中满足上述资格要求的人员。</w:t>
      </w:r>
    </w:p>
    <w:p w14:paraId="76DA8A48">
      <w:pPr>
        <w:keepNext w:val="0"/>
        <w:keepLines w:val="0"/>
        <w:pageBreakBefore w:val="0"/>
        <w:widowControl/>
        <w:kinsoku/>
        <w:wordWrap/>
        <w:overflowPunct/>
        <w:topLinePunct w:val="0"/>
        <w:autoSpaceDE w:val="0"/>
        <w:autoSpaceDN w:val="0"/>
        <w:bidi w:val="0"/>
        <w:adjustRightInd/>
        <w:snapToGrid/>
        <w:spacing w:beforeLines="50" w:afterLines="50" w:line="360" w:lineRule="auto"/>
        <w:ind w:firstLine="451" w:firstLineChars="188"/>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3.2清标</w:t>
      </w:r>
    </w:p>
    <w:p w14:paraId="7ABE59F7">
      <w:pPr>
        <w:keepNext w:val="0"/>
        <w:keepLines w:val="0"/>
        <w:pageBreakBefore w:val="0"/>
        <w:widowControl w:val="0"/>
        <w:kinsoku/>
        <w:wordWrap/>
        <w:overflowPunct/>
        <w:topLinePunct w:val="0"/>
        <w:autoSpaceDE w:val="0"/>
        <w:autoSpaceDN w:val="0"/>
        <w:bidi w:val="0"/>
        <w:adjustRightInd/>
        <w:snapToGrid/>
        <w:spacing w:line="360" w:lineRule="auto"/>
        <w:ind w:firstLine="451" w:firstLineChars="188"/>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3.2.1.清标小组使用建设单位加密定标方案附件的CA证书，解密报价</w:t>
      </w:r>
      <w:r>
        <w:rPr>
          <w:rFonts w:hint="eastAsia" w:ascii="宋体" w:hAnsi="宋体" w:cs="宋体"/>
          <w:color w:val="auto"/>
          <w:sz w:val="24"/>
          <w:szCs w:val="24"/>
          <w:lang w:val="en-US" w:eastAsia="zh-CN"/>
        </w:rPr>
        <w:t>要素</w:t>
      </w:r>
      <w:r>
        <w:rPr>
          <w:rFonts w:hint="eastAsia" w:ascii="宋体" w:hAnsi="宋体" w:eastAsia="宋体" w:cs="宋体"/>
          <w:color w:val="auto"/>
          <w:sz w:val="24"/>
          <w:szCs w:val="24"/>
          <w:lang w:val="en-US" w:eastAsia="zh-CN"/>
        </w:rPr>
        <w:t>评审标准（如有），根据该附件规定进行评审。</w:t>
      </w:r>
    </w:p>
    <w:p w14:paraId="183761B9">
      <w:pPr>
        <w:keepNext w:val="0"/>
        <w:keepLines w:val="0"/>
        <w:pageBreakBefore w:val="0"/>
        <w:widowControl w:val="0"/>
        <w:kinsoku/>
        <w:wordWrap/>
        <w:overflowPunct/>
        <w:topLinePunct w:val="0"/>
        <w:autoSpaceDE w:val="0"/>
        <w:autoSpaceDN w:val="0"/>
        <w:bidi w:val="0"/>
        <w:adjustRightInd/>
        <w:snapToGrid/>
        <w:spacing w:line="360" w:lineRule="auto"/>
        <w:ind w:firstLine="451" w:firstLineChars="188"/>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3.2.2</w:t>
      </w:r>
      <w:r>
        <w:rPr>
          <w:rFonts w:hint="eastAsia" w:ascii="宋体" w:hAnsi="宋体" w:eastAsia="宋体" w:cs="宋体"/>
          <w:color w:val="auto"/>
          <w:sz w:val="24"/>
          <w:szCs w:val="24"/>
          <w:lang w:val="en-US" w:eastAsia="zh-CN"/>
        </w:rPr>
        <w:t>清标小组根据定标方案前附表第1项、第2项、第3项规定的定标要素（除</w:t>
      </w:r>
      <w:r>
        <w:rPr>
          <w:rFonts w:hint="eastAsia" w:ascii="宋体" w:hAnsi="宋体" w:eastAsia="宋体" w:cs="宋体"/>
          <w:color w:val="auto"/>
          <w:kern w:val="0"/>
          <w:sz w:val="24"/>
          <w:szCs w:val="24"/>
          <w:u w:val="none"/>
          <w:lang w:val="en-US" w:eastAsia="zh-CN" w:bidi="ar-SA"/>
        </w:rPr>
        <w:t>总监理工程师答辩子要素以外</w:t>
      </w:r>
      <w:r>
        <w:rPr>
          <w:rFonts w:hint="eastAsia" w:ascii="宋体" w:hAnsi="宋体" w:eastAsia="宋体" w:cs="宋体"/>
          <w:color w:val="auto"/>
          <w:sz w:val="24"/>
          <w:szCs w:val="24"/>
          <w:lang w:val="en-US" w:eastAsia="zh-CN"/>
        </w:rPr>
        <w:t>）评审标准，按照百分制计算得分乘以相应权重后汇总为各定标候选人清标得分。</w:t>
      </w:r>
    </w:p>
    <w:p w14:paraId="0725CAE0">
      <w:pPr>
        <w:keepNext w:val="0"/>
        <w:keepLines w:val="0"/>
        <w:pageBreakBefore w:val="0"/>
        <w:widowControl w:val="0"/>
        <w:kinsoku/>
        <w:wordWrap/>
        <w:overflowPunct/>
        <w:topLinePunct w:val="0"/>
        <w:autoSpaceDE w:val="0"/>
        <w:autoSpaceDN w:val="0"/>
        <w:bidi w:val="0"/>
        <w:adjustRightInd/>
        <w:snapToGrid/>
        <w:spacing w:line="360" w:lineRule="auto"/>
        <w:ind w:firstLine="451" w:firstLineChars="188"/>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清标小组对同一定标候选人同一定标子要素的评审结果均应一致。</w:t>
      </w:r>
    </w:p>
    <w:p w14:paraId="3D98B46A">
      <w:pPr>
        <w:keepNext w:val="0"/>
        <w:keepLines w:val="0"/>
        <w:pageBreakBefore w:val="0"/>
        <w:widowControl w:val="0"/>
        <w:kinsoku/>
        <w:wordWrap/>
        <w:overflowPunct/>
        <w:topLinePunct w:val="0"/>
        <w:autoSpaceDE w:val="0"/>
        <w:autoSpaceDN w:val="0"/>
        <w:bidi w:val="0"/>
        <w:adjustRightInd/>
        <w:snapToGrid/>
        <w:spacing w:before="157" w:beforeLines="50" w:after="157" w:afterLines="50"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3.3编制清标报告</w:t>
      </w:r>
    </w:p>
    <w:p w14:paraId="6117DFAA">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清标小组根据3.2项规定完成清标工作后，应当编制清标报告并加密上传至公共资源电子交易平台，定标时启用。</w:t>
      </w:r>
    </w:p>
    <w:p w14:paraId="2D5AAC18">
      <w:pPr>
        <w:keepNext/>
        <w:keepLines/>
        <w:pageBreakBefore w:val="0"/>
        <w:widowControl/>
        <w:kinsoku/>
        <w:wordWrap/>
        <w:overflowPunct/>
        <w:topLinePunct w:val="0"/>
        <w:autoSpaceDE/>
        <w:autoSpaceDN/>
        <w:bidi w:val="0"/>
        <w:adjustRightInd/>
        <w:snapToGrid/>
        <w:spacing w:before="157" w:beforeLines="50" w:after="157" w:afterLines="50" w:line="360" w:lineRule="auto"/>
        <w:textAlignment w:val="auto"/>
        <w:outlineLvl w:val="1"/>
        <w:rPr>
          <w:rFonts w:hint="eastAsia"/>
          <w:color w:val="auto"/>
        </w:rPr>
      </w:pPr>
      <w:bookmarkStart w:id="252" w:name="_Toc19806"/>
      <w:r>
        <w:rPr>
          <w:rFonts w:hint="eastAsia" w:ascii="黑体" w:eastAsia="黑体" w:cs="黑体"/>
          <w:color w:val="auto"/>
          <w:kern w:val="1"/>
          <w:sz w:val="28"/>
          <w:szCs w:val="28"/>
          <w:lang w:val="en-US" w:eastAsia="zh-CN"/>
        </w:rPr>
        <w:t>4</w:t>
      </w:r>
      <w:r>
        <w:rPr>
          <w:rFonts w:hint="eastAsia" w:ascii="黑体" w:eastAsia="黑体" w:cs="黑体"/>
          <w:color w:val="auto"/>
          <w:kern w:val="1"/>
          <w:sz w:val="28"/>
          <w:szCs w:val="28"/>
          <w:lang w:val="zh-CN"/>
        </w:rPr>
        <w:t>.</w:t>
      </w:r>
      <w:r>
        <w:rPr>
          <w:rFonts w:hint="eastAsia" w:ascii="黑体" w:eastAsia="黑体" w:cs="黑体"/>
          <w:color w:val="auto"/>
          <w:kern w:val="1"/>
          <w:sz w:val="28"/>
          <w:szCs w:val="28"/>
          <w:lang w:val="en-US" w:eastAsia="zh-CN"/>
        </w:rPr>
        <w:t xml:space="preserve"> 定标</w:t>
      </w:r>
      <w:bookmarkEnd w:id="252"/>
    </w:p>
    <w:p w14:paraId="6E71E065">
      <w:pPr>
        <w:autoSpaceDE w:val="0"/>
        <w:autoSpaceDN w:val="0"/>
        <w:spacing w:beforeLines="50" w:afterLines="50" w:line="360" w:lineRule="auto"/>
        <w:ind w:firstLine="451" w:firstLineChars="188"/>
        <w:jc w:val="left"/>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.1组建定标委员会</w:t>
      </w:r>
    </w:p>
    <w:p w14:paraId="0663A761">
      <w:pPr>
        <w:pStyle w:val="58"/>
        <w:autoSpaceDE w:val="0"/>
        <w:autoSpaceDN w:val="0"/>
        <w:spacing w:line="360" w:lineRule="auto"/>
        <w:ind w:firstLine="451" w:firstLineChars="188"/>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.1.1定标委员会</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由建设单位的法定代表人负责组建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成员总数为</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人及以上单数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项目实行代建的且代建单位作为招标人的，建设单位可以委托代建单位的法定代表人组建，代建单位应将定标委员会组建方案报建设单位批准同意。</w:t>
      </w:r>
    </w:p>
    <w:p w14:paraId="709DE9A4">
      <w:pPr>
        <w:autoSpaceDE w:val="0"/>
        <w:autoSpaceDN w:val="0"/>
        <w:spacing w:line="360" w:lineRule="auto"/>
        <w:ind w:firstLine="451" w:firstLineChars="188"/>
        <w:jc w:val="lef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cs="宋体"/>
          <w:color w:val="auto"/>
          <w:sz w:val="24"/>
          <w:szCs w:val="24"/>
        </w:rPr>
        <w:t>.1.2</w:t>
      </w:r>
      <w:r>
        <w:rPr>
          <w:rFonts w:hint="eastAsia" w:ascii="宋体" w:hAnsi="宋体" w:cs="宋体"/>
          <w:color w:val="auto"/>
          <w:sz w:val="24"/>
          <w:szCs w:val="24"/>
          <w:lang w:val="en-US" w:eastAsia="zh-CN"/>
        </w:rPr>
        <w:t>建设单位可以授权下列人员作为定标委员会成员，行使定标权：</w:t>
      </w:r>
    </w:p>
    <w:p w14:paraId="00AD8DE4">
      <w:pPr>
        <w:numPr>
          <w:ilvl w:val="0"/>
          <w:numId w:val="5"/>
        </w:numPr>
        <w:autoSpaceDE w:val="0"/>
        <w:autoSpaceDN w:val="0"/>
        <w:spacing w:line="360" w:lineRule="auto"/>
        <w:ind w:firstLine="451" w:firstLineChars="188"/>
        <w:jc w:val="left"/>
        <w:rPr>
          <w:rFonts w:hint="eastAsia" w:ascii="宋体" w:hAnsi="宋体" w:eastAsia="宋体" w:cs="宋体"/>
          <w:color w:val="auto"/>
          <w:sz w:val="24"/>
          <w:szCs w:val="24"/>
        </w:rPr>
      </w:pPr>
      <w:r>
        <w:rPr>
          <w:rFonts w:hint="eastAsia" w:ascii="宋体" w:hAnsi="宋体" w:eastAsia="宋体" w:cs="宋体"/>
          <w:color w:val="auto"/>
          <w:sz w:val="24"/>
          <w:szCs w:val="24"/>
        </w:rPr>
        <w:t>定标委员会成员原则上从建设单位</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代建单位的领导班子成员、经营管理人员、具有工程建设类技术职称或注册执业资格的人员中产生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其中至少1人必须</w:t>
      </w:r>
      <w:r>
        <w:rPr>
          <w:rFonts w:hint="eastAsia" w:ascii="宋体" w:hAnsi="宋体" w:eastAsia="宋体" w:cs="宋体"/>
          <w:color w:val="auto"/>
          <w:sz w:val="24"/>
          <w:szCs w:val="24"/>
        </w:rPr>
        <w:t>具有工程建设类技术职称或注册执业资格。</w:t>
      </w:r>
    </w:p>
    <w:p w14:paraId="6A103611">
      <w:pPr>
        <w:numPr>
          <w:ilvl w:val="0"/>
          <w:numId w:val="5"/>
        </w:numPr>
        <w:autoSpaceDE w:val="0"/>
        <w:autoSpaceDN w:val="0"/>
        <w:spacing w:line="360" w:lineRule="auto"/>
        <w:ind w:firstLine="451" w:firstLineChars="188"/>
        <w:jc w:val="left"/>
        <w:rPr>
          <w:rFonts w:hint="eastAsia" w:ascii="宋体" w:hAnsi="宋体" w:cs="宋体"/>
          <w:color w:val="auto"/>
          <w:sz w:val="24"/>
          <w:szCs w:val="24"/>
        </w:rPr>
      </w:pPr>
      <w:r>
        <w:rPr>
          <w:rFonts w:hint="eastAsia" w:ascii="宋体" w:hAnsi="宋体" w:cs="宋体"/>
          <w:color w:val="auto"/>
          <w:sz w:val="24"/>
          <w:szCs w:val="24"/>
        </w:rPr>
        <w:t>本单位人员不足的，可以从</w:t>
      </w:r>
      <w:r>
        <w:rPr>
          <w:rFonts w:hint="eastAsia" w:ascii="宋体" w:hAnsi="宋体" w:cs="宋体"/>
          <w:color w:val="auto"/>
          <w:sz w:val="24"/>
          <w:szCs w:val="24"/>
          <w:lang w:val="en-US" w:eastAsia="zh-CN"/>
        </w:rPr>
        <w:t>上级单位</w:t>
      </w:r>
      <w:r>
        <w:rPr>
          <w:rFonts w:hint="eastAsia" w:ascii="宋体" w:hAnsi="宋体" w:cs="宋体"/>
          <w:color w:val="auto"/>
          <w:sz w:val="24"/>
          <w:szCs w:val="24"/>
        </w:rPr>
        <w:t>、下属单位或关联企业中选取符合条件的人员作为定标委员会成员。招标项目对技术、商务</w:t>
      </w:r>
      <w:r>
        <w:rPr>
          <w:rFonts w:hint="eastAsia" w:ascii="宋体" w:hAnsi="宋体" w:cs="宋体"/>
          <w:color w:val="auto"/>
          <w:sz w:val="24"/>
          <w:szCs w:val="24"/>
          <w:lang w:val="en-US" w:eastAsia="zh-CN"/>
        </w:rPr>
        <w:t>等</w:t>
      </w:r>
      <w:r>
        <w:rPr>
          <w:rFonts w:hint="eastAsia" w:ascii="宋体" w:hAnsi="宋体" w:cs="宋体"/>
          <w:color w:val="auto"/>
          <w:sz w:val="24"/>
          <w:szCs w:val="24"/>
        </w:rPr>
        <w:t>有特别要求的，可以邀请与投标人无利害关系的专家，专家人数为1～2名且不超过定标委员会成员总数的1/3。</w:t>
      </w:r>
    </w:p>
    <w:p w14:paraId="17ABD3EC">
      <w:pPr>
        <w:autoSpaceDE w:val="0"/>
        <w:autoSpaceDN w:val="0"/>
        <w:spacing w:line="360" w:lineRule="auto"/>
        <w:ind w:firstLine="451" w:firstLineChars="188"/>
        <w:jc w:val="left"/>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.1.3各区、各行业主管部门及有条件的建设单位建立定标委员会成员名录库的，建设单位可以在相应的定标委员会成员名录库中采取随机抽签的方式</w:t>
      </w:r>
      <w:r>
        <w:rPr>
          <w:rFonts w:hint="eastAsia" w:ascii="宋体" w:hAnsi="宋体" w:cs="宋体"/>
          <w:color w:val="auto"/>
          <w:sz w:val="24"/>
          <w:szCs w:val="24"/>
          <w:lang w:val="en-US" w:eastAsia="zh-CN"/>
        </w:rPr>
        <w:t>确定定标委员会成员</w:t>
      </w:r>
      <w:r>
        <w:rPr>
          <w:rFonts w:hint="eastAsia" w:ascii="宋体" w:hAnsi="宋体" w:cs="宋体"/>
          <w:color w:val="auto"/>
          <w:sz w:val="24"/>
          <w:szCs w:val="24"/>
        </w:rPr>
        <w:t>。</w:t>
      </w:r>
    </w:p>
    <w:p w14:paraId="32346207">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80" w:firstLineChars="2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4.2总监理工程师答辩考核（如有）</w:t>
      </w:r>
    </w:p>
    <w:p w14:paraId="7C87A526">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80" w:firstLineChars="200"/>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4.2.1考核工作与清标工作同步开展。</w:t>
      </w:r>
    </w:p>
    <w:p w14:paraId="2AE4DC87">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80" w:firstLineChars="200"/>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4.2.2定标委员会使用建设单位加密定标方案附件的CA证书，解密陈述答辩考核方案附件。</w:t>
      </w:r>
    </w:p>
    <w:p w14:paraId="28D82157">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80" w:firstLineChars="200"/>
        <w:jc w:val="left"/>
        <w:textAlignment w:val="auto"/>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4.2.3定标委员会根据陈述答辩考核方案规定的标准和程序进行陈述答辩的评审，并按照百分制计算得分乘以相应权重后汇总为各定标候选人陈述答辩得分。完成评审后，相关分值通过电子交易系统自动匹配至相应的投标人。</w:t>
      </w:r>
    </w:p>
    <w:p w14:paraId="79584FAC">
      <w:pPr>
        <w:keepNext w:val="0"/>
        <w:keepLines w:val="0"/>
        <w:pageBreakBefore w:val="0"/>
        <w:widowControl/>
        <w:kinsoku/>
        <w:wordWrap/>
        <w:overflowPunct/>
        <w:topLinePunct w:val="0"/>
        <w:autoSpaceDE/>
        <w:autoSpaceDN/>
        <w:bidi w:val="0"/>
        <w:adjustRightInd w:val="0"/>
        <w:snapToGrid w:val="0"/>
        <w:spacing w:before="157" w:beforeLines="50" w:afterLines="50"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4.3定标，推荐中标人</w:t>
      </w:r>
    </w:p>
    <w:p w14:paraId="167083D5">
      <w:pPr>
        <w:widowControl/>
        <w:spacing w:line="360" w:lineRule="auto"/>
        <w:ind w:firstLine="480" w:firstLineChars="200"/>
        <w:jc w:val="left"/>
        <w:rPr>
          <w:rFonts w:hint="eastAsia" w:ascii="宋体" w:hAnsi="宋体" w:cs="宋体"/>
          <w:color w:val="auto"/>
          <w:sz w:val="24"/>
          <w:szCs w:val="24"/>
        </w:rPr>
      </w:pPr>
      <w:r>
        <w:rPr>
          <w:rFonts w:hint="eastAsia" w:ascii="宋体" w:hAnsi="宋体" w:cs="宋体"/>
          <w:color w:val="auto"/>
          <w:sz w:val="24"/>
          <w:szCs w:val="24"/>
          <w:lang w:val="en-US" w:eastAsia="zh-CN"/>
        </w:rPr>
        <w:t>4.3.1</w:t>
      </w:r>
      <w:r>
        <w:rPr>
          <w:rFonts w:hint="eastAsia" w:ascii="宋体" w:hAnsi="宋体" w:eastAsia="宋体" w:cs="宋体"/>
          <w:color w:val="auto"/>
          <w:kern w:val="0"/>
          <w:sz w:val="24"/>
          <w:szCs w:val="24"/>
          <w:u w:val="none"/>
          <w:lang w:val="en-US" w:eastAsia="zh-CN" w:bidi="ar-SA"/>
        </w:rPr>
        <w:t>定标委员会可在清标工作结束后随即开展定标工作或按规定择期定标。招标项目存在答辩考核工作的，定标委员会应在完成4.2项规定的</w:t>
      </w:r>
      <w:r>
        <w:rPr>
          <w:rFonts w:hint="eastAsia" w:ascii="宋体" w:hAnsi="宋体" w:eastAsia="宋体" w:cs="宋体"/>
          <w:color w:val="auto"/>
          <w:sz w:val="24"/>
          <w:szCs w:val="24"/>
          <w:lang w:val="en-US" w:eastAsia="zh-CN"/>
        </w:rPr>
        <w:t>总监理工程师</w:t>
      </w:r>
      <w:r>
        <w:rPr>
          <w:rFonts w:hint="eastAsia" w:ascii="宋体" w:hAnsi="宋体" w:eastAsia="宋体" w:cs="宋体"/>
          <w:color w:val="auto"/>
          <w:kern w:val="0"/>
          <w:sz w:val="24"/>
          <w:szCs w:val="24"/>
          <w:u w:val="none"/>
          <w:lang w:val="en-US" w:eastAsia="zh-CN" w:bidi="ar-SA"/>
        </w:rPr>
        <w:t>答辩考核评审工作后立即开展定标工作</w:t>
      </w:r>
      <w:r>
        <w:rPr>
          <w:rFonts w:hint="eastAsia" w:ascii="宋体" w:hAnsi="宋体" w:cs="宋体"/>
          <w:color w:val="auto"/>
          <w:sz w:val="24"/>
          <w:szCs w:val="24"/>
        </w:rPr>
        <w:t>。</w:t>
      </w:r>
    </w:p>
    <w:p w14:paraId="38B80761">
      <w:pPr>
        <w:widowControl/>
        <w:spacing w:line="360" w:lineRule="auto"/>
        <w:ind w:firstLine="480" w:firstLineChars="200"/>
        <w:jc w:val="left"/>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4.3.2投标人须知前附表第7.3项以及定标方案前附表第4项规定随机抽取定标方法的，根据定标方案前附表第4项规定进行随机抽取。</w:t>
      </w:r>
    </w:p>
    <w:p w14:paraId="06D7A841">
      <w:pPr>
        <w:widowControl/>
        <w:spacing w:line="360" w:lineRule="auto"/>
        <w:ind w:firstLine="480" w:firstLineChars="200"/>
        <w:jc w:val="left"/>
        <w:rPr>
          <w:rFonts w:hint="default" w:ascii="宋体" w:hAnsi="宋体" w:eastAsia="宋体" w:cs="宋体"/>
          <w:color w:val="auto"/>
          <w:kern w:val="0"/>
          <w:sz w:val="24"/>
          <w:szCs w:val="24"/>
          <w:u w:val="none"/>
          <w:lang w:val="en-US" w:eastAsia="zh-CN" w:bidi="ar-SA"/>
        </w:rPr>
      </w:pPr>
      <w:bookmarkStart w:id="253" w:name="_Toc106652706"/>
      <w:bookmarkStart w:id="254" w:name="_Toc68778570"/>
      <w:bookmarkStart w:id="255" w:name="_Toc11224"/>
      <w:r>
        <w:rPr>
          <w:rFonts w:hint="eastAsia" w:ascii="宋体" w:hAnsi="宋体" w:eastAsia="宋体" w:cs="宋体"/>
          <w:color w:val="auto"/>
          <w:kern w:val="0"/>
          <w:sz w:val="24"/>
          <w:szCs w:val="24"/>
          <w:u w:val="none"/>
          <w:lang w:val="en-US" w:eastAsia="zh-CN" w:bidi="ar-SA"/>
        </w:rPr>
        <w:t>4.3.3定标委员会解密清标报告中各定标候选人的清标得分，根据各定标候选人</w:t>
      </w:r>
      <w:r>
        <w:rPr>
          <w:rFonts w:hint="eastAsia" w:ascii="宋体" w:hAnsi="宋体" w:cs="宋体"/>
          <w:color w:val="auto"/>
          <w:kern w:val="0"/>
          <w:sz w:val="24"/>
          <w:szCs w:val="24"/>
          <w:u w:val="none"/>
          <w:lang w:val="en-US" w:eastAsia="zh-CN" w:bidi="ar-SA"/>
        </w:rPr>
        <w:t>总监理工程师</w:t>
      </w:r>
      <w:r>
        <w:rPr>
          <w:rFonts w:hint="eastAsia" w:ascii="宋体" w:hAnsi="宋体" w:eastAsia="宋体" w:cs="宋体"/>
          <w:color w:val="auto"/>
          <w:kern w:val="0"/>
          <w:sz w:val="24"/>
          <w:szCs w:val="24"/>
          <w:u w:val="none"/>
          <w:lang w:val="en-US" w:eastAsia="zh-CN" w:bidi="ar-SA"/>
        </w:rPr>
        <w:t>陈述答辩得分（如有）汇总计算定标候选人的综合得分并由高往低排序。定标委员会还需复核清标结果，如发现清标结果有误，应及时纠正并经定标委员会所有成员签字确认，纠正情况应纳入定标报告。</w:t>
      </w:r>
    </w:p>
    <w:p w14:paraId="63E2EB0F">
      <w:pPr>
        <w:widowControl/>
        <w:spacing w:line="360" w:lineRule="auto"/>
        <w:ind w:firstLine="480" w:firstLineChars="200"/>
        <w:jc w:val="left"/>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4.3.4定标委员会根据投标人须知前附表第7.3项以及定标方案前附表第4项规定的定标方法，确定中标候选人并推荐中标人。</w:t>
      </w:r>
    </w:p>
    <w:p w14:paraId="1B341C25">
      <w:pPr>
        <w:widowControl/>
        <w:spacing w:line="360" w:lineRule="auto"/>
        <w:ind w:firstLine="480" w:firstLineChars="200"/>
        <w:jc w:val="left"/>
        <w:rPr>
          <w:rFonts w:hint="eastAsia" w:ascii="宋体" w:hAnsi="宋体" w:eastAsia="宋体" w:cs="宋体"/>
          <w:color w:val="auto"/>
          <w:kern w:val="0"/>
          <w:sz w:val="24"/>
          <w:szCs w:val="24"/>
          <w:u w:val="none"/>
          <w:lang w:val="en-US" w:eastAsia="zh-CN" w:bidi="ar-SA"/>
        </w:rPr>
      </w:pPr>
      <w:r>
        <w:rPr>
          <w:rFonts w:hint="eastAsia" w:ascii="宋体" w:hAnsi="宋体" w:eastAsia="宋体" w:cs="宋体"/>
          <w:color w:val="auto"/>
          <w:kern w:val="0"/>
          <w:sz w:val="24"/>
          <w:szCs w:val="24"/>
          <w:u w:val="none"/>
          <w:lang w:val="en-US" w:eastAsia="zh-CN" w:bidi="ar-SA"/>
        </w:rPr>
        <w:t>4.3.5定标完成后，定标委员会应当编制定标报告，定标报告完整载明定标过程。</w:t>
      </w:r>
    </w:p>
    <w:p w14:paraId="47CA0416">
      <w:pPr>
        <w:keepNext/>
        <w:keepLines/>
        <w:widowControl/>
        <w:numPr>
          <w:ilvl w:val="0"/>
          <w:numId w:val="6"/>
        </w:numPr>
        <w:spacing w:beforeLines="100" w:afterLines="100" w:line="360" w:lineRule="auto"/>
        <w:outlineLvl w:val="1"/>
        <w:rPr>
          <w:rFonts w:ascii="黑体" w:hAnsi="宋体" w:eastAsia="黑体" w:cs="黑体"/>
          <w:color w:val="auto"/>
          <w:kern w:val="1"/>
          <w:sz w:val="28"/>
          <w:szCs w:val="28"/>
          <w:lang w:val="zh-CN"/>
        </w:rPr>
      </w:pPr>
      <w:r>
        <w:rPr>
          <w:rFonts w:hint="eastAsia" w:ascii="黑体" w:hAnsi="宋体" w:eastAsia="黑体" w:cs="黑体"/>
          <w:color w:val="auto"/>
          <w:kern w:val="1"/>
          <w:sz w:val="28"/>
          <w:szCs w:val="28"/>
          <w:lang w:val="zh-CN"/>
        </w:rPr>
        <w:t>重新定标</w:t>
      </w:r>
      <w:bookmarkEnd w:id="253"/>
      <w:bookmarkEnd w:id="254"/>
      <w:r>
        <w:rPr>
          <w:rFonts w:hint="eastAsia" w:ascii="黑体" w:eastAsia="黑体" w:cs="黑体"/>
          <w:color w:val="auto"/>
          <w:kern w:val="1"/>
          <w:sz w:val="28"/>
          <w:szCs w:val="28"/>
          <w:lang w:val="en-US" w:eastAsia="zh-CN"/>
        </w:rPr>
        <w:t>与重新招标</w:t>
      </w:r>
      <w:bookmarkEnd w:id="255"/>
    </w:p>
    <w:p w14:paraId="51476396">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定标后有下列情形之一的，建设单位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组织</w:t>
      </w:r>
      <w:r>
        <w:rPr>
          <w:rFonts w:hint="eastAsia" w:ascii="宋体" w:hAnsi="宋体" w:eastAsia="宋体" w:cs="宋体"/>
          <w:color w:val="000000" w:themeColor="text1"/>
          <w:sz w:val="24"/>
          <w:szCs w:val="24"/>
          <w:highlight w:val="none"/>
          <w14:textFill>
            <w14:solidFill>
              <w14:schemeClr w14:val="tx1"/>
            </w14:solidFill>
          </w14:textFill>
        </w:rPr>
        <w:t>原定标委员会</w:t>
      </w:r>
      <w:r>
        <w:rPr>
          <w:rFonts w:hint="eastAsia" w:ascii="宋体" w:hAnsi="宋体" w:eastAsia="宋体" w:cs="宋体"/>
          <w:color w:val="000000" w:themeColor="text1"/>
          <w:sz w:val="24"/>
          <w:szCs w:val="24"/>
          <w:highlight w:val="none"/>
          <w:lang w:val="en-US" w:eastAsia="zh-CN"/>
          <w14:textFill>
            <w14:solidFill>
              <w14:schemeClr w14:val="tx1"/>
            </w14:solidFill>
          </w14:textFill>
        </w:rPr>
        <w:t>按原定标方案</w:t>
      </w:r>
      <w:r>
        <w:rPr>
          <w:rFonts w:hint="eastAsia" w:ascii="宋体" w:hAnsi="宋体" w:eastAsia="宋体" w:cs="宋体"/>
          <w:color w:val="000000" w:themeColor="text1"/>
          <w:sz w:val="24"/>
          <w:szCs w:val="24"/>
          <w:highlight w:val="none"/>
          <w14:textFill>
            <w14:solidFill>
              <w14:schemeClr w14:val="tx1"/>
            </w14:solidFill>
          </w14:textFill>
        </w:rPr>
        <w:t>重新确定中标人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或重新招标，其中，除重新招标以外，已完成的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报价</w:t>
      </w:r>
      <w:r>
        <w:rPr>
          <w:rFonts w:hint="eastAsia" w:ascii="宋体" w:hAnsi="宋体" w:cs="宋体"/>
          <w:color w:val="000000" w:themeColor="text1"/>
          <w:kern w:val="0"/>
          <w:sz w:val="24"/>
          <w:szCs w:val="24"/>
          <w:highlight w:val="none"/>
          <w:lang w:val="en-US" w:eastAsia="zh-CN"/>
          <w14:textFill>
            <w14:solidFill>
              <w14:schemeClr w14:val="tx1"/>
            </w14:solidFill>
          </w14:textFill>
        </w:rPr>
        <w:t>要素评审</w:t>
      </w:r>
      <w:r>
        <w:rPr>
          <w:rFonts w:hint="eastAsia" w:ascii="宋体" w:hAnsi="宋体" w:eastAsia="宋体" w:cs="宋体"/>
          <w:color w:val="000000" w:themeColor="text1"/>
          <w:sz w:val="24"/>
          <w:szCs w:val="24"/>
          <w:highlight w:val="none"/>
          <w:lang w:val="en-US" w:eastAsia="zh-CN"/>
          <w14:textFill>
            <w14:solidFill>
              <w14:schemeClr w14:val="tx1"/>
            </w14:solidFill>
          </w14:textFill>
        </w:rPr>
        <w:t>结果、定标方法抽取结果以及总监理工程师陈述答辩评分（根据实际情况需要采用备选答辩评审标准重新陈述答辩考核的除外），后续无论出现何种情况都不再改变</w:t>
      </w:r>
      <w:r>
        <w:rPr>
          <w:rFonts w:hint="eastAsia" w:ascii="宋体" w:hAnsi="宋体" w:eastAsia="宋体" w:cs="宋体"/>
          <w:color w:val="000000" w:themeColor="text1"/>
          <w:sz w:val="24"/>
          <w:szCs w:val="24"/>
          <w:highlight w:val="none"/>
          <w14:textFill>
            <w14:solidFill>
              <w14:schemeClr w14:val="tx1"/>
            </w14:solidFill>
          </w14:textFill>
        </w:rPr>
        <w:t>：</w:t>
      </w:r>
    </w:p>
    <w:p w14:paraId="3A08B45F">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（1）中标人放弃中标或者拒不签订合同的；</w:t>
      </w:r>
    </w:p>
    <w:p w14:paraId="1D1BF636">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（2）中标人不按照招标文件要求提交履约担保的；</w:t>
      </w:r>
    </w:p>
    <w:p w14:paraId="572AFD49">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未按照定标方案定标并影响中标结果的；</w:t>
      </w:r>
    </w:p>
    <w:p w14:paraId="29E9E8BA">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经异议或投诉处理，</w:t>
      </w:r>
      <w:r>
        <w:rPr>
          <w:rFonts w:hint="eastAsia" w:ascii="宋体" w:hAnsi="宋体" w:eastAsia="宋体" w:cs="宋体"/>
          <w:color w:val="000000" w:themeColor="text1"/>
          <w:sz w:val="24"/>
          <w:szCs w:val="24"/>
          <w:highlight w:val="none"/>
          <w14:textFill>
            <w14:solidFill>
              <w14:schemeClr w14:val="tx1"/>
            </w14:solidFill>
          </w14:textFill>
        </w:rPr>
        <w:t>被查实</w:t>
      </w:r>
      <w:r>
        <w:rPr>
          <w:rFonts w:hint="eastAsia" w:ascii="宋体" w:hAnsi="宋体" w:eastAsia="宋体" w:cs="宋体"/>
          <w:color w:val="000000" w:themeColor="text1"/>
          <w:sz w:val="24"/>
          <w:szCs w:val="24"/>
          <w:highlight w:val="none"/>
          <w:lang w:val="en-US" w:eastAsia="zh-CN"/>
          <w14:textFill>
            <w14:solidFill>
              <w14:schemeClr w14:val="tx1"/>
            </w14:solidFill>
          </w14:textFill>
        </w:rPr>
        <w:t>并</w:t>
      </w:r>
      <w:r>
        <w:rPr>
          <w:rFonts w:hint="eastAsia" w:ascii="宋体" w:hAnsi="宋体" w:eastAsia="宋体" w:cs="宋体"/>
          <w:color w:val="000000" w:themeColor="text1"/>
          <w:sz w:val="24"/>
          <w:szCs w:val="24"/>
          <w:highlight w:val="none"/>
          <w14:textFill>
            <w14:solidFill>
              <w14:schemeClr w14:val="tx1"/>
            </w14:solidFill>
          </w14:textFill>
        </w:rPr>
        <w:t>影响中标结果的；</w:t>
      </w:r>
    </w:p>
    <w:p w14:paraId="04CD4521">
      <w:pPr>
        <w:widowControl/>
        <w:adjustRightInd w:val="0"/>
        <w:snapToGrid w:val="0"/>
        <w:spacing w:line="360" w:lineRule="auto"/>
        <w:ind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sectPr>
          <w:footnotePr>
            <w:numFmt w:val="decimalEnclosedCircleChinese"/>
            <w:numRestart w:val="eachPage"/>
          </w:footnotePr>
          <w:pgSz w:w="11906" w:h="16838"/>
          <w:pgMar w:top="1440" w:right="992" w:bottom="1440" w:left="1134"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）法律法规规定的其他情形</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0F5335C">
      <w:pPr>
        <w:spacing w:line="360" w:lineRule="auto"/>
        <w:rPr>
          <w:rFonts w:ascii="宋体" w:hAnsi="宋体" w:cs="宋体"/>
          <w:color w:val="auto"/>
          <w:kern w:val="1"/>
        </w:rPr>
      </w:pPr>
    </w:p>
    <w:bookmarkEnd w:id="215"/>
    <w:bookmarkEnd w:id="216"/>
    <w:bookmarkEnd w:id="217"/>
    <w:bookmarkEnd w:id="218"/>
    <w:p w14:paraId="19CEFAD0">
      <w:pPr>
        <w:wordWrap w:val="0"/>
        <w:jc w:val="center"/>
        <w:outlineLvl w:val="0"/>
        <w:rPr>
          <w:rFonts w:eastAsia="黑体"/>
          <w:color w:val="auto"/>
          <w:sz w:val="44"/>
          <w:szCs w:val="44"/>
          <w:shd w:val="clear" w:color="auto" w:fill="auto"/>
        </w:rPr>
      </w:pPr>
      <w:bookmarkStart w:id="256" w:name="_Toc1415797037_WPSOffice_Level1"/>
      <w:r>
        <w:rPr>
          <w:rFonts w:eastAsia="黑体"/>
          <w:color w:val="auto"/>
          <w:sz w:val="44"/>
          <w:szCs w:val="44"/>
          <w:shd w:val="clear" w:color="auto" w:fill="auto"/>
        </w:rPr>
        <w:t>第</w:t>
      </w:r>
      <w:r>
        <w:rPr>
          <w:rFonts w:hint="eastAsia" w:eastAsia="黑体"/>
          <w:color w:val="auto"/>
          <w:sz w:val="44"/>
          <w:szCs w:val="44"/>
          <w:shd w:val="clear" w:color="auto" w:fill="auto"/>
          <w:lang w:val="en-US" w:eastAsia="zh-CN"/>
        </w:rPr>
        <w:t>五</w:t>
      </w:r>
      <w:r>
        <w:rPr>
          <w:rFonts w:eastAsia="黑体"/>
          <w:color w:val="auto"/>
          <w:sz w:val="44"/>
          <w:szCs w:val="44"/>
          <w:shd w:val="clear" w:color="auto" w:fill="auto"/>
        </w:rPr>
        <w:t>章</w:t>
      </w:r>
      <w:r>
        <w:rPr>
          <w:rFonts w:hint="eastAsia" w:eastAsia="黑体"/>
          <w:color w:val="auto"/>
          <w:sz w:val="44"/>
          <w:szCs w:val="44"/>
          <w:shd w:val="clear" w:color="auto" w:fill="auto"/>
        </w:rPr>
        <w:t xml:space="preserve">  </w:t>
      </w:r>
      <w:r>
        <w:rPr>
          <w:rFonts w:eastAsia="黑体"/>
          <w:color w:val="auto"/>
          <w:sz w:val="44"/>
          <w:szCs w:val="44"/>
          <w:shd w:val="clear" w:color="auto" w:fill="auto"/>
        </w:rPr>
        <w:t>合同条款及格式</w:t>
      </w:r>
      <w:bookmarkEnd w:id="256"/>
    </w:p>
    <w:p w14:paraId="66F86137">
      <w:pPr>
        <w:spacing w:before="240" w:beforeLines="100" w:line="300" w:lineRule="auto"/>
        <w:jc w:val="center"/>
        <w:rPr>
          <w:rFonts w:hint="eastAsia" w:eastAsia="黑体"/>
          <w:color w:val="auto"/>
          <w:sz w:val="40"/>
          <w:szCs w:val="20"/>
          <w:shd w:val="clear" w:color="auto" w:fill="auto"/>
        </w:rPr>
      </w:pPr>
      <w:bookmarkStart w:id="257" w:name="_bookmark106"/>
      <w:bookmarkEnd w:id="257"/>
      <w:r>
        <w:rPr>
          <w:rFonts w:hint="eastAsia" w:eastAsia="黑体"/>
          <w:color w:val="auto"/>
          <w:sz w:val="40"/>
          <w:szCs w:val="20"/>
          <w:shd w:val="clear" w:color="auto" w:fill="auto"/>
        </w:rPr>
        <w:t>第一节  通用合同条款</w:t>
      </w:r>
    </w:p>
    <w:p w14:paraId="17FEFB23">
      <w:pPr>
        <w:pStyle w:val="12"/>
        <w:spacing w:before="144"/>
        <w:ind w:left="958" w:right="358" w:firstLine="0"/>
        <w:jc w:val="center"/>
        <w:rPr>
          <w:rFonts w:ascii="宋体" w:hAnsi="宋体" w:eastAsia="宋体"/>
          <w:b w:val="0"/>
          <w:color w:val="auto"/>
          <w:sz w:val="16"/>
          <w:shd w:val="clear" w:color="auto" w:fill="auto"/>
        </w:rPr>
      </w:pPr>
      <w:r>
        <w:rPr>
          <w:b w:val="0"/>
          <w:bCs w:val="0"/>
          <w:color w:val="auto"/>
          <w:sz w:val="28"/>
          <w:szCs w:val="28"/>
          <w:shd w:val="clear" w:color="auto" w:fill="auto"/>
        </w:rPr>
        <w:t>通用合同条款</w:t>
      </w:r>
      <w:r>
        <w:rPr>
          <w:rStyle w:val="57"/>
          <w:b w:val="0"/>
          <w:bCs w:val="0"/>
          <w:color w:val="auto"/>
          <w:sz w:val="28"/>
          <w:szCs w:val="28"/>
          <w:shd w:val="clear" w:color="auto" w:fill="auto"/>
        </w:rPr>
        <w:footnoteReference w:id="20"/>
      </w:r>
    </w:p>
    <w:p w14:paraId="2E961469">
      <w:pPr>
        <w:pStyle w:val="178"/>
        <w:tabs>
          <w:tab w:val="left" w:pos="82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bookmarkStart w:id="258" w:name="_bookmark107"/>
      <w:bookmarkEnd w:id="258"/>
      <w:r>
        <w:rPr>
          <w:rFonts w:hint="eastAsia" w:ascii="黑体" w:hAnsi="黑体" w:eastAsia="黑体" w:cs="黑体"/>
          <w:color w:val="auto"/>
          <w:kern w:val="2"/>
          <w:sz w:val="24"/>
          <w:szCs w:val="24"/>
          <w:shd w:val="clear" w:color="auto" w:fill="auto"/>
          <w:lang w:val="en-US" w:bidi="ar-SA"/>
        </w:rPr>
        <w:t>1.一般约定</w:t>
      </w:r>
    </w:p>
    <w:p w14:paraId="252DE0A0">
      <w:pPr>
        <w:pStyle w:val="178"/>
        <w:tabs>
          <w:tab w:val="left" w:pos="82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1.1词语定义</w:t>
      </w:r>
    </w:p>
    <w:p w14:paraId="3F6822F0">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通用合同条款、专用合同条款中的下列词语应具有本款所赋予的含义。</w:t>
      </w:r>
    </w:p>
    <w:p w14:paraId="309580BC">
      <w:pPr>
        <w:pStyle w:val="178"/>
        <w:tabs>
          <w:tab w:val="left" w:pos="826"/>
        </w:tabs>
        <w:spacing w:before="240" w:beforeLines="100" w:line="300" w:lineRule="auto"/>
        <w:ind w:left="0" w:firstLine="482" w:firstLineChars="200"/>
        <w:rPr>
          <w:rFonts w:hint="eastAsia"/>
          <w:b/>
          <w:bCs/>
          <w:color w:val="auto"/>
          <w:kern w:val="2"/>
          <w:sz w:val="24"/>
          <w:szCs w:val="24"/>
          <w:shd w:val="clear" w:color="auto" w:fill="auto"/>
        </w:rPr>
      </w:pPr>
      <w:r>
        <w:rPr>
          <w:rFonts w:hint="eastAsia"/>
          <w:b/>
          <w:bCs/>
          <w:color w:val="auto"/>
          <w:kern w:val="2"/>
          <w:sz w:val="24"/>
          <w:szCs w:val="24"/>
          <w:shd w:val="clear" w:color="auto" w:fill="auto"/>
          <w:lang w:val="en-US"/>
        </w:rPr>
        <w:t>1.1.1</w:t>
      </w:r>
      <w:r>
        <w:rPr>
          <w:rFonts w:hint="eastAsia"/>
          <w:b/>
          <w:bCs/>
          <w:color w:val="auto"/>
          <w:kern w:val="2"/>
          <w:sz w:val="24"/>
          <w:szCs w:val="24"/>
          <w:shd w:val="clear" w:color="auto" w:fill="auto"/>
        </w:rPr>
        <w:t>合同</w:t>
      </w:r>
    </w:p>
    <w:p w14:paraId="5F91D8F1">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1.1.1.1</w:t>
      </w:r>
      <w:r>
        <w:rPr>
          <w:rFonts w:hint="eastAsia"/>
          <w:color w:val="auto"/>
          <w:kern w:val="2"/>
          <w:sz w:val="24"/>
          <w:szCs w:val="24"/>
          <w:shd w:val="clear" w:color="auto" w:fill="auto"/>
        </w:rPr>
        <w:t>合同文件（或称合同）：指合同协议书、中标通知书、投标函和投标函附录、专用合同条款、通用合同条款、委托人要求、监理报酬清单、监理大纲，以及其他构成合同组成部分的文件。</w:t>
      </w:r>
    </w:p>
    <w:p w14:paraId="24F6F355">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1.1.1.2</w:t>
      </w:r>
      <w:r>
        <w:rPr>
          <w:rFonts w:hint="eastAsia"/>
          <w:color w:val="auto"/>
          <w:kern w:val="2"/>
          <w:sz w:val="24"/>
          <w:szCs w:val="24"/>
          <w:shd w:val="clear" w:color="auto" w:fill="auto"/>
        </w:rPr>
        <w:t>合同协议书：指委托人和监理人共同签署的合同协议书。</w:t>
      </w:r>
    </w:p>
    <w:p w14:paraId="5527FB7E">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1.1.1.3</w:t>
      </w:r>
      <w:r>
        <w:rPr>
          <w:rFonts w:hint="eastAsia"/>
          <w:color w:val="auto"/>
          <w:kern w:val="2"/>
          <w:sz w:val="24"/>
          <w:szCs w:val="24"/>
          <w:shd w:val="clear" w:color="auto" w:fill="auto"/>
        </w:rPr>
        <w:t>中标通知书：指委托人通知监理人中标的函件。</w:t>
      </w:r>
    </w:p>
    <w:p w14:paraId="19B59DF9">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1.1.1.4</w:t>
      </w:r>
      <w:r>
        <w:rPr>
          <w:rFonts w:hint="eastAsia"/>
          <w:color w:val="auto"/>
          <w:kern w:val="2"/>
          <w:sz w:val="24"/>
          <w:szCs w:val="24"/>
          <w:shd w:val="clear" w:color="auto" w:fill="auto"/>
        </w:rPr>
        <w:t>投标函：指由监理人填写并签署的，名为“投标函”的函件。</w:t>
      </w:r>
    </w:p>
    <w:p w14:paraId="3CB62A0D">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1.1.1.5</w:t>
      </w:r>
      <w:r>
        <w:rPr>
          <w:rFonts w:hint="eastAsia"/>
          <w:color w:val="auto"/>
          <w:kern w:val="2"/>
          <w:sz w:val="24"/>
          <w:szCs w:val="24"/>
          <w:shd w:val="clear" w:color="auto" w:fill="auto"/>
        </w:rPr>
        <w:t>投标函附录：指由监理人填写并签署的、附在投标函后，名为“投标函附录”的函件。</w:t>
      </w:r>
    </w:p>
    <w:p w14:paraId="7BB955AF">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1.1.1.6</w:t>
      </w:r>
      <w:r>
        <w:rPr>
          <w:rFonts w:hint="eastAsia"/>
          <w:color w:val="auto"/>
          <w:kern w:val="2"/>
          <w:sz w:val="24"/>
          <w:szCs w:val="24"/>
          <w:shd w:val="clear" w:color="auto" w:fill="auto"/>
        </w:rPr>
        <w:t>委托人要求：指合同文件中名为“委托人要求”的文件。</w:t>
      </w:r>
    </w:p>
    <w:p w14:paraId="42851FC6">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1.1.1.7</w:t>
      </w:r>
      <w:r>
        <w:rPr>
          <w:rFonts w:hint="eastAsia"/>
          <w:color w:val="auto"/>
          <w:kern w:val="2"/>
          <w:sz w:val="24"/>
          <w:szCs w:val="24"/>
          <w:shd w:val="clear" w:color="auto" w:fill="auto"/>
        </w:rPr>
        <w:t>监理大纲：指监理人在投标文件中的监理大纲。</w:t>
      </w:r>
    </w:p>
    <w:p w14:paraId="158BFDAC">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1.1.1.8</w:t>
      </w:r>
      <w:r>
        <w:rPr>
          <w:rFonts w:hint="eastAsia"/>
          <w:color w:val="auto"/>
          <w:kern w:val="2"/>
          <w:sz w:val="24"/>
          <w:szCs w:val="24"/>
          <w:shd w:val="clear" w:color="auto" w:fill="auto"/>
        </w:rPr>
        <w:t>监理报酬清单：指监理人投标文件中的监理报酬清单。</w:t>
      </w:r>
    </w:p>
    <w:p w14:paraId="1DEAD587">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1.1.1.9</w:t>
      </w:r>
      <w:r>
        <w:rPr>
          <w:rFonts w:hint="eastAsia"/>
          <w:color w:val="auto"/>
          <w:kern w:val="2"/>
          <w:sz w:val="24"/>
          <w:szCs w:val="24"/>
          <w:shd w:val="clear" w:color="auto" w:fill="auto"/>
        </w:rPr>
        <w:t>其他合同文件：指经合同双方当事人确认构成合同文件的其他文件。</w:t>
      </w:r>
    </w:p>
    <w:p w14:paraId="7B9C2612">
      <w:pPr>
        <w:pStyle w:val="178"/>
        <w:tabs>
          <w:tab w:val="left" w:pos="826"/>
        </w:tabs>
        <w:spacing w:before="240" w:beforeLines="100" w:line="300" w:lineRule="auto"/>
        <w:ind w:left="0" w:firstLine="482" w:firstLineChars="200"/>
        <w:rPr>
          <w:rFonts w:hint="eastAsia"/>
          <w:b/>
          <w:bCs/>
          <w:color w:val="auto"/>
          <w:kern w:val="2"/>
          <w:sz w:val="24"/>
          <w:szCs w:val="24"/>
          <w:shd w:val="clear" w:color="auto" w:fill="auto"/>
        </w:rPr>
      </w:pPr>
      <w:r>
        <w:rPr>
          <w:rFonts w:hint="eastAsia"/>
          <w:b/>
          <w:bCs/>
          <w:color w:val="auto"/>
          <w:kern w:val="2"/>
          <w:sz w:val="24"/>
          <w:szCs w:val="24"/>
          <w:shd w:val="clear" w:color="auto" w:fill="auto"/>
          <w:lang w:val="en-US"/>
        </w:rPr>
        <w:t>1.1.2</w:t>
      </w:r>
      <w:r>
        <w:rPr>
          <w:rFonts w:hint="eastAsia"/>
          <w:b/>
          <w:bCs/>
          <w:color w:val="auto"/>
          <w:kern w:val="2"/>
          <w:sz w:val="24"/>
          <w:szCs w:val="24"/>
          <w:shd w:val="clear" w:color="auto" w:fill="auto"/>
        </w:rPr>
        <w:t>合同当事人和人员</w:t>
      </w:r>
    </w:p>
    <w:p w14:paraId="4FA5C710">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1.1.2.1</w:t>
      </w:r>
      <w:r>
        <w:rPr>
          <w:rFonts w:hint="eastAsia"/>
          <w:color w:val="auto"/>
          <w:kern w:val="2"/>
          <w:sz w:val="24"/>
          <w:szCs w:val="24"/>
          <w:shd w:val="clear" w:color="auto" w:fill="auto"/>
        </w:rPr>
        <w:t>合同当事人：指委托人和（或）监理人。</w:t>
      </w:r>
    </w:p>
    <w:p w14:paraId="70D9C2AC">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1.1.2.2</w:t>
      </w:r>
      <w:r>
        <w:rPr>
          <w:rFonts w:hint="eastAsia"/>
          <w:color w:val="auto"/>
          <w:kern w:val="2"/>
          <w:sz w:val="24"/>
          <w:szCs w:val="24"/>
          <w:shd w:val="clear" w:color="auto" w:fill="auto"/>
        </w:rPr>
        <w:t>委托人：指与监理人签订合同协议书的当事人，及其合法继承人。</w:t>
      </w:r>
    </w:p>
    <w:p w14:paraId="32AD911C">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1.1.2.3</w:t>
      </w:r>
      <w:r>
        <w:rPr>
          <w:rFonts w:hint="eastAsia"/>
          <w:color w:val="auto"/>
          <w:kern w:val="2"/>
          <w:sz w:val="24"/>
          <w:szCs w:val="24"/>
          <w:shd w:val="clear" w:color="auto" w:fill="auto"/>
        </w:rPr>
        <w:t>监理人：指与委托人签订合同协议书的当事人，及其合法继承人。</w:t>
      </w:r>
    </w:p>
    <w:p w14:paraId="44E1DFC2">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1.1.2.4</w:t>
      </w:r>
      <w:r>
        <w:rPr>
          <w:rFonts w:hint="eastAsia"/>
          <w:color w:val="auto"/>
          <w:kern w:val="2"/>
          <w:sz w:val="24"/>
          <w:szCs w:val="24"/>
          <w:shd w:val="clear" w:color="auto" w:fill="auto"/>
        </w:rPr>
        <w:t>委托人代表：指由委托人任命，并在授权范围和期限内代表委托人行使权利和履行义务的全权负责人。</w:t>
      </w:r>
    </w:p>
    <w:p w14:paraId="1C062F00">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1.1.2.5</w:t>
      </w:r>
      <w:r>
        <w:rPr>
          <w:rFonts w:hint="eastAsia"/>
          <w:color w:val="auto"/>
          <w:kern w:val="2"/>
          <w:sz w:val="24"/>
          <w:szCs w:val="24"/>
          <w:shd w:val="clear" w:color="auto" w:fill="auto"/>
        </w:rPr>
        <w:t>总监理工程师：指由监理人任命，代表监理人行使权利和履行义务的全权负责人。</w:t>
      </w:r>
    </w:p>
    <w:p w14:paraId="1E9EACA5">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1.1.2.6</w:t>
      </w:r>
      <w:r>
        <w:rPr>
          <w:rFonts w:hint="eastAsia"/>
          <w:color w:val="auto"/>
          <w:kern w:val="2"/>
          <w:sz w:val="24"/>
          <w:szCs w:val="24"/>
          <w:shd w:val="clear" w:color="auto" w:fill="auto"/>
        </w:rPr>
        <w:t>承包人：指在本工程监理范围内，与委托人签订勘察、设计、施工承包合同的当事人。</w:t>
      </w:r>
    </w:p>
    <w:p w14:paraId="3D3B3C86">
      <w:pPr>
        <w:pStyle w:val="178"/>
        <w:tabs>
          <w:tab w:val="left" w:pos="826"/>
        </w:tabs>
        <w:spacing w:before="240" w:beforeLines="100" w:line="300" w:lineRule="auto"/>
        <w:ind w:left="0" w:firstLine="482" w:firstLineChars="200"/>
        <w:rPr>
          <w:rFonts w:hint="eastAsia"/>
          <w:b/>
          <w:bCs/>
          <w:color w:val="auto"/>
          <w:kern w:val="2"/>
          <w:sz w:val="24"/>
          <w:szCs w:val="24"/>
          <w:shd w:val="clear" w:color="auto" w:fill="auto"/>
        </w:rPr>
      </w:pPr>
      <w:r>
        <w:rPr>
          <w:rFonts w:hint="eastAsia"/>
          <w:b/>
          <w:bCs/>
          <w:color w:val="auto"/>
          <w:kern w:val="2"/>
          <w:sz w:val="24"/>
          <w:szCs w:val="24"/>
          <w:shd w:val="clear" w:color="auto" w:fill="auto"/>
          <w:lang w:val="en-US"/>
        </w:rPr>
        <w:t>1.1.3</w:t>
      </w:r>
      <w:r>
        <w:rPr>
          <w:rFonts w:hint="eastAsia"/>
          <w:b/>
          <w:bCs/>
          <w:color w:val="auto"/>
          <w:kern w:val="2"/>
          <w:sz w:val="24"/>
          <w:szCs w:val="24"/>
          <w:shd w:val="clear" w:color="auto" w:fill="auto"/>
        </w:rPr>
        <w:t>工程和监理</w:t>
      </w:r>
    </w:p>
    <w:p w14:paraId="50DA8ABD">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1.1.3.1</w:t>
      </w:r>
      <w:r>
        <w:rPr>
          <w:rFonts w:hint="eastAsia"/>
          <w:color w:val="auto"/>
          <w:kern w:val="2"/>
          <w:sz w:val="24"/>
          <w:szCs w:val="24"/>
          <w:shd w:val="clear" w:color="auto" w:fill="auto"/>
        </w:rPr>
        <w:t>工程：指永久工程和（或）临时工程。</w:t>
      </w:r>
    </w:p>
    <w:p w14:paraId="17BBB4AC">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1.1.3.2</w:t>
      </w:r>
      <w:r>
        <w:rPr>
          <w:rFonts w:hint="eastAsia"/>
          <w:color w:val="auto"/>
          <w:kern w:val="2"/>
          <w:sz w:val="24"/>
          <w:szCs w:val="24"/>
          <w:shd w:val="clear" w:color="auto" w:fill="auto"/>
        </w:rPr>
        <w:t>监理服务：指监理人接受委托人的委托，依照法律、规范标准和监理合同等，对建设工程勘察、设计或施工等阶段进行质量控制、进度控制、投资控制、合同管理、信息管理、组织协调和安全监理、环保监理的服务活动。</w:t>
      </w:r>
    </w:p>
    <w:p w14:paraId="4790B983">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1.1.3.3</w:t>
      </w:r>
      <w:r>
        <w:rPr>
          <w:rFonts w:hint="eastAsia"/>
          <w:color w:val="auto"/>
          <w:kern w:val="2"/>
          <w:sz w:val="24"/>
          <w:szCs w:val="24"/>
          <w:shd w:val="clear" w:color="auto" w:fill="auto"/>
        </w:rPr>
        <w:t>监理资料：是委托人按合同约定向监理人提供的，用于完成监理范围与内容所需要的资料。</w:t>
      </w:r>
    </w:p>
    <w:p w14:paraId="0C9123B4">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1.1.3.4</w:t>
      </w:r>
      <w:r>
        <w:rPr>
          <w:rFonts w:hint="eastAsia"/>
          <w:color w:val="auto"/>
          <w:kern w:val="2"/>
          <w:sz w:val="24"/>
          <w:szCs w:val="24"/>
          <w:shd w:val="clear" w:color="auto" w:fill="auto"/>
        </w:rPr>
        <w:t>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14:paraId="39629C64">
      <w:pPr>
        <w:pStyle w:val="178"/>
        <w:tabs>
          <w:tab w:val="left" w:pos="826"/>
        </w:tabs>
        <w:spacing w:before="240" w:beforeLines="100" w:line="300" w:lineRule="auto"/>
        <w:ind w:left="0" w:firstLine="482" w:firstLineChars="200"/>
        <w:rPr>
          <w:rFonts w:hint="eastAsia"/>
          <w:b/>
          <w:bCs/>
          <w:color w:val="auto"/>
          <w:kern w:val="2"/>
          <w:sz w:val="24"/>
          <w:szCs w:val="24"/>
          <w:shd w:val="clear" w:color="auto" w:fill="auto"/>
        </w:rPr>
      </w:pPr>
      <w:r>
        <w:rPr>
          <w:rFonts w:hint="eastAsia"/>
          <w:b/>
          <w:bCs/>
          <w:color w:val="auto"/>
          <w:kern w:val="2"/>
          <w:sz w:val="24"/>
          <w:szCs w:val="24"/>
          <w:shd w:val="clear" w:color="auto" w:fill="auto"/>
          <w:lang w:val="en-US"/>
        </w:rPr>
        <w:t>1.1.4</w:t>
      </w:r>
      <w:r>
        <w:rPr>
          <w:rFonts w:hint="eastAsia"/>
          <w:b/>
          <w:bCs/>
          <w:color w:val="auto"/>
          <w:kern w:val="2"/>
          <w:sz w:val="24"/>
          <w:szCs w:val="24"/>
          <w:shd w:val="clear" w:color="auto" w:fill="auto"/>
        </w:rPr>
        <w:t>日期</w:t>
      </w:r>
    </w:p>
    <w:p w14:paraId="3655F673">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1.1.4.1</w:t>
      </w:r>
      <w:r>
        <w:rPr>
          <w:rFonts w:hint="eastAsia"/>
          <w:color w:val="auto"/>
          <w:kern w:val="2"/>
          <w:sz w:val="24"/>
          <w:szCs w:val="24"/>
          <w:shd w:val="clear" w:color="auto" w:fill="auto"/>
        </w:rPr>
        <w:t>开始监理通知：指委托人按第6.1款通知监理人开始监理的函件。</w:t>
      </w:r>
    </w:p>
    <w:p w14:paraId="2C1B3DA1">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1.1.4.2</w:t>
      </w:r>
      <w:r>
        <w:rPr>
          <w:rFonts w:hint="eastAsia"/>
          <w:color w:val="auto"/>
          <w:kern w:val="2"/>
          <w:sz w:val="24"/>
          <w:szCs w:val="24"/>
          <w:shd w:val="clear" w:color="auto" w:fill="auto"/>
        </w:rPr>
        <w:t>开始监理日期：指委托人按第6.1款发出的开始监理通知中写明的开始监理日期。</w:t>
      </w:r>
    </w:p>
    <w:p w14:paraId="500F684F">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1.1.4.3</w:t>
      </w:r>
      <w:r>
        <w:rPr>
          <w:rFonts w:hint="eastAsia"/>
          <w:color w:val="auto"/>
          <w:kern w:val="2"/>
          <w:sz w:val="24"/>
          <w:szCs w:val="24"/>
          <w:shd w:val="clear" w:color="auto" w:fill="auto"/>
        </w:rPr>
        <w:t>监理服务期限：指监理人在投标函中承诺的完成合同监理服务所需的期限，包括按第6.2款约定所做的调整。</w:t>
      </w:r>
    </w:p>
    <w:p w14:paraId="5894F19A">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1.1.4.4</w:t>
      </w:r>
      <w:r>
        <w:rPr>
          <w:rFonts w:hint="eastAsia"/>
          <w:color w:val="auto"/>
          <w:kern w:val="2"/>
          <w:sz w:val="24"/>
          <w:szCs w:val="24"/>
          <w:shd w:val="clear" w:color="auto" w:fill="auto"/>
        </w:rPr>
        <w:t>完成监理日期：指第1.1.4.3目约定监理服务期限届满时的日期。</w:t>
      </w:r>
    </w:p>
    <w:p w14:paraId="4C363CC5">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1.1.4.5</w:t>
      </w:r>
      <w:r>
        <w:rPr>
          <w:rFonts w:hint="eastAsia"/>
          <w:color w:val="auto"/>
          <w:kern w:val="2"/>
          <w:sz w:val="24"/>
          <w:szCs w:val="24"/>
          <w:shd w:val="clear" w:color="auto" w:fill="auto"/>
        </w:rPr>
        <w:t>基准日：指投标截止时间前28天的日期。</w:t>
      </w:r>
    </w:p>
    <w:p w14:paraId="4B191328">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1.1.4.6</w:t>
      </w:r>
      <w:r>
        <w:rPr>
          <w:rFonts w:hint="eastAsia"/>
          <w:color w:val="auto"/>
          <w:kern w:val="2"/>
          <w:sz w:val="24"/>
          <w:szCs w:val="24"/>
          <w:shd w:val="clear" w:color="auto" w:fill="auto"/>
        </w:rPr>
        <w:t>天：除特别指明外，指日历天。合同中按天计算时间的，开始当天不计入，从次日开始计算。期限最后一天的截止时间为当天24:00。</w:t>
      </w:r>
    </w:p>
    <w:p w14:paraId="22AFD182">
      <w:pPr>
        <w:pStyle w:val="178"/>
        <w:tabs>
          <w:tab w:val="left" w:pos="826"/>
        </w:tabs>
        <w:spacing w:before="240" w:beforeLines="100" w:line="300" w:lineRule="auto"/>
        <w:ind w:left="0" w:firstLine="482" w:firstLineChars="200"/>
        <w:rPr>
          <w:rFonts w:hint="eastAsia"/>
          <w:b/>
          <w:bCs/>
          <w:color w:val="auto"/>
          <w:kern w:val="2"/>
          <w:sz w:val="24"/>
          <w:szCs w:val="24"/>
          <w:shd w:val="clear" w:color="auto" w:fill="auto"/>
        </w:rPr>
      </w:pPr>
      <w:r>
        <w:rPr>
          <w:rFonts w:hint="eastAsia"/>
          <w:b/>
          <w:bCs/>
          <w:color w:val="auto"/>
          <w:kern w:val="2"/>
          <w:sz w:val="24"/>
          <w:szCs w:val="24"/>
          <w:shd w:val="clear" w:color="auto" w:fill="auto"/>
          <w:lang w:val="en-US"/>
        </w:rPr>
        <w:t>1.1.5</w:t>
      </w:r>
      <w:r>
        <w:rPr>
          <w:rFonts w:hint="eastAsia"/>
          <w:b/>
          <w:bCs/>
          <w:color w:val="auto"/>
          <w:kern w:val="2"/>
          <w:sz w:val="24"/>
          <w:szCs w:val="24"/>
          <w:shd w:val="clear" w:color="auto" w:fill="auto"/>
        </w:rPr>
        <w:t>合同价格和费用</w:t>
      </w:r>
    </w:p>
    <w:p w14:paraId="0A9904EA">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1.1.5.1</w:t>
      </w:r>
      <w:r>
        <w:rPr>
          <w:rFonts w:hint="eastAsia"/>
          <w:color w:val="auto"/>
          <w:kern w:val="2"/>
          <w:sz w:val="24"/>
          <w:szCs w:val="24"/>
          <w:shd w:val="clear" w:color="auto" w:fill="auto"/>
        </w:rPr>
        <w:t>签约合同价：指签订合同时合同协议书中写明的监理报酬总金额。</w:t>
      </w:r>
    </w:p>
    <w:p w14:paraId="35C6CD46">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1.1.5.2</w:t>
      </w:r>
      <w:r>
        <w:rPr>
          <w:rFonts w:hint="eastAsia"/>
          <w:color w:val="auto"/>
          <w:kern w:val="2"/>
          <w:sz w:val="24"/>
          <w:szCs w:val="24"/>
          <w:shd w:val="clear" w:color="auto" w:fill="auto"/>
        </w:rPr>
        <w:t>合同价格：指监理人按合同约定完成了全部监理工作后，委托人应付给监理人的金额，包括在履行合同过程中按合同约定进行的变更和调整。</w:t>
      </w:r>
    </w:p>
    <w:p w14:paraId="6CAEB66A">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1.1.5.3</w:t>
      </w:r>
      <w:r>
        <w:rPr>
          <w:rFonts w:hint="eastAsia"/>
          <w:color w:val="auto"/>
          <w:kern w:val="2"/>
          <w:sz w:val="24"/>
          <w:szCs w:val="24"/>
          <w:shd w:val="clear" w:color="auto" w:fill="auto"/>
        </w:rPr>
        <w:t>费用：指为履行合同所发生的或将要发生的所有合理开支，包括管理费和应分摊的其他费用，但不包括利润。</w:t>
      </w:r>
    </w:p>
    <w:p w14:paraId="60618E9C">
      <w:pPr>
        <w:pStyle w:val="178"/>
        <w:tabs>
          <w:tab w:val="left" w:pos="826"/>
        </w:tabs>
        <w:spacing w:before="240" w:beforeLines="100" w:line="300" w:lineRule="auto"/>
        <w:ind w:left="0" w:firstLine="482" w:firstLineChars="200"/>
        <w:rPr>
          <w:rFonts w:hint="eastAsia"/>
          <w:b/>
          <w:bCs/>
          <w:color w:val="auto"/>
          <w:kern w:val="2"/>
          <w:sz w:val="24"/>
          <w:szCs w:val="24"/>
          <w:shd w:val="clear" w:color="auto" w:fill="auto"/>
        </w:rPr>
      </w:pPr>
      <w:r>
        <w:rPr>
          <w:rFonts w:hint="eastAsia"/>
          <w:b/>
          <w:bCs/>
          <w:color w:val="auto"/>
          <w:kern w:val="2"/>
          <w:sz w:val="24"/>
          <w:szCs w:val="24"/>
          <w:shd w:val="clear" w:color="auto" w:fill="auto"/>
          <w:lang w:val="en-US"/>
        </w:rPr>
        <w:t>1.1.6</w:t>
      </w:r>
      <w:r>
        <w:rPr>
          <w:rFonts w:hint="eastAsia"/>
          <w:b/>
          <w:bCs/>
          <w:color w:val="auto"/>
          <w:kern w:val="2"/>
          <w:sz w:val="24"/>
          <w:szCs w:val="24"/>
          <w:shd w:val="clear" w:color="auto" w:fill="auto"/>
        </w:rPr>
        <w:t>其他</w:t>
      </w:r>
    </w:p>
    <w:p w14:paraId="62E24D6A">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1.1.6.1</w:t>
      </w:r>
      <w:r>
        <w:rPr>
          <w:rFonts w:hint="eastAsia"/>
          <w:color w:val="auto"/>
          <w:kern w:val="2"/>
          <w:sz w:val="24"/>
          <w:szCs w:val="24"/>
          <w:shd w:val="clear" w:color="auto" w:fill="auto"/>
        </w:rPr>
        <w:t>书面形式：指合同文件、信件和数据电文（包括电报、电传、传真、电子数据交换和电子邮件）等可以有形地表现所载内容的形式。</w:t>
      </w:r>
    </w:p>
    <w:p w14:paraId="3809BB09">
      <w:pPr>
        <w:pStyle w:val="178"/>
        <w:tabs>
          <w:tab w:val="left" w:pos="82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1.2语言文字</w:t>
      </w:r>
    </w:p>
    <w:p w14:paraId="292ED71E">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合同使用的语言文字为中文。专用术语使用外文的，应附有中文注释。</w:t>
      </w:r>
    </w:p>
    <w:p w14:paraId="22293874">
      <w:pPr>
        <w:pStyle w:val="178"/>
        <w:tabs>
          <w:tab w:val="left" w:pos="82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1.3适用法律</w:t>
      </w:r>
    </w:p>
    <w:p w14:paraId="1FC3FE23">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适用于合同的法律包括中华人民共和国法律、行政法规、部门规章，以及工程所在地的地方法规、自治条例、单行条例和地方政府规章。</w:t>
      </w:r>
    </w:p>
    <w:p w14:paraId="3809D3C2">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本合同适用的其他规范性文件，可在专用合同条款中约定。</w:t>
      </w:r>
    </w:p>
    <w:p w14:paraId="4B3BFB22">
      <w:pPr>
        <w:pStyle w:val="178"/>
        <w:tabs>
          <w:tab w:val="left" w:pos="82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1.4合同文件的优先顺序</w:t>
      </w:r>
    </w:p>
    <w:p w14:paraId="1A1782F5">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组成合同的各项文件应互相解释，互为说明。除专用合同条款另有约定外，解释合同文件的优先顺序如下：</w:t>
      </w:r>
    </w:p>
    <w:p w14:paraId="59D7A577">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）合同协议书；</w:t>
      </w:r>
    </w:p>
    <w:p w14:paraId="54DA80C4">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）中标通知书；</w:t>
      </w:r>
    </w:p>
    <w:p w14:paraId="3DF487BA">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）投标函及投标函附录；</w:t>
      </w:r>
    </w:p>
    <w:p w14:paraId="3E24478E">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）专用合同条款；</w:t>
      </w:r>
    </w:p>
    <w:p w14:paraId="5B44310C">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5</w:t>
      </w:r>
      <w:r>
        <w:rPr>
          <w:rFonts w:hint="eastAsia"/>
          <w:color w:val="auto"/>
          <w:kern w:val="2"/>
          <w:sz w:val="24"/>
          <w:szCs w:val="24"/>
          <w:shd w:val="clear" w:color="auto" w:fill="auto"/>
        </w:rPr>
        <w:t>）通用合同条款；</w:t>
      </w:r>
    </w:p>
    <w:p w14:paraId="38B45580">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6</w:t>
      </w:r>
      <w:r>
        <w:rPr>
          <w:rFonts w:hint="eastAsia"/>
          <w:color w:val="auto"/>
          <w:kern w:val="2"/>
          <w:sz w:val="24"/>
          <w:szCs w:val="24"/>
          <w:shd w:val="clear" w:color="auto" w:fill="auto"/>
        </w:rPr>
        <w:t>）委托人要求；</w:t>
      </w:r>
    </w:p>
    <w:p w14:paraId="22B2730D">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7</w:t>
      </w:r>
      <w:r>
        <w:rPr>
          <w:rFonts w:hint="eastAsia"/>
          <w:color w:val="auto"/>
          <w:kern w:val="2"/>
          <w:sz w:val="24"/>
          <w:szCs w:val="24"/>
          <w:shd w:val="clear" w:color="auto" w:fill="auto"/>
        </w:rPr>
        <w:t>）监理报酬清单；</w:t>
      </w:r>
    </w:p>
    <w:p w14:paraId="71F4C8D0">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8</w:t>
      </w:r>
      <w:r>
        <w:rPr>
          <w:rFonts w:hint="eastAsia"/>
          <w:color w:val="auto"/>
          <w:kern w:val="2"/>
          <w:sz w:val="24"/>
          <w:szCs w:val="24"/>
          <w:shd w:val="clear" w:color="auto" w:fill="auto"/>
        </w:rPr>
        <w:t>）监理大纲；</w:t>
      </w:r>
    </w:p>
    <w:p w14:paraId="42BE6A1D">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9</w:t>
      </w:r>
      <w:r>
        <w:rPr>
          <w:rFonts w:hint="eastAsia"/>
          <w:color w:val="auto"/>
          <w:kern w:val="2"/>
          <w:sz w:val="24"/>
          <w:szCs w:val="24"/>
          <w:shd w:val="clear" w:color="auto" w:fill="auto"/>
        </w:rPr>
        <w:t>）其他合同文件。</w:t>
      </w:r>
    </w:p>
    <w:p w14:paraId="30837BAA">
      <w:pPr>
        <w:pStyle w:val="178"/>
        <w:tabs>
          <w:tab w:val="left" w:pos="82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1.5合同协议书</w:t>
      </w:r>
    </w:p>
    <w:p w14:paraId="210C7CB7">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监理人按中标通知书规定的时间与委托人签订合同协议书。除法律另有规定或合同另有约定外，委托人和监理人的法定代表人或其委托代理人在合同协议书上签字并盖单位章后，合同生效。</w:t>
      </w:r>
    </w:p>
    <w:p w14:paraId="32BF538F">
      <w:pPr>
        <w:pStyle w:val="178"/>
        <w:tabs>
          <w:tab w:val="left" w:pos="82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1.6文件的提供和照管</w:t>
      </w:r>
    </w:p>
    <w:p w14:paraId="7428CCC8">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1.6.1</w:t>
      </w:r>
      <w:r>
        <w:rPr>
          <w:rFonts w:hint="eastAsia"/>
          <w:color w:val="auto"/>
          <w:kern w:val="2"/>
          <w:sz w:val="24"/>
          <w:szCs w:val="24"/>
          <w:shd w:val="clear" w:color="auto" w:fill="auto"/>
        </w:rPr>
        <w:t>监理文件的提供</w:t>
      </w:r>
    </w:p>
    <w:p w14:paraId="5C4347EF">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除专用合同条款另有约定外，监理人应在合理的期限内按照合同约定的数量向委托人提供监理文件。合同约定监理文件应经委托人批复的，委托人应当在合同约定的期限内批复或提出修改意见。</w:t>
      </w:r>
    </w:p>
    <w:p w14:paraId="522CAE76">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1.6.2</w:t>
      </w:r>
      <w:r>
        <w:rPr>
          <w:rFonts w:hint="eastAsia"/>
          <w:color w:val="auto"/>
          <w:kern w:val="2"/>
          <w:sz w:val="24"/>
          <w:szCs w:val="24"/>
          <w:shd w:val="clear" w:color="auto" w:fill="auto"/>
        </w:rPr>
        <w:t>委托人提供的文件</w:t>
      </w:r>
    </w:p>
    <w:p w14:paraId="68E5F60F">
      <w:pPr>
        <w:pStyle w:val="178"/>
        <w:tabs>
          <w:tab w:val="left" w:pos="82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按专用合同条款约定由委托人提供的文件，包括规范标准、承包合同、勘察文件、设计文件等，委托人应按约定的数量和期限交给监理人。由于委托人未按时提供文件造成监理服务期限延误的，按第6.2款约定执行。</w:t>
      </w:r>
    </w:p>
    <w:p w14:paraId="0B953D52">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1.6.3文件错误的通知</w:t>
      </w:r>
    </w:p>
    <w:p w14:paraId="744AECD5">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任何一方当事人发现文件中存在的明显错误或疏忽，均应及时通知对方当事人，并应立即采取适当的措施防止损失扩大。</w:t>
      </w:r>
    </w:p>
    <w:p w14:paraId="3B8191DB">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1.6.4文件的照管</w:t>
      </w:r>
    </w:p>
    <w:p w14:paraId="7D87F870">
      <w:pPr>
        <w:pStyle w:val="20"/>
        <w:spacing w:before="240" w:beforeLines="100" w:after="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监理人应在现场保留一份合同文件、监理文件、委托人要求中的所列文件以及其他根据合同收发的往来信函，以备委托人和行政管理部门查阅使用。</w:t>
      </w:r>
    </w:p>
    <w:p w14:paraId="66AC236A">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1.7联络</w:t>
      </w:r>
    </w:p>
    <w:p w14:paraId="6B008D8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bCs/>
          <w:color w:val="auto"/>
          <w:sz w:val="24"/>
          <w:shd w:val="clear" w:color="auto" w:fill="auto"/>
        </w:rPr>
        <w:t>1.7.1</w:t>
      </w:r>
      <w:r>
        <w:rPr>
          <w:rFonts w:hint="eastAsia" w:ascii="宋体" w:hAnsi="宋体" w:cs="宋体"/>
          <w:color w:val="auto"/>
          <w:sz w:val="24"/>
          <w:shd w:val="clear" w:color="auto" w:fill="auto"/>
        </w:rPr>
        <w:t>与合同有关的通知、批准、证明、证书、指示、要求、请求、同意、意见、确定和决定等，均应采用书面形式。</w:t>
      </w:r>
    </w:p>
    <w:p w14:paraId="710BA348">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1.7.2上述通知、批准、证明、证书、指示、要求、请求、同意、意见、确定和决定等来往函件，均应在合同约定的期限内送达指定的地点和指定的接收人，并办理签收手续。</w:t>
      </w:r>
    </w:p>
    <w:p w14:paraId="08D20207">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1.8转让</w:t>
      </w:r>
    </w:p>
    <w:p w14:paraId="35CC26DA">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除专用合同条款另有约定外，未经对方当事人同意，一方当事人不得将合同权利全部或部分转让给第三人，也不得全部或部分转移合同义务。</w:t>
      </w:r>
    </w:p>
    <w:p w14:paraId="50E047EA">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1.9严禁贿赂</w:t>
      </w:r>
    </w:p>
    <w:p w14:paraId="31B30135">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合同双方当事人不得以贿赂或变相贿赂的方式，谋取不当利益或损害对方权益。因贿赂造成对方当事人损失的，行为人应当赔偿损失，并承担相应的法律责任。</w:t>
      </w:r>
    </w:p>
    <w:p w14:paraId="7EE0E835">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1.10知识产权</w:t>
      </w:r>
    </w:p>
    <w:p w14:paraId="4830D44B">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1.10.1除专用合同条款另有约定外，监理人完成的监理工作成果，除署名权以外的著作权和其他知识产权均归委托人享有。</w:t>
      </w:r>
    </w:p>
    <w:p w14:paraId="34CA242E">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1.10.2监理人从事监理活动时不得侵犯他人的知识产权。因侵犯专利权或其他知识产权所引起的责任，由监理人自行承担。因委托人提供的监理资料导致侵权的，由委托人承担责任。</w:t>
      </w:r>
    </w:p>
    <w:p w14:paraId="7072F190">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1.10.3监理人在投标文件中采用专利技术、专有技术的，相应的使用费视为已包含在投标报价之中。</w:t>
      </w:r>
    </w:p>
    <w:p w14:paraId="37AD8BB5">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1.11文件及信息的保密</w:t>
      </w:r>
    </w:p>
    <w:p w14:paraId="339FB17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未经对方同意，任何一方当事人不得将有关文件、技术秘密、需要保密的资料和信息泄露给他人或公开发表与引用。</w:t>
      </w:r>
    </w:p>
    <w:p w14:paraId="26BE1A2C">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1.12委托人要求</w:t>
      </w:r>
    </w:p>
    <w:p w14:paraId="5125CAFD">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1.12.1监理人应认真阅读、复核委托人要求，发现错误的，应及时书面通知委托人。无论是否存在错误，委托人均有权修改委托人要求，并在修改后3天内通知监理人。除专用合同条款另有约定外，由此导致监理人费用增加和（或）周期延误的，委托人应当相应地增加费用和（或）延长周期。</w:t>
      </w:r>
    </w:p>
    <w:p w14:paraId="1BE9A51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1.12.2如果委托人要求违反法律规定，监理人应在发现后及时书面通知委托人，要求其改正。委托人收到通知书后不予改正或不予答复的，监理人有权拒绝履行合同义务，直至解除合同；由此引起的监理人的全部损失由委托人承担。</w:t>
      </w:r>
    </w:p>
    <w:p w14:paraId="74094A10">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1.12.3委托人要求采用国外规范和标准进行监理时，应由委托人负责提供该规范和标准的外国文本和中文译本，提供的时间、份数和其他要求在专用合同条款中约定</w:t>
      </w:r>
      <w:bookmarkStart w:id="259" w:name="_bookmark108"/>
      <w:bookmarkEnd w:id="259"/>
      <w:r>
        <w:rPr>
          <w:rFonts w:hint="eastAsia" w:ascii="宋体" w:hAnsi="宋体" w:cs="宋体"/>
          <w:color w:val="auto"/>
          <w:sz w:val="24"/>
          <w:shd w:val="clear" w:color="auto" w:fill="auto"/>
        </w:rPr>
        <w:t>。</w:t>
      </w:r>
    </w:p>
    <w:p w14:paraId="077DCB59">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2.委托人义务</w:t>
      </w:r>
    </w:p>
    <w:p w14:paraId="5F6204DE">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2.1遵守法律</w:t>
      </w:r>
    </w:p>
    <w:p w14:paraId="06A22996">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委托人在履行合同过程中应遵守法律，并保证监理人免于承担因委托人违反法律而引起的任何责任。</w:t>
      </w:r>
    </w:p>
    <w:p w14:paraId="080CA7B0">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2.2发出开始监理通知</w:t>
      </w:r>
    </w:p>
    <w:p w14:paraId="07D8FD58">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委托人应按第6.1款的约定向监理人发出开始监理通知。</w:t>
      </w:r>
    </w:p>
    <w:p w14:paraId="5234AD9B">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2.3提供设备、设施</w:t>
      </w:r>
    </w:p>
    <w:p w14:paraId="5DCFB27F">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除专用合同条款另有约定外，委托人应为监理人的现场人员，在监理期间提供办公房间、办公桌椅、互联网接口、冷暖设施、生活设施、进出现场交通服务和其他便利条件。</w:t>
      </w:r>
    </w:p>
    <w:p w14:paraId="12E836A6">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2.4办理证件和批件</w:t>
      </w:r>
    </w:p>
    <w:p w14:paraId="515DAD4E">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法律规定和（或）合同约定由委托人负责办理的工程建设项目必须履行的各类审批、核准或备案手续，委托人应当按时办理，监理人应给予必要的协助。</w:t>
      </w:r>
    </w:p>
    <w:p w14:paraId="128E7E2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法律规定和（或）合同约定由监理人负责办理的监理所需的证件和批件，委托人应给予必要的协助。</w:t>
      </w:r>
    </w:p>
    <w:p w14:paraId="2AC8188B">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2.5支付合同价款</w:t>
      </w:r>
    </w:p>
    <w:p w14:paraId="7B3AD284">
      <w:pPr>
        <w:spacing w:before="240" w:beforeLines="10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委托人应按合同约定向监理人及时支付合同价款。</w:t>
      </w:r>
    </w:p>
    <w:p w14:paraId="01C060D1">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2.6提供监理资料</w:t>
      </w:r>
    </w:p>
    <w:p w14:paraId="204F19F1">
      <w:pPr>
        <w:spacing w:before="240" w:beforeLines="10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委托人应按第1.6.2项的约定向监理人提供监理资料。</w:t>
      </w:r>
    </w:p>
    <w:p w14:paraId="29CDBA10">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2.7其他义务</w:t>
      </w:r>
    </w:p>
    <w:p w14:paraId="49B0C6FA">
      <w:pPr>
        <w:spacing w:before="240" w:beforeLines="10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委托人应履行合同约定的其他义务。</w:t>
      </w:r>
      <w:bookmarkStart w:id="260" w:name="_bookmark109"/>
      <w:bookmarkEnd w:id="260"/>
    </w:p>
    <w:p w14:paraId="3A5A422B">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3.委托人管理</w:t>
      </w:r>
    </w:p>
    <w:p w14:paraId="4354B175">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3.1委托人代表</w:t>
      </w:r>
    </w:p>
    <w:p w14:paraId="15740D7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3.1.1除专用合同条款另有约定外，委托人应在合同签订后14天内，将委托人代表的姓名、职务、联系方式、授权范围和授权期限书面通知监理人，由委托人代表在其授权范围和授权期限内，代表委托人行使权利、履行义务和处理合同履行中的具体事宜。委托人代表在授权范围内的行为由委托人承担法律责任。</w:t>
      </w:r>
    </w:p>
    <w:p w14:paraId="70287384">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3.1.2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14:paraId="2E19EE9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3.1.3委托人更换委托人代表的，应提前14天将更换人员的姓名、职务、联系方式、授权范围和授权期限书面通知监理人。委托人代表超过2天不能履行职责的，应委派代表代行其职责，并通知监理人。</w:t>
      </w:r>
    </w:p>
    <w:p w14:paraId="18A29A0E">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3.2委托人的指示</w:t>
      </w:r>
    </w:p>
    <w:p w14:paraId="42EDEA2B">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3.2.1委托人应按合同约定向监理人发出指示，委托人的指示应盖有委托人单位章，并由委托人代表签字确认。</w:t>
      </w:r>
    </w:p>
    <w:p w14:paraId="1970963C">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3.2.2监理人收到委托人作出的指示后应遵照执行。指示构成变更的，应按第8条执行。</w:t>
      </w:r>
    </w:p>
    <w:p w14:paraId="2B1F2535">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3.2.3在紧急情况下，委托人代表或其授权人员可以当场签发临时书面指示，监理人应遵照执行。委托人代表应在临时书面指示发出后24小时内发出书面确认函，逾期未发出书面确认函的，该临时书面指示应被视为委托人的正式指示。</w:t>
      </w:r>
    </w:p>
    <w:p w14:paraId="72300E91">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3.2.4由于委托人未能按合同约定发出指示、指示延误或指示错误而导致监理人费用增加和（或）周期延误的，委托人应承担由此增加的费用和（或）周期延误。</w:t>
      </w:r>
    </w:p>
    <w:p w14:paraId="6B01B2CE">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3.3决定或答复</w:t>
      </w:r>
    </w:p>
    <w:p w14:paraId="615AFFE1">
      <w:pPr>
        <w:pStyle w:val="178"/>
        <w:tabs>
          <w:tab w:val="left" w:pos="1416"/>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3.3.1</w:t>
      </w:r>
      <w:r>
        <w:rPr>
          <w:rFonts w:hint="eastAsia"/>
          <w:color w:val="auto"/>
          <w:kern w:val="2"/>
          <w:sz w:val="24"/>
          <w:szCs w:val="24"/>
          <w:shd w:val="clear" w:color="auto" w:fill="auto"/>
        </w:rPr>
        <w:t>委托人在法律允许的范围内有权对监理人的监理工作和（或）监理文件作出处理决定，监理人应按照委托人的决定执行，涉及监理服务期限或监理报酬等问题按第8条的约定处理。</w:t>
      </w:r>
    </w:p>
    <w:p w14:paraId="67CC9E68">
      <w:pPr>
        <w:pStyle w:val="178"/>
        <w:tabs>
          <w:tab w:val="left" w:pos="1416"/>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3.3.2</w:t>
      </w:r>
      <w:r>
        <w:rPr>
          <w:rFonts w:hint="eastAsia"/>
          <w:color w:val="auto"/>
          <w:kern w:val="2"/>
          <w:sz w:val="24"/>
          <w:szCs w:val="24"/>
          <w:shd w:val="clear" w:color="auto" w:fill="auto"/>
        </w:rPr>
        <w:t>委托人应在专用合同条款约定的时间之内，对监理人书面提出的事项作出书面答复；逾期没有作出答复的，视为已获得委托人的批准。</w:t>
      </w:r>
      <w:bookmarkStart w:id="261" w:name="_bookmark110"/>
      <w:bookmarkEnd w:id="261"/>
    </w:p>
    <w:p w14:paraId="0A64935A">
      <w:pPr>
        <w:pStyle w:val="178"/>
        <w:tabs>
          <w:tab w:val="left" w:pos="141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4.监理人义务</w:t>
      </w:r>
    </w:p>
    <w:p w14:paraId="1796601D">
      <w:pPr>
        <w:pStyle w:val="178"/>
        <w:tabs>
          <w:tab w:val="left" w:pos="1416"/>
        </w:tabs>
        <w:spacing w:before="240" w:beforeLines="100" w:line="300" w:lineRule="auto"/>
        <w:ind w:left="0" w:firstLine="0"/>
        <w:jc w:val="both"/>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4.1监理人的一般义务</w:t>
      </w:r>
    </w:p>
    <w:p w14:paraId="306A6C12">
      <w:pPr>
        <w:pStyle w:val="178"/>
        <w:tabs>
          <w:tab w:val="left" w:pos="1416"/>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4.1.1</w:t>
      </w:r>
      <w:r>
        <w:rPr>
          <w:rFonts w:hint="eastAsia"/>
          <w:color w:val="auto"/>
          <w:kern w:val="2"/>
          <w:sz w:val="24"/>
          <w:szCs w:val="24"/>
          <w:shd w:val="clear" w:color="auto" w:fill="auto"/>
        </w:rPr>
        <w:t>遵守法律</w:t>
      </w:r>
    </w:p>
    <w:p w14:paraId="01937878">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监理人在履行合同过程中应遵守法律，并保证委托人免于承担因监理人违反法律而引起的任何责任。</w:t>
      </w:r>
    </w:p>
    <w:p w14:paraId="4E90792C">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4.1.2依法纳税</w:t>
      </w:r>
    </w:p>
    <w:p w14:paraId="2711FDDA">
      <w:pPr>
        <w:spacing w:before="240" w:beforeLines="10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监理人应按有关法律规定纳税，应缴纳的税金（含增值税）包括在合同价格之中。</w:t>
      </w:r>
    </w:p>
    <w:p w14:paraId="6E6E9433">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4.1.3完成全部监理工作</w:t>
      </w:r>
    </w:p>
    <w:p w14:paraId="1955A19E">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监理人应按合同约定以及委托人要求，完成合同约定的全部工作，并对工作中的任何缺陷进行整改，使其满足合同约定的目的。</w:t>
      </w:r>
    </w:p>
    <w:p w14:paraId="54E5B77E">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4.1.4其他义务</w:t>
      </w:r>
    </w:p>
    <w:p w14:paraId="5C84664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监理人应履行合同约定的其他义务。</w:t>
      </w:r>
    </w:p>
    <w:p w14:paraId="70A0CB88">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4.2履约保证金</w:t>
      </w:r>
    </w:p>
    <w:p w14:paraId="4317032F">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专用合同条款另有约定外，履约保证金自合同生效之日起生效，在委托人签发竣工验收证书之日起28天后失效。如果监理人不履行合同约定的义务或其履行不符合合同的约定，委托人有权扣划相应金额的履约保证金。</w:t>
      </w:r>
    </w:p>
    <w:p w14:paraId="20DFB382">
      <w:pPr>
        <w:pStyle w:val="20"/>
        <w:spacing w:before="240" w:beforeLines="100" w:after="0" w:line="300" w:lineRule="auto"/>
        <w:jc w:val="left"/>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4.3联合体</w:t>
      </w:r>
    </w:p>
    <w:p w14:paraId="4BED2AFB">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4.3.1</w:t>
      </w:r>
      <w:r>
        <w:rPr>
          <w:rFonts w:hint="eastAsia"/>
          <w:color w:val="auto"/>
          <w:kern w:val="2"/>
          <w:sz w:val="24"/>
          <w:szCs w:val="24"/>
          <w:shd w:val="clear" w:color="auto" w:fill="auto"/>
        </w:rPr>
        <w:t>联合体各方应共同与委托人签订合同。联合体各方应为履行合同承担连带责任。</w:t>
      </w:r>
    </w:p>
    <w:p w14:paraId="047B5204">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4.3.2</w:t>
      </w:r>
      <w:r>
        <w:rPr>
          <w:rFonts w:hint="eastAsia"/>
          <w:color w:val="auto"/>
          <w:kern w:val="2"/>
          <w:sz w:val="24"/>
          <w:szCs w:val="24"/>
          <w:shd w:val="clear" w:color="auto" w:fill="auto"/>
        </w:rPr>
        <w:t>联合体协议经委托人确认后作为合同附件。在履行合同过程中，未经委托人同意，不得修改联合体协议。</w:t>
      </w:r>
    </w:p>
    <w:p w14:paraId="0292B2E3">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4.3.3</w:t>
      </w:r>
      <w:r>
        <w:rPr>
          <w:rFonts w:hint="eastAsia"/>
          <w:color w:val="auto"/>
          <w:kern w:val="2"/>
          <w:sz w:val="24"/>
          <w:szCs w:val="24"/>
          <w:shd w:val="clear" w:color="auto" w:fill="auto"/>
        </w:rPr>
        <w:t>联合体牵头人负责与委托人联系，并接受指示，负责组织联合体各成员全面履行合同。</w:t>
      </w:r>
    </w:p>
    <w:p w14:paraId="260CEE1D">
      <w:pPr>
        <w:pStyle w:val="178"/>
        <w:tabs>
          <w:tab w:val="left" w:pos="141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4.4总监理工程师</w:t>
      </w:r>
    </w:p>
    <w:p w14:paraId="7FCBB2AD">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4.4.1</w:t>
      </w:r>
      <w:r>
        <w:rPr>
          <w:rFonts w:hint="eastAsia"/>
          <w:color w:val="auto"/>
          <w:kern w:val="2"/>
          <w:sz w:val="24"/>
          <w:szCs w:val="24"/>
          <w:shd w:val="clear" w:color="auto" w:fill="auto"/>
        </w:rPr>
        <w:t>监理人应按合同协议书的约定指派总监理工程师，并在约定的期限内到职。监理人更换总监理工程师应事先征得委托人同意，并应在更换14天前将拟更换的总监理工程师的姓名和详细资料提交委托人。总监理工程师2天内不能履行职责的，应事先征得委托人同意，并委派代表代行其职责。</w:t>
      </w:r>
    </w:p>
    <w:p w14:paraId="155C2910">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4.4.2</w:t>
      </w:r>
      <w:r>
        <w:rPr>
          <w:rFonts w:hint="eastAsia"/>
          <w:color w:val="auto"/>
          <w:kern w:val="2"/>
          <w:sz w:val="24"/>
          <w:szCs w:val="24"/>
          <w:shd w:val="clear" w:color="auto" w:fill="auto"/>
        </w:rPr>
        <w:t>总监理工程师应按合同约定以及委托人要求，负责组织合同工作的实施。在情况紧急且无法与委托人取得联系时，可采取保证工程和人员生命财产安全的紧急措施，并在采取措施后24小时内向委托人提交书面报告。</w:t>
      </w:r>
    </w:p>
    <w:p w14:paraId="2419A63B">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4.4.3</w:t>
      </w:r>
      <w:r>
        <w:rPr>
          <w:rFonts w:hint="eastAsia"/>
          <w:color w:val="auto"/>
          <w:kern w:val="2"/>
          <w:sz w:val="24"/>
          <w:szCs w:val="24"/>
          <w:shd w:val="clear" w:color="auto" w:fill="auto"/>
        </w:rPr>
        <w:t>监理人为履行合同发出的一切函件均应盖有监理人单位章或由监理人授权的项目机构章，并由监理人的总监理工程师签字确认。</w:t>
      </w:r>
    </w:p>
    <w:p w14:paraId="0E69B085">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4.4.4</w:t>
      </w:r>
      <w:r>
        <w:rPr>
          <w:rFonts w:hint="eastAsia"/>
          <w:color w:val="auto"/>
          <w:kern w:val="2"/>
          <w:sz w:val="24"/>
          <w:szCs w:val="24"/>
          <w:shd w:val="clear" w:color="auto" w:fill="auto"/>
        </w:rPr>
        <w:t>按照专用合同条款约定，总监理工程师可以授权其下属人员履行其某项职责，但事先应将这些人员的姓名和授权范围书面通知委托人和承包人。</w:t>
      </w:r>
    </w:p>
    <w:p w14:paraId="10407914">
      <w:pPr>
        <w:pStyle w:val="178"/>
        <w:tabs>
          <w:tab w:val="left" w:pos="1416"/>
        </w:tabs>
        <w:spacing w:before="240" w:beforeLines="100" w:line="300" w:lineRule="auto"/>
        <w:ind w:left="0" w:firstLine="480" w:firstLineChars="20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4.5监理人员的管理</w:t>
      </w:r>
    </w:p>
    <w:p w14:paraId="71644B78">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ascii="黑体" w:hAnsi="黑体" w:eastAsia="黑体" w:cs="黑体"/>
          <w:color w:val="auto"/>
          <w:kern w:val="2"/>
          <w:sz w:val="24"/>
          <w:szCs w:val="24"/>
          <w:shd w:val="clear" w:color="auto" w:fill="auto"/>
          <w:lang w:val="en-US" w:bidi="ar-SA"/>
        </w:rPr>
        <w:t>4.5.1</w:t>
      </w:r>
      <w:r>
        <w:rPr>
          <w:rFonts w:hint="eastAsia"/>
          <w:color w:val="auto"/>
          <w:kern w:val="2"/>
          <w:sz w:val="24"/>
          <w:szCs w:val="24"/>
          <w:shd w:val="clear" w:color="auto" w:fill="auto"/>
        </w:rPr>
        <w:t>监理人应在接到开始监理通知之日起7天内，向委托人提交监理项目机构以及人员安排的报告，其内容应包括项目机构设置、主要监理人员和其他人员的名单及资格条件。主要监理人员应相对稳定，更换主要监理人员的，应取得委托人的同意，并向委托人提交继任人员的资格、管理经验等资料。总监理工程师的更换，应按照本章第4.4.1项规定执行。</w:t>
      </w:r>
    </w:p>
    <w:p w14:paraId="42B6E6D5">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4.5.2</w:t>
      </w:r>
      <w:r>
        <w:rPr>
          <w:rFonts w:hint="eastAsia"/>
          <w:color w:val="auto"/>
          <w:kern w:val="2"/>
          <w:sz w:val="24"/>
          <w:szCs w:val="24"/>
          <w:shd w:val="clear" w:color="auto" w:fill="auto"/>
        </w:rPr>
        <w:t>除专用合同条款另有约定外，主要监理人员包括总监理工程师、专业监理工程师等；其他人员包括各专业的监理员、资料员等。</w:t>
      </w:r>
    </w:p>
    <w:p w14:paraId="6AA947EE">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4.5.3</w:t>
      </w:r>
      <w:r>
        <w:rPr>
          <w:rFonts w:hint="eastAsia"/>
          <w:color w:val="auto"/>
          <w:kern w:val="2"/>
          <w:sz w:val="24"/>
          <w:szCs w:val="24"/>
          <w:shd w:val="clear" w:color="auto" w:fill="auto"/>
        </w:rPr>
        <w:t>监理人应保证其主要监理人员在合同期限内的任何时候，都能按时参加委托人组织的工作会议。</w:t>
      </w:r>
    </w:p>
    <w:p w14:paraId="023C9800">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4.5.4国家规定应当持证上岗的工作人员均应持有相应的资格证明，委托人有权随时检查。委托人认为有必要时，可以进行现场考核。</w:t>
      </w:r>
    </w:p>
    <w:p w14:paraId="2E74BDAA">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4.6撤换总监理工程师和其他人员</w:t>
      </w:r>
    </w:p>
    <w:p w14:paraId="3F8EC83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监理人应对其总监理工程师和其他人员进行有效管理。委托人要求撤换不能胜任本职工作、行为不端或玩忽职守的总监理工程师和其他人员的，监理人应予以撤换。</w:t>
      </w:r>
    </w:p>
    <w:p w14:paraId="22517E72">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4.7保障人员的合法权益</w:t>
      </w:r>
    </w:p>
    <w:p w14:paraId="7BA60E80">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4.7.1监理人应与其雇用的人员签订劳动合同，并按时发放工资。</w:t>
      </w:r>
    </w:p>
    <w:p w14:paraId="2890A6D3">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4.7.2监理人应按劳动法的规定安排工作时间，保证其雇用人员享有休息和休假的权利。因监理需要占用休假日或延长工作时间的，应不超过法律规定的限度，并按法律规定给予补休或付酬。</w:t>
      </w:r>
    </w:p>
    <w:p w14:paraId="1644D457">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4.7.3监理人应按有关法律规定和合同约定，为其雇用人员办理保险。</w:t>
      </w:r>
    </w:p>
    <w:p w14:paraId="627A7603">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4.8合同价款应专款专用</w:t>
      </w:r>
    </w:p>
    <w:p w14:paraId="0E963B76">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委托人按合同约定支付给监理人的各项价款，应专用于合同监理工作。</w:t>
      </w:r>
      <w:bookmarkStart w:id="262" w:name="_bookmark111"/>
      <w:bookmarkEnd w:id="262"/>
    </w:p>
    <w:p w14:paraId="35B4DC5F">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5.监理要求</w:t>
      </w:r>
    </w:p>
    <w:p w14:paraId="2056E623">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5.1监理范围</w:t>
      </w:r>
    </w:p>
    <w:p w14:paraId="5BAB0C07">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5.1.1本合同的监理范围包括工程范围、阶段范围和工作范围，具体监理范围应当根据三者之间的关联内容进行确定。</w:t>
      </w:r>
    </w:p>
    <w:p w14:paraId="0265EAC9">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5.1.2工程范围指所监理工程的建设内容，具体范围在专用合同条款中约定。</w:t>
      </w:r>
    </w:p>
    <w:p w14:paraId="602416A7">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5.1.3阶段范围指工程建设程序中的勘察阶段、设计阶段、施工阶段、缺陷责任期及保修阶段中的一个或者多个阶段，具体范围在专用合同条款中约定。</w:t>
      </w:r>
    </w:p>
    <w:p w14:paraId="675F9F84">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5.1.4工作范围指监理工作中的质量控制、进度控制、投资控制、合同管理、信息管理、组织协调和安全监理、环保监理中的一项或者多项工作，具体范围在专用合同条款中约定。</w:t>
      </w:r>
    </w:p>
    <w:p w14:paraId="64582049">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5.2监理依据</w:t>
      </w:r>
    </w:p>
    <w:p w14:paraId="6681877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除专用合同条款另有约定外，本工程的监理依据如下：</w:t>
      </w:r>
    </w:p>
    <w:p w14:paraId="4512CA9A">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（1）适用的法律、行政法规及部门规章；</w:t>
      </w:r>
    </w:p>
    <w:p w14:paraId="4F86D759">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（2）与工程有关的规范、标准、规程；</w:t>
      </w:r>
    </w:p>
    <w:p w14:paraId="67A9B36C">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（3）工程勘察文件、设计文件及其他文件；</w:t>
      </w:r>
    </w:p>
    <w:p w14:paraId="6DAC1AF7">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（4）本工程监理的委托合同及补充合同；</w:t>
      </w:r>
    </w:p>
    <w:p w14:paraId="3DFDE05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（5）委托人签订的勘察、设计和施工承包合同；</w:t>
      </w:r>
    </w:p>
    <w:p w14:paraId="09D38861">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（6）合同履行中与监理服务有关的来往函件；</w:t>
      </w:r>
    </w:p>
    <w:p w14:paraId="139F8DB9">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（7）其他监理依据。</w:t>
      </w:r>
    </w:p>
    <w:p w14:paraId="22B0C3FB">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5.3监理内容</w:t>
      </w:r>
    </w:p>
    <w:p w14:paraId="719FB2B9">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除专用合同条款另有约定外，监理工作内容包括：</w:t>
      </w:r>
    </w:p>
    <w:p w14:paraId="7B09CFA5">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（1）收到工程设计文件后编制监理规划，并在第一次工地会议7天前报委托人。根据有关规定和监理工作需要，编制监理实施细则；</w:t>
      </w:r>
    </w:p>
    <w:p w14:paraId="5FA0EC0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（2）熟悉工程设计文件，并参加由委托人主持的图纸会审和设计交底会议；</w:t>
      </w:r>
    </w:p>
    <w:p w14:paraId="0E5CF156">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（3）参加由委托人主持的第一次工地会议；主持监理例会并根据工程需要主持或参加专题会议；</w:t>
      </w:r>
    </w:p>
    <w:p w14:paraId="243DFB2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（4）审查施工承包人提交的施工组织设计，重点审查其中的质量安全技术措施、专项施工方案与工程建设强制性标准的符合性；</w:t>
      </w:r>
    </w:p>
    <w:p w14:paraId="4C63F53B">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（5）检查施工承包人工程质量、安全生产管理制度及组织机构和人员资格；</w:t>
      </w:r>
    </w:p>
    <w:p w14:paraId="5B42B231">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（6）检查施工承包人专职安全生产管理人员的配备情况；</w:t>
      </w:r>
    </w:p>
    <w:p w14:paraId="737B1D48">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（7）审查施工承包人提交的施工进度计划，核查承包人对施工进度计划的调整；</w:t>
      </w:r>
    </w:p>
    <w:p w14:paraId="5B896CA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（8）检查施工承包人的试验室；</w:t>
      </w:r>
    </w:p>
    <w:p w14:paraId="67A4BBAC">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（9）审核施工分包人资质条件；</w:t>
      </w:r>
    </w:p>
    <w:p w14:paraId="1738DA24">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（10）查验施工承包人的施工测量放线成果；</w:t>
      </w:r>
    </w:p>
    <w:p w14:paraId="175C208F">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（11）审查工程开工条件，对条件具备的签发开工令；</w:t>
      </w:r>
    </w:p>
    <w:p w14:paraId="01F3DFDF">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（12）审查施工承包人报送的工程材料、构配件、设备质量证明文件的有效性和符合性，并按规定对用于工程的材料采取平行检验或见证取样方式进行抽检；</w:t>
      </w:r>
    </w:p>
    <w:p w14:paraId="470ECB8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（13）审核施工承包人提交的工程款支付申请，签发或出具工程款支付证书，并报委托人审核、批准；</w:t>
      </w:r>
    </w:p>
    <w:p w14:paraId="4543F745">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（14）在巡视、旁站和检验过程中，发现工程质量、施工安全存在事故隐患的，要求施工承包人整改并报委托人；</w:t>
      </w:r>
    </w:p>
    <w:p w14:paraId="69586567">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（15）经委托人同意，签发工程暂停令和复工令；</w:t>
      </w:r>
    </w:p>
    <w:p w14:paraId="3B15A0DE">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（16）审查施工承包人提交的采用新材料、新工艺、新技术、新设备的论证材料及相关验收标准；</w:t>
      </w:r>
    </w:p>
    <w:p w14:paraId="7F7FEE95">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（17）验收隐蔽工程、分部分项工程；</w:t>
      </w:r>
    </w:p>
    <w:p w14:paraId="4207E50C">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（18）审查施工承包人提交的工程变更申请，协调处理施工进度调整、费用索赔、合同争议等事项；</w:t>
      </w:r>
    </w:p>
    <w:p w14:paraId="3D1F8386">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（19）审查施工承包人提交的竣工验收申请，编写工程质量评估报告；</w:t>
      </w:r>
    </w:p>
    <w:p w14:paraId="5A7E10C6">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（20）参加工程竣工验收，签署竣工验收意见；</w:t>
      </w:r>
    </w:p>
    <w:p w14:paraId="78EE5A0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（21）审查施工承包人提交的竣工结算申请并报委托人；</w:t>
      </w:r>
    </w:p>
    <w:p w14:paraId="4775B8FB">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（22）编制、整理工程监理归档文件并报委托人。</w:t>
      </w:r>
    </w:p>
    <w:p w14:paraId="044D056B">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5.4监理文件要求</w:t>
      </w:r>
    </w:p>
    <w:p w14:paraId="679F9D8F">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5.4.1监理文件的编制应符合法律、规范标准的强制性规定和委托人要求，相关的监理依据应当完整准确，文件内容和相应数据应当真实可靠。</w:t>
      </w:r>
    </w:p>
    <w:p w14:paraId="08A624D7">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5.4.2监理文件的深度应满足本阶段相应监理工作的规定要求，满足委托人的下步工作需要，并应符合国家和行业现行规定。</w:t>
      </w:r>
    </w:p>
    <w:p w14:paraId="3B50190E">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5.4.3本工程监理文件的具体类别、编制要求、编制内容和提交时间等，在专用合同条款中约定。</w:t>
      </w:r>
      <w:bookmarkStart w:id="263" w:name="_bookmark112"/>
      <w:bookmarkEnd w:id="263"/>
    </w:p>
    <w:p w14:paraId="6A8FCACC">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6.开始监理和完成监理</w:t>
      </w:r>
    </w:p>
    <w:p w14:paraId="52C8EB8D">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6.1开始监理</w:t>
      </w:r>
    </w:p>
    <w:p w14:paraId="524573E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6.1.1符合专用合同条款约定的开始监理条件的，委托人应提前7天向监理人发出开始监理通知。监理服务期限自开始监理通知中载明的开始监理日期起计算。</w:t>
      </w:r>
    </w:p>
    <w:p w14:paraId="06DEE390">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6.1.2除专用合同条款另有约定外，因委托人原因造成合同签订之日起90天内未能发出开始监理通知的，监理人有权提出价格调整要求，或者解除合同。委托人应当承担由此增加的费用和（或）周期延误。</w:t>
      </w:r>
    </w:p>
    <w:p w14:paraId="33066998">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6.2监理周期延误</w:t>
      </w:r>
    </w:p>
    <w:p w14:paraId="69E77659">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在履行合同过程中，由于下列原因造成监理服务期限延误且属于非监理人责任的，委托人应当延长监理服务期限并增加监理报酬，具体方法在专用合同条款中约定。</w:t>
      </w:r>
    </w:p>
    <w:p w14:paraId="718E44D5">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（1）合同变更；</w:t>
      </w:r>
    </w:p>
    <w:p w14:paraId="531DE39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（2）因委托人原因导致的监理工作暂停；</w:t>
      </w:r>
    </w:p>
    <w:p w14:paraId="3DB3BDC8">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（3）未按合同约定及时支付监理报酬；</w:t>
      </w:r>
    </w:p>
    <w:p w14:paraId="6A28B2D1">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（4）未及时履行合同约定的相关义务；</w:t>
      </w:r>
    </w:p>
    <w:p w14:paraId="2A68B07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（5）由于承包人延误、行政管理造成的监理服务期延误；</w:t>
      </w:r>
    </w:p>
    <w:p w14:paraId="1483F26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（6）造成监理服务期限延误的其他原因。</w:t>
      </w:r>
    </w:p>
    <w:p w14:paraId="471B3591">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6.3完成监理</w:t>
      </w:r>
    </w:p>
    <w:p w14:paraId="0A10AE8F">
      <w:pPr>
        <w:pStyle w:val="178"/>
        <w:tabs>
          <w:tab w:val="left" w:pos="1416"/>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6.3.1</w:t>
      </w:r>
      <w:r>
        <w:rPr>
          <w:rFonts w:hint="eastAsia"/>
          <w:color w:val="auto"/>
          <w:kern w:val="2"/>
          <w:sz w:val="24"/>
          <w:szCs w:val="24"/>
          <w:shd w:val="clear" w:color="auto" w:fill="auto"/>
        </w:rPr>
        <w:t>监理人应当根据法律、规范标准、合同约定和委托人要求实施和完成监理，并编制和移交监理文件。</w:t>
      </w:r>
    </w:p>
    <w:p w14:paraId="4777F9C8">
      <w:pPr>
        <w:pStyle w:val="178"/>
        <w:tabs>
          <w:tab w:val="left" w:pos="1416"/>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6.3.2</w:t>
      </w:r>
      <w:r>
        <w:rPr>
          <w:rFonts w:hint="eastAsia"/>
          <w:color w:val="auto"/>
          <w:kern w:val="2"/>
          <w:sz w:val="24"/>
          <w:szCs w:val="24"/>
          <w:shd w:val="clear" w:color="auto" w:fill="auto"/>
        </w:rPr>
        <w:t>缺陷修复监理指缺陷责任期间，监理人对承包人修复质量缺陷进行的监理。缺陷修复监理的责任由监理人负责。</w:t>
      </w:r>
    </w:p>
    <w:p w14:paraId="2C672EEB">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6.3.3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14:paraId="58EECE84">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6.3.4除专用合同条款另有约定外，监理文件包括纸质文件和电子文件两种形式，两者若有不一致时，应以纸质文件为准。纸质文件应当加盖单位章和总监理工程师的注册执业印章，具体份数、纸幅、装订格式等要求，应在专用合同条款中约定；电子文件应使用光盘和U盘分别贮存。</w:t>
      </w:r>
      <w:bookmarkStart w:id="264" w:name="_bookmark113"/>
      <w:bookmarkEnd w:id="264"/>
    </w:p>
    <w:p w14:paraId="4566BFB8">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7.监理责任与保险</w:t>
      </w:r>
    </w:p>
    <w:p w14:paraId="506133D5">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7.1监理责任主体</w:t>
      </w:r>
    </w:p>
    <w:p w14:paraId="3E6CA311">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7.1.1监理人应运用一切合理的专业技术、知识技能和项目经验，按照职业道德准则和行业公认标准尽其全部职责，勤勉、谨慎、公正地履行其在本合同项下的责任和义务。</w:t>
      </w:r>
    </w:p>
    <w:p w14:paraId="466C846F">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7.1.2监理责任为监理单位项目负责人终身责任制。总监理工程师应当按照法律法规、有关技术标准、设计文件和工程承包合同进行监理，对施工质量承担监理责任。</w:t>
      </w:r>
    </w:p>
    <w:p w14:paraId="6397F34B">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7.1.3总监理工程师应当按照有关规定在办理工程质量监督手续前签署工程质量终身责任承诺书，连同法定代表人出具的授权书，报工程质量监督机构备案。</w:t>
      </w:r>
    </w:p>
    <w:p w14:paraId="41032EF1">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7.2监理责任保险</w:t>
      </w:r>
    </w:p>
    <w:p w14:paraId="47DA64E3">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除专用合同条款另有约定外，监理人应根据工程情况对监理责任进行保险，并在合同履行期间保持足额、有效。</w:t>
      </w:r>
    </w:p>
    <w:p w14:paraId="28EA60E5">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bookmarkStart w:id="265" w:name="_bookmark114"/>
      <w:bookmarkEnd w:id="265"/>
      <w:r>
        <w:rPr>
          <w:rFonts w:hint="eastAsia"/>
          <w:b w:val="0"/>
          <w:bCs w:val="0"/>
          <w:color w:val="auto"/>
          <w:sz w:val="24"/>
          <w:szCs w:val="24"/>
          <w:shd w:val="clear" w:color="auto" w:fill="auto"/>
        </w:rPr>
        <w:t>8.合同变更</w:t>
      </w:r>
    </w:p>
    <w:p w14:paraId="0FF1C839">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7.1变更情形</w:t>
      </w:r>
    </w:p>
    <w:p w14:paraId="5177F774">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 xml:space="preserve">8.1.1合同履行中发生下述情形时，合同一方均可向对方提出变更请求，经双方协商一致后进行变更，监理服务期限和监理报酬的调整方法在专用合同条款中约定。 </w:t>
      </w:r>
    </w:p>
    <w:p w14:paraId="5BDBCDC9">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（1）监理范围发生变化；</w:t>
      </w:r>
    </w:p>
    <w:p w14:paraId="2DE0BA8E">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（2）除不可抗力外，非监理人的原因引起的周期延误；</w:t>
      </w:r>
    </w:p>
    <w:p w14:paraId="70D19748">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（3）非监理人的原因，对工程同一部分重复进行监理；</w:t>
      </w:r>
    </w:p>
    <w:p w14:paraId="44E73D6A">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（4）非监理人的原因，对工程暂停监理及恢复监理。</w:t>
      </w:r>
    </w:p>
    <w:p w14:paraId="1F33DD9A">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8.1.2</w:t>
      </w:r>
      <w:r>
        <w:rPr>
          <w:rFonts w:hint="eastAsia"/>
          <w:color w:val="auto"/>
          <w:kern w:val="2"/>
          <w:sz w:val="24"/>
          <w:szCs w:val="24"/>
          <w:shd w:val="clear" w:color="auto" w:fill="auto"/>
        </w:rPr>
        <w:t>基准日后，因颁布新的或修订原有法律、法规、规范和标准等引发合同变更情形的，按照上述约定进行调整。</w:t>
      </w:r>
    </w:p>
    <w:p w14:paraId="0555D62D">
      <w:pPr>
        <w:pStyle w:val="178"/>
        <w:tabs>
          <w:tab w:val="left" w:pos="141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8.2合理化建议</w:t>
      </w:r>
    </w:p>
    <w:p w14:paraId="180F9C94">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8.2.1</w:t>
      </w:r>
      <w:r>
        <w:rPr>
          <w:rFonts w:hint="eastAsia"/>
          <w:color w:val="auto"/>
          <w:kern w:val="2"/>
          <w:sz w:val="24"/>
          <w:szCs w:val="24"/>
          <w:shd w:val="clear" w:color="auto" w:fill="auto"/>
        </w:rPr>
        <w:t>合同履行中，监理人可对委托人要求提出合理化建议。合理化建议应以书面形式提交委托人，被委托人采纳并构成变更的，执行第8.1款约定。</w:t>
      </w:r>
    </w:p>
    <w:p w14:paraId="1C15CB1B">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8.2.2监理人提出的合理化建议降低了工程投资、缩短了施工期限或者提高了工程经济效益的，委托人应按专用合同条款中的约定给予奖励。</w:t>
      </w:r>
      <w:bookmarkStart w:id="266" w:name="_bookmark116"/>
      <w:bookmarkEnd w:id="266"/>
      <w:bookmarkStart w:id="267" w:name="_bookmark115"/>
      <w:bookmarkEnd w:id="267"/>
    </w:p>
    <w:p w14:paraId="2C31E5E9">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9.合同价格与支付</w:t>
      </w:r>
    </w:p>
    <w:p w14:paraId="38E78280">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9.1合同价格</w:t>
      </w:r>
    </w:p>
    <w:p w14:paraId="0D54A63F">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9.1.1</w:t>
      </w:r>
      <w:r>
        <w:rPr>
          <w:rFonts w:hint="eastAsia"/>
          <w:color w:val="auto"/>
          <w:kern w:val="2"/>
          <w:sz w:val="24"/>
          <w:szCs w:val="24"/>
          <w:shd w:val="clear" w:color="auto" w:fill="auto"/>
        </w:rPr>
        <w:t>本合同的价款确定方式、调整方式和风险范围划分，在专用合同条款中约定。</w:t>
      </w:r>
    </w:p>
    <w:p w14:paraId="69E891DA">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9.1.2</w:t>
      </w:r>
      <w:r>
        <w:rPr>
          <w:rFonts w:hint="eastAsia"/>
          <w:color w:val="auto"/>
          <w:kern w:val="2"/>
          <w:sz w:val="24"/>
          <w:szCs w:val="24"/>
          <w:shd w:val="clear" w:color="auto" w:fill="auto"/>
        </w:rPr>
        <w:t>除专用合同条款另有约定外，合同价格应当包括收集资料、踏勘现场、制订纲要、实施监理、编制监理文件等全部费用和国家规定的增值税税金。</w:t>
      </w:r>
    </w:p>
    <w:p w14:paraId="4D7F2458">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9.1.3</w:t>
      </w:r>
      <w:r>
        <w:rPr>
          <w:rFonts w:hint="eastAsia"/>
          <w:color w:val="auto"/>
          <w:kern w:val="2"/>
          <w:sz w:val="24"/>
          <w:szCs w:val="24"/>
          <w:shd w:val="clear" w:color="auto" w:fill="auto"/>
        </w:rPr>
        <w:t>委托人要求监理人进行外出考察、试验检测、专项咨询或专家评审时，相应费用不含在合同价格之中，由委托人另行支付。</w:t>
      </w:r>
    </w:p>
    <w:p w14:paraId="1C8B5F2B">
      <w:pPr>
        <w:pStyle w:val="178"/>
        <w:tabs>
          <w:tab w:val="left" w:pos="141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9.2预付款</w:t>
      </w:r>
    </w:p>
    <w:p w14:paraId="4C0E4DBE">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9.2.1</w:t>
      </w:r>
      <w:r>
        <w:rPr>
          <w:rFonts w:hint="eastAsia"/>
          <w:color w:val="auto"/>
          <w:kern w:val="2"/>
          <w:sz w:val="24"/>
          <w:szCs w:val="24"/>
          <w:shd w:val="clear" w:color="auto" w:fill="auto"/>
        </w:rPr>
        <w:t>预付款应专用于本工程的监理。预付款的额度、支付方式及抵扣方式在专用合同条款中约定。</w:t>
      </w:r>
    </w:p>
    <w:p w14:paraId="5568A79C">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9.2.1</w:t>
      </w:r>
      <w:r>
        <w:rPr>
          <w:rFonts w:hint="eastAsia"/>
          <w:color w:val="auto"/>
          <w:kern w:val="2"/>
          <w:sz w:val="24"/>
          <w:szCs w:val="24"/>
          <w:shd w:val="clear" w:color="auto" w:fill="auto"/>
        </w:rPr>
        <w:t>委托人应在收到预付款支付申请后28天内，将预付款支付给监理人；监理人应当提供等额的增值税发票。</w:t>
      </w:r>
    </w:p>
    <w:p w14:paraId="2B82C7F6">
      <w:pPr>
        <w:pStyle w:val="178"/>
        <w:tabs>
          <w:tab w:val="left" w:pos="141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9.3中期支付</w:t>
      </w:r>
    </w:p>
    <w:p w14:paraId="09E964E8">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9.3.1</w:t>
      </w:r>
      <w:r>
        <w:rPr>
          <w:rFonts w:hint="eastAsia"/>
          <w:color w:val="auto"/>
          <w:kern w:val="2"/>
          <w:sz w:val="24"/>
          <w:szCs w:val="24"/>
          <w:shd w:val="clear" w:color="auto" w:fill="auto"/>
        </w:rPr>
        <w:t>监理人应按委托人批准或专用合同条款约定的格式及份数，向委托人提交中期支付申请，并附相应的支持性证明文件。</w:t>
      </w:r>
    </w:p>
    <w:p w14:paraId="37B2DB42">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9.3.2</w:t>
      </w:r>
      <w:r>
        <w:rPr>
          <w:rFonts w:hint="eastAsia"/>
          <w:color w:val="auto"/>
          <w:kern w:val="2"/>
          <w:sz w:val="24"/>
          <w:szCs w:val="24"/>
          <w:shd w:val="clear" w:color="auto" w:fill="auto"/>
        </w:rPr>
        <w:t>委托人应在收到中期支付申请后的28天内，将应付款项支付给监理人；监理人应当提供等额的增值税发票。委托人未能在前述时间内完成审批或不予答复的，视为委托人同意中期支付申请。委托人不按期支付的，按专用合同条款的约定支付逾期付款违约金。</w:t>
      </w:r>
    </w:p>
    <w:p w14:paraId="34DC5056">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9.3.3</w:t>
      </w:r>
      <w:r>
        <w:rPr>
          <w:rFonts w:hint="eastAsia"/>
          <w:color w:val="auto"/>
          <w:kern w:val="2"/>
          <w:sz w:val="24"/>
          <w:szCs w:val="24"/>
          <w:shd w:val="clear" w:color="auto" w:fill="auto"/>
        </w:rPr>
        <w:t>中期支付涉及政府投资资金的，按照国库集中支付等国家相关规定和专用合同条款的约定执行。</w:t>
      </w:r>
    </w:p>
    <w:p w14:paraId="1C4901A6">
      <w:pPr>
        <w:pStyle w:val="178"/>
        <w:tabs>
          <w:tab w:val="left" w:pos="141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9.4费用结算</w:t>
      </w:r>
    </w:p>
    <w:p w14:paraId="7132567C">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9.4.1</w:t>
      </w:r>
      <w:r>
        <w:rPr>
          <w:rFonts w:hint="eastAsia"/>
          <w:color w:val="auto"/>
          <w:kern w:val="2"/>
          <w:sz w:val="24"/>
          <w:szCs w:val="24"/>
          <w:shd w:val="clear" w:color="auto" w:fill="auto"/>
        </w:rPr>
        <w:t>合同工作完成后，监理人可按专用合同条款约定的份数和期限，向委托人提交监理费用结算申请，并提供相关证明材料。</w:t>
      </w:r>
    </w:p>
    <w:p w14:paraId="7A86922F">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9.4.2</w:t>
      </w:r>
      <w:r>
        <w:rPr>
          <w:rFonts w:hint="eastAsia"/>
          <w:color w:val="auto"/>
          <w:kern w:val="2"/>
          <w:sz w:val="24"/>
          <w:szCs w:val="24"/>
          <w:shd w:val="clear" w:color="auto" w:fill="auto"/>
        </w:rPr>
        <w:t>委托人应在收到费用结算申请后的28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14:paraId="47FE9D4E">
      <w:pPr>
        <w:pStyle w:val="178"/>
        <w:tabs>
          <w:tab w:val="left" w:pos="141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9.4.3</w:t>
      </w:r>
      <w:r>
        <w:rPr>
          <w:rFonts w:hint="eastAsia"/>
          <w:color w:val="auto"/>
          <w:kern w:val="2"/>
          <w:sz w:val="24"/>
          <w:szCs w:val="24"/>
          <w:shd w:val="clear" w:color="auto" w:fill="auto"/>
        </w:rPr>
        <w:t>委托人对费用结算申请内容有异议的，有权要求监理人进行修正和提供补充资料，由监理人重新提交。监理人对此有异议的，按第12条的约定执行。</w:t>
      </w:r>
    </w:p>
    <w:p w14:paraId="72AAA165">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9.4.4最终结清付款涉及政府投资资金的，按第9.3.3项的约定执行。</w:t>
      </w:r>
    </w:p>
    <w:p w14:paraId="1A79CE0A">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10.不可抗力</w:t>
      </w:r>
    </w:p>
    <w:p w14:paraId="66F14BDE">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10.1不可抗力的确认</w:t>
      </w:r>
    </w:p>
    <w:p w14:paraId="5F24D02F">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10.1.1不可抗力是指监理人和委托人在订立合同时不可预见，在履行合同过程中不可避免发生并不能克服的自然灾害和社会性突发事件，如地震、海啸、瘟疫、水灾、骚乱、暴动、战争和专用合同条款约定的其他情形。</w:t>
      </w:r>
    </w:p>
    <w:p w14:paraId="61FD18E8">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10.1.2不可抗力发生后，委托人和监理人应及时认真统计所造成的损失，收集不可抗力造成损失的证据。合同双方对是否属于不可抗力或其损失的意见不一致的，由合同双方协商确定。</w:t>
      </w:r>
    </w:p>
    <w:p w14:paraId="20D391E7">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10.2不可抗力的通知</w:t>
      </w:r>
    </w:p>
    <w:p w14:paraId="709D0C87">
      <w:pPr>
        <w:pStyle w:val="178"/>
        <w:tabs>
          <w:tab w:val="left" w:pos="1529"/>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10.2.1</w:t>
      </w:r>
      <w:r>
        <w:rPr>
          <w:rFonts w:hint="eastAsia"/>
          <w:color w:val="auto"/>
          <w:kern w:val="2"/>
          <w:sz w:val="24"/>
          <w:szCs w:val="24"/>
          <w:shd w:val="clear" w:color="auto" w:fill="auto"/>
        </w:rPr>
        <w:t>合同一方当事人遇到不可抗力事件，使其履行合同义务受到阻碍时，应立即通知合同另一方当事人，书面说明不可抗力和受阻碍的详细情况，并提供必要的证明。</w:t>
      </w:r>
    </w:p>
    <w:p w14:paraId="36943045">
      <w:pPr>
        <w:pStyle w:val="178"/>
        <w:tabs>
          <w:tab w:val="left" w:pos="1529"/>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10.2.2</w:t>
      </w:r>
      <w:r>
        <w:rPr>
          <w:rFonts w:hint="eastAsia"/>
          <w:color w:val="auto"/>
          <w:kern w:val="2"/>
          <w:sz w:val="24"/>
          <w:szCs w:val="24"/>
          <w:shd w:val="clear" w:color="auto" w:fill="auto"/>
        </w:rPr>
        <w:t>如不可抗力持续发生，合同一方当事人应及时向合同另一方当事人提交中间报告，说明不可抗力和履行合同受阻的情况，并于不可抗力事件结束后28天内提交最终报告及有关资料。</w:t>
      </w:r>
    </w:p>
    <w:p w14:paraId="130994BF">
      <w:pPr>
        <w:pStyle w:val="178"/>
        <w:tabs>
          <w:tab w:val="left" w:pos="1529"/>
        </w:tabs>
        <w:spacing w:before="240" w:beforeLines="100" w:line="300" w:lineRule="auto"/>
        <w:ind w:left="0" w:firstLine="0"/>
        <w:jc w:val="both"/>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10.3不可抗力后果及其处理</w:t>
      </w:r>
    </w:p>
    <w:p w14:paraId="3993E2E1">
      <w:pPr>
        <w:pStyle w:val="178"/>
        <w:tabs>
          <w:tab w:val="left" w:pos="1529"/>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10.3.1</w:t>
      </w:r>
      <w:r>
        <w:rPr>
          <w:rFonts w:hint="eastAsia"/>
          <w:color w:val="auto"/>
          <w:kern w:val="2"/>
          <w:sz w:val="24"/>
          <w:szCs w:val="24"/>
          <w:shd w:val="clear" w:color="auto" w:fill="auto"/>
        </w:rPr>
        <w:t>不可抗力引起的后果及其损失，应由合同当事人依据法律规定各自承担。不可抗力发生前已完成的监理工作，应当按照合同约定进行支付。</w:t>
      </w:r>
    </w:p>
    <w:p w14:paraId="54E6790F">
      <w:pPr>
        <w:pStyle w:val="178"/>
        <w:tabs>
          <w:tab w:val="left" w:pos="1529"/>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10.3.2</w:t>
      </w:r>
      <w:r>
        <w:rPr>
          <w:rFonts w:hint="eastAsia"/>
          <w:color w:val="auto"/>
          <w:kern w:val="2"/>
          <w:sz w:val="24"/>
          <w:szCs w:val="24"/>
          <w:shd w:val="clear" w:color="auto" w:fill="auto"/>
        </w:rPr>
        <w:t>不可抗力发生后，合同当事人应当采取有效措施避免损失进一步扩大，如未采取有效措施致使损失扩大的，应当自行承担扩大部分的损失。</w:t>
      </w:r>
    </w:p>
    <w:p w14:paraId="09FE8B7D">
      <w:pPr>
        <w:pStyle w:val="178"/>
        <w:tabs>
          <w:tab w:val="left" w:pos="1529"/>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10.3.3</w:t>
      </w:r>
      <w:r>
        <w:rPr>
          <w:rFonts w:hint="eastAsia"/>
          <w:color w:val="auto"/>
          <w:kern w:val="2"/>
          <w:sz w:val="24"/>
          <w:szCs w:val="24"/>
          <w:shd w:val="clear" w:color="auto" w:fill="auto"/>
        </w:rPr>
        <w:t>因一方当事人迟延履行合同义务，致使迟延履行期间遭遇不可抗力的，应由该当事人承担全部损失。</w:t>
      </w:r>
      <w:bookmarkStart w:id="268" w:name="_bookmark117"/>
      <w:bookmarkEnd w:id="268"/>
    </w:p>
    <w:p w14:paraId="563EE261">
      <w:pPr>
        <w:pStyle w:val="178"/>
        <w:tabs>
          <w:tab w:val="left" w:pos="1529"/>
        </w:tabs>
        <w:spacing w:before="240" w:beforeLines="100" w:line="300" w:lineRule="auto"/>
        <w:ind w:left="0" w:firstLine="0"/>
        <w:jc w:val="both"/>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11.违约</w:t>
      </w:r>
    </w:p>
    <w:p w14:paraId="0DCE7AA0">
      <w:pPr>
        <w:pStyle w:val="178"/>
        <w:tabs>
          <w:tab w:val="left" w:pos="1529"/>
        </w:tabs>
        <w:spacing w:before="240" w:beforeLines="100" w:line="300" w:lineRule="auto"/>
        <w:ind w:left="0" w:firstLine="0"/>
        <w:jc w:val="both"/>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11.1监理人违约</w:t>
      </w:r>
    </w:p>
    <w:p w14:paraId="4330CB28">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11.1.1</w:t>
      </w:r>
      <w:r>
        <w:rPr>
          <w:rFonts w:hint="eastAsia"/>
          <w:color w:val="auto"/>
          <w:kern w:val="2"/>
          <w:sz w:val="24"/>
          <w:szCs w:val="24"/>
          <w:shd w:val="clear" w:color="auto" w:fill="auto"/>
        </w:rPr>
        <w:t>合同履行中发生下列情况之一的，属监理人违约：</w:t>
      </w:r>
    </w:p>
    <w:p w14:paraId="4B0DBCEE">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）监理文件不符合规范标准以及合同约定；</w:t>
      </w:r>
    </w:p>
    <w:p w14:paraId="6153FCD5">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）监理人转让监理工作；</w:t>
      </w:r>
    </w:p>
    <w:p w14:paraId="3E69F5E0">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）监理人未按合同约定实施监理并造成工程损失；</w:t>
      </w:r>
    </w:p>
    <w:p w14:paraId="792514F9">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）监理人无法履行或停止履行合同；</w:t>
      </w:r>
    </w:p>
    <w:p w14:paraId="58B539E2">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5</w:t>
      </w:r>
      <w:r>
        <w:rPr>
          <w:rFonts w:hint="eastAsia"/>
          <w:color w:val="auto"/>
          <w:kern w:val="2"/>
          <w:sz w:val="24"/>
          <w:szCs w:val="24"/>
          <w:shd w:val="clear" w:color="auto" w:fill="auto"/>
        </w:rPr>
        <w:t>）监理人不履行合同约定的其他义务。</w:t>
      </w:r>
    </w:p>
    <w:p w14:paraId="5608C305">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11.1.2</w:t>
      </w:r>
      <w:r>
        <w:rPr>
          <w:rFonts w:hint="eastAsia"/>
          <w:color w:val="auto"/>
          <w:kern w:val="2"/>
          <w:sz w:val="24"/>
          <w:szCs w:val="24"/>
          <w:shd w:val="clear" w:color="auto" w:fill="auto"/>
        </w:rPr>
        <w:t>监理人发生违约情况时，委托人可向监理人发出整改通知，要求其在限定期限内纠正；逾期仍不纠正的，委托人有权解除合同并向监理人发出解除合同通知。监理人应当承担由于违约所造成的费用增加、周期延误和委托人损失等。</w:t>
      </w:r>
    </w:p>
    <w:p w14:paraId="1882AC38">
      <w:pPr>
        <w:pStyle w:val="178"/>
        <w:tabs>
          <w:tab w:val="left" w:pos="1529"/>
        </w:tabs>
        <w:spacing w:before="240" w:beforeLines="100" w:line="300" w:lineRule="auto"/>
        <w:ind w:left="0" w:firstLine="0"/>
        <w:jc w:val="both"/>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11.2委托人违约</w:t>
      </w:r>
    </w:p>
    <w:p w14:paraId="215BBECC">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11.2.1</w:t>
      </w:r>
      <w:r>
        <w:rPr>
          <w:rFonts w:hint="eastAsia"/>
          <w:color w:val="auto"/>
          <w:kern w:val="2"/>
          <w:sz w:val="24"/>
          <w:szCs w:val="24"/>
          <w:shd w:val="clear" w:color="auto" w:fill="auto"/>
        </w:rPr>
        <w:t>合同履行中发生下列情况之一的，属委托人违约：</w:t>
      </w:r>
    </w:p>
    <w:p w14:paraId="58FA5668">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）委托人未按合同约定支付监理报酬；</w:t>
      </w:r>
    </w:p>
    <w:p w14:paraId="51E28A26">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）委托人原因造成监理停止；</w:t>
      </w:r>
    </w:p>
    <w:p w14:paraId="3366B09A">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）委托人无法履行或停止履行合同；</w:t>
      </w:r>
    </w:p>
    <w:p w14:paraId="4844785E">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）委托人不履行合同约定的其他义务。</w:t>
      </w:r>
    </w:p>
    <w:p w14:paraId="065D4E78">
      <w:pPr>
        <w:pStyle w:val="178"/>
        <w:tabs>
          <w:tab w:val="left" w:pos="146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11.2.2</w:t>
      </w:r>
      <w:r>
        <w:rPr>
          <w:rFonts w:hint="eastAsia"/>
          <w:color w:val="auto"/>
          <w:kern w:val="2"/>
          <w:sz w:val="24"/>
          <w:szCs w:val="24"/>
          <w:shd w:val="clear" w:color="auto" w:fill="auto"/>
        </w:rPr>
        <w:t>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w:t>
      </w:r>
    </w:p>
    <w:p w14:paraId="231F8157">
      <w:pPr>
        <w:pStyle w:val="178"/>
        <w:tabs>
          <w:tab w:val="left" w:pos="1529"/>
        </w:tabs>
        <w:spacing w:before="240" w:beforeLines="100" w:line="300" w:lineRule="auto"/>
        <w:ind w:left="0" w:firstLine="0"/>
        <w:jc w:val="both"/>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11.3第三人造成的违约</w:t>
      </w:r>
    </w:p>
    <w:p w14:paraId="1B9BDE9E">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在履行合同过程中，一方当事人因第三人的原因造成违约的，应当向对方当事人承担违约责任。一方当事人和第三人之间的纠纷，依照法律规定或者按照约定解决。</w:t>
      </w:r>
      <w:bookmarkStart w:id="269" w:name="_bookmark118"/>
      <w:bookmarkEnd w:id="269"/>
    </w:p>
    <w:p w14:paraId="64B4042E">
      <w:pPr>
        <w:pStyle w:val="178"/>
        <w:tabs>
          <w:tab w:val="left" w:pos="1529"/>
        </w:tabs>
        <w:spacing w:before="240" w:beforeLines="100" w:line="300" w:lineRule="auto"/>
        <w:ind w:left="0" w:firstLine="0"/>
        <w:jc w:val="both"/>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12.争议的解决</w:t>
      </w:r>
    </w:p>
    <w:p w14:paraId="6333D32C">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委托人和监理人在履行合同中发生争议的，可以友好协商解决。合同当事人友好协商解决不成的，可在专用合同条款中约定下列一种方式解决：</w:t>
      </w:r>
    </w:p>
    <w:p w14:paraId="01E3BD56">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（1）向约定的仲裁委员会申请仲裁；</w:t>
      </w:r>
    </w:p>
    <w:p w14:paraId="3463FB33">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（2）向有管辖权的人民法院提起诉讼。</w:t>
      </w:r>
      <w:bookmarkStart w:id="270" w:name="_bookmark119"/>
      <w:bookmarkEnd w:id="270"/>
    </w:p>
    <w:p w14:paraId="59E81E39">
      <w:pPr>
        <w:pStyle w:val="28"/>
        <w:ind w:left="420"/>
        <w:rPr>
          <w:rFonts w:hint="eastAsia" w:ascii="宋体" w:hAnsi="宋体" w:cs="宋体"/>
          <w:color w:val="auto"/>
          <w:sz w:val="24"/>
          <w:shd w:val="clear" w:color="auto" w:fill="auto"/>
        </w:rPr>
      </w:pPr>
    </w:p>
    <w:p w14:paraId="486F02D8">
      <w:pPr>
        <w:pStyle w:val="28"/>
        <w:ind w:left="420"/>
        <w:rPr>
          <w:rFonts w:hint="eastAsia" w:ascii="宋体" w:hAnsi="宋体" w:cs="宋体"/>
          <w:color w:val="auto"/>
          <w:sz w:val="24"/>
          <w:shd w:val="clear" w:color="auto" w:fill="auto"/>
        </w:rPr>
        <w:sectPr>
          <w:headerReference r:id="rId22" w:type="default"/>
          <w:footerReference r:id="rId23" w:type="default"/>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5246E959">
      <w:pPr>
        <w:spacing w:before="240" w:beforeLines="100" w:line="300" w:lineRule="auto"/>
        <w:jc w:val="center"/>
        <w:rPr>
          <w:rFonts w:hint="eastAsia" w:eastAsia="黑体"/>
          <w:color w:val="auto"/>
          <w:sz w:val="36"/>
          <w:szCs w:val="18"/>
          <w:shd w:val="clear" w:color="auto" w:fill="auto"/>
        </w:rPr>
      </w:pPr>
      <w:r>
        <w:rPr>
          <w:rFonts w:hint="eastAsia" w:eastAsia="黑体"/>
          <w:color w:val="auto"/>
          <w:sz w:val="36"/>
          <w:szCs w:val="18"/>
          <w:shd w:val="clear" w:color="auto" w:fill="auto"/>
        </w:rPr>
        <w:t>第二节  专用合同条款</w:t>
      </w:r>
    </w:p>
    <w:p w14:paraId="08C48AD5">
      <w:pPr>
        <w:pStyle w:val="12"/>
        <w:tabs>
          <w:tab w:val="left" w:pos="3610"/>
          <w:tab w:val="clear" w:pos="1440"/>
        </w:tabs>
        <w:spacing w:before="240" w:beforeLines="100" w:line="300" w:lineRule="auto"/>
        <w:ind w:left="0" w:firstLine="0"/>
        <w:jc w:val="center"/>
        <w:rPr>
          <w:rFonts w:hint="eastAsia"/>
          <w:b w:val="0"/>
          <w:bCs w:val="0"/>
          <w:color w:val="auto"/>
          <w:sz w:val="28"/>
          <w:szCs w:val="28"/>
          <w:shd w:val="clear" w:color="auto" w:fill="auto"/>
        </w:rPr>
      </w:pPr>
      <w:r>
        <w:rPr>
          <w:rFonts w:hint="eastAsia"/>
          <w:b w:val="0"/>
          <w:bCs w:val="0"/>
          <w:color w:val="auto"/>
          <w:sz w:val="28"/>
          <w:szCs w:val="28"/>
          <w:shd w:val="clear" w:color="auto" w:fill="auto"/>
          <w:lang w:val="en"/>
        </w:rPr>
        <w:t>A.</w:t>
      </w:r>
      <w:r>
        <w:rPr>
          <w:rFonts w:hint="eastAsia"/>
          <w:b w:val="0"/>
          <w:bCs w:val="0"/>
          <w:color w:val="auto"/>
          <w:sz w:val="28"/>
          <w:szCs w:val="28"/>
          <w:shd w:val="clear" w:color="auto" w:fill="auto"/>
        </w:rPr>
        <w:t>公路工程专用合同条款</w:t>
      </w:r>
    </w:p>
    <w:p w14:paraId="134491F7">
      <w:pPr>
        <w:pStyle w:val="178"/>
        <w:tabs>
          <w:tab w:val="left" w:pos="826"/>
        </w:tabs>
        <w:spacing w:before="240" w:beforeLines="100" w:line="300" w:lineRule="auto"/>
        <w:ind w:left="0" w:firstLine="0"/>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 w:bidi="ar-SA"/>
        </w:rPr>
        <w:t>1.</w:t>
      </w:r>
      <w:r>
        <w:rPr>
          <w:rFonts w:hint="eastAsia" w:ascii="黑体" w:hAnsi="黑体" w:eastAsia="黑体" w:cs="黑体"/>
          <w:color w:val="auto"/>
          <w:kern w:val="2"/>
          <w:sz w:val="24"/>
          <w:szCs w:val="24"/>
          <w:shd w:val="clear" w:color="auto" w:fill="auto"/>
          <w:lang w:val="en-US" w:bidi="ar-SA"/>
        </w:rPr>
        <w:t>一般约定</w:t>
      </w:r>
    </w:p>
    <w:p w14:paraId="5D64A600">
      <w:pPr>
        <w:tabs>
          <w:tab w:val="left" w:pos="914"/>
        </w:tabs>
        <w:spacing w:before="240" w:beforeLines="100" w:line="300" w:lineRule="auto"/>
        <w:rPr>
          <w:rFonts w:hint="eastAsia" w:ascii="黑体" w:hAnsi="黑体" w:eastAsia="黑体" w:cs="黑体"/>
          <w:color w:val="auto"/>
          <w:sz w:val="24"/>
          <w:shd w:val="clear" w:color="auto" w:fill="auto"/>
        </w:rPr>
      </w:pPr>
      <w:r>
        <w:rPr>
          <w:rFonts w:ascii="黑体" w:hAnsi="黑体" w:eastAsia="黑体" w:cs="黑体"/>
          <w:color w:val="auto"/>
          <w:sz w:val="24"/>
          <w:shd w:val="clear" w:color="auto" w:fill="auto"/>
          <w:lang w:val="en"/>
        </w:rPr>
        <w:t>1.1</w:t>
      </w:r>
      <w:r>
        <w:rPr>
          <w:rFonts w:hint="eastAsia" w:ascii="黑体" w:hAnsi="黑体" w:eastAsia="黑体" w:cs="黑体"/>
          <w:color w:val="auto"/>
          <w:sz w:val="24"/>
          <w:shd w:val="clear" w:color="auto" w:fill="auto"/>
        </w:rPr>
        <w:t>词语定义</w:t>
      </w:r>
    </w:p>
    <w:p w14:paraId="79850579">
      <w:pPr>
        <w:tabs>
          <w:tab w:val="left" w:pos="914"/>
        </w:tabs>
        <w:spacing w:before="240" w:beforeLines="100" w:line="300" w:lineRule="auto"/>
        <w:rPr>
          <w:rFonts w:hint="eastAsia" w:ascii="宋体" w:hAnsi="宋体" w:cs="宋体"/>
          <w:b/>
          <w:bCs/>
          <w:color w:val="auto"/>
          <w:sz w:val="24"/>
          <w:shd w:val="clear" w:color="auto" w:fill="auto"/>
        </w:rPr>
      </w:pPr>
      <w:r>
        <w:rPr>
          <w:rFonts w:ascii="宋体" w:hAnsi="宋体" w:cs="宋体"/>
          <w:b/>
          <w:bCs/>
          <w:color w:val="auto"/>
          <w:sz w:val="24"/>
          <w:shd w:val="clear" w:color="auto" w:fill="auto"/>
          <w:lang w:val="en"/>
        </w:rPr>
        <w:t>1.1.1</w:t>
      </w:r>
      <w:r>
        <w:rPr>
          <w:rFonts w:hint="eastAsia" w:ascii="宋体" w:hAnsi="宋体" w:cs="宋体"/>
          <w:b/>
          <w:bCs/>
          <w:color w:val="auto"/>
          <w:sz w:val="24"/>
          <w:shd w:val="clear" w:color="auto" w:fill="auto"/>
        </w:rPr>
        <w:t>合同</w:t>
      </w:r>
    </w:p>
    <w:p w14:paraId="1DC6C7F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第1.1.1.1目细化为：</w:t>
      </w:r>
    </w:p>
    <w:p w14:paraId="2A5D4598">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合同文件（或称合同）：指合同协议书及各种合同附件、中标通知书、投标函、项目专用合同条款、公路工程专用合同条款、通用合同条款、委托人要求、监理服务费用清单、监理人有关人员和试验检测设备投入的承诺，以及其他构成合同组成部分的文件。</w:t>
      </w:r>
    </w:p>
    <w:p w14:paraId="74E9C84B">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第1.1.1.5目不适用。</w:t>
      </w:r>
    </w:p>
    <w:p w14:paraId="2DD9E06D">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第1.1.1.8目细化为：</w:t>
      </w:r>
    </w:p>
    <w:p w14:paraId="63100B88">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监理服务费用清单：指监理人投标文件中的监理服务费用清单。</w:t>
      </w:r>
    </w:p>
    <w:p w14:paraId="2C7A6B18">
      <w:pPr>
        <w:spacing w:before="240" w:beforeLines="100" w:line="300" w:lineRule="auto"/>
        <w:ind w:firstLine="480" w:firstLineChars="200"/>
        <w:rPr>
          <w:rFonts w:hint="eastAsia" w:ascii="宋体" w:hAnsi="宋体" w:cs="宋体"/>
          <w:color w:val="auto"/>
          <w:sz w:val="24"/>
          <w:shd w:val="clear" w:color="auto" w:fill="auto"/>
        </w:rPr>
      </w:pPr>
      <w:r>
        <w:rPr>
          <w:rFonts w:ascii="宋体" w:hAnsi="宋体" w:cs="宋体"/>
          <w:color w:val="auto"/>
          <w:sz w:val="24"/>
          <w:shd w:val="clear" w:color="auto" w:fill="auto"/>
          <w:lang w:val="en"/>
        </w:rPr>
        <w:t>1.1.2</w:t>
      </w:r>
      <w:r>
        <w:rPr>
          <w:rFonts w:hint="eastAsia" w:ascii="宋体" w:hAnsi="宋体" w:cs="宋体"/>
          <w:color w:val="auto"/>
          <w:sz w:val="24"/>
          <w:shd w:val="clear" w:color="auto" w:fill="auto"/>
        </w:rPr>
        <w:t>合同当事人和人员</w:t>
      </w:r>
    </w:p>
    <w:p w14:paraId="1B4FAED7">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本项补充第1.1.2.7目至第1.1.2.9目：</w:t>
      </w:r>
    </w:p>
    <w:p w14:paraId="00164516">
      <w:pPr>
        <w:spacing w:before="240" w:beforeLines="100" w:line="300" w:lineRule="auto"/>
        <w:ind w:firstLine="480" w:firstLineChars="200"/>
        <w:rPr>
          <w:rFonts w:hint="eastAsia" w:ascii="宋体" w:hAnsi="宋体" w:cs="宋体"/>
          <w:color w:val="auto"/>
          <w:sz w:val="24"/>
          <w:shd w:val="clear" w:color="auto" w:fill="auto"/>
        </w:rPr>
      </w:pPr>
      <w:r>
        <w:rPr>
          <w:rFonts w:ascii="宋体" w:hAnsi="宋体" w:cs="宋体"/>
          <w:color w:val="auto"/>
          <w:sz w:val="24"/>
          <w:shd w:val="clear" w:color="auto" w:fill="auto"/>
          <w:lang w:val="en"/>
        </w:rPr>
        <w:t>1.1.2.7</w:t>
      </w:r>
      <w:r>
        <w:rPr>
          <w:rFonts w:hint="eastAsia" w:ascii="宋体" w:hAnsi="宋体" w:cs="宋体"/>
          <w:color w:val="auto"/>
          <w:sz w:val="24"/>
          <w:shd w:val="clear" w:color="auto" w:fill="auto"/>
        </w:rPr>
        <w:t>监理机构：指由监理人在项目现场设立的履行监理职责的组织，包括总监理工程师办公室（简称总监办）及驻地监理工程师办公室（简称驻地办）。</w:t>
      </w:r>
    </w:p>
    <w:p w14:paraId="7E4181BA">
      <w:pPr>
        <w:spacing w:before="240" w:beforeLines="100" w:line="300" w:lineRule="auto"/>
        <w:ind w:firstLine="480" w:firstLineChars="200"/>
        <w:rPr>
          <w:rFonts w:hint="eastAsia" w:ascii="宋体" w:hAnsi="宋体" w:cs="宋体"/>
          <w:color w:val="auto"/>
          <w:sz w:val="24"/>
          <w:shd w:val="clear" w:color="auto" w:fill="auto"/>
        </w:rPr>
      </w:pPr>
      <w:r>
        <w:rPr>
          <w:rFonts w:ascii="宋体" w:hAnsi="宋体" w:cs="宋体"/>
          <w:color w:val="auto"/>
          <w:sz w:val="24"/>
          <w:shd w:val="clear" w:color="auto" w:fill="auto"/>
          <w:lang w:val="en"/>
        </w:rPr>
        <w:t>1.1.2.8</w:t>
      </w:r>
      <w:r>
        <w:rPr>
          <w:rFonts w:hint="eastAsia" w:ascii="宋体" w:hAnsi="宋体" w:cs="宋体"/>
          <w:color w:val="auto"/>
          <w:sz w:val="24"/>
          <w:shd w:val="clear" w:color="auto" w:fill="auto"/>
        </w:rPr>
        <w:t>行政管理部门：指交通运输主管部门或对本工程依法享有行政监督权限的其他政府部门。</w:t>
      </w:r>
    </w:p>
    <w:p w14:paraId="5B45BC93">
      <w:pPr>
        <w:spacing w:before="240" w:beforeLines="100" w:line="300" w:lineRule="auto"/>
        <w:ind w:firstLine="480" w:firstLineChars="200"/>
        <w:rPr>
          <w:rFonts w:hint="eastAsia" w:ascii="宋体" w:hAnsi="宋体" w:cs="宋体"/>
          <w:color w:val="auto"/>
          <w:sz w:val="24"/>
          <w:shd w:val="clear" w:color="auto" w:fill="auto"/>
        </w:rPr>
      </w:pPr>
      <w:r>
        <w:rPr>
          <w:rFonts w:ascii="宋体" w:hAnsi="宋体" w:cs="宋体"/>
          <w:color w:val="auto"/>
          <w:sz w:val="24"/>
          <w:shd w:val="clear" w:color="auto" w:fill="auto"/>
          <w:lang w:val="en"/>
        </w:rPr>
        <w:t>1.1.2.9</w:t>
      </w:r>
      <w:r>
        <w:rPr>
          <w:rFonts w:hint="eastAsia" w:ascii="宋体" w:hAnsi="宋体" w:cs="宋体"/>
          <w:color w:val="auto"/>
          <w:sz w:val="24"/>
          <w:shd w:val="clear" w:color="auto" w:fill="auto"/>
        </w:rPr>
        <w:t>第三方：指除委托人、监理人之外，与本工程建设有关的其他当事人（包括承包人）。</w:t>
      </w:r>
    </w:p>
    <w:p w14:paraId="6639F166">
      <w:pPr>
        <w:spacing w:before="240" w:beforeLines="100" w:line="300" w:lineRule="auto"/>
        <w:ind w:firstLine="482" w:firstLineChars="200"/>
        <w:rPr>
          <w:rFonts w:hint="eastAsia" w:ascii="宋体" w:hAnsi="宋体" w:cs="宋体"/>
          <w:b/>
          <w:bCs/>
          <w:color w:val="auto"/>
          <w:sz w:val="24"/>
          <w:shd w:val="clear" w:color="auto" w:fill="auto"/>
        </w:rPr>
      </w:pPr>
      <w:r>
        <w:rPr>
          <w:rFonts w:ascii="宋体" w:hAnsi="宋体" w:cs="宋体"/>
          <w:b/>
          <w:bCs/>
          <w:color w:val="auto"/>
          <w:sz w:val="24"/>
          <w:shd w:val="clear" w:color="auto" w:fill="auto"/>
          <w:lang w:val="en"/>
        </w:rPr>
        <w:t>1.1.3</w:t>
      </w:r>
      <w:r>
        <w:rPr>
          <w:rFonts w:hint="eastAsia" w:ascii="宋体" w:hAnsi="宋体" w:cs="宋体"/>
          <w:b/>
          <w:bCs/>
          <w:color w:val="auto"/>
          <w:sz w:val="24"/>
          <w:shd w:val="clear" w:color="auto" w:fill="auto"/>
        </w:rPr>
        <w:t>工程和监理</w:t>
      </w:r>
    </w:p>
    <w:p w14:paraId="35A56D01">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第1.1.3.1目细化为：</w:t>
      </w:r>
    </w:p>
    <w:p w14:paraId="793BD120">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工程：指为完成项目所实施的一项或若干项永久或临时工程（包括向委托人提供的物资和设备），具体情况在项目专用合同条款中指明。</w:t>
      </w:r>
    </w:p>
    <w:p w14:paraId="01073578">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1.1.3.2目细化为：监理服务：指监理人接受委托人的委托，依照法律、规范标准和监理合同等，对公路工程施工准备、施工、验收与缺陷责任期等阶段进行质量控制、进度控制、投资控制、合同管理、信息管理、组织协调和安全监理、环保监理的服务活动。</w:t>
      </w:r>
    </w:p>
    <w:p w14:paraId="7110E8C2">
      <w:pPr>
        <w:pStyle w:val="20"/>
        <w:spacing w:before="240" w:beforeLines="100" w:after="0" w:line="300" w:lineRule="auto"/>
        <w:rPr>
          <w:rFonts w:hint="eastAsia" w:ascii="黑体" w:hAnsi="黑体" w:eastAsia="黑体" w:cs="黑体"/>
          <w:color w:val="auto"/>
          <w:sz w:val="24"/>
          <w:shd w:val="clear" w:color="auto" w:fill="auto"/>
        </w:rPr>
      </w:pPr>
      <w:r>
        <w:rPr>
          <w:rFonts w:ascii="黑体" w:hAnsi="黑体" w:eastAsia="黑体" w:cs="黑体"/>
          <w:color w:val="auto"/>
          <w:sz w:val="24"/>
          <w:shd w:val="clear" w:color="auto" w:fill="auto"/>
          <w:lang w:val="en"/>
        </w:rPr>
        <w:t>1.4</w:t>
      </w:r>
      <w:r>
        <w:rPr>
          <w:rFonts w:hint="eastAsia" w:ascii="黑体" w:hAnsi="黑体" w:eastAsia="黑体" w:cs="黑体"/>
          <w:color w:val="auto"/>
          <w:sz w:val="24"/>
          <w:shd w:val="clear" w:color="auto" w:fill="auto"/>
        </w:rPr>
        <w:t>合同文件的优先顺序</w:t>
      </w:r>
    </w:p>
    <w:p w14:paraId="7BE6C194">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73C0FC8E">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组成合同的各项文件应互相解释，互为说明。除项目专用合同条款另有约定外，解释合同文件的优先顺序如下：</w:t>
      </w:r>
    </w:p>
    <w:p w14:paraId="276FA837">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合同协议书及各种合同附件；</w:t>
      </w:r>
    </w:p>
    <w:p w14:paraId="539A7875">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中标通知书；</w:t>
      </w:r>
    </w:p>
    <w:p w14:paraId="67D96D70">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投标函；</w:t>
      </w:r>
    </w:p>
    <w:p w14:paraId="45911527">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项目专用合同条款；</w:t>
      </w:r>
    </w:p>
    <w:p w14:paraId="29DF2F18">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公路工程专用合同条款；</w:t>
      </w:r>
    </w:p>
    <w:p w14:paraId="5B7D8950">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通用合同条款；</w:t>
      </w:r>
    </w:p>
    <w:p w14:paraId="47DA013D">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委托人要求；</w:t>
      </w:r>
    </w:p>
    <w:p w14:paraId="008EAD8D">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监理服务费用清单；</w:t>
      </w:r>
    </w:p>
    <w:p w14:paraId="6D525F25">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监理人有关人员、试验检测设备投入的承诺；</w:t>
      </w:r>
    </w:p>
    <w:p w14:paraId="6FD9C0F9">
      <w:pPr>
        <w:pStyle w:val="20"/>
        <w:numPr>
          <w:ilvl w:val="0"/>
          <w:numId w:val="7"/>
        </w:numPr>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其他合同文件。</w:t>
      </w:r>
    </w:p>
    <w:p w14:paraId="4F594C83">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合同当事人针对各类合同文件所作出的补充和修改亦属于合同文件的组成部分，属于同一类内容的文件，应以最新签署的为准。</w:t>
      </w:r>
    </w:p>
    <w:p w14:paraId="71354E63">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1.6文件的提供和照管</w:t>
      </w:r>
    </w:p>
    <w:p w14:paraId="16DBF574">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1.6.1监理文件的提供</w:t>
      </w:r>
    </w:p>
    <w:p w14:paraId="63710A43">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本项细化为：</w:t>
      </w:r>
    </w:p>
    <w:p w14:paraId="2F5534C3">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在合理的期限内按照国家、公路行业现行标准、规范、规定，《公路工程施工监理规范》及施工承包合同约定向委托人提供监理文件。合同约定监理文件应经委托人批复的，委托人应当在合同约定的期限内批复或提出修改意见。</w:t>
      </w:r>
    </w:p>
    <w:p w14:paraId="6B937EC6">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1.6.2委托人提供的文件</w:t>
      </w:r>
    </w:p>
    <w:p w14:paraId="2B9B98B6">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本项细化为：</w:t>
      </w:r>
    </w:p>
    <w:p w14:paraId="3C008910">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除项目专用合同条款另有约定外，委托人应在监理合同生效且取得相关文件、资料后7天内，向监理人免费提供下述文件、资料：</w:t>
      </w:r>
    </w:p>
    <w:p w14:paraId="4F1E5F91">
      <w:pPr>
        <w:numPr>
          <w:ilvl w:val="0"/>
          <w:numId w:val="8"/>
        </w:num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委托人与承包人签订的施工承包合同1份。</w:t>
      </w:r>
    </w:p>
    <w:p w14:paraId="0D5EBCF2">
      <w:pPr>
        <w:numPr>
          <w:ilvl w:val="0"/>
          <w:numId w:val="8"/>
        </w:num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委托人与承包人共同确认的已标价的工程量清单及其说明1份。</w:t>
      </w:r>
    </w:p>
    <w:p w14:paraId="232E2F77">
      <w:pPr>
        <w:numPr>
          <w:ilvl w:val="0"/>
          <w:numId w:val="8"/>
        </w:num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合同图纸和相关的标准图纸及说明1套。</w:t>
      </w:r>
    </w:p>
    <w:p w14:paraId="6CF4DEFE">
      <w:pPr>
        <w:numPr>
          <w:ilvl w:val="0"/>
          <w:numId w:val="8"/>
        </w:num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合同指定使用的技术规范、检验评定标准、操作规程1套。</w:t>
      </w:r>
    </w:p>
    <w:p w14:paraId="3D6017FA">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（5）其他相关资料。</w:t>
      </w:r>
    </w:p>
    <w:p w14:paraId="37398C2B">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由于委托人未按时提供文件造成监理服务期限延误的，按第6.2款约定执行。</w:t>
      </w:r>
    </w:p>
    <w:p w14:paraId="01FC2898">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1.8转让和分包</w:t>
      </w:r>
    </w:p>
    <w:p w14:paraId="30E94FCD">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21ABCB36">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1.8.1除项目专用合同条款另有约定外，未经对方当事人同意，一方当事人不得将合同权利全部或部分转让给第三人，也不得全部或部分转移合同义务。</w:t>
      </w:r>
    </w:p>
    <w:p w14:paraId="7B0D9B5F">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1.8.2监理人不得将监理服务的任何部分分包。监理人因监理服务的需要，聘用专业技术人员和辅助工作人员不属于分包。</w:t>
      </w:r>
    </w:p>
    <w:p w14:paraId="73540339">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1.10知识产权</w:t>
      </w:r>
    </w:p>
    <w:p w14:paraId="795EB38A">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本款补充第1.10.4项：</w:t>
      </w:r>
    </w:p>
    <w:p w14:paraId="437580A1">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1.10.4除项目专用合同条款另有约定外，监理人有权出版与本项目或本工程监理服务有关的资料。但未经委托人同意，上述出版物中不得涉及委托人的专利、专有技术以及经济情报。</w:t>
      </w:r>
    </w:p>
    <w:p w14:paraId="7C112E64">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本条补充第1.13款：</w:t>
      </w:r>
    </w:p>
    <w:p w14:paraId="65907BB9">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1.13避免利益冲突</w:t>
      </w:r>
    </w:p>
    <w:p w14:paraId="49501C8F">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未经委托人书面同意，监理人不得获取本监理合同约定以外的与本工程有关的任何利益，不得参与与本监理合同约定的委托人利益相冲突的任何活动。</w:t>
      </w:r>
    </w:p>
    <w:p w14:paraId="2D54E437">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2.委托人义务</w:t>
      </w:r>
    </w:p>
    <w:p w14:paraId="6BF3E331">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本条补充第2.7款至第2.10款：</w:t>
      </w:r>
    </w:p>
    <w:p w14:paraId="4048BF3A">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2.7协助</w:t>
      </w:r>
    </w:p>
    <w:p w14:paraId="3533618B">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委托人在工程所在地向监理人提供进驻现场的相关条件，解决非监理人原因而发生意外事件时，监理工作人员的撤场和相关事宜；并避免监理人根据监理合同提供监理服务而导致的第三方收费（不含税金）。</w:t>
      </w:r>
    </w:p>
    <w:p w14:paraId="22349612">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2.8授权通知</w:t>
      </w:r>
    </w:p>
    <w:p w14:paraId="4F875E3F">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委托人必须将履行监理服务的监理人及委托人授予监理人的权力，及时用书面形式通知第三方。</w:t>
      </w:r>
    </w:p>
    <w:p w14:paraId="6EF9158C">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2.9委托人指令的下达</w:t>
      </w:r>
    </w:p>
    <w:p w14:paraId="3D10A87C">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委托人在本合同约定的服务范围内对承包人的任何意见或要求，应通过监理人向承包人提出。</w:t>
      </w:r>
    </w:p>
    <w:p w14:paraId="25EE7534">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2.10保障</w:t>
      </w:r>
    </w:p>
    <w:p w14:paraId="3C8B570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在监理人不违反有关法律、法规的前提下，委托人应保障监理人免受因履行本监理合同而引起的外界索赔或干扰。</w:t>
      </w:r>
    </w:p>
    <w:p w14:paraId="48300143">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3.委托人管理</w:t>
      </w:r>
    </w:p>
    <w:p w14:paraId="6A825B9D">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3.3决定或答复</w:t>
      </w:r>
    </w:p>
    <w:p w14:paraId="344D1A9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第3.3.2项细化为：</w:t>
      </w:r>
    </w:p>
    <w:p w14:paraId="0FA789B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对监理人关于本工程的工期、质量、投资、合约和安全等问题提出的请示应及时作出书面答复。除项目专用合同条款另有约定外，对上述请示给予书面答复的期限，自收到书面请示之日起最长不超过7天，重大问题不得超过28天。逾期没有作出答复的，视为已获得委托人的批准。</w:t>
      </w:r>
    </w:p>
    <w:p w14:paraId="0E89C2D9">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4.监理人义务</w:t>
      </w:r>
    </w:p>
    <w:p w14:paraId="7DAC378E">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4.2履约保证金</w:t>
      </w:r>
    </w:p>
    <w:p w14:paraId="7CF9AD5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065EAB67">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4.2.1履约保证金自合同生效之日起生效。在签发合同工程交工证书后，监理人应按委托人要求的格式，以项目专用合同条款规定的额度向委托人提交缺陷责任期保函。委托人在收到监理人提交的缺陷责任期保函后7天内向监理人返还履约保证金。在签发工程缺陷责任终止证书后14天内，委托人向监理人返还缺陷责任期保函。</w:t>
      </w:r>
    </w:p>
    <w:p w14:paraId="0B788E6F">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4.2.2如果监理人不履行合同约定的义务或其履行不符合合同的约定，委托人有权扣划相应金额的履约保证金或缺陷责任期保函，但不影响监理人根据监理合同应当得到的其他款项的支付。</w:t>
      </w:r>
    </w:p>
    <w:p w14:paraId="0A4037B8">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4.3联合体</w:t>
      </w:r>
    </w:p>
    <w:p w14:paraId="7BC434AF">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第4.3.3项细化为：</w:t>
      </w:r>
    </w:p>
    <w:p w14:paraId="48466C2A">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联合体牵头人负责与委托人联系并接受指示，负责组织联合体各成员全面履行合同。委托人就本合同工程向联合体牵头人发布的任何指令、指示、通知等均对联合体其他成员具有同等效力。</w:t>
      </w:r>
    </w:p>
    <w:p w14:paraId="0AEE1FA8">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本款补充第4.3.4项：</w:t>
      </w:r>
    </w:p>
    <w:p w14:paraId="4E16C27B">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4.3.4未经委托人同意，联合体的组成、结构与业务分工均不得变动。</w:t>
      </w:r>
    </w:p>
    <w:p w14:paraId="10847C2A">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4.4总监理工程师</w:t>
      </w:r>
    </w:p>
    <w:p w14:paraId="2D075E96">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第4.4.1项细化为：</w:t>
      </w:r>
    </w:p>
    <w:p w14:paraId="264C4280">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按合同协议书的约定指派总监理工程师，并在约定的期限内到职。监理人更换总监理工程师应事先征得委托人同意，并应在更换14天前将拟更换的总监理工程师的姓名和详细资料提交委托人，拟更换的总监理工程师资历应不低于原总监理工程师。总监理工程师2天内不能履行职责的，应事先征得委托人同意，并委派代表代行其职责。</w:t>
      </w:r>
    </w:p>
    <w:p w14:paraId="1B7CC048">
      <w:pPr>
        <w:pStyle w:val="20"/>
        <w:spacing w:before="240" w:beforeLines="100" w:after="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4.5监理人员的管理</w:t>
      </w:r>
    </w:p>
    <w:p w14:paraId="03DDB2B5">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第4.5.1项、第4.5.2项细化为：</w:t>
      </w:r>
    </w:p>
    <w:p w14:paraId="1D6CB8F1">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4.5.1监理人应在接到开始监理通知之日起7天内，向委托人提交监理项目机构以及人员安排的报告，其内容应包括项目机构设置、主要监理人员和其他人员的名单及资格条件。主要监理人员应常驻现场并相对稳定。更换主要监理人员的，应取得委托人的同意，并向委托人提交继任人员的资格、管理经验等资料，继任人员的资历应不低于原监理人员。总监理工程师的更换，应按照本章第4.4.1项规定执行。</w:t>
      </w:r>
    </w:p>
    <w:p w14:paraId="39C4017F">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4.5.2除项目专用合同条款另有约定外，主要监理人员包括总监理工程师、驻地监理工程师、专业监理工程师等；其他人员包括各专业的监理员、试验员、资料员等。</w:t>
      </w:r>
    </w:p>
    <w:p w14:paraId="24185540">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本条补充第4.9款：</w:t>
      </w:r>
    </w:p>
    <w:p w14:paraId="36C883F6">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4.9党建工作要求</w:t>
      </w:r>
    </w:p>
    <w:p w14:paraId="6BF098B3">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对于政府投资的国家高速公路项目，或监理人为国有控股或参股企业的，监理人应按规定在项目现场设立基层党组织。不满足上述情形的，监理人应创造条件使党员能够参加党组织生活并接受相应管理。</w:t>
      </w:r>
    </w:p>
    <w:p w14:paraId="0EFE91DC">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4FA0F043">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5.监理要求</w:t>
      </w:r>
    </w:p>
    <w:p w14:paraId="523AB15B">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5.1监理范围</w:t>
      </w:r>
    </w:p>
    <w:p w14:paraId="369DE693">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第5.1.3项细化为：</w:t>
      </w:r>
    </w:p>
    <w:p w14:paraId="32FB19C3">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阶段范围指公路工程建设程序中的施工准备阶段、施工阶段、验收与缺陷责任期阶段中的一个或者多个阶段，具体范围在项目专用合同条款中约定。</w:t>
      </w:r>
    </w:p>
    <w:p w14:paraId="3D8131B3">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5.2监理依据</w:t>
      </w:r>
    </w:p>
    <w:p w14:paraId="125C7244">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39E22D46">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除项目专用合同条款另有约定外，本工程的监理依据如下：</w:t>
      </w:r>
    </w:p>
    <w:p w14:paraId="7D5D9CED">
      <w:pPr>
        <w:numPr>
          <w:ilvl w:val="0"/>
          <w:numId w:val="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适用的法律、行政法规及部门规章；</w:t>
      </w:r>
    </w:p>
    <w:p w14:paraId="03415CD4">
      <w:pPr>
        <w:numPr>
          <w:ilvl w:val="0"/>
          <w:numId w:val="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与工程有关的规范、标准、规程；</w:t>
      </w:r>
    </w:p>
    <w:p w14:paraId="7D3CEE1B">
      <w:pPr>
        <w:numPr>
          <w:ilvl w:val="0"/>
          <w:numId w:val="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工程前期有关文件；</w:t>
      </w:r>
    </w:p>
    <w:p w14:paraId="029377AA">
      <w:pPr>
        <w:numPr>
          <w:ilvl w:val="0"/>
          <w:numId w:val="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工程勘察文件、设计文件及其他文件；</w:t>
      </w:r>
    </w:p>
    <w:p w14:paraId="0450ACDF">
      <w:pPr>
        <w:numPr>
          <w:ilvl w:val="0"/>
          <w:numId w:val="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本工程监理的委托合同及补充合同；</w:t>
      </w:r>
    </w:p>
    <w:p w14:paraId="5DAF9746">
      <w:pPr>
        <w:numPr>
          <w:ilvl w:val="0"/>
          <w:numId w:val="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委托人签订的施工承包合同；</w:t>
      </w:r>
    </w:p>
    <w:p w14:paraId="5D334A25">
      <w:pPr>
        <w:numPr>
          <w:ilvl w:val="0"/>
          <w:numId w:val="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合同履行中与监理服务有关的来往函件；</w:t>
      </w:r>
    </w:p>
    <w:p w14:paraId="1BD9C0E0">
      <w:pPr>
        <w:numPr>
          <w:ilvl w:val="0"/>
          <w:numId w:val="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其他监理依据。</w:t>
      </w:r>
    </w:p>
    <w:p w14:paraId="463B5F66">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5.3监理内容</w:t>
      </w:r>
    </w:p>
    <w:p w14:paraId="728D530A">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4796F4A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按照《公路工程施工监理规范》及相关法律、法规开展监理服务。委托人须依据《公路工程施工监理规范》要求对监理机构的设置方式进行选择，并在项目专用合同条款中予以约定。各阶段监理服务包括但不限于以下内容，委托人可根据工程实际情况在项目专用合同条款中对其进行调整。</w:t>
      </w:r>
    </w:p>
    <w:p w14:paraId="5492F42F">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5.3.1在工程同时设置总监办和驻地办时，总监办的监理服务内容为：</w:t>
      </w:r>
    </w:p>
    <w:p w14:paraId="328D0926">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总监办工地试验室按监理合同要求配备常规的试验检测设备，并须达到项目专用合同条款中约定的检查项目及频率要求；</w:t>
      </w:r>
    </w:p>
    <w:p w14:paraId="1409D315">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熟悉合同文件，调查施工环境条件；</w:t>
      </w:r>
    </w:p>
    <w:p w14:paraId="460CC8E1">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在合同约定的期限内主持编制监理计划；</w:t>
      </w:r>
    </w:p>
    <w:p w14:paraId="5FB79BC1">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审批各驻地办主持编制的监理细则；</w:t>
      </w:r>
    </w:p>
    <w:p w14:paraId="1D4A2304">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参加设计交底；</w:t>
      </w:r>
    </w:p>
    <w:p w14:paraId="5DD8B1B9">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在合同约定的期限内审批承包人提交的施工组织设计（含安全技术措施、应急救援抢险方案、专项施工方案及施工环境保护措施）；</w:t>
      </w:r>
    </w:p>
    <w:p w14:paraId="5C3EB10E">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审批承包人提交的总体进度计划，核批承包人对总体进度计划的调整计划；</w:t>
      </w:r>
    </w:p>
    <w:p w14:paraId="104B5981">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签发开工预付款支付证书；</w:t>
      </w:r>
    </w:p>
    <w:p w14:paraId="3224929D">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审批承包人提交的分项、分部、单位工程划分；</w:t>
      </w:r>
    </w:p>
    <w:p w14:paraId="688241A9">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检查承包人的质量、安全和环保等保证体系，审核工地试验室，抽查控制桩点复测、测定地面线和工程划分及驻地办工作；</w:t>
      </w:r>
    </w:p>
    <w:p w14:paraId="7A95C3A8">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主持召开监理交底会；</w:t>
      </w:r>
    </w:p>
    <w:p w14:paraId="369F241A">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主持召开第一次工地会议；</w:t>
      </w:r>
    </w:p>
    <w:p w14:paraId="1E7A4AFF">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签发合同工程开工令；</w:t>
      </w:r>
    </w:p>
    <w:p w14:paraId="3303836F">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审批重要工程材料及混合料配合比；</w:t>
      </w:r>
    </w:p>
    <w:p w14:paraId="0A68525B">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审核工程中期支付申请，签发中期支付证书；</w:t>
      </w:r>
    </w:p>
    <w:p w14:paraId="2172E9D3">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签发单位工程或合同工程的暂停令和复工令；</w:t>
      </w:r>
    </w:p>
    <w:p w14:paraId="596142EA">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受理合同其他事项的有关事宜，按合同约定审核、评估和处理工程变更、工程延期、费用索赔、价格调整、保险、违约、争端等合同事项；</w:t>
      </w:r>
    </w:p>
    <w:p w14:paraId="435FC504">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组织编写监理月报；</w:t>
      </w:r>
    </w:p>
    <w:p w14:paraId="63F6770B">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根据工程需要主持召开专题工地会议；</w:t>
      </w:r>
    </w:p>
    <w:p w14:paraId="4B1933B0">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对发生的质量缺陷、质量隐患和质量事故进行调查、处理或督促承包人按规定报告有关部门；</w:t>
      </w:r>
    </w:p>
    <w:p w14:paraId="0952CAAC">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协助委托人审查交工验收申请，评定工程质量；</w:t>
      </w:r>
    </w:p>
    <w:p w14:paraId="50BDB1DB">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参加委托人组织的合同工程交工验收；</w:t>
      </w:r>
    </w:p>
    <w:p w14:paraId="5320B172">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编写监理工作报告，并提交委托人；</w:t>
      </w:r>
    </w:p>
    <w:p w14:paraId="3269A90D">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签认交工结账证书；</w:t>
      </w:r>
    </w:p>
    <w:p w14:paraId="651A0980">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组织编制工程监理竣工文件，并督促承包人按合同约定编制和整理竣工资料；</w:t>
      </w:r>
    </w:p>
    <w:p w14:paraId="0E325430">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在合同工程的缺陷责任期内，检查承包人剩余工程的实施；巡视检查已完工程，指示承包人修复发生的工程缺陷，调查、确认缺陷责任及修复费用；</w:t>
      </w:r>
    </w:p>
    <w:p w14:paraId="55D63498">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缺陷责任期结束，经检查符合条件时，签发合同工程缺陷责任终止证书；</w:t>
      </w:r>
    </w:p>
    <w:p w14:paraId="26A932CB">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签认最后支付证书；</w:t>
      </w:r>
    </w:p>
    <w:p w14:paraId="2EEA2328">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参加工程竣工验收；</w:t>
      </w:r>
    </w:p>
    <w:p w14:paraId="6ADBAFC2">
      <w:pPr>
        <w:numPr>
          <w:ilvl w:val="0"/>
          <w:numId w:val="10"/>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按照项目专用合同条款约定提供其他工程管理咨询服务。</w:t>
      </w:r>
    </w:p>
    <w:p w14:paraId="52E4DCDB">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5.3.2在工程同时设置总监办和驻地办时，驻地办的监理服务内容为：</w:t>
      </w:r>
    </w:p>
    <w:p w14:paraId="78DFA36B">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按项目专用合同条款的约定建立（或不建立）工地试验室，如需驻地办建立工地试验室，应配备现场抽查常用的试验检测设备，并在项目专用合同条款中明确检查项目和频率的要求；</w:t>
      </w:r>
    </w:p>
    <w:p w14:paraId="22DEA5D2">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熟悉合同文件，调查施工环境条件；</w:t>
      </w:r>
    </w:p>
    <w:p w14:paraId="4024DF8F">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在总监办的安排下，参与编制监理计划，提供本驻地办相关资料；</w:t>
      </w:r>
    </w:p>
    <w:p w14:paraId="7A455E23">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根据监理计划在相应工程开工前主持编制监理细则；</w:t>
      </w:r>
    </w:p>
    <w:p w14:paraId="7F2636F1">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参加设计交底；</w:t>
      </w:r>
    </w:p>
    <w:p w14:paraId="7A2F0398">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按规定程序初审本驻地监理标段承包人提交的施工组织设计（含安全技术措施、应急救援抢险方案、专项施工方案及施工环境保护措施）；</w:t>
      </w:r>
    </w:p>
    <w:p w14:paraId="10632590">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初审本驻地监理标段承包人提交的总体进度计划以及施工中进行的调整计划；</w:t>
      </w:r>
    </w:p>
    <w:p w14:paraId="463BD00E">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对承包人提交的原始基准点、基准线和基准高程的复测结果进行平行复测，审核后予以批复；</w:t>
      </w:r>
    </w:p>
    <w:p w14:paraId="2C18CE80">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验收承包人测定的地面线；</w:t>
      </w:r>
    </w:p>
    <w:p w14:paraId="4E44D4AD">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确认承包人提交的场地占用计划；</w:t>
      </w:r>
    </w:p>
    <w:p w14:paraId="5EDD6105">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核算承包人对工程量清单的复核结果；</w:t>
      </w:r>
    </w:p>
    <w:p w14:paraId="6000597C">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按合同约定对工程分包计划和协议进行审查，审查分包合同中是否明确了承包人与分包人各自在安全生产方面的责任；</w:t>
      </w:r>
    </w:p>
    <w:p w14:paraId="35EA3296">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审批施工测量放线；</w:t>
      </w:r>
    </w:p>
    <w:p w14:paraId="28D8D9AD">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审批一般工程原材料和混合料配合比；</w:t>
      </w:r>
    </w:p>
    <w:p w14:paraId="09694F7E">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审查施工组织及人员配备；</w:t>
      </w:r>
    </w:p>
    <w:p w14:paraId="4FF800B8">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审查承包人进场的施工机械设备；</w:t>
      </w:r>
    </w:p>
    <w:p w14:paraId="6FF09BEB">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审查承包人提交的分项、分部工程的施工方案及主要工艺；</w:t>
      </w:r>
    </w:p>
    <w:p w14:paraId="30129F85">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审批承包人月进度计划，检查和监督进度计划的实施；</w:t>
      </w:r>
    </w:p>
    <w:p w14:paraId="5392484F">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审批分项（部）工程的开工申请，签发分项、分部工程暂停令和复工令；</w:t>
      </w:r>
    </w:p>
    <w:p w14:paraId="5DA6A57B">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验收构配件或设备；</w:t>
      </w:r>
    </w:p>
    <w:p w14:paraId="02A8B9C3">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按有关规定和要求对工程进行巡视、旁站和抽检，并做好记录；</w:t>
      </w:r>
    </w:p>
    <w:p w14:paraId="52715407">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对关键工序进行签认；</w:t>
      </w:r>
    </w:p>
    <w:p w14:paraId="7F33EBF5">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对发生的质量缺陷、质量隐患和质量事故进行调查、处理或对不属于监理人权限处理的质量事故督促承包人按规定报告有关部门；</w:t>
      </w:r>
    </w:p>
    <w:p w14:paraId="481D8670">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对交工的单位、分部、分项工程进行检验和质量等级评定并签发《中间交工证书》；</w:t>
      </w:r>
    </w:p>
    <w:p w14:paraId="11101B7B">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对已完工程按合同约定的方法进行计量；</w:t>
      </w:r>
    </w:p>
    <w:p w14:paraId="3A5CCDD7">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按有关规定及时对已完分部工程、单位工程及合同工程进行质量评定；</w:t>
      </w:r>
    </w:p>
    <w:p w14:paraId="43B11FCD">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编写本驻地监理标段的监理月报；</w:t>
      </w:r>
    </w:p>
    <w:p w14:paraId="3A83FEE0">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主持召开工地会议和根据工程需要主持召开专题工地会议；</w:t>
      </w:r>
    </w:p>
    <w:p w14:paraId="74245723">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编制标段监理竣工文件；</w:t>
      </w:r>
    </w:p>
    <w:p w14:paraId="56668B50">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编写本驻地监理标段的监理工作报告；</w:t>
      </w:r>
    </w:p>
    <w:p w14:paraId="15D77644">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参加本驻地监理标段合同工程的交工验收；</w:t>
      </w:r>
    </w:p>
    <w:p w14:paraId="455752CF">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初审交工结账证书；</w:t>
      </w:r>
    </w:p>
    <w:p w14:paraId="30DE061E">
      <w:pPr>
        <w:numPr>
          <w:ilvl w:val="0"/>
          <w:numId w:val="11"/>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按照项目专用合同条款约定提供其他工程管理咨询服务。</w:t>
      </w:r>
    </w:p>
    <w:p w14:paraId="61AB6843">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5.3.3在工程只设置总监办一级监理机构时，其监理服务内容为：</w:t>
      </w:r>
    </w:p>
    <w:p w14:paraId="76F3F35E">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按监理合同要求建立总监办工地试验室，配备常规的试验检测设备，并须达到项目专用合同条款中约定的检查项目及频率要求；</w:t>
      </w:r>
    </w:p>
    <w:p w14:paraId="5FCD4CC6">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熟悉合同文件，调查施工环境条件；</w:t>
      </w:r>
    </w:p>
    <w:p w14:paraId="7D19B93E">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在合同约定的期限内编制监理计划，根据监理计划在相应工程开工前编制监理细则；</w:t>
      </w:r>
    </w:p>
    <w:p w14:paraId="41461618">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在合同约定的期限内审批承包人提交的施工组织设计（含安全技术措施、应急救援抢险方案、专项施工方案及施工环境保护措施）；</w:t>
      </w:r>
    </w:p>
    <w:p w14:paraId="3870D8B1">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参加设计交底；</w:t>
      </w:r>
    </w:p>
    <w:p w14:paraId="034B3EE9">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审批承包人提交的总体进度计划，核批承包人对总体进度计划的调整计划；</w:t>
      </w:r>
    </w:p>
    <w:p w14:paraId="3B652AD3">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检查承包人工程质量、施工安全和施工环境保护等保证体系；</w:t>
      </w:r>
    </w:p>
    <w:p w14:paraId="1C987C17">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审核承包人的工地试验室；</w:t>
      </w:r>
    </w:p>
    <w:p w14:paraId="0296977B">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对承包人提交的原始基准点、基准线和基准高程的复测结果进行平行复测，审核后予以批复；</w:t>
      </w:r>
    </w:p>
    <w:p w14:paraId="476D0DC1">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验收承包人测定的地面线；</w:t>
      </w:r>
    </w:p>
    <w:p w14:paraId="4CEF3D86">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审批承包人提交的分项、分部、单位工程划分；</w:t>
      </w:r>
    </w:p>
    <w:p w14:paraId="29F8E50C">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确认承包人提交的场地占用计划；</w:t>
      </w:r>
    </w:p>
    <w:p w14:paraId="5CC08D37">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核算承包人对工程量清单的复核结果；</w:t>
      </w:r>
    </w:p>
    <w:p w14:paraId="3D8D37CF">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签发开工预付款支付证书；</w:t>
      </w:r>
    </w:p>
    <w:p w14:paraId="0804EA60">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主持召开监理交底会；</w:t>
      </w:r>
    </w:p>
    <w:p w14:paraId="7BB91C0E">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主持召开第一次工地会议；</w:t>
      </w:r>
    </w:p>
    <w:p w14:paraId="2C8DBFCD">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签发合同工程开工令；</w:t>
      </w:r>
    </w:p>
    <w:p w14:paraId="3D6F8573">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按合同约定对工程分包计划和协议进行审查，并审查分包合同中是否明确了承包人与分包单位各自在安全生产方面的责任；</w:t>
      </w:r>
    </w:p>
    <w:p w14:paraId="077FC943">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审批施工测量放线；</w:t>
      </w:r>
    </w:p>
    <w:p w14:paraId="1B76A4AE">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审批工程原材料及混合料配合比；</w:t>
      </w:r>
    </w:p>
    <w:p w14:paraId="226CB16D">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审查施工组织及人员配备；</w:t>
      </w:r>
    </w:p>
    <w:p w14:paraId="021A5B45">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审查承包人进场的施工机械设备；</w:t>
      </w:r>
    </w:p>
    <w:p w14:paraId="101F156A">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审查承包人提交的分项、分部工程的施工方案及主要工艺；</w:t>
      </w:r>
    </w:p>
    <w:p w14:paraId="349623B5">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审批承包人月进度计划，检查和监督进度计划的实施；</w:t>
      </w:r>
    </w:p>
    <w:p w14:paraId="325736EE">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审批分项（分部）工程的开工申请；</w:t>
      </w:r>
    </w:p>
    <w:p w14:paraId="4EF186C8">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验收构配件或设备；</w:t>
      </w:r>
    </w:p>
    <w:p w14:paraId="3BC6A81A">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按有关规定和要求对工程进行巡视、旁站和抽检，并做好记录；</w:t>
      </w:r>
    </w:p>
    <w:p w14:paraId="4098D206">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对关键工序进行签认；</w:t>
      </w:r>
    </w:p>
    <w:p w14:paraId="125AB491">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对发生的质量缺陷、质量隐患和质量事故进行调查、处理或对不属于监理人权限处理的质量事故督促承包人按规定报告有关部门；</w:t>
      </w:r>
    </w:p>
    <w:p w14:paraId="5CE2341D">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签发单位或合同工程及分部（分项）工程的暂停令和复工令；</w:t>
      </w:r>
    </w:p>
    <w:p w14:paraId="37F92096">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对交工的单位、分部、分项工程进行检验和质量等级评定并签发《中间交工证书》；</w:t>
      </w:r>
    </w:p>
    <w:p w14:paraId="5CD8A143">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对已完工程按合同约定的方法进行计量；</w:t>
      </w:r>
    </w:p>
    <w:p w14:paraId="5203B6B5">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审核工程中期支付申请，签发中期支付证书；</w:t>
      </w:r>
    </w:p>
    <w:p w14:paraId="23BA82BF">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按有关规定及时对已完分部工程、单位工程及合同工程进行质量评定；</w:t>
      </w:r>
    </w:p>
    <w:p w14:paraId="188A1DDC">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受理合同其他事项的有关事宜，按合同约定审核、评估和处理工程变更、延期、费用索赔、价格调整、保险、违约、争端等合同事项；</w:t>
      </w:r>
    </w:p>
    <w:p w14:paraId="062413AD">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组织编写监理月报；</w:t>
      </w:r>
    </w:p>
    <w:p w14:paraId="01AB40A9">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主持召开工地例会或根据工程需要主持召开专题工地会议；</w:t>
      </w:r>
    </w:p>
    <w:p w14:paraId="76958B7D">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协助委托人审查交工验收申请，评定工程质量；</w:t>
      </w:r>
    </w:p>
    <w:p w14:paraId="60E7F7D6">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参加委托人组织的合同工程交工验收；</w:t>
      </w:r>
    </w:p>
    <w:p w14:paraId="221A5036">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编写监理工作报告，并提交委托人；</w:t>
      </w:r>
    </w:p>
    <w:p w14:paraId="62C13FB0">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签认交工结账证书；</w:t>
      </w:r>
    </w:p>
    <w:p w14:paraId="5E462A96">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组织编制工程监理竣工文件，并督促承包人按合同约定编制和整理竣工资料；</w:t>
      </w:r>
    </w:p>
    <w:p w14:paraId="4685DE5C">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在合同工程的缺陷责任期内，检查承包人剩余工程的实施；巡视检查已完工程，指示承包人修复发生的工程缺陷，调查、确认缺陷责任及修复费用；</w:t>
      </w:r>
    </w:p>
    <w:p w14:paraId="7533DC1D">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缺陷责任期结束，经检查符合条件时，签发合同工程缺陷责任终止证书；</w:t>
      </w:r>
    </w:p>
    <w:p w14:paraId="2D2B8147">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签认最后支付证书；</w:t>
      </w:r>
    </w:p>
    <w:p w14:paraId="186D71C1">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参加工程竣工验收；</w:t>
      </w:r>
    </w:p>
    <w:p w14:paraId="1D9F245E">
      <w:pPr>
        <w:numPr>
          <w:ilvl w:val="0"/>
          <w:numId w:val="12"/>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按照项目专用合同条款约定提供其他工程管理咨询服务。</w:t>
      </w:r>
    </w:p>
    <w:p w14:paraId="62B3EC24">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5.4监理文件要求</w:t>
      </w:r>
    </w:p>
    <w:p w14:paraId="0B02B2F7">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第5.4.3项细化为：</w:t>
      </w:r>
    </w:p>
    <w:p w14:paraId="3B4D37CE">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项目专用合同条款另有约定外，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公路工程施工监理规范》的规定。</w:t>
      </w:r>
    </w:p>
    <w:p w14:paraId="1CD63B50">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本条补充第5.5款至第5.7款：</w:t>
      </w:r>
    </w:p>
    <w:p w14:paraId="5DEA1555">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5.5监理服务形式</w:t>
      </w:r>
    </w:p>
    <w:p w14:paraId="1B4F3E07">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监理人应根据工程规模、难易程度、合同工期安排、现场条件等因素设置现场监理的组织机构并满足合同要求。委托人对监理人的机构设置要求在项目专用合同条款中约定。</w:t>
      </w:r>
    </w:p>
    <w:p w14:paraId="5628B325">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5.6监理服务目标</w:t>
      </w:r>
    </w:p>
    <w:p w14:paraId="168477B0">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5.6.1监理服务履约目标：除项目专用合同条款另有约定外，监理人提供的监理服务，应当符合国家有关法律、法规和标准规范，满足合同约定的服务内容和质量等要求。</w:t>
      </w:r>
    </w:p>
    <w:p w14:paraId="2168C9E2">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5.6.2对承包人履约管理的服务目标：在项目专用合同条款中约定。</w:t>
      </w:r>
    </w:p>
    <w:p w14:paraId="43F48721">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5.7委托人对监理人的授权</w:t>
      </w:r>
    </w:p>
    <w:p w14:paraId="2F7A4922">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5.7.1监理人根据监理合同提供监理服务时，在委托人授权权限范围内开展工作。授权权限在项目专用合同条款中约定。</w:t>
      </w:r>
    </w:p>
    <w:p w14:paraId="0308DE6E">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5.7.2如果监理人在监理服务过程中行使的权力或所需的授权，来自于委托人和第三方签订的工程合同文件，该合同文件应成为本监理合同的组成部分，两者之间如出现矛盾，则应编制补充说明文件一并列入监理合同。监理人应：</w:t>
      </w:r>
    </w:p>
    <w:p w14:paraId="67865E63">
      <w:pPr>
        <w:numPr>
          <w:ilvl w:val="0"/>
          <w:numId w:val="13"/>
        </w:num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根据监理合同文件和工程合同文件提供监理服务；</w:t>
      </w:r>
    </w:p>
    <w:p w14:paraId="57EEC256">
      <w:pPr>
        <w:numPr>
          <w:ilvl w:val="0"/>
          <w:numId w:val="13"/>
        </w:num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根据职责范围，在委托人和第三方之间独立公正地行使上述合同文件赋予的权力；</w:t>
      </w:r>
    </w:p>
    <w:p w14:paraId="5420B168">
      <w:pPr>
        <w:numPr>
          <w:ilvl w:val="0"/>
          <w:numId w:val="13"/>
        </w:numPr>
        <w:spacing w:before="240" w:beforeLines="100" w:line="300" w:lineRule="auto"/>
        <w:ind w:firstLine="439"/>
        <w:rPr>
          <w:rFonts w:hint="eastAsia" w:ascii="黑体" w:hAnsi="黑体" w:eastAsia="黑体" w:cs="黑体"/>
          <w:color w:val="auto"/>
          <w:sz w:val="24"/>
          <w:shd w:val="clear" w:color="auto" w:fill="auto"/>
        </w:rPr>
      </w:pPr>
      <w:r>
        <w:rPr>
          <w:rFonts w:hint="eastAsia" w:ascii="宋体" w:hAnsi="宋体" w:cs="宋体"/>
          <w:color w:val="auto"/>
          <w:sz w:val="24"/>
          <w:shd w:val="clear" w:color="auto" w:fill="auto"/>
        </w:rPr>
        <w:t>根据上述合同文件的授权，对相应的工程和合同事宜进行变更，但未经委托人的书面批准，不得变更工程合同文件中约定的工程标准和第三方的责任与义务。</w:t>
      </w:r>
    </w:p>
    <w:p w14:paraId="0099FDCF">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6.开始监理和完成监理</w:t>
      </w:r>
    </w:p>
    <w:p w14:paraId="7D66734D">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6.4开始监理</w:t>
      </w:r>
    </w:p>
    <w:p w14:paraId="3CF32D23">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第6.1.1项细化为：</w:t>
      </w:r>
    </w:p>
    <w:p w14:paraId="729CC365">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符合项目专用合同条款约定的开始监理条件的，委托人应提前7天向监理人发出开始监理通知。监理服务期限自开始监理通知中载明的开始监理日期及监理人首批人员实际进场日期起算，以时间在后者为准。</w:t>
      </w:r>
    </w:p>
    <w:p w14:paraId="318BE99D">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监理人应按照监理合同约定的时间和有关期限履行和完成监理服务，根据本项目工程的进展情况和委托人批准的人员进场计划，安排监理人员及时进场。</w:t>
      </w:r>
    </w:p>
    <w:p w14:paraId="0F5989E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本条补充第6.4款：</w:t>
      </w:r>
    </w:p>
    <w:p w14:paraId="2EA7654F">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6.4监理工作的暂停与监理合同的解除</w:t>
      </w:r>
    </w:p>
    <w:p w14:paraId="4DC79DEF">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6.4.1出现根据本监理合同的约定不应由监理人负责的情况，且该情况已使监理人不能继续履行全部或部分监理服务时，监理人应立即书面通知委托人，并视情况采取相应措施：</w:t>
      </w:r>
    </w:p>
    <w:p w14:paraId="5841EDCF">
      <w:pPr>
        <w:numPr>
          <w:ilvl w:val="0"/>
          <w:numId w:val="14"/>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不得不暂停或减缓某些监理服务时，则上述服务的完成期限应予以延长，因此增加的监理服务工作量或延长的服务期限，委托人应按合同条款约定进行调整。</w:t>
      </w:r>
    </w:p>
    <w:p w14:paraId="5EAA8EFF">
      <w:pPr>
        <w:numPr>
          <w:ilvl w:val="0"/>
          <w:numId w:val="14"/>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全部监理服务已无法继续履行时，监理人在书面通知委托人28天之后，有权单方面解除本监理合同，因此增加的监理服务工作量所涉及费用，委托人应按合同条款约定进行调整，同时应及时向监理人返还全部或剩余部分的履约保证金。</w:t>
      </w:r>
    </w:p>
    <w:p w14:paraId="079E5D39">
      <w:pPr>
        <w:numPr>
          <w:ilvl w:val="0"/>
          <w:numId w:val="14"/>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因不可抗力致使本监理合同不能履行或只能部分履行时，应按照本合同第10条规定的程序暂停监理服务或解除监理合同。</w:t>
      </w:r>
    </w:p>
    <w:p w14:paraId="6BDD4CFA">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6.4.2委托人要求监理人全部或部分暂停监理服务或解除本监理合同时，必须在56天之前发出书面通知。监理人在接到通知后，应立即安排停止全部或部分监理服务并将相关费用开支减至最小。因此增加的监理服务工作量所涉及的费用，委托人应按合同条款约定进行调整，同时及时向监理人返还全部或剩余部分的履约保证金。</w:t>
      </w:r>
    </w:p>
    <w:p w14:paraId="18A58A63">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6.4.3监理人无正当的理由，未根据监理合同的约定履行全部或部分监理服务，委托人可书面要求监理人予以解释。若监理人在28天内未能根据本监理合同给予合理的答复，委托人可在进一步发出书面通知14天后，单方面解除本监理合同，并视情况对监理人的全部或部分履约保证金不予退还。</w:t>
      </w:r>
    </w:p>
    <w:p w14:paraId="0AF12EF8">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6.4.4委托人拖延支付监理服务费用，并已超过合同条款约定支付期限后28天，或根据本合同第6.4.1项（1）目或第6.4.2项的约定，暂停监理服务已超过6个月，监理人可书面要求委托人予以解释。若委托人在28天内未能根据本监理合同给予合理的答复，监理人可在进一步发出书面通知14天后，单方面解除本监理合同或自行暂停全部或部分监理服务。因此增加的监理服务工作量所涉及的费用，委托人应按合同条款约定进行调整，同时应及时向监理人返还全部或剩余部分的履约保证金。</w:t>
      </w:r>
    </w:p>
    <w:p w14:paraId="4E41A6B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6.4.5监理合同的解除，不得损害或影响双方根据本监理合同应有的义务、责任、权利和利益。</w:t>
      </w:r>
    </w:p>
    <w:p w14:paraId="38586B61">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7.监理责任与保险</w:t>
      </w:r>
    </w:p>
    <w:p w14:paraId="74C1F38F">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7.1监理责任主体</w:t>
      </w:r>
    </w:p>
    <w:p w14:paraId="47EA896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第7.1.2项、第7.1.3项细化为：</w:t>
      </w:r>
    </w:p>
    <w:p w14:paraId="5DBE3730">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7.1.2监理人应当建立健全工程质量保证体系，制定质量管理制度，强化工程质量管理措施，完善工程质量目标保障机制。</w:t>
      </w:r>
    </w:p>
    <w:p w14:paraId="4AE4B53D">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本工程施行质量责任终身制。监理人应当书面明确相应的总监理工程师和质量负责人。监理人的相关人员按照国家法律法规和有关规定在工程合理使用年限内承担相应的质量责任。</w:t>
      </w:r>
    </w:p>
    <w:p w14:paraId="487F0DFB">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7.1.3监理人对施工质量负监理责任，应当按合同约定设立现场监理机构，按规定程序和标准进行工程质量检查、检测和验收，对发现的质量问题及时督促整改，不得降低工程质量标准。</w:t>
      </w:r>
    </w:p>
    <w:p w14:paraId="4B70F406">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本工程交工验收前，监理人应当根据有关标准和规范要求对工程质量进行检查验证，编制工程质量评定或者评估报告，并提交委托人。</w:t>
      </w:r>
    </w:p>
    <w:p w14:paraId="077F2EA6">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本款补充第7.1.4项：</w:t>
      </w:r>
    </w:p>
    <w:p w14:paraId="7A020FDD">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7.1.4监理人应当按照合同约定设立工地临时试验室，严格按照工程技术标准、检测规范和规程，在核定的试验检测参数范围内开展试验检测活动。</w:t>
      </w:r>
    </w:p>
    <w:p w14:paraId="0D41EEBA">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监理人应当对其设立的工地临时试验室所出具的试验检测数据和报告的真实性、客观性、准确性负责。</w:t>
      </w:r>
    </w:p>
    <w:p w14:paraId="0202C814">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本条补充第7.3款：</w:t>
      </w:r>
    </w:p>
    <w:p w14:paraId="7D2614D3">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7.3人员和设备保险</w:t>
      </w:r>
    </w:p>
    <w:p w14:paraId="71F577B4">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在监理服务期内，自费办理派驻到工程所在地人员的人身和自备财产的有关保险，保险时间应随服务时间的延长而顺延，并在出险后自行办理索赔。如果监理人不办理上述保险，则应对有关风险及后果自负其责。</w:t>
      </w:r>
    </w:p>
    <w:p w14:paraId="00341998">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8.合同变更</w:t>
      </w:r>
    </w:p>
    <w:p w14:paraId="0F7EF151">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8.1变更情形</w:t>
      </w:r>
    </w:p>
    <w:p w14:paraId="2503F601">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第8.1.1项细化为：</w:t>
      </w:r>
    </w:p>
    <w:p w14:paraId="48A2C11B">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合同履行中发生下述情形时，合同一方均可向对方提出变更请求，经双方协商一致后进行变更，监理服务期限和监理报酬的调整方法在项目专用合同条款中约定。</w:t>
      </w:r>
    </w:p>
    <w:p w14:paraId="6619DF5E">
      <w:pPr>
        <w:numPr>
          <w:ilvl w:val="0"/>
          <w:numId w:val="15"/>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监理范围发生变化；</w:t>
      </w:r>
    </w:p>
    <w:p w14:paraId="401CF6D8">
      <w:pPr>
        <w:numPr>
          <w:ilvl w:val="0"/>
          <w:numId w:val="15"/>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除不可抗力外，非监理人的原因引起的周期延误；</w:t>
      </w:r>
    </w:p>
    <w:p w14:paraId="60C20ACA">
      <w:pPr>
        <w:numPr>
          <w:ilvl w:val="0"/>
          <w:numId w:val="15"/>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非监理人的原因，对工程同一部分重复进行监理；</w:t>
      </w:r>
    </w:p>
    <w:p w14:paraId="209EC191">
      <w:pPr>
        <w:numPr>
          <w:ilvl w:val="0"/>
          <w:numId w:val="15"/>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非监理人的原因，对工程暂停监理及恢复监理；</w:t>
      </w:r>
    </w:p>
    <w:p w14:paraId="5233F6D6">
      <w:pPr>
        <w:numPr>
          <w:ilvl w:val="0"/>
          <w:numId w:val="15"/>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监理服务的形式与内容发生变化；</w:t>
      </w:r>
    </w:p>
    <w:p w14:paraId="5AB846B2">
      <w:pPr>
        <w:numPr>
          <w:ilvl w:val="0"/>
          <w:numId w:val="15"/>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因委托人或第三方的责任，阻碍或延误了监理人履行监理服务；</w:t>
      </w:r>
    </w:p>
    <w:p w14:paraId="359A0047">
      <w:pPr>
        <w:numPr>
          <w:ilvl w:val="0"/>
          <w:numId w:val="15"/>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委托人提出高于监理合同约定的服务目标，监理人为完成此目标导致投入增加。</w:t>
      </w:r>
    </w:p>
    <w:p w14:paraId="76A454DF">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9.合同价格与支付</w:t>
      </w:r>
    </w:p>
    <w:p w14:paraId="18610AB0">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9.1合同价格</w:t>
      </w:r>
    </w:p>
    <w:p w14:paraId="28237300">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第9.1.1项细化为：</w:t>
      </w:r>
    </w:p>
    <w:p w14:paraId="6328DECA">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本合同的报价方式在项目专用合同条款中约定。合同价格是监理人按照合同约定完成施工准备阶段、施工阶段、验收与缺陷责任期阶段监理服务所需的全部费用，应按投标文件格式中报价清单的内容和格式填报。</w:t>
      </w:r>
    </w:p>
    <w:p w14:paraId="6C07DDC1">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监理服务费用包括以下组成部分：</w:t>
      </w:r>
    </w:p>
    <w:p w14:paraId="0443EFF3">
      <w:pPr>
        <w:numPr>
          <w:ilvl w:val="0"/>
          <w:numId w:val="16"/>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监理人员服务费；</w:t>
      </w:r>
    </w:p>
    <w:p w14:paraId="5B3E290F">
      <w:pPr>
        <w:numPr>
          <w:ilvl w:val="0"/>
          <w:numId w:val="16"/>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监理办公设施费；</w:t>
      </w:r>
    </w:p>
    <w:p w14:paraId="4033A54D">
      <w:pPr>
        <w:numPr>
          <w:ilvl w:val="0"/>
          <w:numId w:val="16"/>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监理交通设施费；</w:t>
      </w:r>
    </w:p>
    <w:p w14:paraId="0713727A">
      <w:pPr>
        <w:numPr>
          <w:ilvl w:val="0"/>
          <w:numId w:val="16"/>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监理试验设施费；</w:t>
      </w:r>
    </w:p>
    <w:p w14:paraId="104A6277">
      <w:pPr>
        <w:numPr>
          <w:ilvl w:val="0"/>
          <w:numId w:val="16"/>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监理生活设施费；</w:t>
      </w:r>
    </w:p>
    <w:p w14:paraId="36A1B969">
      <w:pPr>
        <w:numPr>
          <w:ilvl w:val="0"/>
          <w:numId w:val="16"/>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利润。</w:t>
      </w:r>
    </w:p>
    <w:p w14:paraId="0CB164AA">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利润外，以上各项费用应分别按施工期（涵盖施工准备阶段和施工阶段）和缺陷责任期两个阶段填报，其中监理人员服务费应填报各级监理人员的人月单价及为完成监理服务所需要的总人月数量。各类监理人员的人月单价应包括监理人员履行监理服务时由于施工工艺的连续性导致不可避免的加班费用，在上述情况发生时，委托人将不考虑另行支付监理人员的加班费用。</w:t>
      </w:r>
    </w:p>
    <w:p w14:paraId="3E6B8C87">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监理人因完成本项目施工监理服务需计取的企业管理费及需缴纳的一切税费均由监理人承担，并包含在所报的各项监理服务费用之内，委托人不单独支付。</w:t>
      </w:r>
    </w:p>
    <w:p w14:paraId="5A39820D">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除本合同第8条约定的变更情形和项目专用合同条款约定的其他情形外，本监理合同的监理服务费用在合同实施期间一律不予调整。</w:t>
      </w:r>
    </w:p>
    <w:p w14:paraId="27354F7F">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除项目专用合同条款另有约定外，因工程提前完成导致监理服务期限缩短，且在监理人已履行本合同规定义务的情况下，委托人不能以监理人提前完成监理为由而减少监理报酬。</w:t>
      </w:r>
    </w:p>
    <w:p w14:paraId="41A89BE8">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9.2预付款</w:t>
      </w:r>
    </w:p>
    <w:p w14:paraId="54F903EE">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2E900298">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为使监理服务能够及时开展，委托人应在监理合同签订后7天内按监理服务费总额的10%向监理人支付预付款，项目专用合同条款另有约定的除外。</w:t>
      </w:r>
    </w:p>
    <w:p w14:paraId="2A730C24">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预付款在施工阶段监理服务费支付的累计金额达到签约合同价的30%时开始抵扣，全部预付款应在施工阶段监理服务费累计支付到签约合同价的80%时扣完。</w:t>
      </w:r>
    </w:p>
    <w:p w14:paraId="37A369EE">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预付款应专用于本工程的监理。监理人无须向委托人提交预付款保函，但监理人提交的履约保证金对预付款的正常使用承担保证责任。</w:t>
      </w:r>
    </w:p>
    <w:p w14:paraId="636002ED">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9.3中期支付</w:t>
      </w:r>
    </w:p>
    <w:p w14:paraId="5D70052B">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4FFC822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9.3.1监理人应在各月末向委托人提交由总监理工程师签署的按委托人批准格式填写的监理服务费付款申请单一式三份，该付款申请单包括以下栏目，监理人应逐项填写清楚：</w:t>
      </w:r>
    </w:p>
    <w:p w14:paraId="3CC3F69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（1）本月应向监理人支付的（结算的）监理服务费用；</w:t>
      </w:r>
    </w:p>
    <w:p w14:paraId="29B39694">
      <w:pPr>
        <w:pStyle w:val="178"/>
        <w:tabs>
          <w:tab w:val="left" w:pos="1417"/>
        </w:tabs>
        <w:spacing w:before="240" w:beforeLines="100" w:line="300" w:lineRule="auto"/>
        <w:ind w:left="0" w:firstLine="480" w:firstLineChars="200"/>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（2）本月应支付的监理服务变更费用；</w:t>
      </w:r>
    </w:p>
    <w:p w14:paraId="0F03D3D3">
      <w:pPr>
        <w:pStyle w:val="178"/>
        <w:tabs>
          <w:tab w:val="left" w:pos="1417"/>
        </w:tabs>
        <w:spacing w:before="240" w:beforeLines="100" w:line="300" w:lineRule="auto"/>
        <w:ind w:left="0" w:firstLine="480" w:firstLineChars="200"/>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（3）本月应支付的预付款；</w:t>
      </w:r>
    </w:p>
    <w:p w14:paraId="0E217AD6">
      <w:pPr>
        <w:pStyle w:val="178"/>
        <w:tabs>
          <w:tab w:val="left" w:pos="1417"/>
        </w:tabs>
        <w:spacing w:before="240" w:beforeLines="100" w:line="300" w:lineRule="auto"/>
        <w:ind w:left="0" w:firstLine="480" w:firstLineChars="200"/>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（4）根据合同规定，本月应结算的其他款项；</w:t>
      </w:r>
    </w:p>
    <w:p w14:paraId="41B989F0">
      <w:pPr>
        <w:pStyle w:val="178"/>
        <w:tabs>
          <w:tab w:val="left" w:pos="1417"/>
        </w:tabs>
        <w:spacing w:before="240" w:beforeLines="100" w:line="300" w:lineRule="auto"/>
        <w:ind w:left="0" w:firstLine="480" w:firstLineChars="200"/>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（5）本月应扣回的预付款；</w:t>
      </w:r>
    </w:p>
    <w:p w14:paraId="79A6A707">
      <w:pPr>
        <w:pStyle w:val="178"/>
        <w:tabs>
          <w:tab w:val="left" w:pos="1417"/>
        </w:tabs>
        <w:spacing w:before="240" w:beforeLines="100" w:line="300" w:lineRule="auto"/>
        <w:ind w:left="0" w:firstLine="480" w:firstLineChars="200"/>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（6）根据合同规定，本月应扣除的其他款项。</w:t>
      </w:r>
    </w:p>
    <w:p w14:paraId="7B06B924">
      <w:pPr>
        <w:pStyle w:val="178"/>
        <w:tabs>
          <w:tab w:val="left" w:pos="1417"/>
        </w:tabs>
        <w:spacing w:before="240" w:beforeLines="100" w:line="300" w:lineRule="auto"/>
        <w:ind w:left="0" w:firstLine="480" w:firstLineChars="200"/>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 w:bidi="ar-SA"/>
        </w:rPr>
        <w:t>9.3.2</w:t>
      </w:r>
      <w:r>
        <w:rPr>
          <w:rFonts w:hint="eastAsia"/>
          <w:color w:val="auto"/>
          <w:kern w:val="2"/>
          <w:sz w:val="24"/>
          <w:szCs w:val="24"/>
          <w:shd w:val="clear" w:color="auto" w:fill="auto"/>
          <w:lang w:val="en-US" w:bidi="ar-SA"/>
        </w:rPr>
        <w:t>委托人将在收到监理人提交的监理服务费付款申请单后28天内进行核实并予以支付。除项目专用合同条款另有约定外，支付原则如下：</w:t>
      </w:r>
      <w:r>
        <w:rPr>
          <w:rStyle w:val="57"/>
          <w:rFonts w:hint="eastAsia"/>
          <w:color w:val="auto"/>
          <w:kern w:val="2"/>
          <w:sz w:val="28"/>
          <w:szCs w:val="28"/>
          <w:shd w:val="clear" w:color="auto" w:fill="auto"/>
          <w:lang w:val="en-US" w:bidi="ar-SA"/>
        </w:rPr>
        <w:footnoteReference w:id="21"/>
      </w:r>
    </w:p>
    <w:p w14:paraId="4A585EFB">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1）施工期间的监理人员服务费根据各级监理人员的人月单价及本月实际完成的监理服务时间计算并支付（各岗位监理人员的人月数以监理人记录并经委托人签字确认的监理人员出勤情况为依据）。本项目各月累计支付的监理人员服务费总额不得超过监理人在监理服务费报价清单中填报的施工期监理人员服务费合计金额，超过部分委托人将不再予以支付。</w:t>
      </w:r>
    </w:p>
    <w:p w14:paraId="1045A32F">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1）施工期间的监理人员服务费根据各级监理人员服务费的报价总额按月度等额支付给监理人。监理人必须保证实际投入本项目的监理人员能满足本招标文件的要求和实际工作的需要，否则委托人将根据本合同第11.1.2项的规定从其报价总额中扣除违约赔偿金。</w:t>
      </w:r>
    </w:p>
    <w:p w14:paraId="021BDF4B">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○（1）施工期间的监理人员服务费根据施工建安费完成量与施工合同价的完成比按月度同比例支付施工期监理服务费给监理人。</w:t>
      </w:r>
    </w:p>
    <w:p w14:paraId="2B12B9A1">
      <w:pPr>
        <w:pStyle w:val="178"/>
        <w:numPr>
          <w:ilvl w:val="0"/>
          <w:numId w:val="17"/>
        </w:numPr>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施工期间的监理办公设施费、交通设施费、试验设施费及生活设施费由监理人包干使用，上述四项设施费的报价总额按月度等额支付给监理人。监理人必须保证实际投入本项目的办公设施、交通设施、试验设施及生活设施能满足本招标文件的要求和实际工作的需要，且不低于监理人投标文件中所列设施，否则委托人将根据本合同第11.1.2项的规定从其报价总额中扣除违约赔偿金。</w:t>
      </w:r>
    </w:p>
    <w:p w14:paraId="050CA90F">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（3）缺陷责任期内的监理人员服务费、监理办公设施费、交通设施费、试验设施费及生活设施费将在本项目的缺陷责任期开始后，分四次等额支付给监理人。</w:t>
      </w:r>
    </w:p>
    <w:p w14:paraId="65261418">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（4）监理服务变更费用经双方协商确认后，在监理服务所对应工作期限内按月平均支付或按双方所签订补充协议约定的支付方式进行支付。</w:t>
      </w:r>
    </w:p>
    <w:p w14:paraId="05D78756">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（5）根据合同条款第8.2.2项约定对监理人的奖励，委托人应于对监理人的当期支付费用中一次性支付；</w:t>
      </w:r>
    </w:p>
    <w:p w14:paraId="36B15A06">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6）根据合同条款第11.1款确定的监理人对委托人的违约赔偿金，由委托人从对监理人的当期监理服务费计量支付报表中予以核减；当期监理服务费不足以抵扣违约赔偿金时，则从后续监理服务费计量支付报表或履约保证金中扣回；</w:t>
      </w:r>
    </w:p>
    <w:p w14:paraId="5686A385">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（7）根据通用合同条款第11.2款确定的委托人对监理人的赔偿金，应由委托人与监理人协商确定后在对监理人当期支付费用中一次性支付。</w:t>
      </w:r>
    </w:p>
    <w:p w14:paraId="0147B4EA">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9.3.3委托人在收到监理人提交的书面支付申请且监理人提交了合格的增值税专用发票后，应按上述条款约定的支付期限内支付监理服务费用。委托人未能在前述时间内完成审批或不予答复的，视为委托人同意中期支付申请。委托人未按期支付到期应付的款项，应承担违约责任，并支付逾期付款违约金，逾期付款的违约金以到期应付而未付的款项，按照银行同期贷款利率加手续费计算相应的利息，时间自未付款项的应付之日起算。</w:t>
      </w:r>
    </w:p>
    <w:p w14:paraId="2E91E104">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9.3.4委托人对监理人要求支付的款项中的任何部分有异议的，应在收到监理人提交的书面支付申请7天内发出书面通知说明理由，但不得借此延误对监理人其他应得款项的支付。</w:t>
      </w:r>
    </w:p>
    <w:p w14:paraId="113F7BCA">
      <w:pPr>
        <w:pStyle w:val="178"/>
        <w:tabs>
          <w:tab w:val="left" w:pos="1417"/>
        </w:tabs>
        <w:spacing w:before="240" w:beforeLines="100" w:line="300" w:lineRule="auto"/>
        <w:ind w:left="0" w:firstLine="480" w:firstLineChars="200"/>
        <w:jc w:val="both"/>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9.3.5中期支付涉及政府投资资金的，按照国库集中支付等国家相关规定和项目专用合同条款的约定执行。</w:t>
      </w:r>
    </w:p>
    <w:p w14:paraId="271AC70A">
      <w:pPr>
        <w:pStyle w:val="178"/>
        <w:tabs>
          <w:tab w:val="left" w:pos="1417"/>
        </w:tabs>
        <w:spacing w:before="240" w:beforeLines="100" w:line="300" w:lineRule="auto"/>
        <w:ind w:left="0" w:firstLine="0"/>
        <w:jc w:val="both"/>
        <w:rPr>
          <w:rFonts w:hint="eastAsia" w:ascii="黑体" w:hAnsi="黑体" w:eastAsia="黑体" w:cs="黑体"/>
          <w:color w:val="auto"/>
          <w:kern w:val="2"/>
          <w:sz w:val="24"/>
          <w:szCs w:val="24"/>
          <w:shd w:val="clear" w:color="auto" w:fill="auto"/>
          <w:lang w:val="en-US" w:bidi="ar-SA"/>
        </w:rPr>
      </w:pPr>
      <w:r>
        <w:rPr>
          <w:rFonts w:hint="eastAsia" w:ascii="黑体" w:hAnsi="黑体" w:eastAsia="黑体" w:cs="黑体"/>
          <w:color w:val="auto"/>
          <w:kern w:val="2"/>
          <w:sz w:val="24"/>
          <w:szCs w:val="24"/>
          <w:shd w:val="clear" w:color="auto" w:fill="auto"/>
          <w:lang w:val="en-US" w:bidi="ar-SA"/>
        </w:rPr>
        <w:t>9.4费用结算</w:t>
      </w:r>
    </w:p>
    <w:p w14:paraId="5BA0F06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293C2AF6">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9.4.1在施工阶段监理服务工作结束后7天内，监理人应将至交工证书申请之日前实际发生的监理服务费用，扣减预付款和监理人赔偿金后余额的支付申请上报至委托人，委托人应在收到该支付申请后7天内予以审批，在批复后14天内向监理人支付费用。监理人在提交支付申请的同时，应按合同条款第4.2.1项的约定向委托人提交缺陷责任期保函，委托人在收到监理人提交的缺陷责任期保函后7天内向监理人返还履约保证金。</w:t>
      </w:r>
    </w:p>
    <w:p w14:paraId="53587FAC">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9.4.2在签发工程缺陷责任终止证书后7天内，监理人应将工程缺陷责任期内未结清的监理服务费用和其他应由委托人向监理人支付的剩余款项，扣减其他应由委托人从监理人扣回款项的支付申请上报至委托人，委托人应在收到该支付申请后7天内予以审批，在批复后14天内向监理人支付费用，同时委托人向监理人返还缺陷责任期保函。</w:t>
      </w:r>
    </w:p>
    <w:p w14:paraId="72DF6269">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9.4.3委托人在收到监理人提交的书面支付申请且监理人提交了合格的增值税专用发票后，应按上述条款约定的支付期限内支付监理服务费用。委托人未能在前述时间内完成审批或不予答复的，视为委托人同意费用结算申请。委托人未按期支付到期应付的款项，应承担违约责任，并支付逾期付款违约金，逾期付款的违约金以到期应付而未付的款项，按照银行同期贷款利率加手续费计算相应的利息，时间自未付款项的应付之日起算。</w:t>
      </w:r>
    </w:p>
    <w:p w14:paraId="49184068">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9.4.4委托人对费用结算申请内容有异议的，有权要求监理人进行修正和提供补充资料，由监理人重新提交。监理人对此有异议的，按第12条的约定执行。</w:t>
      </w:r>
    </w:p>
    <w:p w14:paraId="30290DED">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9.4.5最终结清付款涉及政府投资资金的，按第9.3.5项的约定执行。</w:t>
      </w:r>
    </w:p>
    <w:p w14:paraId="5EC2AE9D">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本条补充第9.5款、第9.6款：</w:t>
      </w:r>
    </w:p>
    <w:p w14:paraId="453BC5F1">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9.5暂列金额</w:t>
      </w:r>
    </w:p>
    <w:p w14:paraId="6DF423FA">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本合同的暂列金额在项目专用合同条款中约定。暂列金额应按委托人的书面指示全部或部分地使用，或根本不予动用。暂列金额主要用于支付监理服务的变更费用。</w:t>
      </w:r>
    </w:p>
    <w:p w14:paraId="603F1BEE">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9.6货币</w:t>
      </w:r>
    </w:p>
    <w:p w14:paraId="2EFBF01E">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除项目专用合同条款另有约定外，委托人采用人民币支付监理服务费用。涉及外币支付的，其货币种类、比例和汇率等事宜，在项目专用合同条款中约定。</w:t>
      </w:r>
    </w:p>
    <w:p w14:paraId="41A3D2CE">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11.违约</w:t>
      </w:r>
    </w:p>
    <w:p w14:paraId="65389124">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11.1监理人违约</w:t>
      </w:r>
    </w:p>
    <w:p w14:paraId="3BE1848E">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29124E68">
      <w:pPr>
        <w:spacing w:before="240" w:beforeLines="100" w:line="300" w:lineRule="auto"/>
        <w:ind w:left="420" w:left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11.1.1合同履行中发生下列情况之一的，属监理人违约：</w:t>
      </w:r>
    </w:p>
    <w:p w14:paraId="320E41A8">
      <w:pPr>
        <w:numPr>
          <w:ilvl w:val="0"/>
          <w:numId w:val="18"/>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监理文件不符合规范标准以及合同约定；</w:t>
      </w:r>
    </w:p>
    <w:p w14:paraId="35A3241A">
      <w:pPr>
        <w:numPr>
          <w:ilvl w:val="0"/>
          <w:numId w:val="18"/>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监理人转让或分包监理工作；</w:t>
      </w:r>
    </w:p>
    <w:p w14:paraId="363C84E1">
      <w:pPr>
        <w:numPr>
          <w:ilvl w:val="0"/>
          <w:numId w:val="18"/>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监理人未按合同约定实施监理并造成工程损失；</w:t>
      </w:r>
    </w:p>
    <w:p w14:paraId="6DF35961">
      <w:pPr>
        <w:numPr>
          <w:ilvl w:val="0"/>
          <w:numId w:val="18"/>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监理人向承包人索贿、谋取私利，或与承包人串通损害委托人利益，给委托人造成损失；</w:t>
      </w:r>
    </w:p>
    <w:p w14:paraId="0258DE86">
      <w:pPr>
        <w:numPr>
          <w:ilvl w:val="0"/>
          <w:numId w:val="18"/>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监理人未按《公路工程施工监理规范》的规定对主要工程或关键工序进行旁站、巡视或抽检；</w:t>
      </w:r>
    </w:p>
    <w:p w14:paraId="734F36F1">
      <w:pPr>
        <w:numPr>
          <w:ilvl w:val="0"/>
          <w:numId w:val="18"/>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监理人未能按照投标文件的承诺或合同文件的约定配备满足监理服务需求的人员或设备；</w:t>
      </w:r>
    </w:p>
    <w:p w14:paraId="028B1079">
      <w:pPr>
        <w:numPr>
          <w:ilvl w:val="0"/>
          <w:numId w:val="18"/>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监理人无法履行或停止履行合同；</w:t>
      </w:r>
    </w:p>
    <w:p w14:paraId="20E16895">
      <w:pPr>
        <w:numPr>
          <w:ilvl w:val="0"/>
          <w:numId w:val="18"/>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监理人不履行合同约定的其他义务。</w:t>
      </w:r>
    </w:p>
    <w:p w14:paraId="68D24E7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11.1.2监理人发生违约情况时，委托人可向监理人发出整改通知，要求其在限定期限内纠正；逾期仍不纠正的，委托人有权解除合同并向监理人发出解除合同通知。发生第11.1.1项（2）目或（4）目情形时，委托人可直接发出解除合同通知。</w:t>
      </w:r>
    </w:p>
    <w:p w14:paraId="5B40FC8C">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应当承担由于违约所造成的费用增加、周期延误和委托人损失等。委托人有权向监理人课以项目专用合同条款中约定的违约金，并由委托人将其违约行为上报福建省交通运输厅，作为不良记录纳入公路建设市场信用信息管理系统。</w:t>
      </w:r>
    </w:p>
    <w:p w14:paraId="695B1C0A">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11.1.3监理人对委托人损失的赔偿责任</w:t>
      </w:r>
    </w:p>
    <w:p w14:paraId="1F7B70F6">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监理人违反监理合同的约定并造成委托人的经济损失，应向委托人赔偿，除项目专用合同条款另有约定外，赔偿金应按下式计算：</w:t>
      </w:r>
    </w:p>
    <w:p w14:paraId="34D5E1A0">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赔偿金=委托人直接经济损失所对应的监理费×监理人应承担责任的比例</w:t>
      </w:r>
    </w:p>
    <w:p w14:paraId="5510241C">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对由于第三方责任造成的任何经济损失，不承担责任。如果监理人与委托人或第三方对有关经济损失共负责任时，应按责任比例计算赔偿。监理人的上述责任赔偿，均应按照本合同条款第11.5款的约定办理。</w:t>
      </w:r>
    </w:p>
    <w:p w14:paraId="7430E156">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11.1.4监理人对委托人未授权的监理服务范围不承担监理责任。</w:t>
      </w:r>
    </w:p>
    <w:p w14:paraId="16DC3682">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11.2委托人违约</w:t>
      </w:r>
    </w:p>
    <w:p w14:paraId="5D7AA573">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本款细化为：</w:t>
      </w:r>
    </w:p>
    <w:p w14:paraId="3FC48771">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11.2.1合同履行中发生下列情况之一的，属委托人违约：</w:t>
      </w:r>
    </w:p>
    <w:p w14:paraId="166A4E14">
      <w:pPr>
        <w:numPr>
          <w:ilvl w:val="0"/>
          <w:numId w:val="1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委托人未按合同约定支付监理报酬；</w:t>
      </w:r>
    </w:p>
    <w:p w14:paraId="236754B2">
      <w:pPr>
        <w:numPr>
          <w:ilvl w:val="0"/>
          <w:numId w:val="1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委托人原因造成监理停止；</w:t>
      </w:r>
    </w:p>
    <w:p w14:paraId="42F1533B">
      <w:pPr>
        <w:numPr>
          <w:ilvl w:val="0"/>
          <w:numId w:val="1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委托人无法履行或停止履行合同；</w:t>
      </w:r>
    </w:p>
    <w:p w14:paraId="4623E05E">
      <w:pPr>
        <w:numPr>
          <w:ilvl w:val="0"/>
          <w:numId w:val="1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委托人无正当理由不按时返还履约保证金或缺陷责任期保函；</w:t>
      </w:r>
    </w:p>
    <w:p w14:paraId="1257A432">
      <w:pPr>
        <w:numPr>
          <w:ilvl w:val="0"/>
          <w:numId w:val="19"/>
        </w:num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委托人不履行合同约定的其他义务。</w:t>
      </w:r>
    </w:p>
    <w:p w14:paraId="79D61AC7">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11.2.2委托人发生违约情况时，监理人可向委托人发出暂停监理通知，要求其在限定期限内纠正；逾期仍不纠正的，监理人有权解除合同并向委托人发出解除合同通知。委托人应当承担由于违约所造成的费用增加、周期延误和监理人损失等。监理人有权向委托人课以项目专用合同条款中约定的违约金。</w:t>
      </w:r>
    </w:p>
    <w:p w14:paraId="345502E0">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11.2.3委托人对监理人损失的赔偿责任</w:t>
      </w:r>
    </w:p>
    <w:p w14:paraId="6CC5119B">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委托人违反监理合同的约定并造成监理人的经济损失，除项目专用合同条款另有约定外，委托人应据实赔偿监理人的直接经济损失。</w:t>
      </w:r>
    </w:p>
    <w:p w14:paraId="65F623A5">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本条补充第11.4款、第11.5款：</w:t>
      </w:r>
    </w:p>
    <w:p w14:paraId="41B127D4">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11.4赔偿责任的期限</w:t>
      </w:r>
    </w:p>
    <w:p w14:paraId="34A32516">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或监理人任何一方向另一方要求的赔偿，均应在赔偿事件发生后的28天之内以书面形式提出索赔。如果该事件具有持续性，则应在事件首次发生后7天之内提出索赔意向，并每隔7天提供一次该事件仍在持续发展的证明材料，直至该事件结束后28天之内提出正式的索赔文件。无论是委托人还是监理人，逾期未提出书面索赔意向书，均失去索赔权利。</w:t>
      </w:r>
    </w:p>
    <w:p w14:paraId="05DD5D59">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11.5赔偿的限额</w:t>
      </w:r>
    </w:p>
    <w:p w14:paraId="7906DFE2">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除项目专用合同条款另有约定外，合同一方当事人向对方当事人依据本合同条款第11.1款和第11.2款支付赔偿的最高限额为：</w:t>
      </w:r>
    </w:p>
    <w:p w14:paraId="10CA3EB3">
      <w:pPr>
        <w:pStyle w:val="178"/>
        <w:tabs>
          <w:tab w:val="left" w:pos="1417"/>
        </w:tabs>
        <w:spacing w:before="240" w:beforeLines="100" w:line="300" w:lineRule="auto"/>
        <w:ind w:left="0" w:firstLine="480" w:firstLineChars="200"/>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（1）监理人的累计赔偿限额为监理服务费总额的30%，当达到此限额时，委托人有权单方面终止监理合同，同时监理人的履约保证金不予退还。</w:t>
      </w:r>
    </w:p>
    <w:p w14:paraId="39854F6D">
      <w:pPr>
        <w:pStyle w:val="178"/>
        <w:tabs>
          <w:tab w:val="left" w:pos="1417"/>
        </w:tabs>
        <w:spacing w:before="240" w:beforeLines="100" w:line="300" w:lineRule="auto"/>
        <w:ind w:left="0" w:firstLine="480" w:firstLineChars="200"/>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（2）委托人赔偿监理人的直接经济损失的累计限额为监理服务费总额。</w:t>
      </w:r>
    </w:p>
    <w:p w14:paraId="5BACBF3B">
      <w:pPr>
        <w:pStyle w:val="178"/>
        <w:tabs>
          <w:tab w:val="left" w:pos="1417"/>
        </w:tabs>
        <w:spacing w:before="240" w:beforeLines="100" w:line="300" w:lineRule="auto"/>
        <w:ind w:left="0" w:firstLine="480" w:firstLineChars="200"/>
        <w:rPr>
          <w:rFonts w:hint="eastAsia"/>
          <w:color w:val="auto"/>
          <w:kern w:val="2"/>
          <w:sz w:val="24"/>
          <w:szCs w:val="24"/>
          <w:shd w:val="clear" w:color="auto" w:fill="auto"/>
          <w:lang w:val="en-US" w:bidi="ar-SA"/>
        </w:rPr>
      </w:pPr>
      <w:r>
        <w:rPr>
          <w:rFonts w:hint="eastAsia"/>
          <w:color w:val="auto"/>
          <w:kern w:val="2"/>
          <w:sz w:val="24"/>
          <w:szCs w:val="24"/>
          <w:shd w:val="clear" w:color="auto" w:fill="auto"/>
          <w:lang w:val="en-US" w:bidi="ar-SA"/>
        </w:rPr>
        <w:t>合同双方同意放弃超过上述限额的剩余赔偿要求，但本合同其他条款约定的补偿和由于任何一方故意违约而引起的索赔，不受该限额的限制。</w:t>
      </w:r>
    </w:p>
    <w:p w14:paraId="6157D04B">
      <w:pPr>
        <w:pStyle w:val="12"/>
        <w:tabs>
          <w:tab w:val="left" w:pos="984"/>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12.争议的解决</w:t>
      </w:r>
    </w:p>
    <w:p w14:paraId="1DE31051">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本条补充：</w:t>
      </w:r>
    </w:p>
    <w:p w14:paraId="77366634">
      <w:pPr>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采用仲裁方式最终解决争议的项目，仲裁裁决是终局性的并对委托人和监理人双方均具有约束力。全部仲裁费用应由败诉方承担，或按仲裁委员会裁决的比例分担。</w:t>
      </w:r>
    </w:p>
    <w:p w14:paraId="1460A7EA">
      <w:pPr>
        <w:spacing w:before="240" w:beforeLines="100" w:line="300" w:lineRule="auto"/>
        <w:rPr>
          <w:rFonts w:hint="eastAsia" w:ascii="宋体" w:hAnsi="宋体" w:cs="宋体"/>
          <w:color w:val="auto"/>
          <w:sz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1C8A35DB">
      <w:pPr>
        <w:wordWrap w:val="0"/>
        <w:spacing w:before="240" w:beforeLines="100" w:line="300" w:lineRule="auto"/>
        <w:ind w:firstLine="560" w:firstLineChars="200"/>
        <w:jc w:val="center"/>
        <w:rPr>
          <w:rFonts w:hint="eastAsia" w:ascii="宋体" w:hAnsi="宋体" w:cs="宋体"/>
          <w:color w:val="auto"/>
          <w:sz w:val="24"/>
          <w:shd w:val="clear" w:color="auto" w:fill="auto"/>
        </w:rPr>
      </w:pPr>
      <w:bookmarkStart w:id="271" w:name="_Toc234833220"/>
      <w:bookmarkStart w:id="272" w:name="_Toc470752672"/>
      <w:r>
        <w:rPr>
          <w:rFonts w:hint="eastAsia" w:ascii="黑体" w:hAnsi="黑体" w:eastAsia="黑体" w:cs="黑体"/>
          <w:color w:val="auto"/>
          <w:sz w:val="28"/>
          <w:szCs w:val="28"/>
          <w:shd w:val="clear" w:color="auto" w:fill="auto"/>
        </w:rPr>
        <w:t>B.项目专用合同条款</w:t>
      </w:r>
      <w:bookmarkEnd w:id="271"/>
      <w:bookmarkEnd w:id="272"/>
    </w:p>
    <w:p w14:paraId="14D1F388">
      <w:pPr>
        <w:spacing w:before="240" w:beforeLines="100" w:line="300" w:lineRule="auto"/>
        <w:rPr>
          <w:rFonts w:hint="eastAsia" w:eastAsia="黑体"/>
          <w:color w:val="auto"/>
          <w:sz w:val="24"/>
          <w:szCs w:val="13"/>
          <w:shd w:val="clear" w:color="auto" w:fill="auto"/>
        </w:rPr>
      </w:pPr>
      <w:r>
        <w:rPr>
          <w:rFonts w:hint="eastAsia" w:eastAsia="黑体"/>
          <w:color w:val="auto"/>
          <w:sz w:val="24"/>
          <w:szCs w:val="13"/>
          <w:shd w:val="clear" w:color="auto" w:fill="auto"/>
        </w:rPr>
        <w:t>说明：</w:t>
      </w:r>
    </w:p>
    <w:p w14:paraId="32510311">
      <w:pPr>
        <w:pStyle w:val="3"/>
        <w:wordWrap w:val="0"/>
        <w:snapToGrid w:val="0"/>
        <w:spacing w:before="240" w:beforeLines="100" w:after="0" w:line="300" w:lineRule="auto"/>
        <w:ind w:left="0" w:leftChars="0"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招标人在根据《公路工程标准施工监理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3A11C11F">
      <w:pPr>
        <w:pStyle w:val="3"/>
        <w:wordWrap w:val="0"/>
        <w:snapToGrid w:val="0"/>
        <w:spacing w:before="240" w:beforeLines="100" w:after="0" w:line="300" w:lineRule="auto"/>
        <w:ind w:left="0" w:leftChars="0"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2.项目专用合同条款的编号应与通用合同条款和公路工程专用合同条款一致。</w:t>
      </w:r>
    </w:p>
    <w:p w14:paraId="0741678C">
      <w:pPr>
        <w:pStyle w:val="3"/>
        <w:wordWrap w:val="0"/>
        <w:snapToGrid w:val="0"/>
        <w:spacing w:before="240" w:beforeLines="100" w:after="0" w:line="300" w:lineRule="auto"/>
        <w:ind w:left="0" w:leftChars="0"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3.项目专用合同条款可对下列内容进行补充和细化：</w:t>
      </w:r>
    </w:p>
    <w:p w14:paraId="4DEE47A5">
      <w:pPr>
        <w:pStyle w:val="3"/>
        <w:wordWrap w:val="0"/>
        <w:snapToGrid w:val="0"/>
        <w:spacing w:before="240" w:beforeLines="100" w:after="0" w:line="300" w:lineRule="auto"/>
        <w:ind w:left="0" w:leftChars="0"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通用合同条款”中明确指出“专用合同条款”可对“通用合同条款”进行修改的内容（在“通用合同条款”中用“应按合同约定”“按专用合同条款约定”“除合同另有约定外”“除专用合同条款另有约定外”“在专用合同条款中约定”等多种文字形式表达）；</w:t>
      </w:r>
    </w:p>
    <w:p w14:paraId="6C76C016">
      <w:pPr>
        <w:pStyle w:val="3"/>
        <w:wordWrap w:val="0"/>
        <w:snapToGrid w:val="0"/>
        <w:spacing w:before="240" w:beforeLines="100" w:after="0" w:line="300" w:lineRule="auto"/>
        <w:ind w:left="0" w:leftChars="0"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63366623">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r>
        <w:rPr>
          <w:rFonts w:hint="eastAsia" w:ascii="宋体" w:hAnsi="宋体" w:eastAsia="宋体" w:cs="宋体"/>
          <w:b w:val="0"/>
          <w:bCs w:val="0"/>
          <w:color w:val="auto"/>
          <w:sz w:val="24"/>
          <w:szCs w:val="24"/>
          <w:shd w:val="clear" w:color="auto" w:fill="auto"/>
        </w:rPr>
        <w:t>（3）其他需要补充、细化的内容。</w:t>
      </w:r>
    </w:p>
    <w:p w14:paraId="4A3434F6">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1.一般约定</w:t>
      </w:r>
    </w:p>
    <w:p w14:paraId="3418C4D6">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1.1词语定义</w:t>
      </w:r>
    </w:p>
    <w:p w14:paraId="555F2677">
      <w:pPr>
        <w:tabs>
          <w:tab w:val="left" w:pos="5539"/>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1.1.2.2委托人：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683D2362">
      <w:pPr>
        <w:tabs>
          <w:tab w:val="left" w:pos="6641"/>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1.1.3.1本次进行施工监理招标的项目为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公路工程。</w:t>
      </w:r>
    </w:p>
    <w:p w14:paraId="2CC2FF3B">
      <w:pPr>
        <w:tabs>
          <w:tab w:val="left" w:pos="6804"/>
          <w:tab w:val="left" w:pos="80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工程地点：</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3D6DD267">
      <w:pPr>
        <w:tabs>
          <w:tab w:val="left" w:pos="6804"/>
          <w:tab w:val="left" w:pos="80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起迄桩号：</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19D8B81F">
      <w:pPr>
        <w:tabs>
          <w:tab w:val="left" w:pos="7464"/>
          <w:tab w:val="left" w:pos="8122"/>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施工合同标段划分：</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1A1380CE">
      <w:pPr>
        <w:tabs>
          <w:tab w:val="left" w:pos="7464"/>
          <w:tab w:val="left" w:pos="8122"/>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监理合同标段划分：</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425DEC13">
      <w:pPr>
        <w:tabs>
          <w:tab w:val="left" w:pos="746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工程概况：</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295AF2C2">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1.6文件的提供和照管</w:t>
      </w:r>
    </w:p>
    <w:p w14:paraId="4FF84960">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1.6.2委托人负责提供的文件包括：</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，提供数量：</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，提供期限：</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6511BA15">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1.12委托人要求</w:t>
      </w:r>
    </w:p>
    <w:p w14:paraId="13D9C59C">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1.12.3委托人提供国外规范和标准的时间：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，提供数量：</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，其他要求：</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7E80D4FD">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4.监理人义务</w:t>
      </w:r>
    </w:p>
    <w:p w14:paraId="4784B317">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4.2履约保证金</w:t>
      </w:r>
    </w:p>
    <w:p w14:paraId="0D2D2E6B">
      <w:pPr>
        <w:pStyle w:val="178"/>
        <w:tabs>
          <w:tab w:val="left" w:pos="1416"/>
          <w:tab w:val="left" w:pos="548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4.2.1</w:t>
      </w:r>
      <w:r>
        <w:rPr>
          <w:rFonts w:hint="eastAsia"/>
          <w:color w:val="auto"/>
          <w:kern w:val="2"/>
          <w:sz w:val="24"/>
          <w:szCs w:val="24"/>
          <w:shd w:val="clear" w:color="auto" w:fill="auto"/>
        </w:rPr>
        <w:t>缺陷责任期保函金额：</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shd w:val="clear" w:color="auto" w:fill="auto"/>
        </w:rPr>
        <w:t>。</w:t>
      </w:r>
      <w:r>
        <w:rPr>
          <w:rStyle w:val="57"/>
          <w:rFonts w:hint="eastAsia"/>
          <w:color w:val="auto"/>
          <w:kern w:val="2"/>
          <w:sz w:val="24"/>
          <w:szCs w:val="24"/>
          <w:shd w:val="clear" w:color="auto" w:fill="auto"/>
        </w:rPr>
        <w:footnoteReference w:id="22"/>
      </w:r>
    </w:p>
    <w:p w14:paraId="2C1278DA">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5.监理要求</w:t>
      </w:r>
    </w:p>
    <w:p w14:paraId="5FD81CA5">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5.1监理范围</w:t>
      </w:r>
    </w:p>
    <w:p w14:paraId="0B4B4FB6">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5.1.2工程范围包括：</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w:t>
      </w:r>
    </w:p>
    <w:p w14:paraId="22BE1A6A">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5.1.3阶段范围包括：</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w:t>
      </w:r>
    </w:p>
    <w:p w14:paraId="0F00A6D9">
      <w:pPr>
        <w:pStyle w:val="12"/>
        <w:tabs>
          <w:tab w:val="left" w:pos="826"/>
          <w:tab w:val="clear" w:pos="1440"/>
        </w:tabs>
        <w:spacing w:before="240" w:beforeLines="100" w:line="300" w:lineRule="auto"/>
        <w:ind w:left="0" w:firstLine="480" w:firstLineChars="200"/>
        <w:rPr>
          <w:rFonts w:hint="eastAsia" w:ascii="宋体" w:hAnsi="宋体" w:eastAsia="宋体" w:cs="宋体"/>
          <w:b w:val="0"/>
          <w:bCs w:val="0"/>
          <w:color w:val="auto"/>
          <w:sz w:val="24"/>
          <w:szCs w:val="24"/>
          <w:shd w:val="clear" w:color="auto" w:fill="auto"/>
        </w:rPr>
      </w:pPr>
      <w:r>
        <w:rPr>
          <w:rFonts w:hint="eastAsia" w:ascii="宋体" w:hAnsi="宋体" w:eastAsia="宋体" w:cs="宋体"/>
          <w:b w:val="0"/>
          <w:bCs w:val="0"/>
          <w:color w:val="auto"/>
          <w:sz w:val="24"/>
          <w:szCs w:val="24"/>
          <w:shd w:val="clear" w:color="auto" w:fill="auto"/>
        </w:rPr>
        <w:t>5.1.4工作范围包括：</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w:t>
      </w:r>
    </w:p>
    <w:p w14:paraId="325B7A70">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5.3监理内容</w:t>
      </w:r>
    </w:p>
    <w:p w14:paraId="42DA1A54">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□工程同时设置总监理工程师办公室和驻地监理工程师办公室：总监理工程师办公室设立工地试验室，驻地监理工程师办公室不设立工地试验室，总监办工地试验室相应的检查项目和抽检频率：</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598F380D">
      <w:pPr>
        <w:tabs>
          <w:tab w:val="left" w:pos="4166"/>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□工程同时设置总监理工程师办公室和驻地监理工程师办公室：总监理工程师办公室和驻地监理工程师办公室均设立工地试验室，总监办和驻地办工地试验室相应的检查项目和抽检频率：</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6D62D1CF">
      <w:pPr>
        <w:tabs>
          <w:tab w:val="left" w:pos="5926"/>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□工程只设置总监理工程师办公室：总监理工程师办公室设立工地试验室，工地试验室相应的检查项目和抽检频率：</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7D0A73DB">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监理人自行设立工地试验室的，应具有相应的《公路水运试验检测机构等级证书》，否则，监理人应委托具有相应资格的第三方试验检测机构设立工地试验室。</w:t>
      </w:r>
    </w:p>
    <w:p w14:paraId="6D3CA19E">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5.5监理服务形式</w:t>
      </w:r>
    </w:p>
    <w:p w14:paraId="38C7A3A5">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监理服务机构设置：</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1B2029ED">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总监理工程师办公室按</w:t>
      </w:r>
      <w:r>
        <w:rPr>
          <w:rFonts w:hint="eastAsia" w:ascii="宋体" w:hAnsi="宋体" w:cs="宋体"/>
          <w:color w:val="auto"/>
          <w:sz w:val="24"/>
          <w:u w:val="single"/>
          <w:shd w:val="clear" w:color="auto" w:fill="auto"/>
        </w:rPr>
        <w:t>（组建原则、设立方式）</w:t>
      </w:r>
      <w:r>
        <w:rPr>
          <w:rFonts w:hint="eastAsia" w:ascii="宋体" w:hAnsi="宋体" w:cs="宋体"/>
          <w:color w:val="auto"/>
          <w:sz w:val="24"/>
          <w:shd w:val="clear" w:color="auto" w:fill="auto"/>
        </w:rPr>
        <w:t>组建，下设</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个驻地监理工程师办公室。</w:t>
      </w:r>
    </w:p>
    <w:p w14:paraId="3A99E3E5">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5.6监理服务目标</w:t>
      </w:r>
    </w:p>
    <w:p w14:paraId="410ECB6B">
      <w:pPr>
        <w:tabs>
          <w:tab w:val="left" w:pos="8345"/>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5.6.2对承包人履约管理的服务目标：</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7F41D892">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5.7委托人对监理人的授权</w:t>
      </w:r>
    </w:p>
    <w:p w14:paraId="56C47C8B">
      <w:pPr>
        <w:tabs>
          <w:tab w:val="left" w:pos="914"/>
        </w:tabs>
        <w:spacing w:before="240" w:beforeLines="100" w:line="300" w:lineRule="auto"/>
        <w:ind w:firstLine="482" w:firstLineChars="200"/>
        <w:rPr>
          <w:rFonts w:hint="eastAsia" w:ascii="宋体" w:hAnsi="宋体" w:cs="宋体"/>
          <w:color w:val="auto"/>
          <w:sz w:val="24"/>
          <w:shd w:val="clear" w:color="auto" w:fill="auto"/>
        </w:rPr>
      </w:pPr>
      <w:r>
        <w:rPr>
          <w:rFonts w:hint="eastAsia" w:ascii="宋体" w:hAnsi="宋体" w:cs="宋体"/>
          <w:b/>
          <w:color w:val="auto"/>
          <w:sz w:val="24"/>
          <w:shd w:val="clear" w:color="auto" w:fill="auto"/>
        </w:rPr>
        <w:t>5.7.1</w:t>
      </w:r>
      <w:r>
        <w:rPr>
          <w:rFonts w:hint="eastAsia" w:ascii="宋体" w:hAnsi="宋体" w:cs="宋体"/>
          <w:color w:val="auto"/>
          <w:sz w:val="24"/>
          <w:shd w:val="clear" w:color="auto" w:fill="auto"/>
        </w:rPr>
        <w:t>委托人对监理人的授权权限：</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531AA566">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6.开始监理和完成监理</w:t>
      </w:r>
    </w:p>
    <w:p w14:paraId="35A7F01A">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6.1开始监理</w:t>
      </w:r>
    </w:p>
    <w:p w14:paraId="175DED6E">
      <w:pPr>
        <w:pStyle w:val="12"/>
        <w:tabs>
          <w:tab w:val="left" w:pos="826"/>
          <w:tab w:val="clear" w:pos="1440"/>
        </w:tabs>
        <w:spacing w:before="240" w:beforeLines="100" w:line="300" w:lineRule="auto"/>
        <w:ind w:left="0" w:firstLine="480" w:firstLineChars="200"/>
        <w:rPr>
          <w:rFonts w:hint="eastAsia" w:ascii="宋体" w:hAnsi="宋体" w:eastAsia="宋体" w:cs="宋体"/>
          <w:b w:val="0"/>
          <w:color w:val="auto"/>
          <w:sz w:val="24"/>
          <w:szCs w:val="24"/>
          <w:shd w:val="clear" w:color="auto" w:fill="auto"/>
        </w:rPr>
      </w:pPr>
      <w:r>
        <w:rPr>
          <w:rFonts w:hint="eastAsia" w:ascii="宋体" w:hAnsi="宋体" w:eastAsia="宋体" w:cs="宋体"/>
          <w:b w:val="0"/>
          <w:color w:val="auto"/>
          <w:sz w:val="24"/>
          <w:szCs w:val="24"/>
          <w:shd w:val="clear" w:color="auto" w:fill="auto"/>
        </w:rPr>
        <w:t>6.1.1满足以下条件时，委托人应向监理人发出开始监理通知：</w:t>
      </w:r>
    </w:p>
    <w:p w14:paraId="0527965E">
      <w:pPr>
        <w:tabs>
          <w:tab w:val="left" w:pos="8233"/>
        </w:tabs>
        <w:spacing w:before="240" w:beforeLines="100" w:line="300" w:lineRule="auto"/>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67413D17">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6.2监理周期延误</w:t>
      </w:r>
    </w:p>
    <w:p w14:paraId="544427B5">
      <w:pPr>
        <w:tabs>
          <w:tab w:val="left" w:pos="914"/>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由于非监理人责任造成监理服务期限延误的， 延长监理服务期限的计算方法：</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；增加监理服务费用的计算方法：</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4E044571">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8.合同变更</w:t>
      </w:r>
    </w:p>
    <w:p w14:paraId="467DC53F">
      <w:pPr>
        <w:tabs>
          <w:tab w:val="left" w:pos="914"/>
        </w:tabs>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8.1变更情形</w:t>
      </w:r>
    </w:p>
    <w:p w14:paraId="4DD6B069">
      <w:pPr>
        <w:pStyle w:val="178"/>
        <w:tabs>
          <w:tab w:val="left" w:pos="1416"/>
          <w:tab w:val="left" w:pos="639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8.1.1</w:t>
      </w:r>
      <w:r>
        <w:rPr>
          <w:rFonts w:hint="eastAsia"/>
          <w:color w:val="auto"/>
          <w:kern w:val="2"/>
          <w:sz w:val="24"/>
          <w:szCs w:val="24"/>
          <w:shd w:val="clear" w:color="auto" w:fill="auto"/>
        </w:rPr>
        <w:t>合同变更时，监理服务期限的调整方法：</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shd w:val="clear" w:color="auto" w:fill="auto"/>
        </w:rPr>
        <w:t>；监理服务费用的调整方法：</w:t>
      </w:r>
    </w:p>
    <w:p w14:paraId="7450BEA4">
      <w:pPr>
        <w:pStyle w:val="178"/>
        <w:tabs>
          <w:tab w:val="left" w:pos="1416"/>
          <w:tab w:val="left" w:pos="6391"/>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）监理人员服务费=增加的服务工作日数监理人员日平均单价(即人月单价21.75）</w:t>
      </w:r>
    </w:p>
    <w:p w14:paraId="4423F4D8">
      <w:pPr>
        <w:pStyle w:val="20"/>
        <w:spacing w:before="240" w:beforeLines="100" w:after="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（2）监理办公设施费、交通设施费（含燃料消耗等费用）、试验设施费及生活设施费将按照因增加监理服务而导致实际增加的设施数量及监理单位在报价清单中填报的相应价格进行支付。</w:t>
      </w:r>
    </w:p>
    <w:p w14:paraId="16D74270">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8.2合理化建议</w:t>
      </w:r>
    </w:p>
    <w:p w14:paraId="44CE6324">
      <w:pPr>
        <w:tabs>
          <w:tab w:val="left" w:pos="5263"/>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8.2.2监理人提出的合理化建议降低了工程投资、缩短了施工期限或者提高了工程经济效益的，委托人给予监理人如下奖励：</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477FEBDC">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9.合同价格与支付</w:t>
      </w:r>
    </w:p>
    <w:p w14:paraId="05E174D6">
      <w:pPr>
        <w:pStyle w:val="12"/>
        <w:tabs>
          <w:tab w:val="left" w:pos="826"/>
          <w:tab w:val="clear" w:pos="1440"/>
        </w:tabs>
        <w:spacing w:before="240" w:beforeLines="100" w:line="300" w:lineRule="auto"/>
        <w:ind w:left="0" w:firstLine="0"/>
        <w:rPr>
          <w:rFonts w:hint="eastAsia"/>
          <w:b w:val="0"/>
          <w:bCs w:val="0"/>
          <w:color w:val="auto"/>
          <w:sz w:val="24"/>
          <w:szCs w:val="24"/>
          <w:shd w:val="clear" w:color="auto" w:fill="auto"/>
        </w:rPr>
      </w:pPr>
      <w:r>
        <w:rPr>
          <w:rFonts w:hint="eastAsia"/>
          <w:b w:val="0"/>
          <w:bCs w:val="0"/>
          <w:color w:val="auto"/>
          <w:sz w:val="24"/>
          <w:szCs w:val="24"/>
          <w:shd w:val="clear" w:color="auto" w:fill="auto"/>
        </w:rPr>
        <w:t>9.1合同价格</w:t>
      </w:r>
    </w:p>
    <w:p w14:paraId="74B76D93">
      <w:pPr>
        <w:pStyle w:val="178"/>
        <w:tabs>
          <w:tab w:val="left" w:pos="1416"/>
          <w:tab w:val="left" w:pos="493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9.1.1</w:t>
      </w:r>
      <w:r>
        <w:rPr>
          <w:rFonts w:hint="eastAsia"/>
          <w:color w:val="auto"/>
          <w:kern w:val="2"/>
          <w:sz w:val="24"/>
          <w:szCs w:val="24"/>
          <w:shd w:val="clear" w:color="auto" w:fill="auto"/>
        </w:rPr>
        <w:t>本合同的报价方式：</w:t>
      </w:r>
      <w:r>
        <w:rPr>
          <w:rFonts w:hint="eastAsia"/>
          <w:color w:val="auto"/>
          <w:kern w:val="2"/>
          <w:sz w:val="24"/>
          <w:szCs w:val="24"/>
          <w:u w:val="single"/>
          <w:shd w:val="clear" w:color="auto" w:fill="auto"/>
        </w:rPr>
        <w:t>总价或单价</w:t>
      </w:r>
      <w:r>
        <w:rPr>
          <w:rFonts w:hint="eastAsia"/>
          <w:color w:val="auto"/>
          <w:kern w:val="2"/>
          <w:sz w:val="24"/>
          <w:szCs w:val="24"/>
          <w:shd w:val="clear" w:color="auto" w:fill="auto"/>
        </w:rPr>
        <w:t>。</w:t>
      </w:r>
    </w:p>
    <w:p w14:paraId="2F74906E">
      <w:pPr>
        <w:pStyle w:val="178"/>
        <w:tabs>
          <w:tab w:val="left" w:pos="1416"/>
          <w:tab w:val="left" w:pos="493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在合同实施期间，由于人工、材料、设备等因素的市场价格变化导致本项目监理服务费用变化，合同价格的调整方式和风险范围划分：</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w:t>
      </w:r>
    </w:p>
    <w:p w14:paraId="5A6CA0E3">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9.3中期支付</w:t>
      </w:r>
    </w:p>
    <w:p w14:paraId="71C23A0A">
      <w:pPr>
        <w:tabs>
          <w:tab w:val="left" w:pos="8235"/>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9.3.5中期支付涉及政府投资资金的，支付规定如下：</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00493CA2">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9.5暂列金额</w:t>
      </w:r>
    </w:p>
    <w:p w14:paraId="0B4CBDE3">
      <w:pPr>
        <w:tabs>
          <w:tab w:val="left" w:pos="4495"/>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本合同的暂列金额为监理服务费的</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r>
        <w:rPr>
          <w:rStyle w:val="57"/>
          <w:rFonts w:hint="eastAsia" w:ascii="宋体" w:hAnsi="宋体" w:cs="宋体"/>
          <w:color w:val="auto"/>
          <w:sz w:val="24"/>
          <w:shd w:val="clear" w:color="auto" w:fill="auto"/>
        </w:rPr>
        <w:footnoteReference w:id="23"/>
      </w:r>
    </w:p>
    <w:p w14:paraId="76E06CD8">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11.违约</w:t>
      </w:r>
    </w:p>
    <w:p w14:paraId="3F7C9CFE">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第11.1款细化为：</w:t>
      </w:r>
    </w:p>
    <w:p w14:paraId="6A201E07">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11.1监理人违约</w:t>
      </w:r>
    </w:p>
    <w:p w14:paraId="1C4A6D54">
      <w:pPr>
        <w:tabs>
          <w:tab w:val="left" w:pos="4276"/>
        </w:tabs>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11.1.2监理人发生违约情况时， 委托人有权向监理人课以违约金， 具体约定如下：</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324316F4">
      <w:p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11.2委托人违约</w:t>
      </w:r>
    </w:p>
    <w:p w14:paraId="368CF07E">
      <w:pPr>
        <w:tabs>
          <w:tab w:val="left" w:pos="4276"/>
        </w:tabs>
        <w:spacing w:before="240" w:beforeLines="100" w:line="300" w:lineRule="auto"/>
        <w:ind w:firstLine="439"/>
        <w:rPr>
          <w:rFonts w:hint="eastAsia" w:ascii="宋体" w:hAnsi="宋体" w:cs="宋体"/>
          <w:color w:val="auto"/>
          <w:sz w:val="24"/>
          <w:shd w:val="clear" w:color="auto" w:fill="auto"/>
        </w:rPr>
      </w:pPr>
      <w:r>
        <w:rPr>
          <w:rFonts w:hint="eastAsia" w:ascii="宋体" w:hAnsi="宋体" w:cs="宋体"/>
          <w:color w:val="auto"/>
          <w:sz w:val="24"/>
          <w:shd w:val="clear" w:color="auto" w:fill="auto"/>
        </w:rPr>
        <w:t>11.2.2委托人发生违约情况时， 监理人有权向委托人课以违约金， 具体约定如下：</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171B0190">
      <w:pPr>
        <w:numPr>
          <w:ilvl w:val="0"/>
          <w:numId w:val="20"/>
        </w:numPr>
        <w:spacing w:before="240" w:beforeLines="100" w:line="300" w:lineRule="auto"/>
        <w:rPr>
          <w:rFonts w:hint="eastAsia" w:ascii="黑体" w:hAnsi="黑体" w:eastAsia="黑体" w:cs="黑体"/>
          <w:color w:val="auto"/>
          <w:sz w:val="24"/>
          <w:shd w:val="clear" w:color="auto" w:fill="auto"/>
        </w:rPr>
      </w:pPr>
      <w:r>
        <w:rPr>
          <w:rFonts w:hint="eastAsia" w:ascii="黑体" w:hAnsi="黑体" w:eastAsia="黑体" w:cs="黑体"/>
          <w:color w:val="auto"/>
          <w:sz w:val="24"/>
          <w:shd w:val="clear" w:color="auto" w:fill="auto"/>
        </w:rPr>
        <w:t>争议的解决</w:t>
      </w:r>
    </w:p>
    <w:p w14:paraId="1A37765F">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争议的最终解决方式：</w:t>
      </w:r>
      <w:r>
        <w:rPr>
          <w:rFonts w:hint="eastAsia" w:ascii="宋体" w:hAnsi="宋体" w:cs="宋体"/>
          <w:color w:val="auto"/>
          <w:sz w:val="24"/>
          <w:u w:val="single"/>
          <w:shd w:val="clear" w:color="auto" w:fill="auto"/>
        </w:rPr>
        <w:t>仲裁或诉讼</w:t>
      </w:r>
    </w:p>
    <w:p w14:paraId="2724E681">
      <w:pPr>
        <w:tabs>
          <w:tab w:val="left" w:pos="4586"/>
        </w:tabs>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如采用仲裁，仲裁机构名称：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仲裁委员会。</w:t>
      </w:r>
    </w:p>
    <w:p w14:paraId="2E324510">
      <w:pPr>
        <w:pStyle w:val="20"/>
        <w:ind w:firstLine="480" w:firstLineChars="200"/>
        <w:rPr>
          <w:rFonts w:hint="eastAsia" w:ascii="宋体" w:hAnsi="宋体" w:cs="宋体"/>
          <w:color w:val="auto"/>
          <w:sz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r>
        <w:rPr>
          <w:rFonts w:hint="eastAsia" w:ascii="宋体" w:hAnsi="宋体" w:cs="宋体"/>
          <w:color w:val="auto"/>
          <w:sz w:val="24"/>
          <w:shd w:val="clear" w:color="auto" w:fill="auto"/>
        </w:rPr>
        <w:t>如采用诉讼，诉讼机构名称：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法院。</w:t>
      </w:r>
    </w:p>
    <w:p w14:paraId="21250EB3">
      <w:pPr>
        <w:spacing w:before="240" w:beforeLines="100" w:line="300" w:lineRule="auto"/>
        <w:jc w:val="center"/>
        <w:rPr>
          <w:rFonts w:hint="eastAsia" w:eastAsia="黑体"/>
          <w:color w:val="auto"/>
          <w:sz w:val="36"/>
          <w:szCs w:val="18"/>
          <w:shd w:val="clear" w:color="auto" w:fill="auto"/>
        </w:rPr>
      </w:pPr>
      <w:bookmarkStart w:id="273" w:name="_bookmark120"/>
      <w:bookmarkEnd w:id="273"/>
      <w:r>
        <w:rPr>
          <w:rFonts w:hint="eastAsia" w:eastAsia="黑体"/>
          <w:color w:val="auto"/>
          <w:sz w:val="36"/>
          <w:szCs w:val="18"/>
          <w:shd w:val="clear" w:color="auto" w:fill="auto"/>
        </w:rPr>
        <w:t>第三节  合同附件格式</w:t>
      </w:r>
    </w:p>
    <w:p w14:paraId="5C805DBC">
      <w:pPr>
        <w:spacing w:before="240" w:beforeLines="100" w:line="300" w:lineRule="auto"/>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附件一 合同协议书</w:t>
      </w:r>
    </w:p>
    <w:p w14:paraId="719CC5CE">
      <w:pPr>
        <w:spacing w:before="240" w:beforeLines="100" w:line="300" w:lineRule="auto"/>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合同协议书</w:t>
      </w:r>
    </w:p>
    <w:p w14:paraId="16D2CCF0">
      <w:pPr>
        <w:spacing w:before="240" w:beforeLines="100" w:line="300" w:lineRule="auto"/>
        <w:ind w:firstLine="480" w:firstLineChars="200"/>
        <w:jc w:val="left"/>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（委托人名称，以下简称“委托人”）为实施</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（项目名称），已接受</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（监理人名称，以下简称“监理人”）对该项目</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标段施工监理的投标。委托人和监理人共同达成如下协议。</w:t>
      </w:r>
    </w:p>
    <w:p w14:paraId="737DCAE5">
      <w:pPr>
        <w:spacing w:before="240" w:beforeLines="100" w:line="300" w:lineRule="auto"/>
        <w:ind w:firstLine="480" w:firstLine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1.第</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标段由 K</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至 K</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，长约</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km，公路等级为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，设计速度为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路面，有</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立交</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处；特大桥</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座，计长</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m；大中桥</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座，计长</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m；隧道</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座，计长</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m以及其他构造物工程等。</w:t>
      </w:r>
    </w:p>
    <w:p w14:paraId="6505B066">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2.下列文件应视为构成合同文件的组成部分：</w:t>
      </w:r>
    </w:p>
    <w:p w14:paraId="43685EC2">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（1）本合同协议书及各种合同附件；</w:t>
      </w:r>
    </w:p>
    <w:p w14:paraId="46E0F030">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（2）中标通知书；</w:t>
      </w:r>
    </w:p>
    <w:p w14:paraId="07F16AB7">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（3）投标函；</w:t>
      </w:r>
    </w:p>
    <w:p w14:paraId="2F5E28AD">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（4）项目专用合同条款；</w:t>
      </w:r>
    </w:p>
    <w:p w14:paraId="6337CE83">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（5）公路工程专用合同条款；</w:t>
      </w:r>
    </w:p>
    <w:p w14:paraId="05DE381C">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（6）通用合同条款；</w:t>
      </w:r>
    </w:p>
    <w:p w14:paraId="6A3A4FE9">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（7）委托人要求；</w:t>
      </w:r>
    </w:p>
    <w:p w14:paraId="3B614E20">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（8）监理服务费用清单；</w:t>
      </w:r>
    </w:p>
    <w:p w14:paraId="6A7DC3D4">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（9）监理人有关人员、试验检测设备投入的承诺；</w:t>
      </w:r>
    </w:p>
    <w:p w14:paraId="0BF9F374">
      <w:pPr>
        <w:spacing w:before="240" w:beforeLines="100" w:line="300" w:lineRule="auto"/>
        <w:ind w:left="420" w:left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（10）其他合同文件。</w:t>
      </w:r>
    </w:p>
    <w:p w14:paraId="59A2EC15">
      <w:pPr>
        <w:spacing w:before="240" w:beforeLines="100" w:line="300" w:lineRule="auto"/>
        <w:ind w:firstLine="480" w:firstLine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上述合同文件互相补充和解释。如果合同文件之间存在矛盾或不一致之处，以上述文件的排列顺序在先者为准。</w:t>
      </w:r>
    </w:p>
    <w:p w14:paraId="31CBFCAA">
      <w:pPr>
        <w:spacing w:before="240" w:beforeLines="100" w:line="300" w:lineRule="auto"/>
        <w:ind w:firstLine="480" w:firstLine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3.签约合同价：人民币（大写）</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元（¥</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2E275D7F">
      <w:pPr>
        <w:spacing w:before="240" w:beforeLines="100" w:line="300" w:lineRule="auto"/>
        <w:ind w:firstLine="480" w:firstLineChars="200"/>
        <w:jc w:val="left"/>
        <w:rPr>
          <w:rFonts w:hint="eastAsia" w:ascii="宋体" w:hAnsi="宋体" w:cs="宋体"/>
          <w:color w:val="auto"/>
          <w:sz w:val="24"/>
          <w:shd w:val="clear" w:color="auto" w:fill="auto"/>
        </w:rPr>
      </w:pPr>
      <w:r>
        <w:rPr>
          <w:rFonts w:hint="eastAsia" w:ascii="宋体" w:hAnsi="宋体" w:cs="宋体"/>
          <w:color w:val="auto"/>
          <w:sz w:val="24"/>
          <w:shd w:val="clear" w:color="auto" w:fill="auto"/>
        </w:rPr>
        <w:t>其中：施工阶段（包括施工准备阶段）</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元；</w:t>
      </w:r>
    </w:p>
    <w:p w14:paraId="25523E1B">
      <w:pPr>
        <w:pStyle w:val="20"/>
        <w:tabs>
          <w:tab w:val="left" w:pos="4384"/>
        </w:tabs>
        <w:spacing w:before="240" w:beforeLines="100" w:after="0" w:line="300" w:lineRule="auto"/>
        <w:ind w:firstLine="1200" w:firstLineChars="500"/>
        <w:rPr>
          <w:rFonts w:hint="eastAsia" w:ascii="宋体" w:hAnsi="宋体" w:cs="宋体"/>
          <w:color w:val="auto"/>
          <w:sz w:val="24"/>
          <w:shd w:val="clear" w:color="auto" w:fill="auto"/>
        </w:rPr>
      </w:pPr>
      <w:r>
        <w:rPr>
          <w:rFonts w:hint="eastAsia" w:ascii="宋体" w:hAnsi="宋体" w:cs="宋体"/>
          <w:color w:val="auto"/>
          <w:sz w:val="24"/>
          <w:shd w:val="clear" w:color="auto" w:fill="auto"/>
        </w:rPr>
        <w:t>缺陷责任期阶段</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元。</w:t>
      </w:r>
    </w:p>
    <w:p w14:paraId="20CCB02B">
      <w:pPr>
        <w:pStyle w:val="20"/>
        <w:tabs>
          <w:tab w:val="left" w:pos="4384"/>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4.总监理工程师或驻地监理工程师：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0A921FC3">
      <w:pPr>
        <w:pStyle w:val="20"/>
        <w:tabs>
          <w:tab w:val="left" w:pos="4384"/>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5.监理工作质量符合的标准和要求：</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；安全目标：</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6B193E22">
      <w:pPr>
        <w:pStyle w:val="178"/>
        <w:tabs>
          <w:tab w:val="left" w:pos="122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6.</w:t>
      </w:r>
      <w:r>
        <w:rPr>
          <w:rFonts w:hint="eastAsia"/>
          <w:color w:val="auto"/>
          <w:kern w:val="2"/>
          <w:sz w:val="24"/>
          <w:szCs w:val="24"/>
          <w:shd w:val="clear" w:color="auto" w:fill="auto"/>
        </w:rPr>
        <w:t>监理人承诺按合同约定承担工程的施工监理。</w:t>
      </w:r>
    </w:p>
    <w:p w14:paraId="43014152">
      <w:pPr>
        <w:pStyle w:val="178"/>
        <w:tabs>
          <w:tab w:val="left" w:pos="122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7.</w:t>
      </w:r>
      <w:r>
        <w:rPr>
          <w:rFonts w:hint="eastAsia"/>
          <w:color w:val="auto"/>
          <w:kern w:val="2"/>
          <w:sz w:val="24"/>
          <w:szCs w:val="24"/>
          <w:shd w:val="clear" w:color="auto" w:fill="auto"/>
        </w:rPr>
        <w:t>委托人承诺按合同约定的条件、时间和方式向监理人支付合同价款。</w:t>
      </w:r>
    </w:p>
    <w:p w14:paraId="7C10C108">
      <w:pPr>
        <w:pStyle w:val="178"/>
        <w:tabs>
          <w:tab w:val="left" w:pos="122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8.</w:t>
      </w:r>
      <w:r>
        <w:rPr>
          <w:rFonts w:hint="eastAsia"/>
          <w:color w:val="auto"/>
          <w:kern w:val="2"/>
          <w:sz w:val="24"/>
          <w:szCs w:val="24"/>
          <w:shd w:val="clear" w:color="auto" w:fill="auto"/>
        </w:rPr>
        <w:t>监理人计划开始监理日期：</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，实际日期按照合同条款中约定的开始监理日期为准。监理服务期限：</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○个月/○日历天，其中：施工阶段（含施工准备阶段）监理</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shd w:val="clear" w:color="auto" w:fill="auto"/>
        </w:rPr>
        <w:t>○个月/○日历天，缺陷责任期阶段监理</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○个月/○日历天。</w:t>
      </w:r>
    </w:p>
    <w:p w14:paraId="03E0D14D">
      <w:pPr>
        <w:pStyle w:val="178"/>
        <w:tabs>
          <w:tab w:val="left" w:pos="122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9.</w:t>
      </w:r>
      <w:r>
        <w:rPr>
          <w:rFonts w:hint="eastAsia"/>
          <w:color w:val="auto"/>
          <w:kern w:val="2"/>
          <w:sz w:val="24"/>
          <w:szCs w:val="24"/>
          <w:shd w:val="clear" w:color="auto" w:fill="auto"/>
        </w:rPr>
        <w:t>本协议书在监理人提供履约保证金后，由双方法定代表人或其委托代理人签署并加盖单位章后生效。全部工程完工后经交工验收合格、缺陷责任期满签发缺陷责任终止证书后失效。</w:t>
      </w:r>
    </w:p>
    <w:p w14:paraId="72573D31">
      <w:pPr>
        <w:pStyle w:val="178"/>
        <w:tabs>
          <w:tab w:val="left" w:pos="122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10.</w:t>
      </w:r>
      <w:r>
        <w:rPr>
          <w:rFonts w:hint="eastAsia"/>
          <w:color w:val="auto"/>
          <w:kern w:val="2"/>
          <w:sz w:val="24"/>
          <w:szCs w:val="24"/>
          <w:shd w:val="clear" w:color="auto" w:fill="auto"/>
        </w:rPr>
        <w:t>本协议书正本二份、副本</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份，合同双方各执正本一份，副本</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份，当正本与副本的内容不一致时，以正本为准。</w:t>
      </w:r>
    </w:p>
    <w:p w14:paraId="47DBDA05">
      <w:pPr>
        <w:pStyle w:val="178"/>
        <w:tabs>
          <w:tab w:val="left" w:pos="122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11.</w:t>
      </w:r>
      <w:r>
        <w:rPr>
          <w:rFonts w:hint="eastAsia"/>
          <w:color w:val="auto"/>
          <w:kern w:val="2"/>
          <w:sz w:val="24"/>
          <w:szCs w:val="24"/>
          <w:shd w:val="clear" w:color="auto" w:fill="auto"/>
        </w:rPr>
        <w:t>合同未尽事宜，双方另行签订补充协议。补充协议是合同的组成部分。</w:t>
      </w:r>
    </w:p>
    <w:p w14:paraId="5FA94515">
      <w:pPr>
        <w:pStyle w:val="20"/>
        <w:spacing w:before="240" w:beforeLines="100" w:after="0" w:line="300" w:lineRule="auto"/>
        <w:rPr>
          <w:rFonts w:hint="eastAsia" w:ascii="宋体" w:hAnsi="宋体" w:cs="宋体"/>
          <w:color w:val="auto"/>
          <w:sz w:val="24"/>
          <w:shd w:val="clear" w:color="auto" w:fill="auto"/>
        </w:rPr>
      </w:pPr>
    </w:p>
    <w:p w14:paraId="0B402242">
      <w:pPr>
        <w:wordWrap w:val="0"/>
        <w:spacing w:before="240" w:beforeLines="100" w:line="300" w:lineRule="auto"/>
        <w:jc w:val="right"/>
        <w:rPr>
          <w:rFonts w:hint="eastAsia" w:ascii="宋体" w:hAnsi="宋体" w:cs="宋体"/>
          <w:color w:val="auto"/>
          <w:sz w:val="24"/>
          <w:shd w:val="clear" w:color="auto" w:fill="auto"/>
        </w:rPr>
      </w:pPr>
      <w:r>
        <w:rPr>
          <w:rFonts w:hint="eastAsia" w:ascii="宋体" w:hAnsi="宋体" w:cs="宋体"/>
          <w:color w:val="auto"/>
          <w:sz w:val="24"/>
          <w:shd w:val="clear" w:color="auto" w:fill="auto"/>
        </w:rPr>
        <w:t>发包人：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  监理人：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32061A35">
      <w:pPr>
        <w:wordWrap w:val="0"/>
        <w:spacing w:before="240" w:beforeLines="100" w:line="300" w:lineRule="auto"/>
        <w:jc w:val="right"/>
        <w:rPr>
          <w:rFonts w:hint="eastAsia" w:ascii="宋体" w:hAnsi="宋体" w:cs="宋体"/>
          <w:color w:val="auto"/>
          <w:sz w:val="24"/>
          <w:shd w:val="clear" w:color="auto" w:fill="auto"/>
        </w:rPr>
      </w:pPr>
      <w:r>
        <w:rPr>
          <w:rFonts w:hint="eastAsia" w:ascii="宋体" w:hAnsi="宋体" w:cs="宋体"/>
          <w:color w:val="auto"/>
          <w:sz w:val="24"/>
          <w:shd w:val="clear" w:color="auto" w:fill="auto"/>
        </w:rPr>
        <w:t>法定代表人或其委托代理人：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 法定代表人或其委托代理人：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w:t>
      </w:r>
    </w:p>
    <w:p w14:paraId="038CCBBD">
      <w:pPr>
        <w:spacing w:before="240" w:beforeLines="100" w:line="300" w:lineRule="auto"/>
        <w:ind w:firstLine="1440" w:firstLineChars="600"/>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 xml:space="preserve">日                    </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w:t>
      </w:r>
    </w:p>
    <w:p w14:paraId="5D6E7E80">
      <w:pPr>
        <w:pStyle w:val="28"/>
        <w:ind w:left="0" w:leftChars="0"/>
        <w:rPr>
          <w:rFonts w:hint="eastAsia" w:ascii="宋体" w:hAnsi="宋体" w:cs="宋体"/>
          <w:color w:val="auto"/>
          <w:sz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6D78E6DE">
      <w:pPr>
        <w:pStyle w:val="20"/>
        <w:spacing w:before="240" w:beforeLines="100" w:after="0" w:line="300" w:lineRule="auto"/>
        <w:jc w:val="left"/>
        <w:rPr>
          <w:rFonts w:hint="eastAsia" w:ascii="黑体" w:eastAsia="黑体"/>
          <w:color w:val="auto"/>
          <w:sz w:val="28"/>
          <w:szCs w:val="28"/>
          <w:shd w:val="clear" w:color="auto" w:fill="auto"/>
        </w:rPr>
      </w:pPr>
      <w:bookmarkStart w:id="274" w:name="_bookmark122"/>
      <w:bookmarkEnd w:id="274"/>
      <w:r>
        <w:rPr>
          <w:rFonts w:hint="eastAsia" w:ascii="黑体" w:eastAsia="黑体"/>
          <w:color w:val="auto"/>
          <w:sz w:val="28"/>
          <w:szCs w:val="28"/>
          <w:shd w:val="clear" w:color="auto" w:fill="auto"/>
        </w:rPr>
        <w:t>附件二 廉政合同</w:t>
      </w:r>
    </w:p>
    <w:p w14:paraId="399DA008">
      <w:pPr>
        <w:pStyle w:val="20"/>
        <w:tabs>
          <w:tab w:val="left" w:pos="2485"/>
          <w:tab w:val="left" w:pos="3285"/>
          <w:tab w:val="left" w:pos="7176"/>
          <w:tab w:val="left" w:pos="8139"/>
        </w:tabs>
        <w:spacing w:before="240" w:beforeLines="100" w:after="0" w:line="300" w:lineRule="auto"/>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廉政合同</w:t>
      </w:r>
    </w:p>
    <w:p w14:paraId="6E2125D2">
      <w:pPr>
        <w:pStyle w:val="20"/>
        <w:tabs>
          <w:tab w:val="left" w:pos="2485"/>
          <w:tab w:val="left" w:pos="3285"/>
          <w:tab w:val="left" w:pos="7176"/>
          <w:tab w:val="left" w:pos="813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（项目名称）的项目法人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（项目法人名称，以下简称“委托人”）与该项目</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标段的施工监理单位</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（施工监理单位名称，以下简称“监理人”），特订立如下合同。</w:t>
      </w:r>
    </w:p>
    <w:p w14:paraId="29ACF866">
      <w:pPr>
        <w:pStyle w:val="20"/>
        <w:tabs>
          <w:tab w:val="left" w:pos="2485"/>
          <w:tab w:val="left" w:pos="3285"/>
          <w:tab w:val="left" w:pos="7176"/>
          <w:tab w:val="left" w:pos="813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1.委托人和监理人双方的权利和义务</w:t>
      </w:r>
    </w:p>
    <w:p w14:paraId="62FC3CF9">
      <w:pPr>
        <w:pStyle w:val="20"/>
        <w:tabs>
          <w:tab w:val="left" w:pos="2485"/>
          <w:tab w:val="left" w:pos="3285"/>
          <w:tab w:val="left" w:pos="7176"/>
          <w:tab w:val="left" w:pos="813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（1）严格遵守党的政策规定和国家有关法律法规及交通运输部的有关规定。</w:t>
      </w:r>
    </w:p>
    <w:p w14:paraId="5E3AE35E">
      <w:pPr>
        <w:pStyle w:val="178"/>
        <w:tabs>
          <w:tab w:val="left" w:pos="1643"/>
          <w:tab w:val="left" w:pos="3688"/>
          <w:tab w:val="left" w:pos="573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）严格执行</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（项目名称）</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标段施工监理合同文件，自觉按合同办事。</w:t>
      </w:r>
    </w:p>
    <w:p w14:paraId="2C0C0220">
      <w:pPr>
        <w:pStyle w:val="178"/>
        <w:tabs>
          <w:tab w:val="left" w:pos="1643"/>
          <w:tab w:val="left" w:pos="3688"/>
          <w:tab w:val="left" w:pos="573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）双方的业务活动坚持公开、公正、诚信、透明的原则（法律认定的商业秘密和合同文件另有规定除外），不得损害国家和集体利益，不得违反工程建设管理规章制度。</w:t>
      </w:r>
    </w:p>
    <w:p w14:paraId="32795BE5">
      <w:pPr>
        <w:pStyle w:val="178"/>
        <w:tabs>
          <w:tab w:val="left" w:pos="1643"/>
          <w:tab w:val="left" w:pos="3688"/>
          <w:tab w:val="left" w:pos="573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）建立健全廉政制度，开展廉政教育，设立廉政告示牌，公布举报电话，监督并认真查处违法违纪行为。</w:t>
      </w:r>
    </w:p>
    <w:p w14:paraId="567BA24D">
      <w:pPr>
        <w:pStyle w:val="178"/>
        <w:tabs>
          <w:tab w:val="left" w:pos="1643"/>
          <w:tab w:val="left" w:pos="3688"/>
          <w:tab w:val="left" w:pos="573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5</w:t>
      </w:r>
      <w:r>
        <w:rPr>
          <w:rFonts w:hint="eastAsia"/>
          <w:color w:val="auto"/>
          <w:kern w:val="2"/>
          <w:sz w:val="24"/>
          <w:szCs w:val="24"/>
          <w:shd w:val="clear" w:color="auto" w:fill="auto"/>
        </w:rPr>
        <w:t>）发现对方在业务活动中有违反廉政规定的行为，有及时提醒对方纠正的权利和义务。</w:t>
      </w:r>
    </w:p>
    <w:p w14:paraId="22159536">
      <w:pPr>
        <w:pStyle w:val="178"/>
        <w:tabs>
          <w:tab w:val="left" w:pos="1643"/>
          <w:tab w:val="left" w:pos="3688"/>
          <w:tab w:val="left" w:pos="573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6</w:t>
      </w:r>
      <w:r>
        <w:rPr>
          <w:rFonts w:hint="eastAsia"/>
          <w:color w:val="auto"/>
          <w:kern w:val="2"/>
          <w:sz w:val="24"/>
          <w:szCs w:val="24"/>
          <w:shd w:val="clear" w:color="auto" w:fill="auto"/>
        </w:rPr>
        <w:t>）发现对方严重违反本合同义务条款的行为，有向其上级有关部门举报、建议给予处理并要求告知处理结果的权利。</w:t>
      </w:r>
    </w:p>
    <w:p w14:paraId="2CBB8BA5">
      <w:pPr>
        <w:pStyle w:val="178"/>
        <w:tabs>
          <w:tab w:val="left" w:pos="1643"/>
          <w:tab w:val="left" w:pos="3688"/>
          <w:tab w:val="left" w:pos="573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2.</w:t>
      </w:r>
      <w:r>
        <w:rPr>
          <w:rFonts w:hint="eastAsia"/>
          <w:color w:val="auto"/>
          <w:kern w:val="2"/>
          <w:sz w:val="24"/>
          <w:szCs w:val="24"/>
          <w:shd w:val="clear" w:color="auto" w:fill="auto"/>
        </w:rPr>
        <w:t>委托人的义务</w:t>
      </w:r>
    </w:p>
    <w:p w14:paraId="24E2F922">
      <w:pPr>
        <w:pStyle w:val="178"/>
        <w:tabs>
          <w:tab w:val="left" w:pos="1643"/>
          <w:tab w:val="left" w:pos="3688"/>
          <w:tab w:val="left" w:pos="5736"/>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）委托人及其工作人员不得索要或接受监理人的礼金、有价证券和贵重物品，不得让监理人报销任何应由委托人或委托人工作人员个人支付的费用等。</w:t>
      </w:r>
    </w:p>
    <w:p w14:paraId="66ECE3C4">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）委托人工作人员不得参加监理人安排的超标准宴请和娱乐活动；不得接受监理人提供的通信工具、交通工具和高档办公用品等。</w:t>
      </w:r>
    </w:p>
    <w:p w14:paraId="75B96C16">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）委托人及其工作人员不得要求或者接受监理人为其住房装修、婚丧嫁娶活动、配偶子女的工作安排以及出国出境、旅游等提供方便等。</w:t>
      </w:r>
    </w:p>
    <w:p w14:paraId="2E0CCBDA">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）委托人工作人员及其配偶、子女不得从事与委托人工程有关的材料设备供应、工程分包、劳务等经济活动等。</w:t>
      </w:r>
    </w:p>
    <w:p w14:paraId="30DE737D">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5</w:t>
      </w:r>
      <w:r>
        <w:rPr>
          <w:rFonts w:hint="eastAsia"/>
          <w:color w:val="auto"/>
          <w:kern w:val="2"/>
          <w:sz w:val="24"/>
          <w:szCs w:val="24"/>
          <w:shd w:val="clear" w:color="auto" w:fill="auto"/>
        </w:rPr>
        <w:t>）委托人及其工作人员不得以任何理由向监理人推荐分包单位或推销材料，不得要求监理人购买合同规定外的材料和设备。</w:t>
      </w:r>
    </w:p>
    <w:p w14:paraId="123B1521">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6</w:t>
      </w:r>
      <w:r>
        <w:rPr>
          <w:rFonts w:hint="eastAsia"/>
          <w:color w:val="auto"/>
          <w:kern w:val="2"/>
          <w:sz w:val="24"/>
          <w:szCs w:val="24"/>
          <w:shd w:val="clear" w:color="auto" w:fill="auto"/>
        </w:rPr>
        <w:t>）委托人工作人员要秉公办事，不准营私舞弊，不准利用职权从事各种个人有偿中介活动和安排个人施工监理队伍。</w:t>
      </w:r>
    </w:p>
    <w:p w14:paraId="4CC9A9D1">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3.</w:t>
      </w:r>
      <w:r>
        <w:rPr>
          <w:rFonts w:hint="eastAsia"/>
          <w:color w:val="auto"/>
          <w:kern w:val="2"/>
          <w:sz w:val="24"/>
          <w:szCs w:val="24"/>
          <w:shd w:val="clear" w:color="auto" w:fill="auto"/>
        </w:rPr>
        <w:t>监理人的义务</w:t>
      </w:r>
    </w:p>
    <w:p w14:paraId="11646CC5">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）监理人不得以任何理由向委托人及其工作人员行贿或馈赠礼金、有价证券、贵重礼品。</w:t>
      </w:r>
    </w:p>
    <w:p w14:paraId="64633723">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）监理人不得以任何名义为委托人及其工作人员报销应由委托人单位或个人支付的任何费用。</w:t>
      </w:r>
    </w:p>
    <w:p w14:paraId="7F8A38EB">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3</w:t>
      </w:r>
      <w:r>
        <w:rPr>
          <w:rFonts w:hint="eastAsia"/>
          <w:color w:val="auto"/>
          <w:kern w:val="2"/>
          <w:sz w:val="24"/>
          <w:szCs w:val="24"/>
          <w:shd w:val="clear" w:color="auto" w:fill="auto"/>
        </w:rPr>
        <w:t>）监理人不得以任何理由安排委托人工作人员参加超标准宴请及娱乐活动。</w:t>
      </w:r>
    </w:p>
    <w:p w14:paraId="18B2BC1E">
      <w:pPr>
        <w:pStyle w:val="178"/>
        <w:tabs>
          <w:tab w:val="left" w:pos="1643"/>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4</w:t>
      </w:r>
      <w:r>
        <w:rPr>
          <w:rFonts w:hint="eastAsia"/>
          <w:color w:val="auto"/>
          <w:kern w:val="2"/>
          <w:sz w:val="24"/>
          <w:szCs w:val="24"/>
          <w:shd w:val="clear" w:color="auto" w:fill="auto"/>
        </w:rPr>
        <w:t>）监理人不得为委托人单位和个人购置或提供通信工具、交通工具和高档办公用品等。</w:t>
      </w:r>
    </w:p>
    <w:p w14:paraId="6143B1C9">
      <w:pPr>
        <w:pStyle w:val="178"/>
        <w:tabs>
          <w:tab w:val="left" w:pos="1342"/>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w:t>
      </w:r>
      <w:r>
        <w:rPr>
          <w:rFonts w:hint="eastAsia"/>
          <w:color w:val="auto"/>
          <w:kern w:val="2"/>
          <w:sz w:val="24"/>
          <w:szCs w:val="24"/>
          <w:shd w:val="clear" w:color="auto" w:fill="auto"/>
        </w:rPr>
        <w:t>违约责任</w:t>
      </w:r>
    </w:p>
    <w:p w14:paraId="650EEDED">
      <w:pPr>
        <w:pStyle w:val="178"/>
        <w:tabs>
          <w:tab w:val="left" w:pos="1643"/>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1</w:t>
      </w:r>
      <w:r>
        <w:rPr>
          <w:rFonts w:hint="eastAsia"/>
          <w:color w:val="auto"/>
          <w:kern w:val="2"/>
          <w:sz w:val="24"/>
          <w:szCs w:val="24"/>
          <w:shd w:val="clear" w:color="auto" w:fill="auto"/>
        </w:rPr>
        <w:t>）委托人及其工作人员违反本合同第1、2条，按管理权限，依据有关规定给予党纪、政纪或组织处理；涉嫌犯罪的，移交司法机关追究刑事责任；给监理人单位造成经济损失的，应予以赔偿。</w:t>
      </w:r>
    </w:p>
    <w:p w14:paraId="35858895">
      <w:pPr>
        <w:pStyle w:val="178"/>
        <w:tabs>
          <w:tab w:val="left" w:pos="1643"/>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w:t>
      </w:r>
      <w:r>
        <w:rPr>
          <w:rFonts w:hint="eastAsia"/>
          <w:color w:val="auto"/>
          <w:kern w:val="2"/>
          <w:sz w:val="24"/>
          <w:szCs w:val="24"/>
          <w:shd w:val="clear" w:color="auto" w:fill="auto"/>
          <w:lang w:val="en-US"/>
        </w:rPr>
        <w:t>2</w:t>
      </w:r>
      <w:r>
        <w:rPr>
          <w:rFonts w:hint="eastAsia"/>
          <w:color w:val="auto"/>
          <w:kern w:val="2"/>
          <w:sz w:val="24"/>
          <w:szCs w:val="24"/>
          <w:shd w:val="clear" w:color="auto" w:fill="auto"/>
        </w:rPr>
        <w:t>）监理人及其工作人员违反本合同第 1、3条，按管理权限，依据有关规定给予党纪、政纪或组织处理；给委托人单位造成经济损失的，应予以赔偿；情节严重的，委托人建议交通运输主管部门给予监理人一至三年内不得进入其主管的公路建设市场的处罚。</w:t>
      </w:r>
    </w:p>
    <w:p w14:paraId="7D3E6E86">
      <w:pPr>
        <w:pStyle w:val="178"/>
        <w:tabs>
          <w:tab w:val="left" w:pos="1643"/>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5.</w:t>
      </w:r>
      <w:r>
        <w:rPr>
          <w:rFonts w:hint="eastAsia"/>
          <w:color w:val="auto"/>
          <w:kern w:val="2"/>
          <w:sz w:val="24"/>
          <w:szCs w:val="24"/>
          <w:shd w:val="clear" w:color="auto" w:fill="auto"/>
        </w:rPr>
        <w:t>双方约定：本合同由双方或双方上级单位的纪检监察部门负责监督执行。由委托人或委托人上级单位的纪检监察部门约请监理人或监理人上级单位纪检监察部门对本合同执行情况进行检查，提出在本合同规定范围内的裁定意见。</w:t>
      </w:r>
    </w:p>
    <w:p w14:paraId="1DFDE329">
      <w:pPr>
        <w:pStyle w:val="178"/>
        <w:tabs>
          <w:tab w:val="left" w:pos="1643"/>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6.</w:t>
      </w:r>
      <w:r>
        <w:rPr>
          <w:rFonts w:hint="eastAsia"/>
          <w:color w:val="auto"/>
          <w:kern w:val="2"/>
          <w:sz w:val="24"/>
          <w:szCs w:val="24"/>
          <w:shd w:val="clear" w:color="auto" w:fill="auto"/>
        </w:rPr>
        <w:t>本合同有效期为委托人和监理人签署之日起至该工程项目竣工验收后止。</w:t>
      </w:r>
    </w:p>
    <w:p w14:paraId="73C76C6F">
      <w:pPr>
        <w:pStyle w:val="178"/>
        <w:tabs>
          <w:tab w:val="left" w:pos="1344"/>
          <w:tab w:val="left" w:pos="3652"/>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7.</w:t>
      </w:r>
      <w:r>
        <w:rPr>
          <w:rFonts w:hint="eastAsia"/>
          <w:color w:val="auto"/>
          <w:kern w:val="2"/>
          <w:sz w:val="24"/>
          <w:szCs w:val="24"/>
          <w:shd w:val="clear" w:color="auto" w:fill="auto"/>
        </w:rPr>
        <w:t>本合同作为</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（项目名称）</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标段施工监理合同的附件，与工程施工监理合同具有同等的法律效力，经合同双方签署后立即生效。</w:t>
      </w:r>
    </w:p>
    <w:p w14:paraId="7BE52DD5">
      <w:pPr>
        <w:pStyle w:val="178"/>
        <w:tabs>
          <w:tab w:val="left" w:pos="1344"/>
          <w:tab w:val="left" w:pos="3652"/>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rPr>
        <w:t>本合同一式四份，由委托人和监理人各执一份，送交委托人和监理人的监督单位各一份。</w:t>
      </w:r>
    </w:p>
    <w:p w14:paraId="26CFED03">
      <w:pPr>
        <w:pStyle w:val="20"/>
        <w:spacing w:before="240" w:beforeLines="100" w:after="0" w:line="300" w:lineRule="auto"/>
        <w:rPr>
          <w:rFonts w:hint="eastAsia" w:ascii="宋体" w:hAnsi="宋体" w:cs="宋体"/>
          <w:color w:val="auto"/>
          <w:sz w:val="24"/>
          <w:shd w:val="clear" w:color="auto" w:fill="auto"/>
        </w:rPr>
      </w:pPr>
    </w:p>
    <w:p w14:paraId="53CE349A">
      <w:pPr>
        <w:wordWrap w:val="0"/>
        <w:spacing w:before="240" w:beforeLines="100" w:line="300" w:lineRule="auto"/>
        <w:jc w:val="right"/>
        <w:rPr>
          <w:rFonts w:hint="eastAsia" w:ascii="宋体" w:hAnsi="宋体" w:cs="宋体"/>
          <w:color w:val="auto"/>
          <w:sz w:val="24"/>
          <w:shd w:val="clear" w:color="auto" w:fill="auto"/>
        </w:rPr>
      </w:pPr>
      <w:r>
        <w:rPr>
          <w:rFonts w:hint="eastAsia" w:ascii="宋体" w:hAnsi="宋体" w:cs="宋体"/>
          <w:color w:val="auto"/>
          <w:sz w:val="24"/>
          <w:shd w:val="clear" w:color="auto" w:fill="auto"/>
        </w:rPr>
        <w:t>发包人：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  监理人：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1D094E0C">
      <w:pPr>
        <w:wordWrap w:val="0"/>
        <w:spacing w:before="240" w:beforeLines="100" w:line="300" w:lineRule="auto"/>
        <w:jc w:val="right"/>
        <w:rPr>
          <w:rFonts w:hint="eastAsia" w:ascii="宋体" w:hAnsi="宋体" w:cs="宋体"/>
          <w:color w:val="auto"/>
          <w:sz w:val="24"/>
          <w:shd w:val="clear" w:color="auto" w:fill="auto"/>
        </w:rPr>
      </w:pPr>
      <w:r>
        <w:rPr>
          <w:rFonts w:hint="eastAsia" w:ascii="宋体" w:hAnsi="宋体" w:cs="宋体"/>
          <w:color w:val="auto"/>
          <w:sz w:val="24"/>
          <w:shd w:val="clear" w:color="auto" w:fill="auto"/>
        </w:rPr>
        <w:t>法定代表人或其委托代理人：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 法定代表人或其委托代理人：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w:t>
      </w:r>
    </w:p>
    <w:p w14:paraId="6EAAFC1D">
      <w:pPr>
        <w:spacing w:before="240" w:beforeLines="100" w:line="300" w:lineRule="auto"/>
        <w:ind w:firstLine="1440" w:firstLineChars="600"/>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 xml:space="preserve">日                    </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w:t>
      </w:r>
    </w:p>
    <w:p w14:paraId="67D5F444">
      <w:pPr>
        <w:pStyle w:val="20"/>
        <w:tabs>
          <w:tab w:val="left" w:pos="1864"/>
          <w:tab w:val="left" w:pos="2944"/>
          <w:tab w:val="left" w:pos="3839"/>
          <w:tab w:val="left" w:pos="5004"/>
          <w:tab w:val="left" w:pos="5225"/>
          <w:tab w:val="left" w:pos="6305"/>
          <w:tab w:val="left" w:pos="7385"/>
          <w:tab w:val="left" w:pos="8640"/>
        </w:tabs>
        <w:spacing w:before="240" w:beforeLines="100" w:after="0" w:line="300" w:lineRule="auto"/>
        <w:ind w:firstLine="359"/>
        <w:rPr>
          <w:rFonts w:hint="eastAsia" w:ascii="宋体" w:hAnsi="宋体" w:cs="宋体"/>
          <w:color w:val="auto"/>
          <w:sz w:val="24"/>
          <w:u w:val="single"/>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r>
        <w:rPr>
          <w:rFonts w:hint="eastAsia" w:ascii="宋体" w:hAnsi="宋体" w:cs="宋体"/>
          <w:color w:val="auto"/>
          <w:sz w:val="24"/>
          <w:shd w:val="clear" w:color="auto" w:fill="auto"/>
        </w:rPr>
        <w:t>委托人监督单位：</w:t>
      </w:r>
      <w:r>
        <w:rPr>
          <w:rFonts w:hint="eastAsia" w:ascii="宋体" w:hAnsi="宋体" w:cs="宋体"/>
          <w:color w:val="auto"/>
          <w:sz w:val="24"/>
          <w:u w:val="single"/>
          <w:shd w:val="clear" w:color="auto" w:fill="auto"/>
        </w:rPr>
        <w:t>（全称）（盖单位章）</w:t>
      </w:r>
      <w:r>
        <w:rPr>
          <w:rFonts w:hint="eastAsia" w:ascii="宋体" w:hAnsi="宋体" w:cs="宋体"/>
          <w:color w:val="auto"/>
          <w:sz w:val="24"/>
          <w:shd w:val="clear" w:color="auto" w:fill="auto"/>
        </w:rPr>
        <w:t xml:space="preserve"> 监理人监督单位：</w:t>
      </w:r>
      <w:r>
        <w:rPr>
          <w:rFonts w:hint="eastAsia" w:ascii="宋体" w:hAnsi="宋体" w:cs="宋体"/>
          <w:color w:val="auto"/>
          <w:sz w:val="24"/>
          <w:u w:val="single"/>
          <w:shd w:val="clear" w:color="auto" w:fill="auto"/>
        </w:rPr>
        <w:t>（全称）（盖单位章）</w:t>
      </w:r>
    </w:p>
    <w:p w14:paraId="3FD80A09">
      <w:pPr>
        <w:pStyle w:val="20"/>
        <w:spacing w:before="74"/>
        <w:rPr>
          <w:b/>
          <w:color w:val="auto"/>
          <w:sz w:val="11"/>
          <w:shd w:val="clear" w:color="auto" w:fill="auto"/>
        </w:rPr>
      </w:pPr>
      <w:bookmarkStart w:id="275" w:name="_bookmark123"/>
      <w:bookmarkEnd w:id="275"/>
      <w:r>
        <w:rPr>
          <w:rFonts w:hint="eastAsia" w:ascii="黑体" w:hAnsi="黑体" w:eastAsia="黑体"/>
          <w:color w:val="auto"/>
          <w:sz w:val="28"/>
          <w:szCs w:val="28"/>
          <w:shd w:val="clear" w:color="auto" w:fill="auto"/>
        </w:rPr>
        <w:t>附件三 其他主要监理人员最低要求</w:t>
      </w:r>
      <w:r>
        <w:rPr>
          <w:rStyle w:val="57"/>
          <w:rFonts w:hint="eastAsia" w:ascii="黑体" w:hAnsi="黑体" w:eastAsia="黑体"/>
          <w:color w:val="auto"/>
          <w:sz w:val="28"/>
          <w:szCs w:val="28"/>
          <w:shd w:val="clear" w:color="auto" w:fill="auto"/>
        </w:rPr>
        <w:footnoteReference w:id="24"/>
      </w: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08"/>
        <w:gridCol w:w="2124"/>
        <w:gridCol w:w="4214"/>
      </w:tblGrid>
      <w:tr w14:paraId="42709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408" w:type="dxa"/>
            <w:noWrap w:val="0"/>
            <w:vAlign w:val="center"/>
          </w:tcPr>
          <w:p w14:paraId="0965FDB1">
            <w:pPr>
              <w:pStyle w:val="247"/>
              <w:tabs>
                <w:tab w:val="left" w:pos="488"/>
              </w:tabs>
              <w:spacing w:before="19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人员</w:t>
            </w:r>
          </w:p>
        </w:tc>
        <w:tc>
          <w:tcPr>
            <w:tcW w:w="2124" w:type="dxa"/>
            <w:noWrap w:val="0"/>
            <w:vAlign w:val="center"/>
          </w:tcPr>
          <w:p w14:paraId="63138486">
            <w:pPr>
              <w:pStyle w:val="247"/>
              <w:tabs>
                <w:tab w:val="left" w:pos="1199"/>
              </w:tabs>
              <w:spacing w:before="19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tc>
        <w:tc>
          <w:tcPr>
            <w:tcW w:w="4214" w:type="dxa"/>
            <w:noWrap w:val="0"/>
            <w:vAlign w:val="center"/>
          </w:tcPr>
          <w:p w14:paraId="72F93213">
            <w:pPr>
              <w:pStyle w:val="247"/>
              <w:spacing w:before="19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资格要求</w:t>
            </w:r>
          </w:p>
        </w:tc>
      </w:tr>
      <w:tr w14:paraId="656C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08" w:type="dxa"/>
            <w:noWrap w:val="0"/>
            <w:vAlign w:val="center"/>
          </w:tcPr>
          <w:p w14:paraId="0B419A84">
            <w:pPr>
              <w:pStyle w:val="247"/>
              <w:jc w:val="center"/>
              <w:rPr>
                <w:rFonts w:hint="eastAsia" w:ascii="宋体" w:hAnsi="宋体" w:cs="宋体"/>
                <w:color w:val="auto"/>
                <w:szCs w:val="21"/>
                <w:shd w:val="clear" w:color="auto" w:fill="auto"/>
              </w:rPr>
            </w:pPr>
          </w:p>
        </w:tc>
        <w:tc>
          <w:tcPr>
            <w:tcW w:w="2124" w:type="dxa"/>
            <w:noWrap w:val="0"/>
            <w:vAlign w:val="center"/>
          </w:tcPr>
          <w:p w14:paraId="5DE7012B">
            <w:pPr>
              <w:pStyle w:val="247"/>
              <w:jc w:val="center"/>
              <w:rPr>
                <w:rFonts w:hint="eastAsia" w:ascii="宋体" w:hAnsi="宋体" w:cs="宋体"/>
                <w:color w:val="auto"/>
                <w:szCs w:val="21"/>
                <w:shd w:val="clear" w:color="auto" w:fill="auto"/>
              </w:rPr>
            </w:pPr>
          </w:p>
        </w:tc>
        <w:tc>
          <w:tcPr>
            <w:tcW w:w="4214" w:type="dxa"/>
            <w:noWrap w:val="0"/>
            <w:vAlign w:val="center"/>
          </w:tcPr>
          <w:p w14:paraId="1F0FA75B">
            <w:pPr>
              <w:pStyle w:val="247"/>
              <w:jc w:val="center"/>
              <w:rPr>
                <w:rFonts w:hint="eastAsia" w:ascii="宋体" w:hAnsi="宋体" w:cs="宋体"/>
                <w:color w:val="auto"/>
                <w:szCs w:val="21"/>
                <w:shd w:val="clear" w:color="auto" w:fill="auto"/>
              </w:rPr>
            </w:pPr>
          </w:p>
        </w:tc>
      </w:tr>
      <w:tr w14:paraId="139D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08" w:type="dxa"/>
            <w:noWrap w:val="0"/>
            <w:vAlign w:val="center"/>
          </w:tcPr>
          <w:p w14:paraId="3C381A1E">
            <w:pPr>
              <w:pStyle w:val="247"/>
              <w:jc w:val="center"/>
              <w:rPr>
                <w:rFonts w:hint="eastAsia" w:ascii="宋体" w:hAnsi="宋体" w:cs="宋体"/>
                <w:color w:val="auto"/>
                <w:szCs w:val="21"/>
                <w:shd w:val="clear" w:color="auto" w:fill="auto"/>
              </w:rPr>
            </w:pPr>
          </w:p>
        </w:tc>
        <w:tc>
          <w:tcPr>
            <w:tcW w:w="2124" w:type="dxa"/>
            <w:noWrap w:val="0"/>
            <w:vAlign w:val="center"/>
          </w:tcPr>
          <w:p w14:paraId="6B3E40A8">
            <w:pPr>
              <w:pStyle w:val="247"/>
              <w:jc w:val="center"/>
              <w:rPr>
                <w:rFonts w:hint="eastAsia" w:ascii="宋体" w:hAnsi="宋体" w:cs="宋体"/>
                <w:color w:val="auto"/>
                <w:szCs w:val="21"/>
                <w:shd w:val="clear" w:color="auto" w:fill="auto"/>
              </w:rPr>
            </w:pPr>
          </w:p>
        </w:tc>
        <w:tc>
          <w:tcPr>
            <w:tcW w:w="4214" w:type="dxa"/>
            <w:noWrap w:val="0"/>
            <w:vAlign w:val="center"/>
          </w:tcPr>
          <w:p w14:paraId="344754B3">
            <w:pPr>
              <w:pStyle w:val="247"/>
              <w:jc w:val="center"/>
              <w:rPr>
                <w:rFonts w:hint="eastAsia" w:ascii="宋体" w:hAnsi="宋体" w:cs="宋体"/>
                <w:color w:val="auto"/>
                <w:szCs w:val="21"/>
                <w:shd w:val="clear" w:color="auto" w:fill="auto"/>
              </w:rPr>
            </w:pPr>
          </w:p>
        </w:tc>
      </w:tr>
      <w:tr w14:paraId="3FC6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08" w:type="dxa"/>
            <w:noWrap w:val="0"/>
            <w:vAlign w:val="center"/>
          </w:tcPr>
          <w:p w14:paraId="06E20D36">
            <w:pPr>
              <w:pStyle w:val="247"/>
              <w:jc w:val="center"/>
              <w:rPr>
                <w:rFonts w:hint="eastAsia" w:ascii="宋体" w:hAnsi="宋体" w:cs="宋体"/>
                <w:color w:val="auto"/>
                <w:szCs w:val="21"/>
                <w:shd w:val="clear" w:color="auto" w:fill="auto"/>
              </w:rPr>
            </w:pPr>
          </w:p>
        </w:tc>
        <w:tc>
          <w:tcPr>
            <w:tcW w:w="2124" w:type="dxa"/>
            <w:noWrap w:val="0"/>
            <w:vAlign w:val="center"/>
          </w:tcPr>
          <w:p w14:paraId="01555875">
            <w:pPr>
              <w:pStyle w:val="247"/>
              <w:jc w:val="center"/>
              <w:rPr>
                <w:rFonts w:hint="eastAsia" w:ascii="宋体" w:hAnsi="宋体" w:cs="宋体"/>
                <w:color w:val="auto"/>
                <w:szCs w:val="21"/>
                <w:shd w:val="clear" w:color="auto" w:fill="auto"/>
              </w:rPr>
            </w:pPr>
          </w:p>
        </w:tc>
        <w:tc>
          <w:tcPr>
            <w:tcW w:w="4214" w:type="dxa"/>
            <w:noWrap w:val="0"/>
            <w:vAlign w:val="center"/>
          </w:tcPr>
          <w:p w14:paraId="1BDC8CF1">
            <w:pPr>
              <w:pStyle w:val="247"/>
              <w:jc w:val="center"/>
              <w:rPr>
                <w:rFonts w:hint="eastAsia" w:ascii="宋体" w:hAnsi="宋体" w:cs="宋体"/>
                <w:color w:val="auto"/>
                <w:szCs w:val="21"/>
                <w:shd w:val="clear" w:color="auto" w:fill="auto"/>
              </w:rPr>
            </w:pPr>
          </w:p>
        </w:tc>
      </w:tr>
      <w:tr w14:paraId="5C14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08" w:type="dxa"/>
            <w:noWrap w:val="0"/>
            <w:vAlign w:val="center"/>
          </w:tcPr>
          <w:p w14:paraId="3EB683A2">
            <w:pPr>
              <w:pStyle w:val="247"/>
              <w:jc w:val="center"/>
              <w:rPr>
                <w:rFonts w:hint="eastAsia" w:ascii="宋体" w:hAnsi="宋体" w:cs="宋体"/>
                <w:color w:val="auto"/>
                <w:szCs w:val="21"/>
                <w:shd w:val="clear" w:color="auto" w:fill="auto"/>
              </w:rPr>
            </w:pPr>
          </w:p>
        </w:tc>
        <w:tc>
          <w:tcPr>
            <w:tcW w:w="2124" w:type="dxa"/>
            <w:noWrap w:val="0"/>
            <w:vAlign w:val="center"/>
          </w:tcPr>
          <w:p w14:paraId="700EF18D">
            <w:pPr>
              <w:pStyle w:val="247"/>
              <w:jc w:val="center"/>
              <w:rPr>
                <w:rFonts w:hint="eastAsia" w:ascii="宋体" w:hAnsi="宋体" w:cs="宋体"/>
                <w:color w:val="auto"/>
                <w:szCs w:val="21"/>
                <w:shd w:val="clear" w:color="auto" w:fill="auto"/>
              </w:rPr>
            </w:pPr>
          </w:p>
        </w:tc>
        <w:tc>
          <w:tcPr>
            <w:tcW w:w="4214" w:type="dxa"/>
            <w:noWrap w:val="0"/>
            <w:vAlign w:val="center"/>
          </w:tcPr>
          <w:p w14:paraId="415A4B74">
            <w:pPr>
              <w:pStyle w:val="247"/>
              <w:jc w:val="center"/>
              <w:rPr>
                <w:rFonts w:hint="eastAsia" w:ascii="宋体" w:hAnsi="宋体" w:cs="宋体"/>
                <w:color w:val="auto"/>
                <w:szCs w:val="21"/>
                <w:shd w:val="clear" w:color="auto" w:fill="auto"/>
              </w:rPr>
            </w:pPr>
          </w:p>
        </w:tc>
      </w:tr>
      <w:tr w14:paraId="34D5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2408" w:type="dxa"/>
            <w:noWrap w:val="0"/>
            <w:vAlign w:val="center"/>
          </w:tcPr>
          <w:p w14:paraId="59ECBA69">
            <w:pPr>
              <w:pStyle w:val="247"/>
              <w:jc w:val="center"/>
              <w:rPr>
                <w:rFonts w:hint="eastAsia" w:ascii="宋体" w:hAnsi="宋体" w:cs="宋体"/>
                <w:color w:val="auto"/>
                <w:szCs w:val="21"/>
                <w:shd w:val="clear" w:color="auto" w:fill="auto"/>
              </w:rPr>
            </w:pPr>
          </w:p>
        </w:tc>
        <w:tc>
          <w:tcPr>
            <w:tcW w:w="2124" w:type="dxa"/>
            <w:noWrap w:val="0"/>
            <w:vAlign w:val="center"/>
          </w:tcPr>
          <w:p w14:paraId="5681136D">
            <w:pPr>
              <w:pStyle w:val="247"/>
              <w:jc w:val="center"/>
              <w:rPr>
                <w:rFonts w:hint="eastAsia" w:ascii="宋体" w:hAnsi="宋体" w:cs="宋体"/>
                <w:color w:val="auto"/>
                <w:szCs w:val="21"/>
                <w:shd w:val="clear" w:color="auto" w:fill="auto"/>
              </w:rPr>
            </w:pPr>
          </w:p>
        </w:tc>
        <w:tc>
          <w:tcPr>
            <w:tcW w:w="4214" w:type="dxa"/>
            <w:noWrap w:val="0"/>
            <w:vAlign w:val="center"/>
          </w:tcPr>
          <w:p w14:paraId="02CAA619">
            <w:pPr>
              <w:pStyle w:val="247"/>
              <w:jc w:val="center"/>
              <w:rPr>
                <w:rFonts w:hint="eastAsia" w:ascii="宋体" w:hAnsi="宋体" w:cs="宋体"/>
                <w:color w:val="auto"/>
                <w:szCs w:val="21"/>
                <w:shd w:val="clear" w:color="auto" w:fill="auto"/>
              </w:rPr>
            </w:pPr>
          </w:p>
        </w:tc>
      </w:tr>
      <w:tr w14:paraId="5012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08" w:type="dxa"/>
            <w:noWrap w:val="0"/>
            <w:vAlign w:val="center"/>
          </w:tcPr>
          <w:p w14:paraId="2F743684">
            <w:pPr>
              <w:pStyle w:val="247"/>
              <w:jc w:val="center"/>
              <w:rPr>
                <w:rFonts w:hint="eastAsia" w:ascii="宋体" w:hAnsi="宋体" w:cs="宋体"/>
                <w:color w:val="auto"/>
                <w:szCs w:val="21"/>
                <w:shd w:val="clear" w:color="auto" w:fill="auto"/>
              </w:rPr>
            </w:pPr>
          </w:p>
        </w:tc>
        <w:tc>
          <w:tcPr>
            <w:tcW w:w="2124" w:type="dxa"/>
            <w:noWrap w:val="0"/>
            <w:vAlign w:val="center"/>
          </w:tcPr>
          <w:p w14:paraId="09519B32">
            <w:pPr>
              <w:pStyle w:val="247"/>
              <w:jc w:val="center"/>
              <w:rPr>
                <w:rFonts w:hint="eastAsia" w:ascii="宋体" w:hAnsi="宋体" w:cs="宋体"/>
                <w:color w:val="auto"/>
                <w:szCs w:val="21"/>
                <w:shd w:val="clear" w:color="auto" w:fill="auto"/>
              </w:rPr>
            </w:pPr>
          </w:p>
        </w:tc>
        <w:tc>
          <w:tcPr>
            <w:tcW w:w="4214" w:type="dxa"/>
            <w:noWrap w:val="0"/>
            <w:vAlign w:val="center"/>
          </w:tcPr>
          <w:p w14:paraId="76EAB354">
            <w:pPr>
              <w:pStyle w:val="247"/>
              <w:jc w:val="center"/>
              <w:rPr>
                <w:rFonts w:hint="eastAsia" w:ascii="宋体" w:hAnsi="宋体" w:cs="宋体"/>
                <w:color w:val="auto"/>
                <w:szCs w:val="21"/>
                <w:shd w:val="clear" w:color="auto" w:fill="auto"/>
              </w:rPr>
            </w:pPr>
          </w:p>
        </w:tc>
      </w:tr>
      <w:tr w14:paraId="2A40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08" w:type="dxa"/>
            <w:noWrap w:val="0"/>
            <w:vAlign w:val="center"/>
          </w:tcPr>
          <w:p w14:paraId="417525CE">
            <w:pPr>
              <w:pStyle w:val="247"/>
              <w:jc w:val="center"/>
              <w:rPr>
                <w:rFonts w:hint="eastAsia" w:ascii="宋体" w:hAnsi="宋体" w:cs="宋体"/>
                <w:color w:val="auto"/>
                <w:szCs w:val="21"/>
                <w:shd w:val="clear" w:color="auto" w:fill="auto"/>
              </w:rPr>
            </w:pPr>
          </w:p>
        </w:tc>
        <w:tc>
          <w:tcPr>
            <w:tcW w:w="2124" w:type="dxa"/>
            <w:noWrap w:val="0"/>
            <w:vAlign w:val="center"/>
          </w:tcPr>
          <w:p w14:paraId="689757AE">
            <w:pPr>
              <w:pStyle w:val="247"/>
              <w:jc w:val="center"/>
              <w:rPr>
                <w:rFonts w:hint="eastAsia" w:ascii="宋体" w:hAnsi="宋体" w:cs="宋体"/>
                <w:color w:val="auto"/>
                <w:szCs w:val="21"/>
                <w:shd w:val="clear" w:color="auto" w:fill="auto"/>
              </w:rPr>
            </w:pPr>
          </w:p>
        </w:tc>
        <w:tc>
          <w:tcPr>
            <w:tcW w:w="4214" w:type="dxa"/>
            <w:noWrap w:val="0"/>
            <w:vAlign w:val="center"/>
          </w:tcPr>
          <w:p w14:paraId="04B45BE6">
            <w:pPr>
              <w:pStyle w:val="247"/>
              <w:jc w:val="center"/>
              <w:rPr>
                <w:rFonts w:hint="eastAsia" w:ascii="宋体" w:hAnsi="宋体" w:cs="宋体"/>
                <w:color w:val="auto"/>
                <w:szCs w:val="21"/>
                <w:shd w:val="clear" w:color="auto" w:fill="auto"/>
              </w:rPr>
            </w:pPr>
          </w:p>
        </w:tc>
      </w:tr>
      <w:tr w14:paraId="045A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08" w:type="dxa"/>
            <w:noWrap w:val="0"/>
            <w:vAlign w:val="center"/>
          </w:tcPr>
          <w:p w14:paraId="2A3E1636">
            <w:pPr>
              <w:pStyle w:val="247"/>
              <w:jc w:val="center"/>
              <w:rPr>
                <w:rFonts w:hint="eastAsia" w:ascii="宋体" w:hAnsi="宋体" w:cs="宋体"/>
                <w:color w:val="auto"/>
                <w:szCs w:val="21"/>
                <w:shd w:val="clear" w:color="auto" w:fill="auto"/>
              </w:rPr>
            </w:pPr>
          </w:p>
        </w:tc>
        <w:tc>
          <w:tcPr>
            <w:tcW w:w="2124" w:type="dxa"/>
            <w:noWrap w:val="0"/>
            <w:vAlign w:val="center"/>
          </w:tcPr>
          <w:p w14:paraId="52E5415C">
            <w:pPr>
              <w:pStyle w:val="247"/>
              <w:jc w:val="center"/>
              <w:rPr>
                <w:rFonts w:hint="eastAsia" w:ascii="宋体" w:hAnsi="宋体" w:cs="宋体"/>
                <w:color w:val="auto"/>
                <w:szCs w:val="21"/>
                <w:shd w:val="clear" w:color="auto" w:fill="auto"/>
              </w:rPr>
            </w:pPr>
          </w:p>
        </w:tc>
        <w:tc>
          <w:tcPr>
            <w:tcW w:w="4214" w:type="dxa"/>
            <w:noWrap w:val="0"/>
            <w:vAlign w:val="center"/>
          </w:tcPr>
          <w:p w14:paraId="17701E60">
            <w:pPr>
              <w:pStyle w:val="247"/>
              <w:jc w:val="center"/>
              <w:rPr>
                <w:rFonts w:hint="eastAsia" w:ascii="宋体" w:hAnsi="宋体" w:cs="宋体"/>
                <w:color w:val="auto"/>
                <w:szCs w:val="21"/>
                <w:shd w:val="clear" w:color="auto" w:fill="auto"/>
              </w:rPr>
            </w:pPr>
          </w:p>
        </w:tc>
      </w:tr>
      <w:tr w14:paraId="782E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08" w:type="dxa"/>
            <w:noWrap w:val="0"/>
            <w:vAlign w:val="center"/>
          </w:tcPr>
          <w:p w14:paraId="5F8AFB83">
            <w:pPr>
              <w:pStyle w:val="247"/>
              <w:jc w:val="center"/>
              <w:rPr>
                <w:rFonts w:hint="eastAsia" w:ascii="宋体" w:hAnsi="宋体" w:cs="宋体"/>
                <w:color w:val="auto"/>
                <w:szCs w:val="21"/>
                <w:shd w:val="clear" w:color="auto" w:fill="auto"/>
              </w:rPr>
            </w:pPr>
          </w:p>
        </w:tc>
        <w:tc>
          <w:tcPr>
            <w:tcW w:w="2124" w:type="dxa"/>
            <w:noWrap w:val="0"/>
            <w:vAlign w:val="center"/>
          </w:tcPr>
          <w:p w14:paraId="66EEE3C1">
            <w:pPr>
              <w:pStyle w:val="247"/>
              <w:jc w:val="center"/>
              <w:rPr>
                <w:rFonts w:hint="eastAsia" w:ascii="宋体" w:hAnsi="宋体" w:cs="宋体"/>
                <w:color w:val="auto"/>
                <w:szCs w:val="21"/>
                <w:shd w:val="clear" w:color="auto" w:fill="auto"/>
              </w:rPr>
            </w:pPr>
          </w:p>
        </w:tc>
        <w:tc>
          <w:tcPr>
            <w:tcW w:w="4214" w:type="dxa"/>
            <w:noWrap w:val="0"/>
            <w:vAlign w:val="center"/>
          </w:tcPr>
          <w:p w14:paraId="2FDBE2A9">
            <w:pPr>
              <w:pStyle w:val="247"/>
              <w:jc w:val="center"/>
              <w:rPr>
                <w:rFonts w:hint="eastAsia" w:ascii="宋体" w:hAnsi="宋体" w:cs="宋体"/>
                <w:color w:val="auto"/>
                <w:szCs w:val="21"/>
                <w:shd w:val="clear" w:color="auto" w:fill="auto"/>
              </w:rPr>
            </w:pPr>
          </w:p>
        </w:tc>
      </w:tr>
      <w:tr w14:paraId="7228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08" w:type="dxa"/>
            <w:noWrap w:val="0"/>
            <w:vAlign w:val="center"/>
          </w:tcPr>
          <w:p w14:paraId="6C6F8C4C">
            <w:pPr>
              <w:pStyle w:val="247"/>
              <w:jc w:val="center"/>
              <w:rPr>
                <w:rFonts w:hint="eastAsia" w:ascii="宋体" w:hAnsi="宋体" w:cs="宋体"/>
                <w:color w:val="auto"/>
                <w:szCs w:val="21"/>
                <w:shd w:val="clear" w:color="auto" w:fill="auto"/>
              </w:rPr>
            </w:pPr>
          </w:p>
        </w:tc>
        <w:tc>
          <w:tcPr>
            <w:tcW w:w="2124" w:type="dxa"/>
            <w:noWrap w:val="0"/>
            <w:vAlign w:val="center"/>
          </w:tcPr>
          <w:p w14:paraId="7D874D9E">
            <w:pPr>
              <w:pStyle w:val="247"/>
              <w:jc w:val="center"/>
              <w:rPr>
                <w:rFonts w:hint="eastAsia" w:ascii="宋体" w:hAnsi="宋体" w:cs="宋体"/>
                <w:color w:val="auto"/>
                <w:szCs w:val="21"/>
                <w:shd w:val="clear" w:color="auto" w:fill="auto"/>
              </w:rPr>
            </w:pPr>
          </w:p>
        </w:tc>
        <w:tc>
          <w:tcPr>
            <w:tcW w:w="4214" w:type="dxa"/>
            <w:noWrap w:val="0"/>
            <w:vAlign w:val="center"/>
          </w:tcPr>
          <w:p w14:paraId="5375B20F">
            <w:pPr>
              <w:pStyle w:val="247"/>
              <w:jc w:val="center"/>
              <w:rPr>
                <w:rFonts w:hint="eastAsia" w:ascii="宋体" w:hAnsi="宋体" w:cs="宋体"/>
                <w:color w:val="auto"/>
                <w:szCs w:val="21"/>
                <w:shd w:val="clear" w:color="auto" w:fill="auto"/>
              </w:rPr>
            </w:pPr>
          </w:p>
        </w:tc>
      </w:tr>
      <w:tr w14:paraId="45BC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2408" w:type="dxa"/>
            <w:noWrap w:val="0"/>
            <w:vAlign w:val="center"/>
          </w:tcPr>
          <w:p w14:paraId="1E65EE3E">
            <w:pPr>
              <w:pStyle w:val="247"/>
              <w:jc w:val="center"/>
              <w:rPr>
                <w:rFonts w:hint="eastAsia" w:ascii="宋体" w:hAnsi="宋体" w:cs="宋体"/>
                <w:color w:val="auto"/>
                <w:szCs w:val="21"/>
                <w:shd w:val="clear" w:color="auto" w:fill="auto"/>
              </w:rPr>
            </w:pPr>
          </w:p>
        </w:tc>
        <w:tc>
          <w:tcPr>
            <w:tcW w:w="2124" w:type="dxa"/>
            <w:noWrap w:val="0"/>
            <w:vAlign w:val="center"/>
          </w:tcPr>
          <w:p w14:paraId="5141399E">
            <w:pPr>
              <w:pStyle w:val="247"/>
              <w:jc w:val="center"/>
              <w:rPr>
                <w:rFonts w:hint="eastAsia" w:ascii="宋体" w:hAnsi="宋体" w:cs="宋体"/>
                <w:color w:val="auto"/>
                <w:szCs w:val="21"/>
                <w:shd w:val="clear" w:color="auto" w:fill="auto"/>
              </w:rPr>
            </w:pPr>
          </w:p>
        </w:tc>
        <w:tc>
          <w:tcPr>
            <w:tcW w:w="4214" w:type="dxa"/>
            <w:noWrap w:val="0"/>
            <w:vAlign w:val="center"/>
          </w:tcPr>
          <w:p w14:paraId="135B4F4C">
            <w:pPr>
              <w:pStyle w:val="247"/>
              <w:jc w:val="center"/>
              <w:rPr>
                <w:rFonts w:hint="eastAsia" w:ascii="宋体" w:hAnsi="宋体" w:cs="宋体"/>
                <w:color w:val="auto"/>
                <w:szCs w:val="21"/>
                <w:shd w:val="clear" w:color="auto" w:fill="auto"/>
              </w:rPr>
            </w:pPr>
          </w:p>
        </w:tc>
      </w:tr>
      <w:tr w14:paraId="434F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08" w:type="dxa"/>
            <w:noWrap w:val="0"/>
            <w:vAlign w:val="center"/>
          </w:tcPr>
          <w:p w14:paraId="5E1EB9D7">
            <w:pPr>
              <w:pStyle w:val="247"/>
              <w:jc w:val="center"/>
              <w:rPr>
                <w:rFonts w:hint="eastAsia" w:ascii="宋体" w:hAnsi="宋体" w:cs="宋体"/>
                <w:color w:val="auto"/>
                <w:szCs w:val="21"/>
                <w:shd w:val="clear" w:color="auto" w:fill="auto"/>
              </w:rPr>
            </w:pPr>
          </w:p>
        </w:tc>
        <w:tc>
          <w:tcPr>
            <w:tcW w:w="2124" w:type="dxa"/>
            <w:noWrap w:val="0"/>
            <w:vAlign w:val="center"/>
          </w:tcPr>
          <w:p w14:paraId="796F40B4">
            <w:pPr>
              <w:pStyle w:val="247"/>
              <w:jc w:val="center"/>
              <w:rPr>
                <w:rFonts w:hint="eastAsia" w:ascii="宋体" w:hAnsi="宋体" w:cs="宋体"/>
                <w:color w:val="auto"/>
                <w:szCs w:val="21"/>
                <w:shd w:val="clear" w:color="auto" w:fill="auto"/>
              </w:rPr>
            </w:pPr>
          </w:p>
        </w:tc>
        <w:tc>
          <w:tcPr>
            <w:tcW w:w="4214" w:type="dxa"/>
            <w:noWrap w:val="0"/>
            <w:vAlign w:val="center"/>
          </w:tcPr>
          <w:p w14:paraId="16CE9B1D">
            <w:pPr>
              <w:pStyle w:val="247"/>
              <w:jc w:val="center"/>
              <w:rPr>
                <w:rFonts w:hint="eastAsia" w:ascii="宋体" w:hAnsi="宋体" w:cs="宋体"/>
                <w:color w:val="auto"/>
                <w:szCs w:val="21"/>
                <w:shd w:val="clear" w:color="auto" w:fill="auto"/>
              </w:rPr>
            </w:pPr>
          </w:p>
        </w:tc>
      </w:tr>
      <w:tr w14:paraId="37BC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08" w:type="dxa"/>
            <w:noWrap w:val="0"/>
            <w:vAlign w:val="center"/>
          </w:tcPr>
          <w:p w14:paraId="6DC6529E">
            <w:pPr>
              <w:pStyle w:val="247"/>
              <w:jc w:val="center"/>
              <w:rPr>
                <w:rFonts w:hint="eastAsia" w:ascii="宋体" w:hAnsi="宋体" w:cs="宋体"/>
                <w:color w:val="auto"/>
                <w:szCs w:val="21"/>
                <w:shd w:val="clear" w:color="auto" w:fill="auto"/>
              </w:rPr>
            </w:pPr>
          </w:p>
        </w:tc>
        <w:tc>
          <w:tcPr>
            <w:tcW w:w="2124" w:type="dxa"/>
            <w:noWrap w:val="0"/>
            <w:vAlign w:val="center"/>
          </w:tcPr>
          <w:p w14:paraId="797BAF06">
            <w:pPr>
              <w:pStyle w:val="247"/>
              <w:jc w:val="center"/>
              <w:rPr>
                <w:rFonts w:hint="eastAsia" w:ascii="宋体" w:hAnsi="宋体" w:cs="宋体"/>
                <w:color w:val="auto"/>
                <w:szCs w:val="21"/>
                <w:shd w:val="clear" w:color="auto" w:fill="auto"/>
              </w:rPr>
            </w:pPr>
          </w:p>
        </w:tc>
        <w:tc>
          <w:tcPr>
            <w:tcW w:w="4214" w:type="dxa"/>
            <w:noWrap w:val="0"/>
            <w:vAlign w:val="center"/>
          </w:tcPr>
          <w:p w14:paraId="32D499A1">
            <w:pPr>
              <w:pStyle w:val="247"/>
              <w:jc w:val="center"/>
              <w:rPr>
                <w:rFonts w:hint="eastAsia" w:ascii="宋体" w:hAnsi="宋体" w:cs="宋体"/>
                <w:color w:val="auto"/>
                <w:szCs w:val="21"/>
                <w:shd w:val="clear" w:color="auto" w:fill="auto"/>
              </w:rPr>
            </w:pPr>
          </w:p>
        </w:tc>
      </w:tr>
    </w:tbl>
    <w:p w14:paraId="775D946D">
      <w:pPr>
        <w:spacing w:line="312" w:lineRule="auto"/>
        <w:rPr>
          <w:color w:val="auto"/>
          <w:sz w:val="18"/>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1E3BFF51">
      <w:pPr>
        <w:pStyle w:val="20"/>
        <w:spacing w:before="73"/>
        <w:rPr>
          <w:b/>
          <w:color w:val="auto"/>
          <w:sz w:val="11"/>
          <w:shd w:val="clear" w:color="auto" w:fill="auto"/>
        </w:rPr>
      </w:pPr>
      <w:bookmarkStart w:id="276" w:name="_bookmark124"/>
      <w:bookmarkEnd w:id="276"/>
      <w:r>
        <w:rPr>
          <w:rFonts w:hint="eastAsia" w:ascii="黑体" w:hAnsi="黑体" w:eastAsia="黑体"/>
          <w:color w:val="auto"/>
          <w:sz w:val="28"/>
          <w:szCs w:val="28"/>
          <w:shd w:val="clear" w:color="auto" w:fill="auto"/>
        </w:rPr>
        <w:t>附件四 主要试验检测设备最低要求</w:t>
      </w:r>
      <w:r>
        <w:rPr>
          <w:rStyle w:val="57"/>
          <w:rFonts w:hint="eastAsia" w:ascii="黑体" w:hAnsi="黑体" w:eastAsia="黑体"/>
          <w:color w:val="auto"/>
          <w:sz w:val="28"/>
          <w:szCs w:val="28"/>
          <w:shd w:val="clear" w:color="auto" w:fill="auto"/>
        </w:rPr>
        <w:footnoteReference w:id="25"/>
      </w: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1"/>
        <w:gridCol w:w="2804"/>
        <w:gridCol w:w="1418"/>
        <w:gridCol w:w="2243"/>
      </w:tblGrid>
      <w:tr w14:paraId="44BD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281" w:type="dxa"/>
            <w:noWrap w:val="0"/>
            <w:vAlign w:val="center"/>
          </w:tcPr>
          <w:p w14:paraId="163B078F">
            <w:pPr>
              <w:pStyle w:val="247"/>
              <w:spacing w:before="19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设备名称</w:t>
            </w:r>
          </w:p>
        </w:tc>
        <w:tc>
          <w:tcPr>
            <w:tcW w:w="2804" w:type="dxa"/>
            <w:noWrap w:val="0"/>
            <w:vAlign w:val="center"/>
          </w:tcPr>
          <w:p w14:paraId="4FA55F41">
            <w:pPr>
              <w:pStyle w:val="247"/>
              <w:spacing w:before="19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规格、功率及容量</w:t>
            </w:r>
          </w:p>
        </w:tc>
        <w:tc>
          <w:tcPr>
            <w:tcW w:w="1418" w:type="dxa"/>
            <w:noWrap w:val="0"/>
            <w:vAlign w:val="center"/>
          </w:tcPr>
          <w:p w14:paraId="559F3EF5">
            <w:pPr>
              <w:pStyle w:val="247"/>
              <w:spacing w:before="19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单位</w:t>
            </w:r>
          </w:p>
        </w:tc>
        <w:tc>
          <w:tcPr>
            <w:tcW w:w="2243" w:type="dxa"/>
            <w:noWrap w:val="0"/>
            <w:vAlign w:val="center"/>
          </w:tcPr>
          <w:p w14:paraId="554153EF">
            <w:pPr>
              <w:pStyle w:val="247"/>
              <w:spacing w:before="19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最低数量要求</w:t>
            </w:r>
          </w:p>
        </w:tc>
      </w:tr>
      <w:tr w14:paraId="750BE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281" w:type="dxa"/>
            <w:noWrap w:val="0"/>
            <w:vAlign w:val="center"/>
          </w:tcPr>
          <w:p w14:paraId="0E455F1B">
            <w:pPr>
              <w:pStyle w:val="247"/>
              <w:jc w:val="center"/>
              <w:rPr>
                <w:rFonts w:hint="eastAsia" w:ascii="宋体" w:hAnsi="宋体" w:cs="宋体"/>
                <w:color w:val="auto"/>
                <w:szCs w:val="21"/>
                <w:shd w:val="clear" w:color="auto" w:fill="auto"/>
              </w:rPr>
            </w:pPr>
          </w:p>
        </w:tc>
        <w:tc>
          <w:tcPr>
            <w:tcW w:w="2804" w:type="dxa"/>
            <w:noWrap w:val="0"/>
            <w:vAlign w:val="center"/>
          </w:tcPr>
          <w:p w14:paraId="3C141B6E">
            <w:pPr>
              <w:pStyle w:val="247"/>
              <w:jc w:val="center"/>
              <w:rPr>
                <w:rFonts w:hint="eastAsia" w:ascii="宋体" w:hAnsi="宋体" w:cs="宋体"/>
                <w:color w:val="auto"/>
                <w:szCs w:val="21"/>
                <w:shd w:val="clear" w:color="auto" w:fill="auto"/>
              </w:rPr>
            </w:pPr>
          </w:p>
        </w:tc>
        <w:tc>
          <w:tcPr>
            <w:tcW w:w="1418" w:type="dxa"/>
            <w:noWrap w:val="0"/>
            <w:vAlign w:val="center"/>
          </w:tcPr>
          <w:p w14:paraId="434C1B31">
            <w:pPr>
              <w:pStyle w:val="247"/>
              <w:jc w:val="center"/>
              <w:rPr>
                <w:rFonts w:hint="eastAsia" w:ascii="宋体" w:hAnsi="宋体" w:cs="宋体"/>
                <w:color w:val="auto"/>
                <w:szCs w:val="21"/>
                <w:shd w:val="clear" w:color="auto" w:fill="auto"/>
              </w:rPr>
            </w:pPr>
          </w:p>
        </w:tc>
        <w:tc>
          <w:tcPr>
            <w:tcW w:w="2243" w:type="dxa"/>
            <w:noWrap w:val="0"/>
            <w:vAlign w:val="center"/>
          </w:tcPr>
          <w:p w14:paraId="4986F74D">
            <w:pPr>
              <w:pStyle w:val="247"/>
              <w:jc w:val="center"/>
              <w:rPr>
                <w:rFonts w:hint="eastAsia" w:ascii="宋体" w:hAnsi="宋体" w:cs="宋体"/>
                <w:color w:val="auto"/>
                <w:szCs w:val="21"/>
                <w:shd w:val="clear" w:color="auto" w:fill="auto"/>
              </w:rPr>
            </w:pPr>
          </w:p>
        </w:tc>
      </w:tr>
      <w:tr w14:paraId="16ED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281" w:type="dxa"/>
            <w:noWrap w:val="0"/>
            <w:vAlign w:val="center"/>
          </w:tcPr>
          <w:p w14:paraId="587C9095">
            <w:pPr>
              <w:pStyle w:val="247"/>
              <w:jc w:val="center"/>
              <w:rPr>
                <w:rFonts w:hint="eastAsia" w:ascii="宋体" w:hAnsi="宋体" w:cs="宋体"/>
                <w:color w:val="auto"/>
                <w:szCs w:val="21"/>
                <w:shd w:val="clear" w:color="auto" w:fill="auto"/>
              </w:rPr>
            </w:pPr>
          </w:p>
        </w:tc>
        <w:tc>
          <w:tcPr>
            <w:tcW w:w="2804" w:type="dxa"/>
            <w:noWrap w:val="0"/>
            <w:vAlign w:val="center"/>
          </w:tcPr>
          <w:p w14:paraId="4ADDE4CA">
            <w:pPr>
              <w:pStyle w:val="247"/>
              <w:jc w:val="center"/>
              <w:rPr>
                <w:rFonts w:hint="eastAsia" w:ascii="宋体" w:hAnsi="宋体" w:cs="宋体"/>
                <w:color w:val="auto"/>
                <w:szCs w:val="21"/>
                <w:shd w:val="clear" w:color="auto" w:fill="auto"/>
              </w:rPr>
            </w:pPr>
          </w:p>
        </w:tc>
        <w:tc>
          <w:tcPr>
            <w:tcW w:w="1418" w:type="dxa"/>
            <w:noWrap w:val="0"/>
            <w:vAlign w:val="center"/>
          </w:tcPr>
          <w:p w14:paraId="58ACC390">
            <w:pPr>
              <w:pStyle w:val="247"/>
              <w:jc w:val="center"/>
              <w:rPr>
                <w:rFonts w:hint="eastAsia" w:ascii="宋体" w:hAnsi="宋体" w:cs="宋体"/>
                <w:color w:val="auto"/>
                <w:szCs w:val="21"/>
                <w:shd w:val="clear" w:color="auto" w:fill="auto"/>
              </w:rPr>
            </w:pPr>
          </w:p>
        </w:tc>
        <w:tc>
          <w:tcPr>
            <w:tcW w:w="2243" w:type="dxa"/>
            <w:noWrap w:val="0"/>
            <w:vAlign w:val="center"/>
          </w:tcPr>
          <w:p w14:paraId="22373C27">
            <w:pPr>
              <w:pStyle w:val="247"/>
              <w:jc w:val="center"/>
              <w:rPr>
                <w:rFonts w:hint="eastAsia" w:ascii="宋体" w:hAnsi="宋体" w:cs="宋体"/>
                <w:color w:val="auto"/>
                <w:szCs w:val="21"/>
                <w:shd w:val="clear" w:color="auto" w:fill="auto"/>
              </w:rPr>
            </w:pPr>
          </w:p>
        </w:tc>
      </w:tr>
      <w:tr w14:paraId="1E80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1" w:type="dxa"/>
            <w:noWrap w:val="0"/>
            <w:vAlign w:val="center"/>
          </w:tcPr>
          <w:p w14:paraId="693905E8">
            <w:pPr>
              <w:pStyle w:val="247"/>
              <w:jc w:val="center"/>
              <w:rPr>
                <w:rFonts w:hint="eastAsia" w:ascii="宋体" w:hAnsi="宋体" w:cs="宋体"/>
                <w:color w:val="auto"/>
                <w:szCs w:val="21"/>
                <w:shd w:val="clear" w:color="auto" w:fill="auto"/>
              </w:rPr>
            </w:pPr>
          </w:p>
        </w:tc>
        <w:tc>
          <w:tcPr>
            <w:tcW w:w="2804" w:type="dxa"/>
            <w:noWrap w:val="0"/>
            <w:vAlign w:val="center"/>
          </w:tcPr>
          <w:p w14:paraId="473ACE62">
            <w:pPr>
              <w:pStyle w:val="247"/>
              <w:jc w:val="center"/>
              <w:rPr>
                <w:rFonts w:hint="eastAsia" w:ascii="宋体" w:hAnsi="宋体" w:cs="宋体"/>
                <w:color w:val="auto"/>
                <w:szCs w:val="21"/>
                <w:shd w:val="clear" w:color="auto" w:fill="auto"/>
              </w:rPr>
            </w:pPr>
          </w:p>
        </w:tc>
        <w:tc>
          <w:tcPr>
            <w:tcW w:w="1418" w:type="dxa"/>
            <w:noWrap w:val="0"/>
            <w:vAlign w:val="center"/>
          </w:tcPr>
          <w:p w14:paraId="0EDB9FD7">
            <w:pPr>
              <w:pStyle w:val="247"/>
              <w:jc w:val="center"/>
              <w:rPr>
                <w:rFonts w:hint="eastAsia" w:ascii="宋体" w:hAnsi="宋体" w:cs="宋体"/>
                <w:color w:val="auto"/>
                <w:szCs w:val="21"/>
                <w:shd w:val="clear" w:color="auto" w:fill="auto"/>
              </w:rPr>
            </w:pPr>
          </w:p>
        </w:tc>
        <w:tc>
          <w:tcPr>
            <w:tcW w:w="2243" w:type="dxa"/>
            <w:noWrap w:val="0"/>
            <w:vAlign w:val="center"/>
          </w:tcPr>
          <w:p w14:paraId="1AFA739B">
            <w:pPr>
              <w:pStyle w:val="247"/>
              <w:jc w:val="center"/>
              <w:rPr>
                <w:rFonts w:hint="eastAsia" w:ascii="宋体" w:hAnsi="宋体" w:cs="宋体"/>
                <w:color w:val="auto"/>
                <w:szCs w:val="21"/>
                <w:shd w:val="clear" w:color="auto" w:fill="auto"/>
              </w:rPr>
            </w:pPr>
          </w:p>
        </w:tc>
      </w:tr>
      <w:tr w14:paraId="56D7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281" w:type="dxa"/>
            <w:noWrap w:val="0"/>
            <w:vAlign w:val="center"/>
          </w:tcPr>
          <w:p w14:paraId="67C1FD04">
            <w:pPr>
              <w:pStyle w:val="247"/>
              <w:jc w:val="center"/>
              <w:rPr>
                <w:rFonts w:hint="eastAsia" w:ascii="宋体" w:hAnsi="宋体" w:cs="宋体"/>
                <w:color w:val="auto"/>
                <w:szCs w:val="21"/>
                <w:shd w:val="clear" w:color="auto" w:fill="auto"/>
              </w:rPr>
            </w:pPr>
          </w:p>
        </w:tc>
        <w:tc>
          <w:tcPr>
            <w:tcW w:w="2804" w:type="dxa"/>
            <w:noWrap w:val="0"/>
            <w:vAlign w:val="center"/>
          </w:tcPr>
          <w:p w14:paraId="383BA320">
            <w:pPr>
              <w:pStyle w:val="247"/>
              <w:jc w:val="center"/>
              <w:rPr>
                <w:rFonts w:hint="eastAsia" w:ascii="宋体" w:hAnsi="宋体" w:cs="宋体"/>
                <w:color w:val="auto"/>
                <w:szCs w:val="21"/>
                <w:shd w:val="clear" w:color="auto" w:fill="auto"/>
              </w:rPr>
            </w:pPr>
          </w:p>
        </w:tc>
        <w:tc>
          <w:tcPr>
            <w:tcW w:w="1418" w:type="dxa"/>
            <w:noWrap w:val="0"/>
            <w:vAlign w:val="center"/>
          </w:tcPr>
          <w:p w14:paraId="37BEC520">
            <w:pPr>
              <w:pStyle w:val="247"/>
              <w:jc w:val="center"/>
              <w:rPr>
                <w:rFonts w:hint="eastAsia" w:ascii="宋体" w:hAnsi="宋体" w:cs="宋体"/>
                <w:color w:val="auto"/>
                <w:szCs w:val="21"/>
                <w:shd w:val="clear" w:color="auto" w:fill="auto"/>
              </w:rPr>
            </w:pPr>
          </w:p>
        </w:tc>
        <w:tc>
          <w:tcPr>
            <w:tcW w:w="2243" w:type="dxa"/>
            <w:noWrap w:val="0"/>
            <w:vAlign w:val="center"/>
          </w:tcPr>
          <w:p w14:paraId="35240C45">
            <w:pPr>
              <w:pStyle w:val="247"/>
              <w:jc w:val="center"/>
              <w:rPr>
                <w:rFonts w:hint="eastAsia" w:ascii="宋体" w:hAnsi="宋体" w:cs="宋体"/>
                <w:color w:val="auto"/>
                <w:szCs w:val="21"/>
                <w:shd w:val="clear" w:color="auto" w:fill="auto"/>
              </w:rPr>
            </w:pPr>
          </w:p>
        </w:tc>
      </w:tr>
      <w:tr w14:paraId="1815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2281" w:type="dxa"/>
            <w:noWrap w:val="0"/>
            <w:vAlign w:val="center"/>
          </w:tcPr>
          <w:p w14:paraId="37BEDFAC">
            <w:pPr>
              <w:pStyle w:val="247"/>
              <w:jc w:val="center"/>
              <w:rPr>
                <w:rFonts w:hint="eastAsia" w:ascii="宋体" w:hAnsi="宋体" w:cs="宋体"/>
                <w:color w:val="auto"/>
                <w:szCs w:val="21"/>
                <w:shd w:val="clear" w:color="auto" w:fill="auto"/>
              </w:rPr>
            </w:pPr>
          </w:p>
        </w:tc>
        <w:tc>
          <w:tcPr>
            <w:tcW w:w="2804" w:type="dxa"/>
            <w:noWrap w:val="0"/>
            <w:vAlign w:val="center"/>
          </w:tcPr>
          <w:p w14:paraId="43958525">
            <w:pPr>
              <w:pStyle w:val="247"/>
              <w:jc w:val="center"/>
              <w:rPr>
                <w:rFonts w:hint="eastAsia" w:ascii="宋体" w:hAnsi="宋体" w:cs="宋体"/>
                <w:color w:val="auto"/>
                <w:szCs w:val="21"/>
                <w:shd w:val="clear" w:color="auto" w:fill="auto"/>
              </w:rPr>
            </w:pPr>
          </w:p>
        </w:tc>
        <w:tc>
          <w:tcPr>
            <w:tcW w:w="1418" w:type="dxa"/>
            <w:noWrap w:val="0"/>
            <w:vAlign w:val="center"/>
          </w:tcPr>
          <w:p w14:paraId="1DCBC890">
            <w:pPr>
              <w:pStyle w:val="247"/>
              <w:jc w:val="center"/>
              <w:rPr>
                <w:rFonts w:hint="eastAsia" w:ascii="宋体" w:hAnsi="宋体" w:cs="宋体"/>
                <w:color w:val="auto"/>
                <w:szCs w:val="21"/>
                <w:shd w:val="clear" w:color="auto" w:fill="auto"/>
              </w:rPr>
            </w:pPr>
          </w:p>
        </w:tc>
        <w:tc>
          <w:tcPr>
            <w:tcW w:w="2243" w:type="dxa"/>
            <w:noWrap w:val="0"/>
            <w:vAlign w:val="center"/>
          </w:tcPr>
          <w:p w14:paraId="3059B5B1">
            <w:pPr>
              <w:pStyle w:val="247"/>
              <w:jc w:val="center"/>
              <w:rPr>
                <w:rFonts w:hint="eastAsia" w:ascii="宋体" w:hAnsi="宋体" w:cs="宋体"/>
                <w:color w:val="auto"/>
                <w:szCs w:val="21"/>
                <w:shd w:val="clear" w:color="auto" w:fill="auto"/>
              </w:rPr>
            </w:pPr>
          </w:p>
        </w:tc>
      </w:tr>
      <w:tr w14:paraId="5678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2281" w:type="dxa"/>
            <w:noWrap w:val="0"/>
            <w:vAlign w:val="center"/>
          </w:tcPr>
          <w:p w14:paraId="7A63016A">
            <w:pPr>
              <w:pStyle w:val="247"/>
              <w:jc w:val="center"/>
              <w:rPr>
                <w:rFonts w:hint="eastAsia" w:ascii="宋体" w:hAnsi="宋体" w:cs="宋体"/>
                <w:color w:val="auto"/>
                <w:szCs w:val="21"/>
                <w:shd w:val="clear" w:color="auto" w:fill="auto"/>
              </w:rPr>
            </w:pPr>
          </w:p>
        </w:tc>
        <w:tc>
          <w:tcPr>
            <w:tcW w:w="2804" w:type="dxa"/>
            <w:noWrap w:val="0"/>
            <w:vAlign w:val="center"/>
          </w:tcPr>
          <w:p w14:paraId="3520E3EA">
            <w:pPr>
              <w:pStyle w:val="247"/>
              <w:jc w:val="center"/>
              <w:rPr>
                <w:rFonts w:hint="eastAsia" w:ascii="宋体" w:hAnsi="宋体" w:cs="宋体"/>
                <w:color w:val="auto"/>
                <w:szCs w:val="21"/>
                <w:shd w:val="clear" w:color="auto" w:fill="auto"/>
              </w:rPr>
            </w:pPr>
          </w:p>
        </w:tc>
        <w:tc>
          <w:tcPr>
            <w:tcW w:w="1418" w:type="dxa"/>
            <w:noWrap w:val="0"/>
            <w:vAlign w:val="center"/>
          </w:tcPr>
          <w:p w14:paraId="2689E111">
            <w:pPr>
              <w:pStyle w:val="247"/>
              <w:jc w:val="center"/>
              <w:rPr>
                <w:rFonts w:hint="eastAsia" w:ascii="宋体" w:hAnsi="宋体" w:cs="宋体"/>
                <w:color w:val="auto"/>
                <w:szCs w:val="21"/>
                <w:shd w:val="clear" w:color="auto" w:fill="auto"/>
              </w:rPr>
            </w:pPr>
          </w:p>
        </w:tc>
        <w:tc>
          <w:tcPr>
            <w:tcW w:w="2243" w:type="dxa"/>
            <w:noWrap w:val="0"/>
            <w:vAlign w:val="center"/>
          </w:tcPr>
          <w:p w14:paraId="69B5F959">
            <w:pPr>
              <w:pStyle w:val="247"/>
              <w:jc w:val="center"/>
              <w:rPr>
                <w:rFonts w:hint="eastAsia" w:ascii="宋体" w:hAnsi="宋体" w:cs="宋体"/>
                <w:color w:val="auto"/>
                <w:szCs w:val="21"/>
                <w:shd w:val="clear" w:color="auto" w:fill="auto"/>
              </w:rPr>
            </w:pPr>
          </w:p>
        </w:tc>
      </w:tr>
      <w:tr w14:paraId="0D99D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2281" w:type="dxa"/>
            <w:noWrap w:val="0"/>
            <w:vAlign w:val="center"/>
          </w:tcPr>
          <w:p w14:paraId="0A570BA5">
            <w:pPr>
              <w:pStyle w:val="247"/>
              <w:jc w:val="center"/>
              <w:rPr>
                <w:rFonts w:hint="eastAsia" w:ascii="宋体" w:hAnsi="宋体" w:cs="宋体"/>
                <w:color w:val="auto"/>
                <w:szCs w:val="21"/>
                <w:shd w:val="clear" w:color="auto" w:fill="auto"/>
              </w:rPr>
            </w:pPr>
          </w:p>
        </w:tc>
        <w:tc>
          <w:tcPr>
            <w:tcW w:w="2804" w:type="dxa"/>
            <w:noWrap w:val="0"/>
            <w:vAlign w:val="center"/>
          </w:tcPr>
          <w:p w14:paraId="34AE57DE">
            <w:pPr>
              <w:pStyle w:val="247"/>
              <w:jc w:val="center"/>
              <w:rPr>
                <w:rFonts w:hint="eastAsia" w:ascii="宋体" w:hAnsi="宋体" w:cs="宋体"/>
                <w:color w:val="auto"/>
                <w:szCs w:val="21"/>
                <w:shd w:val="clear" w:color="auto" w:fill="auto"/>
              </w:rPr>
            </w:pPr>
          </w:p>
        </w:tc>
        <w:tc>
          <w:tcPr>
            <w:tcW w:w="1418" w:type="dxa"/>
            <w:noWrap w:val="0"/>
            <w:vAlign w:val="center"/>
          </w:tcPr>
          <w:p w14:paraId="5E54C6C0">
            <w:pPr>
              <w:pStyle w:val="247"/>
              <w:jc w:val="center"/>
              <w:rPr>
                <w:rFonts w:hint="eastAsia" w:ascii="宋体" w:hAnsi="宋体" w:cs="宋体"/>
                <w:color w:val="auto"/>
                <w:szCs w:val="21"/>
                <w:shd w:val="clear" w:color="auto" w:fill="auto"/>
              </w:rPr>
            </w:pPr>
          </w:p>
        </w:tc>
        <w:tc>
          <w:tcPr>
            <w:tcW w:w="2243" w:type="dxa"/>
            <w:noWrap w:val="0"/>
            <w:vAlign w:val="center"/>
          </w:tcPr>
          <w:p w14:paraId="2332A3C7">
            <w:pPr>
              <w:pStyle w:val="247"/>
              <w:jc w:val="center"/>
              <w:rPr>
                <w:rFonts w:hint="eastAsia" w:ascii="宋体" w:hAnsi="宋体" w:cs="宋体"/>
                <w:color w:val="auto"/>
                <w:szCs w:val="21"/>
                <w:shd w:val="clear" w:color="auto" w:fill="auto"/>
              </w:rPr>
            </w:pPr>
          </w:p>
        </w:tc>
      </w:tr>
      <w:tr w14:paraId="4745D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281" w:type="dxa"/>
            <w:noWrap w:val="0"/>
            <w:vAlign w:val="center"/>
          </w:tcPr>
          <w:p w14:paraId="0817E379">
            <w:pPr>
              <w:pStyle w:val="247"/>
              <w:jc w:val="center"/>
              <w:rPr>
                <w:rFonts w:hint="eastAsia" w:ascii="宋体" w:hAnsi="宋体" w:cs="宋体"/>
                <w:color w:val="auto"/>
                <w:szCs w:val="21"/>
                <w:shd w:val="clear" w:color="auto" w:fill="auto"/>
              </w:rPr>
            </w:pPr>
          </w:p>
        </w:tc>
        <w:tc>
          <w:tcPr>
            <w:tcW w:w="2804" w:type="dxa"/>
            <w:noWrap w:val="0"/>
            <w:vAlign w:val="center"/>
          </w:tcPr>
          <w:p w14:paraId="4A616C9E">
            <w:pPr>
              <w:pStyle w:val="247"/>
              <w:jc w:val="center"/>
              <w:rPr>
                <w:rFonts w:hint="eastAsia" w:ascii="宋体" w:hAnsi="宋体" w:cs="宋体"/>
                <w:color w:val="auto"/>
                <w:szCs w:val="21"/>
                <w:shd w:val="clear" w:color="auto" w:fill="auto"/>
              </w:rPr>
            </w:pPr>
          </w:p>
        </w:tc>
        <w:tc>
          <w:tcPr>
            <w:tcW w:w="1418" w:type="dxa"/>
            <w:noWrap w:val="0"/>
            <w:vAlign w:val="center"/>
          </w:tcPr>
          <w:p w14:paraId="094909DE">
            <w:pPr>
              <w:pStyle w:val="247"/>
              <w:jc w:val="center"/>
              <w:rPr>
                <w:rFonts w:hint="eastAsia" w:ascii="宋体" w:hAnsi="宋体" w:cs="宋体"/>
                <w:color w:val="auto"/>
                <w:szCs w:val="21"/>
                <w:shd w:val="clear" w:color="auto" w:fill="auto"/>
              </w:rPr>
            </w:pPr>
          </w:p>
        </w:tc>
        <w:tc>
          <w:tcPr>
            <w:tcW w:w="2243" w:type="dxa"/>
            <w:noWrap w:val="0"/>
            <w:vAlign w:val="center"/>
          </w:tcPr>
          <w:p w14:paraId="579A61E2">
            <w:pPr>
              <w:pStyle w:val="247"/>
              <w:jc w:val="center"/>
              <w:rPr>
                <w:rFonts w:hint="eastAsia" w:ascii="宋体" w:hAnsi="宋体" w:cs="宋体"/>
                <w:color w:val="auto"/>
                <w:szCs w:val="21"/>
                <w:shd w:val="clear" w:color="auto" w:fill="auto"/>
              </w:rPr>
            </w:pPr>
          </w:p>
        </w:tc>
      </w:tr>
      <w:tr w14:paraId="619C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281" w:type="dxa"/>
            <w:noWrap w:val="0"/>
            <w:vAlign w:val="center"/>
          </w:tcPr>
          <w:p w14:paraId="08816823">
            <w:pPr>
              <w:pStyle w:val="247"/>
              <w:jc w:val="center"/>
              <w:rPr>
                <w:rFonts w:hint="eastAsia" w:ascii="宋体" w:hAnsi="宋体" w:cs="宋体"/>
                <w:color w:val="auto"/>
                <w:szCs w:val="21"/>
                <w:shd w:val="clear" w:color="auto" w:fill="auto"/>
              </w:rPr>
            </w:pPr>
          </w:p>
        </w:tc>
        <w:tc>
          <w:tcPr>
            <w:tcW w:w="2804" w:type="dxa"/>
            <w:noWrap w:val="0"/>
            <w:vAlign w:val="center"/>
          </w:tcPr>
          <w:p w14:paraId="17E8BF29">
            <w:pPr>
              <w:pStyle w:val="247"/>
              <w:jc w:val="center"/>
              <w:rPr>
                <w:rFonts w:hint="eastAsia" w:ascii="宋体" w:hAnsi="宋体" w:cs="宋体"/>
                <w:color w:val="auto"/>
                <w:szCs w:val="21"/>
                <w:shd w:val="clear" w:color="auto" w:fill="auto"/>
              </w:rPr>
            </w:pPr>
          </w:p>
        </w:tc>
        <w:tc>
          <w:tcPr>
            <w:tcW w:w="1418" w:type="dxa"/>
            <w:noWrap w:val="0"/>
            <w:vAlign w:val="center"/>
          </w:tcPr>
          <w:p w14:paraId="4590557E">
            <w:pPr>
              <w:pStyle w:val="247"/>
              <w:jc w:val="center"/>
              <w:rPr>
                <w:rFonts w:hint="eastAsia" w:ascii="宋体" w:hAnsi="宋体" w:cs="宋体"/>
                <w:color w:val="auto"/>
                <w:szCs w:val="21"/>
                <w:shd w:val="clear" w:color="auto" w:fill="auto"/>
              </w:rPr>
            </w:pPr>
          </w:p>
        </w:tc>
        <w:tc>
          <w:tcPr>
            <w:tcW w:w="2243" w:type="dxa"/>
            <w:noWrap w:val="0"/>
            <w:vAlign w:val="center"/>
          </w:tcPr>
          <w:p w14:paraId="04E75DED">
            <w:pPr>
              <w:pStyle w:val="247"/>
              <w:jc w:val="center"/>
              <w:rPr>
                <w:rFonts w:hint="eastAsia" w:ascii="宋体" w:hAnsi="宋体" w:cs="宋体"/>
                <w:color w:val="auto"/>
                <w:szCs w:val="21"/>
                <w:shd w:val="clear" w:color="auto" w:fill="auto"/>
              </w:rPr>
            </w:pPr>
          </w:p>
        </w:tc>
      </w:tr>
      <w:tr w14:paraId="21C9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281" w:type="dxa"/>
            <w:noWrap w:val="0"/>
            <w:vAlign w:val="center"/>
          </w:tcPr>
          <w:p w14:paraId="20AFF998">
            <w:pPr>
              <w:pStyle w:val="247"/>
              <w:jc w:val="center"/>
              <w:rPr>
                <w:rFonts w:hint="eastAsia" w:ascii="宋体" w:hAnsi="宋体" w:cs="宋体"/>
                <w:color w:val="auto"/>
                <w:szCs w:val="21"/>
                <w:shd w:val="clear" w:color="auto" w:fill="auto"/>
              </w:rPr>
            </w:pPr>
          </w:p>
        </w:tc>
        <w:tc>
          <w:tcPr>
            <w:tcW w:w="2804" w:type="dxa"/>
            <w:noWrap w:val="0"/>
            <w:vAlign w:val="center"/>
          </w:tcPr>
          <w:p w14:paraId="22960984">
            <w:pPr>
              <w:pStyle w:val="247"/>
              <w:jc w:val="center"/>
              <w:rPr>
                <w:rFonts w:hint="eastAsia" w:ascii="宋体" w:hAnsi="宋体" w:cs="宋体"/>
                <w:color w:val="auto"/>
                <w:szCs w:val="21"/>
                <w:shd w:val="clear" w:color="auto" w:fill="auto"/>
              </w:rPr>
            </w:pPr>
          </w:p>
        </w:tc>
        <w:tc>
          <w:tcPr>
            <w:tcW w:w="1418" w:type="dxa"/>
            <w:noWrap w:val="0"/>
            <w:vAlign w:val="center"/>
          </w:tcPr>
          <w:p w14:paraId="18170C3B">
            <w:pPr>
              <w:pStyle w:val="247"/>
              <w:jc w:val="center"/>
              <w:rPr>
                <w:rFonts w:hint="eastAsia" w:ascii="宋体" w:hAnsi="宋体" w:cs="宋体"/>
                <w:color w:val="auto"/>
                <w:szCs w:val="21"/>
                <w:shd w:val="clear" w:color="auto" w:fill="auto"/>
              </w:rPr>
            </w:pPr>
          </w:p>
        </w:tc>
        <w:tc>
          <w:tcPr>
            <w:tcW w:w="2243" w:type="dxa"/>
            <w:noWrap w:val="0"/>
            <w:vAlign w:val="center"/>
          </w:tcPr>
          <w:p w14:paraId="2A943B08">
            <w:pPr>
              <w:pStyle w:val="247"/>
              <w:jc w:val="center"/>
              <w:rPr>
                <w:rFonts w:hint="eastAsia" w:ascii="宋体" w:hAnsi="宋体" w:cs="宋体"/>
                <w:color w:val="auto"/>
                <w:szCs w:val="21"/>
                <w:shd w:val="clear" w:color="auto" w:fill="auto"/>
              </w:rPr>
            </w:pPr>
          </w:p>
        </w:tc>
      </w:tr>
      <w:tr w14:paraId="5099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2281" w:type="dxa"/>
            <w:noWrap w:val="0"/>
            <w:vAlign w:val="center"/>
          </w:tcPr>
          <w:p w14:paraId="73485EAF">
            <w:pPr>
              <w:pStyle w:val="247"/>
              <w:jc w:val="center"/>
              <w:rPr>
                <w:rFonts w:hint="eastAsia" w:ascii="宋体" w:hAnsi="宋体" w:cs="宋体"/>
                <w:color w:val="auto"/>
                <w:szCs w:val="21"/>
                <w:shd w:val="clear" w:color="auto" w:fill="auto"/>
              </w:rPr>
            </w:pPr>
          </w:p>
        </w:tc>
        <w:tc>
          <w:tcPr>
            <w:tcW w:w="2804" w:type="dxa"/>
            <w:noWrap w:val="0"/>
            <w:vAlign w:val="center"/>
          </w:tcPr>
          <w:p w14:paraId="063D560F">
            <w:pPr>
              <w:pStyle w:val="247"/>
              <w:jc w:val="center"/>
              <w:rPr>
                <w:rFonts w:hint="eastAsia" w:ascii="宋体" w:hAnsi="宋体" w:cs="宋体"/>
                <w:color w:val="auto"/>
                <w:szCs w:val="21"/>
                <w:shd w:val="clear" w:color="auto" w:fill="auto"/>
              </w:rPr>
            </w:pPr>
          </w:p>
        </w:tc>
        <w:tc>
          <w:tcPr>
            <w:tcW w:w="1418" w:type="dxa"/>
            <w:noWrap w:val="0"/>
            <w:vAlign w:val="center"/>
          </w:tcPr>
          <w:p w14:paraId="209BBC08">
            <w:pPr>
              <w:pStyle w:val="247"/>
              <w:jc w:val="center"/>
              <w:rPr>
                <w:rFonts w:hint="eastAsia" w:ascii="宋体" w:hAnsi="宋体" w:cs="宋体"/>
                <w:color w:val="auto"/>
                <w:szCs w:val="21"/>
                <w:shd w:val="clear" w:color="auto" w:fill="auto"/>
              </w:rPr>
            </w:pPr>
          </w:p>
        </w:tc>
        <w:tc>
          <w:tcPr>
            <w:tcW w:w="2243" w:type="dxa"/>
            <w:noWrap w:val="0"/>
            <w:vAlign w:val="center"/>
          </w:tcPr>
          <w:p w14:paraId="7B7C0042">
            <w:pPr>
              <w:pStyle w:val="247"/>
              <w:jc w:val="center"/>
              <w:rPr>
                <w:rFonts w:hint="eastAsia" w:ascii="宋体" w:hAnsi="宋体" w:cs="宋体"/>
                <w:color w:val="auto"/>
                <w:szCs w:val="21"/>
                <w:shd w:val="clear" w:color="auto" w:fill="auto"/>
              </w:rPr>
            </w:pPr>
          </w:p>
        </w:tc>
      </w:tr>
      <w:tr w14:paraId="6DF9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281" w:type="dxa"/>
            <w:noWrap w:val="0"/>
            <w:vAlign w:val="center"/>
          </w:tcPr>
          <w:p w14:paraId="3EEEE998">
            <w:pPr>
              <w:pStyle w:val="247"/>
              <w:jc w:val="center"/>
              <w:rPr>
                <w:rFonts w:hint="eastAsia" w:ascii="宋体" w:hAnsi="宋体" w:cs="宋体"/>
                <w:color w:val="auto"/>
                <w:szCs w:val="21"/>
                <w:shd w:val="clear" w:color="auto" w:fill="auto"/>
              </w:rPr>
            </w:pPr>
          </w:p>
        </w:tc>
        <w:tc>
          <w:tcPr>
            <w:tcW w:w="2804" w:type="dxa"/>
            <w:noWrap w:val="0"/>
            <w:vAlign w:val="center"/>
          </w:tcPr>
          <w:p w14:paraId="0D31FD17">
            <w:pPr>
              <w:pStyle w:val="247"/>
              <w:jc w:val="center"/>
              <w:rPr>
                <w:rFonts w:hint="eastAsia" w:ascii="宋体" w:hAnsi="宋体" w:cs="宋体"/>
                <w:color w:val="auto"/>
                <w:szCs w:val="21"/>
                <w:shd w:val="clear" w:color="auto" w:fill="auto"/>
              </w:rPr>
            </w:pPr>
          </w:p>
        </w:tc>
        <w:tc>
          <w:tcPr>
            <w:tcW w:w="1418" w:type="dxa"/>
            <w:noWrap w:val="0"/>
            <w:vAlign w:val="center"/>
          </w:tcPr>
          <w:p w14:paraId="33855F64">
            <w:pPr>
              <w:pStyle w:val="247"/>
              <w:jc w:val="center"/>
              <w:rPr>
                <w:rFonts w:hint="eastAsia" w:ascii="宋体" w:hAnsi="宋体" w:cs="宋体"/>
                <w:color w:val="auto"/>
                <w:szCs w:val="21"/>
                <w:shd w:val="clear" w:color="auto" w:fill="auto"/>
              </w:rPr>
            </w:pPr>
          </w:p>
        </w:tc>
        <w:tc>
          <w:tcPr>
            <w:tcW w:w="2243" w:type="dxa"/>
            <w:noWrap w:val="0"/>
            <w:vAlign w:val="center"/>
          </w:tcPr>
          <w:p w14:paraId="0E1FF65D">
            <w:pPr>
              <w:pStyle w:val="247"/>
              <w:jc w:val="center"/>
              <w:rPr>
                <w:rFonts w:hint="eastAsia" w:ascii="宋体" w:hAnsi="宋体" w:cs="宋体"/>
                <w:color w:val="auto"/>
                <w:szCs w:val="21"/>
                <w:shd w:val="clear" w:color="auto" w:fill="auto"/>
              </w:rPr>
            </w:pPr>
          </w:p>
        </w:tc>
      </w:tr>
      <w:tr w14:paraId="60E70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281" w:type="dxa"/>
            <w:noWrap w:val="0"/>
            <w:vAlign w:val="center"/>
          </w:tcPr>
          <w:p w14:paraId="78E2B181">
            <w:pPr>
              <w:pStyle w:val="247"/>
              <w:jc w:val="center"/>
              <w:rPr>
                <w:rFonts w:hint="eastAsia" w:ascii="宋体" w:hAnsi="宋体" w:cs="宋体"/>
                <w:color w:val="auto"/>
                <w:szCs w:val="21"/>
                <w:shd w:val="clear" w:color="auto" w:fill="auto"/>
              </w:rPr>
            </w:pPr>
          </w:p>
        </w:tc>
        <w:tc>
          <w:tcPr>
            <w:tcW w:w="2804" w:type="dxa"/>
            <w:noWrap w:val="0"/>
            <w:vAlign w:val="center"/>
          </w:tcPr>
          <w:p w14:paraId="2F043FE4">
            <w:pPr>
              <w:pStyle w:val="247"/>
              <w:jc w:val="center"/>
              <w:rPr>
                <w:rFonts w:hint="eastAsia" w:ascii="宋体" w:hAnsi="宋体" w:cs="宋体"/>
                <w:color w:val="auto"/>
                <w:szCs w:val="21"/>
                <w:shd w:val="clear" w:color="auto" w:fill="auto"/>
              </w:rPr>
            </w:pPr>
          </w:p>
        </w:tc>
        <w:tc>
          <w:tcPr>
            <w:tcW w:w="1418" w:type="dxa"/>
            <w:noWrap w:val="0"/>
            <w:vAlign w:val="center"/>
          </w:tcPr>
          <w:p w14:paraId="1E218946">
            <w:pPr>
              <w:pStyle w:val="247"/>
              <w:jc w:val="center"/>
              <w:rPr>
                <w:rFonts w:hint="eastAsia" w:ascii="宋体" w:hAnsi="宋体" w:cs="宋体"/>
                <w:color w:val="auto"/>
                <w:szCs w:val="21"/>
                <w:shd w:val="clear" w:color="auto" w:fill="auto"/>
              </w:rPr>
            </w:pPr>
          </w:p>
        </w:tc>
        <w:tc>
          <w:tcPr>
            <w:tcW w:w="2243" w:type="dxa"/>
            <w:noWrap w:val="0"/>
            <w:vAlign w:val="center"/>
          </w:tcPr>
          <w:p w14:paraId="66FB8DE8">
            <w:pPr>
              <w:pStyle w:val="247"/>
              <w:jc w:val="center"/>
              <w:rPr>
                <w:rFonts w:hint="eastAsia" w:ascii="宋体" w:hAnsi="宋体" w:cs="宋体"/>
                <w:color w:val="auto"/>
                <w:szCs w:val="21"/>
                <w:shd w:val="clear" w:color="auto" w:fill="auto"/>
              </w:rPr>
            </w:pPr>
          </w:p>
        </w:tc>
      </w:tr>
      <w:tr w14:paraId="00AE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281" w:type="dxa"/>
            <w:noWrap w:val="0"/>
            <w:vAlign w:val="center"/>
          </w:tcPr>
          <w:p w14:paraId="5B021059">
            <w:pPr>
              <w:pStyle w:val="247"/>
              <w:jc w:val="center"/>
              <w:rPr>
                <w:rFonts w:hint="eastAsia" w:ascii="宋体" w:hAnsi="宋体" w:cs="宋体"/>
                <w:color w:val="auto"/>
                <w:szCs w:val="21"/>
                <w:shd w:val="clear" w:color="auto" w:fill="auto"/>
              </w:rPr>
            </w:pPr>
          </w:p>
        </w:tc>
        <w:tc>
          <w:tcPr>
            <w:tcW w:w="2804" w:type="dxa"/>
            <w:noWrap w:val="0"/>
            <w:vAlign w:val="center"/>
          </w:tcPr>
          <w:p w14:paraId="6569DC21">
            <w:pPr>
              <w:pStyle w:val="247"/>
              <w:jc w:val="center"/>
              <w:rPr>
                <w:rFonts w:hint="eastAsia" w:ascii="宋体" w:hAnsi="宋体" w:cs="宋体"/>
                <w:color w:val="auto"/>
                <w:szCs w:val="21"/>
                <w:shd w:val="clear" w:color="auto" w:fill="auto"/>
              </w:rPr>
            </w:pPr>
          </w:p>
        </w:tc>
        <w:tc>
          <w:tcPr>
            <w:tcW w:w="1418" w:type="dxa"/>
            <w:noWrap w:val="0"/>
            <w:vAlign w:val="center"/>
          </w:tcPr>
          <w:p w14:paraId="5AD2A774">
            <w:pPr>
              <w:pStyle w:val="247"/>
              <w:jc w:val="center"/>
              <w:rPr>
                <w:rFonts w:hint="eastAsia" w:ascii="宋体" w:hAnsi="宋体" w:cs="宋体"/>
                <w:color w:val="auto"/>
                <w:szCs w:val="21"/>
                <w:shd w:val="clear" w:color="auto" w:fill="auto"/>
              </w:rPr>
            </w:pPr>
          </w:p>
        </w:tc>
        <w:tc>
          <w:tcPr>
            <w:tcW w:w="2243" w:type="dxa"/>
            <w:noWrap w:val="0"/>
            <w:vAlign w:val="center"/>
          </w:tcPr>
          <w:p w14:paraId="6993607A">
            <w:pPr>
              <w:pStyle w:val="247"/>
              <w:jc w:val="center"/>
              <w:rPr>
                <w:rFonts w:hint="eastAsia" w:ascii="宋体" w:hAnsi="宋体" w:cs="宋体"/>
                <w:color w:val="auto"/>
                <w:szCs w:val="21"/>
                <w:shd w:val="clear" w:color="auto" w:fill="auto"/>
              </w:rPr>
            </w:pPr>
          </w:p>
        </w:tc>
      </w:tr>
    </w:tbl>
    <w:p w14:paraId="45410A99">
      <w:pPr>
        <w:pStyle w:val="20"/>
        <w:rPr>
          <w:b/>
          <w:color w:val="auto"/>
          <w:sz w:val="20"/>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3F4664F3">
      <w:pPr>
        <w:spacing w:before="240" w:beforeLines="100" w:line="300" w:lineRule="auto"/>
        <w:rPr>
          <w:rFonts w:hint="eastAsia" w:ascii="黑体" w:hAnsi="黑体" w:eastAsia="黑体"/>
          <w:color w:val="auto"/>
          <w:sz w:val="28"/>
          <w:szCs w:val="28"/>
          <w:shd w:val="clear" w:color="auto" w:fill="auto"/>
        </w:rPr>
      </w:pPr>
      <w:bookmarkStart w:id="277" w:name="_bookmark125"/>
      <w:bookmarkEnd w:id="277"/>
      <w:r>
        <w:rPr>
          <w:rFonts w:hint="eastAsia" w:ascii="黑体" w:hAnsi="黑体" w:eastAsia="黑体"/>
          <w:color w:val="auto"/>
          <w:sz w:val="28"/>
          <w:szCs w:val="28"/>
          <w:shd w:val="clear" w:color="auto" w:fill="auto"/>
        </w:rPr>
        <w:t>附件五 履约保证金格式</w:t>
      </w:r>
    </w:p>
    <w:p w14:paraId="0C20ABAC">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如采用银行保函，格式如下。</w:t>
      </w:r>
    </w:p>
    <w:p w14:paraId="520C9E24">
      <w:pPr>
        <w:spacing w:before="240" w:beforeLines="100" w:line="300" w:lineRule="auto"/>
        <w:jc w:val="center"/>
        <w:rPr>
          <w:rFonts w:hint="eastAsia" w:ascii="宋体" w:hAnsi="宋体" w:cs="宋体"/>
          <w:color w:val="auto"/>
          <w:sz w:val="24"/>
          <w:shd w:val="clear" w:color="auto" w:fill="auto"/>
        </w:rPr>
      </w:pPr>
      <w:r>
        <w:rPr>
          <w:rFonts w:hint="eastAsia" w:ascii="黑体" w:hAnsi="黑体" w:eastAsia="黑体"/>
          <w:color w:val="auto"/>
          <w:sz w:val="28"/>
          <w:szCs w:val="28"/>
          <w:shd w:val="clear" w:color="auto" w:fill="auto"/>
        </w:rPr>
        <w:t>履约保证金</w:t>
      </w:r>
    </w:p>
    <w:p w14:paraId="0AC04D88">
      <w:pPr>
        <w:pStyle w:val="20"/>
        <w:tabs>
          <w:tab w:val="left" w:pos="2764"/>
        </w:tabs>
        <w:spacing w:before="240" w:beforeLines="100" w:after="0" w:line="300" w:lineRule="auto"/>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（委托人名称）：</w:t>
      </w:r>
    </w:p>
    <w:p w14:paraId="6734D87D">
      <w:pPr>
        <w:pStyle w:val="20"/>
        <w:tabs>
          <w:tab w:val="left" w:pos="3410"/>
          <w:tab w:val="left" w:pos="7044"/>
          <w:tab w:val="left" w:pos="8621"/>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鉴于</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（委托人名称，以下简称“委托人”）接受</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（监理人名称）（以下称“监理人”）于</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日参加</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（项目名称）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标段施工监理的投标。我方愿意无条件地、不可撤销地就监理人履行与你方订立的合同，向你方提供担保。</w:t>
      </w:r>
    </w:p>
    <w:p w14:paraId="3E8B52D9">
      <w:pPr>
        <w:pStyle w:val="20"/>
        <w:tabs>
          <w:tab w:val="left" w:pos="3410"/>
          <w:tab w:val="left" w:pos="7044"/>
          <w:tab w:val="left" w:pos="8621"/>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1.担保金额人民币（大写）</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元（¥</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2576F8BB">
      <w:pPr>
        <w:pStyle w:val="20"/>
        <w:tabs>
          <w:tab w:val="left" w:pos="3410"/>
          <w:tab w:val="left" w:pos="7044"/>
          <w:tab w:val="left" w:pos="8621"/>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2.担保有效期自委托人与监理人签订的合同生效之日起至委托人签发交工验收证书且监理人按照合同约定提交缺陷责任期保函之日止。</w:t>
      </w:r>
      <w:r>
        <w:rPr>
          <w:rStyle w:val="57"/>
          <w:rFonts w:hint="eastAsia" w:ascii="宋体" w:hAnsi="宋体" w:cs="宋体"/>
          <w:color w:val="auto"/>
          <w:sz w:val="24"/>
          <w:shd w:val="clear" w:color="auto" w:fill="auto"/>
        </w:rPr>
        <w:footnoteReference w:id="26"/>
      </w:r>
    </w:p>
    <w:p w14:paraId="0F2ACD0F">
      <w:pPr>
        <w:pStyle w:val="20"/>
        <w:tabs>
          <w:tab w:val="left" w:pos="3410"/>
          <w:tab w:val="left" w:pos="7044"/>
          <w:tab w:val="left" w:pos="8621"/>
        </w:tabs>
        <w:ind w:firstLine="496"/>
        <w:rPr>
          <w:rFonts w:hint="eastAsia" w:ascii="宋体" w:hAnsi="宋体" w:cs="宋体"/>
          <w:color w:val="auto"/>
          <w:sz w:val="24"/>
          <w:shd w:val="clear" w:color="auto" w:fill="auto"/>
        </w:rPr>
      </w:pPr>
      <w:r>
        <w:rPr>
          <w:rFonts w:hint="eastAsia" w:ascii="宋体" w:hAnsi="宋体" w:cs="宋体"/>
          <w:color w:val="auto"/>
          <w:sz w:val="24"/>
          <w:shd w:val="clear" w:color="auto" w:fill="auto"/>
        </w:rPr>
        <w:t>3.在本担保有效期内，因监理人违反合同约定的义务给你方造成经济损失时，我方在收到你方以书面形式提出的在担保金额内的赔偿要求后，在7天内无条件支付，无须你方出具证明或陈述理由。</w:t>
      </w:r>
    </w:p>
    <w:p w14:paraId="1DCD3E46">
      <w:pPr>
        <w:pStyle w:val="178"/>
        <w:tabs>
          <w:tab w:val="left" w:pos="1205"/>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4.</w:t>
      </w:r>
      <w:r>
        <w:rPr>
          <w:rFonts w:hint="eastAsia"/>
          <w:color w:val="auto"/>
          <w:kern w:val="2"/>
          <w:sz w:val="24"/>
          <w:szCs w:val="24"/>
          <w:shd w:val="clear" w:color="auto" w:fill="auto"/>
        </w:rPr>
        <w:t>委托人和监理人按合同条款变更合同时，我方承担本担保规定的义务不变。</w:t>
      </w:r>
    </w:p>
    <w:p w14:paraId="11CBB8ED">
      <w:pPr>
        <w:pStyle w:val="20"/>
        <w:tabs>
          <w:tab w:val="left" w:pos="7781"/>
          <w:tab w:val="left" w:pos="8880"/>
        </w:tabs>
        <w:spacing w:before="240" w:beforeLines="100" w:after="0" w:line="300" w:lineRule="auto"/>
        <w:ind w:firstLine="3120" w:firstLineChars="1300"/>
        <w:rPr>
          <w:rFonts w:hint="eastAsia" w:ascii="宋体" w:hAnsi="宋体" w:cs="宋体"/>
          <w:color w:val="auto"/>
          <w:sz w:val="24"/>
          <w:shd w:val="clear" w:color="auto" w:fill="auto"/>
        </w:rPr>
      </w:pPr>
      <w:r>
        <w:rPr>
          <w:rFonts w:hint="eastAsia" w:ascii="宋体" w:hAnsi="宋体" w:cs="宋体"/>
          <w:color w:val="auto"/>
          <w:sz w:val="24"/>
          <w:shd w:val="clear" w:color="auto" w:fill="auto"/>
        </w:rPr>
        <w:t>担 保 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07797601">
      <w:pPr>
        <w:pStyle w:val="20"/>
        <w:tabs>
          <w:tab w:val="left" w:pos="7781"/>
          <w:tab w:val="left" w:pos="8880"/>
        </w:tabs>
        <w:spacing w:before="240" w:beforeLines="100" w:after="0" w:line="300" w:lineRule="auto"/>
        <w:ind w:firstLine="3120" w:firstLineChars="1300"/>
        <w:rPr>
          <w:rFonts w:hint="eastAsia" w:ascii="宋体" w:hAnsi="宋体" w:cs="宋体"/>
          <w:color w:val="auto"/>
          <w:sz w:val="24"/>
          <w:shd w:val="clear" w:color="auto" w:fill="auto"/>
        </w:rPr>
      </w:pPr>
      <w:r>
        <w:rPr>
          <w:rFonts w:hint="eastAsia" w:ascii="宋体" w:hAnsi="宋体" w:cs="宋体"/>
          <w:color w:val="auto"/>
          <w:sz w:val="24"/>
          <w:shd w:val="clear" w:color="auto" w:fill="auto"/>
        </w:rPr>
        <w:t>法定代表人或其委托代理人</w:t>
      </w:r>
      <w:r>
        <w:rPr>
          <w:rFonts w:hint="eastAsia" w:ascii="宋体" w:hAnsi="宋体" w:cs="宋体"/>
          <w:color w:val="auto"/>
          <w:sz w:val="24"/>
          <w:u w:val="single"/>
          <w:shd w:val="clear" w:color="auto" w:fill="auto"/>
        </w:rPr>
        <w:t>：        （</w:t>
      </w:r>
      <w:r>
        <w:rPr>
          <w:rFonts w:hint="eastAsia" w:ascii="宋体" w:hAnsi="宋体" w:cs="宋体"/>
          <w:color w:val="auto"/>
          <w:sz w:val="24"/>
          <w:shd w:val="clear" w:color="auto" w:fill="auto"/>
        </w:rPr>
        <w:t>签字）</w:t>
      </w:r>
    </w:p>
    <w:p w14:paraId="2D874E33">
      <w:pPr>
        <w:pStyle w:val="20"/>
        <w:tabs>
          <w:tab w:val="left" w:pos="7781"/>
          <w:tab w:val="left" w:pos="8880"/>
        </w:tabs>
        <w:spacing w:before="240" w:beforeLines="100" w:after="0" w:line="300" w:lineRule="auto"/>
        <w:ind w:firstLine="3120" w:firstLineChars="1300"/>
        <w:rPr>
          <w:rFonts w:hint="eastAsia" w:ascii="宋体" w:hAnsi="宋体" w:cs="宋体"/>
          <w:color w:val="auto"/>
          <w:sz w:val="24"/>
          <w:shd w:val="clear" w:color="auto" w:fill="auto"/>
        </w:rPr>
      </w:pPr>
      <w:r>
        <w:rPr>
          <w:rFonts w:hint="eastAsia" w:ascii="宋体" w:hAnsi="宋体" w:cs="宋体"/>
          <w:color w:val="auto"/>
          <w:sz w:val="24"/>
          <w:shd w:val="clear" w:color="auto" w:fill="auto"/>
        </w:rPr>
        <w:t>地   址 ：</w:t>
      </w:r>
      <w:r>
        <w:rPr>
          <w:rFonts w:hint="eastAsia" w:ascii="宋体" w:hAnsi="宋体" w:cs="宋体"/>
          <w:color w:val="auto"/>
          <w:sz w:val="24"/>
          <w:u w:val="single"/>
          <w:shd w:val="clear" w:color="auto" w:fill="auto"/>
        </w:rPr>
        <w:t xml:space="preserve">                                </w:t>
      </w:r>
    </w:p>
    <w:p w14:paraId="50D2D7C7">
      <w:pPr>
        <w:pStyle w:val="20"/>
        <w:tabs>
          <w:tab w:val="left" w:pos="4641"/>
          <w:tab w:val="left" w:pos="8880"/>
          <w:tab w:val="left" w:pos="9017"/>
        </w:tabs>
        <w:spacing w:before="240" w:beforeLines="100" w:after="0" w:line="300" w:lineRule="auto"/>
        <w:ind w:firstLine="3120" w:firstLineChars="1300"/>
        <w:rPr>
          <w:rFonts w:hint="eastAsia" w:ascii="宋体" w:hAnsi="宋体" w:cs="宋体"/>
          <w:color w:val="auto"/>
          <w:sz w:val="24"/>
          <w:u w:val="single"/>
          <w:shd w:val="clear" w:color="auto" w:fill="auto"/>
        </w:rPr>
      </w:pPr>
      <w:r>
        <w:rPr>
          <w:rFonts w:hint="eastAsia" w:ascii="宋体" w:hAnsi="宋体" w:cs="宋体"/>
          <w:color w:val="auto"/>
          <w:sz w:val="24"/>
          <w:shd w:val="clear" w:color="auto" w:fill="auto"/>
        </w:rPr>
        <w:t>邮政编码：</w:t>
      </w:r>
      <w:r>
        <w:rPr>
          <w:rFonts w:hint="eastAsia" w:ascii="宋体" w:hAnsi="宋体" w:cs="宋体"/>
          <w:color w:val="auto"/>
          <w:sz w:val="24"/>
          <w:u w:val="single"/>
          <w:shd w:val="clear" w:color="auto" w:fill="auto"/>
        </w:rPr>
        <w:t xml:space="preserve">                                </w:t>
      </w:r>
    </w:p>
    <w:p w14:paraId="6C9ABCDD">
      <w:pPr>
        <w:pStyle w:val="20"/>
        <w:tabs>
          <w:tab w:val="left" w:pos="4641"/>
          <w:tab w:val="left" w:pos="8880"/>
          <w:tab w:val="left" w:pos="9017"/>
        </w:tabs>
        <w:spacing w:before="240" w:beforeLines="100" w:after="0" w:line="300" w:lineRule="auto"/>
        <w:ind w:firstLine="3120" w:firstLineChars="1300"/>
        <w:rPr>
          <w:rFonts w:hint="eastAsia" w:ascii="宋体" w:hAnsi="宋体" w:cs="宋体"/>
          <w:color w:val="auto"/>
          <w:sz w:val="24"/>
          <w:u w:val="single"/>
          <w:shd w:val="clear" w:color="auto" w:fill="auto"/>
        </w:rPr>
      </w:pPr>
      <w:r>
        <w:rPr>
          <w:rFonts w:hint="eastAsia" w:ascii="宋体" w:hAnsi="宋体" w:cs="宋体"/>
          <w:color w:val="auto"/>
          <w:sz w:val="24"/>
          <w:shd w:val="clear" w:color="auto" w:fill="auto"/>
        </w:rPr>
        <w:t>电 话：</w:t>
      </w:r>
      <w:r>
        <w:rPr>
          <w:rFonts w:hint="eastAsia" w:ascii="宋体" w:hAnsi="宋体" w:cs="宋体"/>
          <w:color w:val="auto"/>
          <w:sz w:val="24"/>
          <w:u w:val="single"/>
          <w:shd w:val="clear" w:color="auto" w:fill="auto"/>
        </w:rPr>
        <w:t xml:space="preserve">                                   </w:t>
      </w:r>
    </w:p>
    <w:p w14:paraId="750E32D2">
      <w:pPr>
        <w:pStyle w:val="20"/>
        <w:tabs>
          <w:tab w:val="left" w:pos="4641"/>
          <w:tab w:val="left" w:pos="8880"/>
          <w:tab w:val="left" w:pos="9017"/>
        </w:tabs>
        <w:spacing w:before="240" w:beforeLines="100" w:after="0" w:line="300" w:lineRule="auto"/>
        <w:ind w:firstLine="3120" w:firstLineChars="1300"/>
        <w:rPr>
          <w:rFonts w:hint="eastAsia" w:ascii="宋体" w:hAnsi="宋体" w:cs="宋体"/>
          <w:color w:val="auto"/>
          <w:sz w:val="24"/>
          <w:shd w:val="clear" w:color="auto" w:fill="auto"/>
        </w:rPr>
      </w:pPr>
      <w:r>
        <w:rPr>
          <w:rFonts w:hint="eastAsia" w:ascii="宋体" w:hAnsi="宋体" w:cs="宋体"/>
          <w:color w:val="auto"/>
          <w:sz w:val="24"/>
          <w:shd w:val="clear" w:color="auto" w:fill="auto"/>
        </w:rPr>
        <w:t>传 真：</w:t>
      </w:r>
      <w:r>
        <w:rPr>
          <w:rFonts w:hint="eastAsia" w:ascii="宋体" w:hAnsi="宋体" w:cs="宋体"/>
          <w:color w:val="auto"/>
          <w:sz w:val="24"/>
          <w:u w:val="single"/>
          <w:shd w:val="clear" w:color="auto" w:fill="auto"/>
        </w:rPr>
        <w:t xml:space="preserve">                                  </w:t>
      </w:r>
    </w:p>
    <w:p w14:paraId="56FA9C68">
      <w:pPr>
        <w:pStyle w:val="20"/>
        <w:tabs>
          <w:tab w:val="left" w:pos="6876"/>
          <w:tab w:val="left" w:pos="7901"/>
          <w:tab w:val="left" w:pos="8861"/>
        </w:tabs>
        <w:spacing w:before="240" w:beforeLines="100" w:after="0" w:line="300" w:lineRule="auto"/>
        <w:ind w:firstLine="5520" w:firstLineChars="2300"/>
        <w:rPr>
          <w:color w:val="auto"/>
          <w:sz w:val="18"/>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w:t>
      </w:r>
      <w:r>
        <w:rPr>
          <w:color w:val="auto"/>
          <w:sz w:val="9"/>
          <w:shd w:val="clear" w:color="auto" w:fill="auto"/>
        </w:rPr>
        <w:t>①</w:t>
      </w:r>
    </w:p>
    <w:p w14:paraId="564BDB2A">
      <w:pPr>
        <w:wordWrap w:val="0"/>
        <w:spacing w:before="120" w:beforeLines="50" w:line="300" w:lineRule="auto"/>
        <w:jc w:val="center"/>
        <w:outlineLvl w:val="0"/>
        <w:rPr>
          <w:rFonts w:hint="eastAsia" w:eastAsia="黑体"/>
          <w:color w:val="auto"/>
          <w:sz w:val="44"/>
          <w:szCs w:val="21"/>
          <w:shd w:val="clear" w:color="auto" w:fill="auto"/>
        </w:rPr>
      </w:pPr>
      <w:bookmarkStart w:id="278" w:name="_bookmark126"/>
      <w:bookmarkEnd w:id="278"/>
      <w:bookmarkStart w:id="279" w:name="_Toc1036178217_WPSOffice_Level1"/>
      <w:r>
        <w:rPr>
          <w:rFonts w:hint="eastAsia" w:eastAsia="黑体"/>
          <w:color w:val="auto"/>
          <w:sz w:val="44"/>
          <w:szCs w:val="21"/>
          <w:shd w:val="clear" w:color="auto" w:fill="auto"/>
        </w:rPr>
        <w:t>第</w:t>
      </w:r>
      <w:r>
        <w:rPr>
          <w:rFonts w:hint="eastAsia" w:eastAsia="黑体"/>
          <w:color w:val="auto"/>
          <w:sz w:val="44"/>
          <w:szCs w:val="21"/>
          <w:shd w:val="clear" w:color="auto" w:fill="auto"/>
          <w:lang w:val="en-US" w:eastAsia="zh-CN"/>
        </w:rPr>
        <w:t>六</w:t>
      </w:r>
      <w:r>
        <w:rPr>
          <w:rFonts w:hint="eastAsia" w:eastAsia="黑体"/>
          <w:color w:val="auto"/>
          <w:sz w:val="44"/>
          <w:szCs w:val="21"/>
          <w:shd w:val="clear" w:color="auto" w:fill="auto"/>
        </w:rPr>
        <w:t>章  委托人要求</w:t>
      </w:r>
      <w:bookmarkEnd w:id="279"/>
      <w:r>
        <w:rPr>
          <w:rStyle w:val="57"/>
          <w:rFonts w:hint="eastAsia" w:eastAsia="黑体"/>
          <w:color w:val="auto"/>
          <w:sz w:val="44"/>
          <w:szCs w:val="21"/>
          <w:shd w:val="clear" w:color="auto" w:fill="auto"/>
        </w:rPr>
        <w:footnoteReference w:id="27"/>
      </w:r>
    </w:p>
    <w:p w14:paraId="1E632C5E">
      <w:pPr>
        <w:wordWrap w:val="0"/>
        <w:spacing w:before="240" w:beforeLines="100" w:line="300" w:lineRule="auto"/>
        <w:jc w:val="center"/>
        <w:rPr>
          <w:rFonts w:hint="eastAsia" w:ascii="黑体" w:hAnsi="宋体" w:eastAsia="黑体"/>
          <w:color w:val="auto"/>
          <w:sz w:val="28"/>
          <w:szCs w:val="28"/>
          <w:shd w:val="clear" w:color="auto" w:fill="auto"/>
        </w:rPr>
      </w:pPr>
      <w:r>
        <w:rPr>
          <w:rFonts w:hint="eastAsia" w:ascii="黑体" w:hAnsi="宋体" w:eastAsia="黑体"/>
          <w:color w:val="auto"/>
          <w:sz w:val="28"/>
          <w:szCs w:val="28"/>
          <w:shd w:val="clear" w:color="auto" w:fill="auto"/>
        </w:rPr>
        <w:t>委托人要求</w:t>
      </w:r>
    </w:p>
    <w:p w14:paraId="672F6BCF">
      <w:pPr>
        <w:pStyle w:val="20"/>
        <w:spacing w:before="240" w:beforeLines="100" w:after="0" w:line="288"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要求应尽可能清晰准确，对于可以进行定量评估的工作，委托人要求不仅应明确规定其功能、用途、质量、环境、安全，并且要规定检验、试验、试运行的具体要求。对于监理人负责提供的有关服务，在委托人要求中应一并明确规定。</w:t>
      </w:r>
    </w:p>
    <w:p w14:paraId="2D5EFDC2">
      <w:pPr>
        <w:pStyle w:val="20"/>
        <w:spacing w:before="240" w:beforeLines="100" w:after="0" w:line="288"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委托人要求通常包括但不限于以下内容。</w:t>
      </w:r>
    </w:p>
    <w:p w14:paraId="2D9CF59D">
      <w:pPr>
        <w:wordWrap w:val="0"/>
        <w:spacing w:before="240" w:beforeLines="100" w:line="288" w:lineRule="auto"/>
        <w:rPr>
          <w:rFonts w:hint="eastAsia" w:ascii="黑体" w:hAnsi="宋体" w:eastAsia="黑体"/>
          <w:color w:val="auto"/>
          <w:sz w:val="24"/>
          <w:shd w:val="clear" w:color="auto" w:fill="auto"/>
        </w:rPr>
      </w:pPr>
      <w:r>
        <w:rPr>
          <w:rFonts w:hint="eastAsia" w:ascii="黑体" w:hAnsi="宋体" w:eastAsia="黑体"/>
          <w:color w:val="auto"/>
          <w:sz w:val="24"/>
          <w:shd w:val="clear" w:color="auto" w:fill="auto"/>
        </w:rPr>
        <w:t>一、监理要求</w:t>
      </w:r>
    </w:p>
    <w:p w14:paraId="75A5E9B0">
      <w:pPr>
        <w:spacing w:before="240" w:beforeLines="100" w:line="288"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招标人应当根据项目情况在本章中明确相应的监理要求，一般应包括以下内容：</w:t>
      </w:r>
    </w:p>
    <w:p w14:paraId="48E6BA6E">
      <w:pPr>
        <w:pStyle w:val="20"/>
        <w:spacing w:before="240" w:beforeLines="100" w:after="0" w:line="288"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（一）项目概况</w:t>
      </w:r>
    </w:p>
    <w:p w14:paraId="10EDCDDC">
      <w:pPr>
        <w:pStyle w:val="178"/>
        <w:tabs>
          <w:tab w:val="left" w:pos="1205"/>
        </w:tabs>
        <w:spacing w:before="240" w:beforeLines="100" w:line="288"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w:t>
      </w:r>
      <w:r>
        <w:rPr>
          <w:rFonts w:hint="eastAsia"/>
          <w:color w:val="auto"/>
          <w:kern w:val="2"/>
          <w:sz w:val="24"/>
          <w:szCs w:val="24"/>
          <w:shd w:val="clear" w:color="auto" w:fill="auto"/>
        </w:rPr>
        <w:t>项目名称、建设单位、建设规模、技术标准、项目地理位置；项目的起讫地点、主要控制点；桥涵的结构形式；独立特大桥的桥型、荷载标准、跨径、桥长、桥宽、基础、水深、引道长度等；独立隧道的长度、宽度、防水排水、衬砌和设施等；附属设施标准、规格等；</w:t>
      </w:r>
    </w:p>
    <w:p w14:paraId="3D94E15A">
      <w:pPr>
        <w:pStyle w:val="178"/>
        <w:tabs>
          <w:tab w:val="left" w:pos="1205"/>
        </w:tabs>
        <w:spacing w:before="240" w:beforeLines="100" w:line="288"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2.</w:t>
      </w:r>
      <w:r>
        <w:rPr>
          <w:rFonts w:hint="eastAsia"/>
          <w:color w:val="auto"/>
          <w:kern w:val="2"/>
          <w:sz w:val="24"/>
          <w:szCs w:val="24"/>
          <w:shd w:val="clear" w:color="auto" w:fill="auto"/>
        </w:rPr>
        <w:t>项目周边环境、文物情况；</w:t>
      </w:r>
    </w:p>
    <w:p w14:paraId="1DD139BA">
      <w:pPr>
        <w:pStyle w:val="178"/>
        <w:tabs>
          <w:tab w:val="left" w:pos="1205"/>
        </w:tabs>
        <w:spacing w:before="240" w:beforeLines="100" w:line="288"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3.</w:t>
      </w:r>
      <w:r>
        <w:rPr>
          <w:rFonts w:hint="eastAsia"/>
          <w:color w:val="auto"/>
          <w:kern w:val="2"/>
          <w:sz w:val="24"/>
          <w:szCs w:val="24"/>
          <w:shd w:val="clear" w:color="auto" w:fill="auto"/>
        </w:rPr>
        <w:t>水文、气候、气象及地质简况；</w:t>
      </w:r>
    </w:p>
    <w:p w14:paraId="3E989ABD">
      <w:pPr>
        <w:pStyle w:val="178"/>
        <w:tabs>
          <w:tab w:val="left" w:pos="1205"/>
        </w:tabs>
        <w:spacing w:before="240" w:beforeLines="100" w:line="288"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4.</w:t>
      </w:r>
      <w:r>
        <w:rPr>
          <w:rFonts w:hint="eastAsia"/>
          <w:color w:val="auto"/>
          <w:kern w:val="2"/>
          <w:sz w:val="24"/>
          <w:szCs w:val="24"/>
          <w:shd w:val="clear" w:color="auto" w:fill="auto"/>
        </w:rPr>
        <w:t>交通、电力、通信及其他条件等。</w:t>
      </w:r>
    </w:p>
    <w:p w14:paraId="7A38DF61">
      <w:pPr>
        <w:pStyle w:val="20"/>
        <w:spacing w:before="240" w:beforeLines="100" w:after="0" w:line="288"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（二）监理范围及内容</w:t>
      </w:r>
    </w:p>
    <w:p w14:paraId="4D1083F5">
      <w:pPr>
        <w:pStyle w:val="20"/>
        <w:spacing w:before="240" w:beforeLines="100" w:after="0" w:line="288"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包括监理范围及主要监理内容，与监理范围对应的施工标段划分及各标段主要工程数量表等。</w:t>
      </w:r>
    </w:p>
    <w:p w14:paraId="39DB606B">
      <w:pPr>
        <w:pStyle w:val="20"/>
        <w:spacing w:before="240" w:beforeLines="100" w:after="0" w:line="288"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（三）监理依据</w:t>
      </w:r>
    </w:p>
    <w:p w14:paraId="1D10C015">
      <w:pPr>
        <w:pStyle w:val="20"/>
        <w:spacing w:before="240" w:beforeLines="100" w:after="0" w:line="288"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（四）监理人员和试验检测仪器设备要求</w:t>
      </w:r>
    </w:p>
    <w:p w14:paraId="5C179019">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（五）其他要求</w:t>
      </w:r>
    </w:p>
    <w:p w14:paraId="210B6202">
      <w:pPr>
        <w:wordWrap w:val="0"/>
        <w:spacing w:before="240" w:beforeLines="100" w:line="300" w:lineRule="auto"/>
        <w:rPr>
          <w:rFonts w:hint="eastAsia" w:ascii="黑体" w:hAnsi="宋体" w:eastAsia="黑体"/>
          <w:color w:val="auto"/>
          <w:sz w:val="24"/>
          <w:shd w:val="clear" w:color="auto" w:fill="auto"/>
        </w:rPr>
      </w:pPr>
      <w:r>
        <w:rPr>
          <w:rFonts w:hint="eastAsia" w:ascii="黑体" w:hAnsi="宋体" w:eastAsia="黑体"/>
          <w:color w:val="auto"/>
          <w:sz w:val="24"/>
          <w:shd w:val="clear" w:color="auto" w:fill="auto"/>
        </w:rPr>
        <w:t>二、适用规范标准</w:t>
      </w:r>
    </w:p>
    <w:p w14:paraId="60BD1CFF">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（一）通用施工监理规范</w:t>
      </w:r>
    </w:p>
    <w:p w14:paraId="2B7437F7">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执行《公路工程施工监理规范》（JTG G10—2016）。</w:t>
      </w:r>
    </w:p>
    <w:p w14:paraId="0EB18D25">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（二）专用施工监理规范</w:t>
      </w:r>
    </w:p>
    <w:p w14:paraId="2FBAE2E3">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专用施工监理规范由招标人根据工程的实际情况，在《公路工程施工监理规范》（JTG G10—2016）的基础上自行编制并纳入“委托人要求”中，但不得与国家、交通运输部及有关部门的法规、标准、规范等矛盾。</w:t>
      </w:r>
    </w:p>
    <w:p w14:paraId="1155331F">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针对本工程或仅在本地区实行的与监理工作有关的管理办法、制度应一并纳入“委托人要求”中。</w:t>
      </w:r>
    </w:p>
    <w:p w14:paraId="4B3D2B73">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（三）施工技术规范</w:t>
      </w:r>
    </w:p>
    <w:p w14:paraId="13E299CE">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施工技术规范包括以下内容：</w:t>
      </w:r>
    </w:p>
    <w:p w14:paraId="077C8605">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1.本工程施工标段招标文件中的技术规范；</w:t>
      </w:r>
    </w:p>
    <w:p w14:paraId="02E125E3">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2.所有与工程施工有关的国家现行的公路建设标准、规范、规程及相关文件。</w:t>
      </w:r>
    </w:p>
    <w:p w14:paraId="68D691C8">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（四）国家、行业、项目所在地适用本工程的其他规范、标准或规程</w:t>
      </w:r>
    </w:p>
    <w:p w14:paraId="02F24CE3">
      <w:pPr>
        <w:wordWrap w:val="0"/>
        <w:spacing w:before="240" w:beforeLines="100" w:line="300" w:lineRule="auto"/>
        <w:rPr>
          <w:rFonts w:hint="eastAsia" w:ascii="黑体" w:hAnsi="宋体" w:eastAsia="黑体"/>
          <w:color w:val="auto"/>
          <w:sz w:val="24"/>
          <w:shd w:val="clear" w:color="auto" w:fill="auto"/>
        </w:rPr>
      </w:pPr>
      <w:r>
        <w:rPr>
          <w:rFonts w:hint="eastAsia" w:ascii="黑体" w:hAnsi="宋体" w:eastAsia="黑体"/>
          <w:color w:val="auto"/>
          <w:sz w:val="24"/>
          <w:shd w:val="clear" w:color="auto" w:fill="auto"/>
        </w:rPr>
        <w:t>三、成果文件要求</w:t>
      </w:r>
    </w:p>
    <w:p w14:paraId="5653FA2A">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（一）成果文件的组成</w:t>
      </w:r>
    </w:p>
    <w:p w14:paraId="1AAF5FC9">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（二）成果文件的深度</w:t>
      </w:r>
    </w:p>
    <w:p w14:paraId="65BAFACC">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（三）成果文件的格式要求</w:t>
      </w:r>
    </w:p>
    <w:p w14:paraId="7D188A6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（四）成果文件的份数要求</w:t>
      </w:r>
    </w:p>
    <w:p w14:paraId="34C10B0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（五）成果文件的载体要求</w:t>
      </w:r>
    </w:p>
    <w:p w14:paraId="053B4EE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1.纸质版的要求</w:t>
      </w:r>
    </w:p>
    <w:p w14:paraId="21776A86">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2.电子版的要求</w:t>
      </w:r>
    </w:p>
    <w:p w14:paraId="17D98FE1">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3.其他要求</w:t>
      </w:r>
    </w:p>
    <w:p w14:paraId="4D677D63">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（六）成果文件的其他要求</w:t>
      </w:r>
    </w:p>
    <w:p w14:paraId="66D92C67">
      <w:pPr>
        <w:wordWrap w:val="0"/>
        <w:spacing w:before="240" w:beforeLines="100" w:line="300" w:lineRule="auto"/>
        <w:rPr>
          <w:rFonts w:hint="eastAsia" w:ascii="黑体" w:hAnsi="宋体" w:eastAsia="黑体"/>
          <w:color w:val="auto"/>
          <w:sz w:val="24"/>
          <w:shd w:val="clear" w:color="auto" w:fill="auto"/>
        </w:rPr>
      </w:pPr>
      <w:r>
        <w:rPr>
          <w:rFonts w:hint="eastAsia" w:ascii="黑体" w:hAnsi="宋体" w:eastAsia="黑体"/>
          <w:color w:val="auto"/>
          <w:sz w:val="24"/>
          <w:shd w:val="clear" w:color="auto" w:fill="auto"/>
        </w:rPr>
        <w:t>四、委托人财产清单</w:t>
      </w:r>
    </w:p>
    <w:p w14:paraId="158E42FF">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（一）委托人提供的设备、设施</w:t>
      </w:r>
    </w:p>
    <w:p w14:paraId="63CC88E1">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w:t>
      </w:r>
      <w:r>
        <w:rPr>
          <w:rFonts w:hint="eastAsia"/>
          <w:color w:val="auto"/>
          <w:kern w:val="2"/>
          <w:sz w:val="24"/>
          <w:szCs w:val="24"/>
          <w:shd w:val="clear" w:color="auto" w:fill="auto"/>
        </w:rPr>
        <w:t>委托人提供的办公房屋及冷暖设施：如办公室数量及面积、空调等</w:t>
      </w:r>
    </w:p>
    <w:p w14:paraId="4B2CB7F5">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2.</w:t>
      </w:r>
      <w:r>
        <w:rPr>
          <w:rFonts w:hint="eastAsia"/>
          <w:color w:val="auto"/>
          <w:kern w:val="2"/>
          <w:sz w:val="24"/>
          <w:szCs w:val="24"/>
          <w:shd w:val="clear" w:color="auto" w:fill="auto"/>
        </w:rPr>
        <w:t>委托人提供的设备清单：如计算机、投影、打印机、复印机等</w:t>
      </w:r>
    </w:p>
    <w:p w14:paraId="6596AFA3">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3.</w:t>
      </w:r>
      <w:r>
        <w:rPr>
          <w:rFonts w:hint="eastAsia"/>
          <w:color w:val="auto"/>
          <w:kern w:val="2"/>
          <w:sz w:val="24"/>
          <w:szCs w:val="24"/>
          <w:shd w:val="clear" w:color="auto" w:fill="auto"/>
        </w:rPr>
        <w:t>委托人提供的设施清单：如办公桌椅、文件柜等</w:t>
      </w:r>
    </w:p>
    <w:p w14:paraId="1FB8B9A2">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p>
    <w:p w14:paraId="2760D906">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（二）委托人提供的资料</w:t>
      </w:r>
    </w:p>
    <w:p w14:paraId="55B5AC83">
      <w:pPr>
        <w:pStyle w:val="178"/>
        <w:tabs>
          <w:tab w:val="left" w:pos="1205"/>
        </w:tabs>
        <w:spacing w:before="240" w:beforeLines="100" w:line="300" w:lineRule="auto"/>
        <w:ind w:left="0" w:firstLine="480" w:firstLineChars="200"/>
        <w:jc w:val="both"/>
        <w:rPr>
          <w:rFonts w:hint="eastAsia"/>
          <w:color w:val="auto"/>
          <w:kern w:val="2"/>
          <w:sz w:val="24"/>
          <w:szCs w:val="24"/>
          <w:shd w:val="clear" w:color="auto" w:fill="auto"/>
        </w:rPr>
      </w:pPr>
      <w:r>
        <w:rPr>
          <w:rFonts w:hint="eastAsia"/>
          <w:color w:val="auto"/>
          <w:kern w:val="2"/>
          <w:sz w:val="24"/>
          <w:szCs w:val="24"/>
          <w:shd w:val="clear" w:color="auto" w:fill="auto"/>
          <w:lang w:val="en-US"/>
        </w:rPr>
        <w:t>1.</w:t>
      </w:r>
      <w:r>
        <w:rPr>
          <w:rFonts w:hint="eastAsia"/>
          <w:color w:val="auto"/>
          <w:kern w:val="2"/>
          <w:sz w:val="24"/>
          <w:szCs w:val="24"/>
          <w:shd w:val="clear" w:color="auto" w:fill="auto"/>
        </w:rPr>
        <w:t>施工场地及毗邻区域内的供水、排水、供电、供气、供热、通信、广播电视等地下管线资料、气象和水文观测资料，相邻建筑物和构筑物、地下工程的有关资料，以及其他与公路工程有关的原始资料</w:t>
      </w:r>
    </w:p>
    <w:p w14:paraId="135894C9">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2.</w:t>
      </w:r>
      <w:r>
        <w:rPr>
          <w:rFonts w:hint="eastAsia"/>
          <w:color w:val="auto"/>
          <w:kern w:val="2"/>
          <w:sz w:val="24"/>
          <w:szCs w:val="24"/>
          <w:shd w:val="clear" w:color="auto" w:fill="auto"/>
        </w:rPr>
        <w:t>定位放线的基准点、基准线和基准标高</w:t>
      </w:r>
    </w:p>
    <w:p w14:paraId="6034551C">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3.</w:t>
      </w:r>
      <w:r>
        <w:rPr>
          <w:rFonts w:hint="eastAsia"/>
          <w:color w:val="auto"/>
          <w:kern w:val="2"/>
          <w:sz w:val="24"/>
          <w:szCs w:val="24"/>
          <w:shd w:val="clear" w:color="auto" w:fill="auto"/>
        </w:rPr>
        <w:t>委托人取得的有关审批、核准和备案材料</w:t>
      </w:r>
    </w:p>
    <w:p w14:paraId="03E9DB45">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4.</w:t>
      </w:r>
      <w:r>
        <w:rPr>
          <w:rFonts w:hint="eastAsia"/>
          <w:color w:val="auto"/>
          <w:kern w:val="2"/>
          <w:sz w:val="24"/>
          <w:szCs w:val="24"/>
          <w:shd w:val="clear" w:color="auto" w:fill="auto"/>
        </w:rPr>
        <w:t>勘察文件、设计文件等资料</w:t>
      </w:r>
    </w:p>
    <w:p w14:paraId="0B1504A9">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5.技术标准、规范</w:t>
      </w:r>
    </w:p>
    <w:p w14:paraId="784E3DCA">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6.</w:t>
      </w:r>
      <w:r>
        <w:rPr>
          <w:rFonts w:hint="eastAsia"/>
          <w:color w:val="auto"/>
          <w:kern w:val="2"/>
          <w:sz w:val="24"/>
          <w:szCs w:val="24"/>
          <w:shd w:val="clear" w:color="auto" w:fill="auto"/>
        </w:rPr>
        <w:t>工程承包合同及其他相关合同</w:t>
      </w:r>
    </w:p>
    <w:p w14:paraId="5B5F55A6">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7.</w:t>
      </w:r>
      <w:r>
        <w:rPr>
          <w:rFonts w:hint="eastAsia"/>
          <w:color w:val="auto"/>
          <w:kern w:val="2"/>
          <w:sz w:val="24"/>
          <w:szCs w:val="24"/>
          <w:shd w:val="clear" w:color="auto" w:fill="auto"/>
        </w:rPr>
        <w:t>其他资料</w:t>
      </w:r>
    </w:p>
    <w:p w14:paraId="146C0A2E">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p>
    <w:p w14:paraId="7A3A3AA4">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（三）委托人财产使用要求及退还要求</w:t>
      </w:r>
    </w:p>
    <w:p w14:paraId="68C8F0E5">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1.</w:t>
      </w:r>
      <w:r>
        <w:rPr>
          <w:rFonts w:hint="eastAsia"/>
          <w:color w:val="auto"/>
          <w:kern w:val="2"/>
          <w:sz w:val="24"/>
          <w:szCs w:val="24"/>
          <w:shd w:val="clear" w:color="auto" w:fill="auto"/>
        </w:rPr>
        <w:t>委托人财产使用要求</w:t>
      </w:r>
    </w:p>
    <w:p w14:paraId="600CE155">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2.</w:t>
      </w:r>
      <w:r>
        <w:rPr>
          <w:rFonts w:hint="eastAsia"/>
          <w:color w:val="auto"/>
          <w:kern w:val="2"/>
          <w:sz w:val="24"/>
          <w:szCs w:val="24"/>
          <w:shd w:val="clear" w:color="auto" w:fill="auto"/>
        </w:rPr>
        <w:t>委托人财产退还要求</w:t>
      </w:r>
    </w:p>
    <w:p w14:paraId="308FC8D3">
      <w:pPr>
        <w:pStyle w:val="178"/>
        <w:tabs>
          <w:tab w:val="left" w:pos="1205"/>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rPr>
        <w:t>……</w:t>
      </w:r>
    </w:p>
    <w:p w14:paraId="5247EA4A">
      <w:pPr>
        <w:wordWrap w:val="0"/>
        <w:spacing w:before="240" w:beforeLines="100" w:line="300" w:lineRule="auto"/>
        <w:rPr>
          <w:rFonts w:hint="eastAsia" w:ascii="黑体" w:hAnsi="宋体" w:eastAsia="黑体"/>
          <w:color w:val="auto"/>
          <w:sz w:val="24"/>
          <w:shd w:val="clear" w:color="auto" w:fill="auto"/>
        </w:rPr>
      </w:pPr>
      <w:r>
        <w:rPr>
          <w:rFonts w:hint="eastAsia" w:ascii="黑体" w:hAnsi="宋体" w:eastAsia="黑体"/>
          <w:color w:val="auto"/>
          <w:sz w:val="24"/>
          <w:shd w:val="clear" w:color="auto" w:fill="auto"/>
        </w:rPr>
        <w:t>五、委托人提供的便利条件</w:t>
      </w:r>
    </w:p>
    <w:p w14:paraId="4D2CCC6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（一）委托人提供的生活条件</w:t>
      </w:r>
    </w:p>
    <w:p w14:paraId="3DDA898C">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（二）委托人提供的交通条件</w:t>
      </w:r>
    </w:p>
    <w:p w14:paraId="27C0646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（三）委托人提供的网络、通信条件</w:t>
      </w:r>
    </w:p>
    <w:p w14:paraId="7A06A6D4">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（四）委托人提供的协助人员</w:t>
      </w:r>
    </w:p>
    <w:p w14:paraId="2953ABE1">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w:t>
      </w:r>
    </w:p>
    <w:p w14:paraId="6C9C6199">
      <w:pPr>
        <w:wordWrap w:val="0"/>
        <w:spacing w:before="240" w:beforeLines="100" w:line="300" w:lineRule="auto"/>
        <w:rPr>
          <w:rFonts w:hint="eastAsia" w:ascii="黑体" w:hAnsi="宋体" w:eastAsia="黑体"/>
          <w:color w:val="auto"/>
          <w:sz w:val="24"/>
          <w:shd w:val="clear" w:color="auto" w:fill="auto"/>
        </w:rPr>
      </w:pPr>
      <w:r>
        <w:rPr>
          <w:rFonts w:hint="eastAsia" w:ascii="黑体" w:hAnsi="宋体" w:eastAsia="黑体"/>
          <w:color w:val="auto"/>
          <w:sz w:val="24"/>
          <w:shd w:val="clear" w:color="auto" w:fill="auto"/>
        </w:rPr>
        <w:t>六、监理人需要自备的工作条件</w:t>
      </w:r>
    </w:p>
    <w:p w14:paraId="3641085A">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（一）监理人自备的工作手册：如本项目必备的规范标准、图集等</w:t>
      </w:r>
    </w:p>
    <w:p w14:paraId="42D98C94">
      <w:pPr>
        <w:pStyle w:val="20"/>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（二）监理人自备的办公设备：如计算机、软件、投影、打印机、复印机、照相机等</w:t>
      </w:r>
    </w:p>
    <w:p w14:paraId="4FD4024B">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（三）监理人自备的交通工具：如出行车辆等</w:t>
      </w:r>
    </w:p>
    <w:p w14:paraId="6D847B2A">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（四）监理人自备的现场办公设施：如办公桌椅、文件柜等</w:t>
      </w:r>
    </w:p>
    <w:p w14:paraId="3B3FDC01">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（五）监理人自备的安全设施：如安全帽、安全鞋、手电筒等</w:t>
      </w:r>
    </w:p>
    <w:p w14:paraId="2B086B6E">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（六）监理人自备的试验检测仪器、设备、工具</w:t>
      </w:r>
    </w:p>
    <w:p w14:paraId="69C2E4E5">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（七）监理人自备的试验用房、样品用房</w:t>
      </w:r>
    </w:p>
    <w:p w14:paraId="1FA4E459">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w:t>
      </w:r>
    </w:p>
    <w:p w14:paraId="53A8D4DA">
      <w:pPr>
        <w:wordWrap w:val="0"/>
        <w:spacing w:before="240" w:beforeLines="100" w:line="300" w:lineRule="auto"/>
        <w:rPr>
          <w:rFonts w:hint="eastAsia" w:ascii="黑体" w:hAnsi="宋体" w:eastAsia="黑体"/>
          <w:color w:val="auto"/>
          <w:sz w:val="24"/>
          <w:shd w:val="clear" w:color="auto" w:fill="auto"/>
        </w:rPr>
      </w:pPr>
      <w:r>
        <w:rPr>
          <w:rFonts w:hint="eastAsia" w:ascii="黑体" w:hAnsi="宋体" w:eastAsia="黑体"/>
          <w:color w:val="auto"/>
          <w:sz w:val="24"/>
          <w:shd w:val="clear" w:color="auto" w:fill="auto"/>
        </w:rPr>
        <w:t>七、委托人的其他要求</w:t>
      </w:r>
    </w:p>
    <w:p w14:paraId="5F06DBA2">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委托人的其他要求：</w:t>
      </w:r>
    </w:p>
    <w:p w14:paraId="2B258E4A">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w:t>
      </w:r>
    </w:p>
    <w:p w14:paraId="1EA63176">
      <w:pPr>
        <w:spacing w:before="240" w:beforeLines="100" w:line="300" w:lineRule="auto"/>
        <w:rPr>
          <w:rFonts w:hint="eastAsia" w:ascii="宋体" w:hAnsi="宋体" w:cs="宋体"/>
          <w:color w:val="auto"/>
          <w:sz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0E38F61E">
      <w:pPr>
        <w:wordWrap w:val="0"/>
        <w:spacing w:before="240" w:beforeLines="100" w:line="300" w:lineRule="auto"/>
        <w:jc w:val="center"/>
        <w:outlineLvl w:val="0"/>
        <w:rPr>
          <w:rFonts w:hint="eastAsia" w:eastAsia="黑体"/>
          <w:color w:val="auto"/>
          <w:sz w:val="44"/>
          <w:szCs w:val="21"/>
          <w:shd w:val="clear" w:color="auto" w:fill="auto"/>
        </w:rPr>
      </w:pPr>
      <w:bookmarkStart w:id="280" w:name="_bookmark127"/>
      <w:bookmarkEnd w:id="280"/>
      <w:bookmarkStart w:id="281" w:name="_Toc763257520_WPSOffice_Level1"/>
    </w:p>
    <w:p w14:paraId="67C79E85">
      <w:pPr>
        <w:wordWrap w:val="0"/>
        <w:spacing w:before="240" w:beforeLines="100" w:line="300" w:lineRule="auto"/>
        <w:jc w:val="center"/>
        <w:outlineLvl w:val="0"/>
        <w:rPr>
          <w:rFonts w:hint="eastAsia" w:eastAsia="黑体"/>
          <w:color w:val="auto"/>
          <w:sz w:val="44"/>
          <w:szCs w:val="21"/>
          <w:shd w:val="clear" w:color="auto" w:fill="auto"/>
        </w:rPr>
      </w:pPr>
    </w:p>
    <w:p w14:paraId="5C796118">
      <w:pPr>
        <w:wordWrap w:val="0"/>
        <w:spacing w:before="240" w:beforeLines="100" w:line="300" w:lineRule="auto"/>
        <w:jc w:val="center"/>
        <w:outlineLvl w:val="0"/>
        <w:rPr>
          <w:rFonts w:hint="eastAsia" w:eastAsia="黑体"/>
          <w:color w:val="auto"/>
          <w:sz w:val="44"/>
          <w:szCs w:val="21"/>
          <w:shd w:val="clear" w:color="auto" w:fill="auto"/>
        </w:rPr>
      </w:pPr>
    </w:p>
    <w:p w14:paraId="7B604BAA">
      <w:pPr>
        <w:wordWrap w:val="0"/>
        <w:spacing w:before="240" w:beforeLines="100" w:line="300" w:lineRule="auto"/>
        <w:jc w:val="center"/>
        <w:outlineLvl w:val="0"/>
        <w:rPr>
          <w:rFonts w:hint="eastAsia" w:eastAsia="黑体"/>
          <w:color w:val="auto"/>
          <w:sz w:val="44"/>
          <w:szCs w:val="21"/>
          <w:shd w:val="clear" w:color="auto" w:fill="auto"/>
        </w:rPr>
      </w:pPr>
    </w:p>
    <w:p w14:paraId="32693DAF">
      <w:pPr>
        <w:wordWrap w:val="0"/>
        <w:spacing w:before="240" w:beforeLines="100" w:line="300" w:lineRule="auto"/>
        <w:jc w:val="center"/>
        <w:outlineLvl w:val="0"/>
        <w:rPr>
          <w:rFonts w:hint="eastAsia" w:eastAsia="黑体"/>
          <w:color w:val="auto"/>
          <w:sz w:val="44"/>
          <w:szCs w:val="21"/>
          <w:shd w:val="clear" w:color="auto" w:fill="auto"/>
        </w:rPr>
      </w:pPr>
    </w:p>
    <w:p w14:paraId="6974DA65">
      <w:pPr>
        <w:wordWrap w:val="0"/>
        <w:spacing w:before="240" w:beforeLines="100" w:line="300" w:lineRule="auto"/>
        <w:jc w:val="center"/>
        <w:outlineLvl w:val="0"/>
        <w:rPr>
          <w:rFonts w:hint="eastAsia" w:eastAsia="黑体"/>
          <w:color w:val="auto"/>
          <w:sz w:val="44"/>
          <w:szCs w:val="21"/>
          <w:shd w:val="clear" w:color="auto" w:fill="auto"/>
        </w:rPr>
      </w:pPr>
      <w:r>
        <w:rPr>
          <w:rFonts w:hint="eastAsia" w:eastAsia="黑体"/>
          <w:color w:val="auto"/>
          <w:sz w:val="44"/>
          <w:szCs w:val="21"/>
          <w:shd w:val="clear" w:color="auto" w:fill="auto"/>
        </w:rPr>
        <w:t>第</w:t>
      </w:r>
      <w:r>
        <w:rPr>
          <w:rFonts w:hint="eastAsia" w:eastAsia="黑体"/>
          <w:color w:val="auto"/>
          <w:sz w:val="44"/>
          <w:szCs w:val="21"/>
          <w:shd w:val="clear" w:color="auto" w:fill="auto"/>
          <w:lang w:val="en-US" w:eastAsia="zh-CN"/>
        </w:rPr>
        <w:t>七</w:t>
      </w:r>
      <w:r>
        <w:rPr>
          <w:rFonts w:hint="eastAsia" w:eastAsia="黑体"/>
          <w:color w:val="auto"/>
          <w:sz w:val="44"/>
          <w:szCs w:val="21"/>
          <w:shd w:val="clear" w:color="auto" w:fill="auto"/>
        </w:rPr>
        <w:t>章  图纸和资料（另册）</w:t>
      </w:r>
      <w:bookmarkEnd w:id="281"/>
    </w:p>
    <w:p w14:paraId="3C2FF3F2">
      <w:pPr>
        <w:wordWrap w:val="0"/>
        <w:spacing w:before="240" w:beforeLines="100" w:line="300" w:lineRule="auto"/>
        <w:jc w:val="center"/>
        <w:outlineLvl w:val="0"/>
        <w:rPr>
          <w:rFonts w:hint="eastAsia" w:eastAsia="黑体"/>
          <w:color w:val="auto"/>
          <w:sz w:val="44"/>
          <w:szCs w:val="21"/>
          <w:shd w:val="clear" w:color="auto" w:fill="auto"/>
        </w:rPr>
      </w:pPr>
    </w:p>
    <w:p w14:paraId="628B91D5">
      <w:pPr>
        <w:pStyle w:val="28"/>
        <w:ind w:left="420"/>
        <w:rPr>
          <w:rFonts w:hint="eastAsia"/>
          <w:color w:val="auto"/>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6B3169B6">
      <w:pPr>
        <w:wordWrap w:val="0"/>
        <w:spacing w:before="240" w:beforeLines="100" w:line="300" w:lineRule="auto"/>
        <w:jc w:val="center"/>
        <w:outlineLvl w:val="0"/>
        <w:rPr>
          <w:rFonts w:hint="eastAsia" w:eastAsia="黑体"/>
          <w:color w:val="auto"/>
          <w:sz w:val="44"/>
          <w:szCs w:val="21"/>
          <w:shd w:val="clear" w:color="auto" w:fill="auto"/>
        </w:rPr>
      </w:pPr>
      <w:bookmarkStart w:id="282" w:name="_bookmark128"/>
      <w:bookmarkEnd w:id="282"/>
      <w:bookmarkStart w:id="283" w:name="_Toc2030113747_WPSOffice_Level1"/>
    </w:p>
    <w:p w14:paraId="121F244A">
      <w:pPr>
        <w:wordWrap w:val="0"/>
        <w:spacing w:before="240" w:beforeLines="100" w:line="300" w:lineRule="auto"/>
        <w:jc w:val="center"/>
        <w:outlineLvl w:val="0"/>
        <w:rPr>
          <w:rFonts w:hint="eastAsia" w:eastAsia="黑体"/>
          <w:color w:val="auto"/>
          <w:sz w:val="44"/>
          <w:szCs w:val="21"/>
          <w:shd w:val="clear" w:color="auto" w:fill="auto"/>
        </w:rPr>
      </w:pPr>
    </w:p>
    <w:p w14:paraId="367157BB">
      <w:pPr>
        <w:wordWrap w:val="0"/>
        <w:spacing w:before="240" w:beforeLines="100" w:line="300" w:lineRule="auto"/>
        <w:jc w:val="center"/>
        <w:outlineLvl w:val="0"/>
        <w:rPr>
          <w:rFonts w:hint="eastAsia" w:eastAsia="黑体"/>
          <w:color w:val="auto"/>
          <w:sz w:val="44"/>
          <w:szCs w:val="21"/>
          <w:shd w:val="clear" w:color="auto" w:fill="auto"/>
        </w:rPr>
      </w:pPr>
    </w:p>
    <w:p w14:paraId="19A74ADA">
      <w:pPr>
        <w:wordWrap w:val="0"/>
        <w:spacing w:before="240" w:beforeLines="100" w:line="300" w:lineRule="auto"/>
        <w:jc w:val="center"/>
        <w:outlineLvl w:val="0"/>
        <w:rPr>
          <w:rFonts w:hint="eastAsia" w:eastAsia="黑体"/>
          <w:color w:val="auto"/>
          <w:sz w:val="44"/>
          <w:szCs w:val="21"/>
          <w:shd w:val="clear" w:color="auto" w:fill="auto"/>
        </w:rPr>
      </w:pPr>
    </w:p>
    <w:p w14:paraId="4AAD4340">
      <w:pPr>
        <w:wordWrap w:val="0"/>
        <w:spacing w:before="240" w:beforeLines="100" w:line="300" w:lineRule="auto"/>
        <w:jc w:val="center"/>
        <w:outlineLvl w:val="0"/>
        <w:rPr>
          <w:rFonts w:hint="eastAsia" w:eastAsia="黑体"/>
          <w:color w:val="auto"/>
          <w:sz w:val="44"/>
          <w:szCs w:val="21"/>
          <w:shd w:val="clear" w:color="auto" w:fill="auto"/>
        </w:rPr>
      </w:pPr>
    </w:p>
    <w:p w14:paraId="4845C6C5">
      <w:pPr>
        <w:wordWrap w:val="0"/>
        <w:spacing w:before="240" w:beforeLines="100" w:line="300" w:lineRule="auto"/>
        <w:jc w:val="center"/>
        <w:outlineLvl w:val="0"/>
        <w:rPr>
          <w:rFonts w:hint="eastAsia" w:eastAsia="黑体"/>
          <w:color w:val="auto"/>
          <w:sz w:val="44"/>
          <w:szCs w:val="21"/>
          <w:shd w:val="clear" w:color="auto" w:fill="auto"/>
        </w:rPr>
      </w:pPr>
      <w:r>
        <w:rPr>
          <w:rFonts w:hint="eastAsia" w:eastAsia="黑体"/>
          <w:color w:val="auto"/>
          <w:sz w:val="44"/>
          <w:szCs w:val="21"/>
          <w:shd w:val="clear" w:color="auto" w:fill="auto"/>
        </w:rPr>
        <w:t>第</w:t>
      </w:r>
      <w:r>
        <w:rPr>
          <w:rFonts w:hint="eastAsia" w:eastAsia="黑体"/>
          <w:color w:val="auto"/>
          <w:sz w:val="44"/>
          <w:szCs w:val="21"/>
          <w:shd w:val="clear" w:color="auto" w:fill="auto"/>
          <w:lang w:val="en-US" w:eastAsia="zh-CN"/>
        </w:rPr>
        <w:t>八</w:t>
      </w:r>
      <w:r>
        <w:rPr>
          <w:rFonts w:hint="eastAsia" w:eastAsia="黑体"/>
          <w:color w:val="auto"/>
          <w:sz w:val="44"/>
          <w:szCs w:val="21"/>
          <w:shd w:val="clear" w:color="auto" w:fill="auto"/>
        </w:rPr>
        <w:t>章  投标文件格式</w:t>
      </w:r>
      <w:bookmarkEnd w:id="283"/>
    </w:p>
    <w:p w14:paraId="7468BEB2">
      <w:pPr>
        <w:pStyle w:val="28"/>
        <w:ind w:left="420"/>
        <w:rPr>
          <w:rFonts w:hint="eastAsia" w:eastAsia="黑体"/>
          <w:color w:val="auto"/>
          <w:sz w:val="44"/>
          <w:szCs w:val="21"/>
          <w:shd w:val="clear" w:color="auto" w:fill="auto"/>
        </w:rPr>
      </w:pPr>
    </w:p>
    <w:p w14:paraId="40984BA3">
      <w:pPr>
        <w:pStyle w:val="28"/>
        <w:ind w:left="420"/>
        <w:rPr>
          <w:rFonts w:hint="eastAsia" w:eastAsia="黑体"/>
          <w:color w:val="auto"/>
          <w:sz w:val="44"/>
          <w:szCs w:val="21"/>
          <w:shd w:val="clear" w:color="auto" w:fill="auto"/>
        </w:rPr>
        <w:sectPr>
          <w:headerReference r:id="rId24" w:type="default"/>
          <w:footerReference r:id="rId25" w:type="default"/>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26048ACB">
      <w:pPr>
        <w:pageBreakBefore w:val="0"/>
        <w:kinsoku/>
        <w:wordWrap w:val="0"/>
        <w:overflowPunct/>
        <w:bidi w:val="0"/>
        <w:spacing w:line="440" w:lineRule="exact"/>
        <w:rPr>
          <w:rFonts w:eastAsia="黑体"/>
          <w:color w:val="auto"/>
          <w:sz w:val="20"/>
          <w:szCs w:val="20"/>
          <w:highlight w:val="none"/>
        </w:rPr>
      </w:pPr>
      <w:bookmarkStart w:id="284" w:name="_bookmark130"/>
      <w:bookmarkEnd w:id="284"/>
    </w:p>
    <w:p w14:paraId="2CC52EAA">
      <w:pPr>
        <w:pageBreakBefore w:val="0"/>
        <w:kinsoku/>
        <w:wordWrap w:val="0"/>
        <w:overflowPunct/>
        <w:bidi w:val="0"/>
        <w:spacing w:line="440" w:lineRule="exact"/>
        <w:rPr>
          <w:rFonts w:eastAsia="黑体"/>
          <w:color w:val="auto"/>
          <w:sz w:val="20"/>
          <w:szCs w:val="20"/>
          <w:highlight w:val="none"/>
        </w:rPr>
      </w:pPr>
    </w:p>
    <w:p w14:paraId="76E688DF">
      <w:pPr>
        <w:pageBreakBefore w:val="0"/>
        <w:kinsoku/>
        <w:wordWrap w:val="0"/>
        <w:overflowPunct/>
        <w:bidi w:val="0"/>
        <w:spacing w:line="440" w:lineRule="exact"/>
        <w:rPr>
          <w:rFonts w:eastAsia="黑体"/>
          <w:color w:val="auto"/>
          <w:sz w:val="20"/>
          <w:szCs w:val="20"/>
          <w:highlight w:val="none"/>
        </w:rPr>
      </w:pPr>
    </w:p>
    <w:p w14:paraId="5850F556">
      <w:pPr>
        <w:pageBreakBefore w:val="0"/>
        <w:kinsoku/>
        <w:wordWrap w:val="0"/>
        <w:overflowPunct/>
        <w:bidi w:val="0"/>
        <w:spacing w:line="440" w:lineRule="exact"/>
        <w:rPr>
          <w:rFonts w:eastAsia="黑体"/>
          <w:color w:val="auto"/>
          <w:sz w:val="20"/>
          <w:szCs w:val="20"/>
          <w:highlight w:val="none"/>
        </w:rPr>
      </w:pPr>
    </w:p>
    <w:p w14:paraId="3159C1D9">
      <w:pPr>
        <w:pageBreakBefore w:val="0"/>
        <w:kinsoku/>
        <w:wordWrap w:val="0"/>
        <w:overflowPunct/>
        <w:bidi w:val="0"/>
        <w:spacing w:line="440" w:lineRule="exact"/>
        <w:rPr>
          <w:rFonts w:eastAsia="黑体"/>
          <w:color w:val="auto"/>
          <w:sz w:val="24"/>
          <w:highlight w:val="none"/>
        </w:rPr>
      </w:pPr>
      <w:r>
        <w:rPr>
          <w:rFonts w:eastAsia="黑体"/>
          <w:color w:val="auto"/>
          <w:sz w:val="20"/>
          <w:szCs w:val="20"/>
          <w:highlight w:val="none"/>
        </w:rPr>
        <w:t xml:space="preserve">           </w:t>
      </w:r>
      <w:r>
        <w:rPr>
          <w:rFonts w:eastAsia="黑体"/>
          <w:color w:val="auto"/>
          <w:sz w:val="24"/>
          <w:highlight w:val="none"/>
          <w:u w:val="single"/>
        </w:rPr>
        <w:t xml:space="preserve">                  </w:t>
      </w:r>
      <w:r>
        <w:rPr>
          <w:rFonts w:eastAsia="黑体"/>
          <w:color w:val="auto"/>
          <w:sz w:val="24"/>
          <w:highlight w:val="none"/>
        </w:rPr>
        <w:t>（项目名称</w:t>
      </w:r>
      <w:r>
        <w:rPr>
          <w:rFonts w:hint="eastAsia" w:eastAsia="黑体"/>
          <w:color w:val="auto"/>
          <w:sz w:val="24"/>
          <w:highlight w:val="none"/>
        </w:rPr>
        <w:t>）</w:t>
      </w:r>
      <w:r>
        <w:rPr>
          <w:rFonts w:eastAsia="黑体"/>
          <w:color w:val="auto"/>
          <w:sz w:val="24"/>
          <w:highlight w:val="none"/>
          <w:u w:val="single"/>
        </w:rPr>
        <w:t xml:space="preserve">          </w:t>
      </w:r>
      <w:r>
        <w:rPr>
          <w:rFonts w:eastAsia="黑体"/>
          <w:color w:val="auto"/>
          <w:sz w:val="24"/>
          <w:highlight w:val="none"/>
        </w:rPr>
        <w:t>标段施工监理招标</w:t>
      </w:r>
    </w:p>
    <w:p w14:paraId="4DEB3B7B">
      <w:pPr>
        <w:pageBreakBefore w:val="0"/>
        <w:kinsoku/>
        <w:wordWrap w:val="0"/>
        <w:overflowPunct/>
        <w:bidi w:val="0"/>
        <w:spacing w:line="440" w:lineRule="exact"/>
        <w:rPr>
          <w:rFonts w:eastAsia="黑体"/>
          <w:color w:val="auto"/>
          <w:sz w:val="20"/>
          <w:szCs w:val="20"/>
          <w:highlight w:val="none"/>
        </w:rPr>
      </w:pPr>
      <w:r>
        <w:rPr>
          <w:rFonts w:eastAsia="黑体"/>
          <w:color w:val="auto"/>
          <w:sz w:val="20"/>
          <w:szCs w:val="20"/>
          <w:highlight w:val="none"/>
        </w:rPr>
        <w:t xml:space="preserve"> </w:t>
      </w:r>
    </w:p>
    <w:p w14:paraId="707A0450">
      <w:pPr>
        <w:pageBreakBefore w:val="0"/>
        <w:kinsoku/>
        <w:wordWrap w:val="0"/>
        <w:overflowPunct/>
        <w:bidi w:val="0"/>
        <w:spacing w:line="440" w:lineRule="exact"/>
        <w:rPr>
          <w:rFonts w:eastAsia="黑体"/>
          <w:color w:val="auto"/>
          <w:sz w:val="40"/>
          <w:szCs w:val="40"/>
          <w:highlight w:val="none"/>
        </w:rPr>
      </w:pPr>
    </w:p>
    <w:p w14:paraId="5C2A5446">
      <w:pPr>
        <w:pageBreakBefore w:val="0"/>
        <w:kinsoku/>
        <w:wordWrap w:val="0"/>
        <w:overflowPunct/>
        <w:bidi w:val="0"/>
        <w:spacing w:line="440" w:lineRule="exact"/>
        <w:jc w:val="center"/>
        <w:rPr>
          <w:rFonts w:eastAsia="黑体"/>
          <w:color w:val="auto"/>
          <w:sz w:val="40"/>
          <w:szCs w:val="40"/>
          <w:highlight w:val="none"/>
        </w:rPr>
      </w:pPr>
    </w:p>
    <w:p w14:paraId="58ECDB6F">
      <w:pPr>
        <w:pageBreakBefore w:val="0"/>
        <w:kinsoku/>
        <w:wordWrap w:val="0"/>
        <w:overflowPunct/>
        <w:bidi w:val="0"/>
        <w:spacing w:line="440" w:lineRule="exact"/>
        <w:jc w:val="center"/>
        <w:rPr>
          <w:rFonts w:eastAsia="黑体"/>
          <w:color w:val="auto"/>
          <w:sz w:val="40"/>
          <w:szCs w:val="40"/>
          <w:highlight w:val="none"/>
        </w:rPr>
      </w:pPr>
    </w:p>
    <w:p w14:paraId="437AFC11">
      <w:pPr>
        <w:pageBreakBefore w:val="0"/>
        <w:kinsoku/>
        <w:wordWrap w:val="0"/>
        <w:overflowPunct/>
        <w:bidi w:val="0"/>
        <w:spacing w:line="440" w:lineRule="exact"/>
        <w:jc w:val="center"/>
        <w:rPr>
          <w:rFonts w:eastAsia="黑体"/>
          <w:color w:val="auto"/>
          <w:sz w:val="40"/>
          <w:szCs w:val="40"/>
          <w:highlight w:val="none"/>
        </w:rPr>
      </w:pPr>
    </w:p>
    <w:p w14:paraId="548B3305">
      <w:pPr>
        <w:pStyle w:val="4"/>
        <w:pageBreakBefore w:val="0"/>
        <w:kinsoku/>
        <w:wordWrap w:val="0"/>
        <w:overflowPunct/>
        <w:bidi w:val="0"/>
        <w:spacing w:before="0" w:after="0" w:line="400" w:lineRule="atLeast"/>
        <w:jc w:val="center"/>
        <w:rPr>
          <w:rFonts w:eastAsia="黑体"/>
          <w:b w:val="0"/>
          <w:color w:val="auto"/>
          <w:sz w:val="50"/>
          <w:szCs w:val="50"/>
          <w:highlight w:val="none"/>
        </w:rPr>
      </w:pPr>
      <w:bookmarkStart w:id="285" w:name="_Toc13258"/>
      <w:bookmarkStart w:id="286" w:name="_Toc10008"/>
      <w:bookmarkStart w:id="287" w:name="_Toc470781649"/>
      <w:bookmarkStart w:id="288" w:name="_Toc13966"/>
      <w:bookmarkStart w:id="289" w:name="_Toc13414"/>
      <w:r>
        <w:rPr>
          <w:rFonts w:eastAsia="黑体"/>
          <w:b w:val="0"/>
          <w:color w:val="auto"/>
          <w:sz w:val="50"/>
          <w:szCs w:val="50"/>
          <w:highlight w:val="none"/>
        </w:rPr>
        <w:t>投  标  文  件</w:t>
      </w:r>
      <w:bookmarkEnd w:id="285"/>
      <w:bookmarkEnd w:id="286"/>
      <w:bookmarkEnd w:id="287"/>
      <w:bookmarkEnd w:id="288"/>
      <w:bookmarkEnd w:id="289"/>
    </w:p>
    <w:p w14:paraId="154322DF">
      <w:pPr>
        <w:pStyle w:val="4"/>
        <w:pageBreakBefore w:val="0"/>
        <w:kinsoku/>
        <w:wordWrap w:val="0"/>
        <w:overflowPunct/>
        <w:bidi w:val="0"/>
        <w:spacing w:before="0" w:after="0" w:line="400" w:lineRule="atLeast"/>
        <w:jc w:val="center"/>
        <w:outlineLvl w:val="9"/>
        <w:rPr>
          <w:rFonts w:eastAsia="黑体"/>
          <w:b w:val="0"/>
          <w:color w:val="auto"/>
          <w:sz w:val="30"/>
          <w:szCs w:val="30"/>
          <w:highlight w:val="none"/>
        </w:rPr>
      </w:pPr>
    </w:p>
    <w:p w14:paraId="4C7BA921">
      <w:pPr>
        <w:pStyle w:val="4"/>
        <w:pageBreakBefore w:val="0"/>
        <w:kinsoku/>
        <w:wordWrap w:val="0"/>
        <w:overflowPunct/>
        <w:bidi w:val="0"/>
        <w:spacing w:before="0" w:after="0" w:line="400" w:lineRule="atLeast"/>
        <w:jc w:val="center"/>
        <w:rPr>
          <w:rFonts w:eastAsia="黑体"/>
          <w:b w:val="0"/>
          <w:color w:val="auto"/>
          <w:sz w:val="36"/>
          <w:szCs w:val="36"/>
          <w:highlight w:val="none"/>
        </w:rPr>
      </w:pPr>
    </w:p>
    <w:p w14:paraId="3DDC721B">
      <w:pPr>
        <w:pageBreakBefore w:val="0"/>
        <w:kinsoku/>
        <w:wordWrap w:val="0"/>
        <w:overflowPunct/>
        <w:bidi w:val="0"/>
        <w:spacing w:line="440" w:lineRule="exact"/>
        <w:rPr>
          <w:rFonts w:eastAsia="黑体"/>
          <w:color w:val="auto"/>
          <w:sz w:val="20"/>
          <w:szCs w:val="20"/>
          <w:highlight w:val="none"/>
        </w:rPr>
      </w:pPr>
    </w:p>
    <w:p w14:paraId="3C2902EF">
      <w:pPr>
        <w:pageBreakBefore w:val="0"/>
        <w:kinsoku/>
        <w:wordWrap w:val="0"/>
        <w:overflowPunct/>
        <w:bidi w:val="0"/>
        <w:spacing w:line="440" w:lineRule="exact"/>
        <w:rPr>
          <w:rFonts w:eastAsia="黑体"/>
          <w:color w:val="auto"/>
          <w:sz w:val="20"/>
          <w:szCs w:val="20"/>
          <w:highlight w:val="none"/>
        </w:rPr>
      </w:pPr>
    </w:p>
    <w:p w14:paraId="0FA1FF57">
      <w:pPr>
        <w:pageBreakBefore w:val="0"/>
        <w:kinsoku/>
        <w:wordWrap w:val="0"/>
        <w:overflowPunct/>
        <w:bidi w:val="0"/>
        <w:spacing w:line="440" w:lineRule="exact"/>
        <w:rPr>
          <w:rFonts w:eastAsia="黑体"/>
          <w:color w:val="auto"/>
          <w:sz w:val="20"/>
          <w:szCs w:val="20"/>
          <w:highlight w:val="none"/>
        </w:rPr>
      </w:pPr>
    </w:p>
    <w:p w14:paraId="6876E214">
      <w:pPr>
        <w:pageBreakBefore w:val="0"/>
        <w:kinsoku/>
        <w:wordWrap w:val="0"/>
        <w:overflowPunct/>
        <w:bidi w:val="0"/>
        <w:spacing w:line="440" w:lineRule="exact"/>
        <w:rPr>
          <w:rFonts w:eastAsia="黑体"/>
          <w:color w:val="auto"/>
          <w:sz w:val="20"/>
          <w:szCs w:val="20"/>
          <w:highlight w:val="none"/>
        </w:rPr>
      </w:pPr>
    </w:p>
    <w:p w14:paraId="6E7A4331">
      <w:pPr>
        <w:pageBreakBefore w:val="0"/>
        <w:kinsoku/>
        <w:wordWrap w:val="0"/>
        <w:overflowPunct/>
        <w:bidi w:val="0"/>
        <w:spacing w:line="440" w:lineRule="exact"/>
        <w:rPr>
          <w:rFonts w:eastAsia="黑体"/>
          <w:color w:val="auto"/>
          <w:sz w:val="20"/>
          <w:szCs w:val="20"/>
          <w:highlight w:val="none"/>
        </w:rPr>
      </w:pPr>
    </w:p>
    <w:p w14:paraId="2D1FE7C1">
      <w:pPr>
        <w:pageBreakBefore w:val="0"/>
        <w:kinsoku/>
        <w:wordWrap w:val="0"/>
        <w:overflowPunct/>
        <w:bidi w:val="0"/>
        <w:spacing w:line="440" w:lineRule="exact"/>
        <w:rPr>
          <w:rFonts w:eastAsia="黑体"/>
          <w:color w:val="auto"/>
          <w:sz w:val="20"/>
          <w:szCs w:val="20"/>
          <w:highlight w:val="none"/>
        </w:rPr>
      </w:pPr>
    </w:p>
    <w:p w14:paraId="47E3B67D">
      <w:pPr>
        <w:pageBreakBefore w:val="0"/>
        <w:kinsoku/>
        <w:wordWrap w:val="0"/>
        <w:overflowPunct/>
        <w:bidi w:val="0"/>
        <w:spacing w:line="440" w:lineRule="exact"/>
        <w:rPr>
          <w:rFonts w:eastAsia="黑体"/>
          <w:color w:val="auto"/>
          <w:sz w:val="20"/>
          <w:szCs w:val="20"/>
          <w:highlight w:val="none"/>
        </w:rPr>
      </w:pPr>
    </w:p>
    <w:p w14:paraId="4F586873">
      <w:pPr>
        <w:pageBreakBefore w:val="0"/>
        <w:kinsoku/>
        <w:wordWrap w:val="0"/>
        <w:overflowPunct/>
        <w:bidi w:val="0"/>
        <w:spacing w:line="440" w:lineRule="exact"/>
        <w:rPr>
          <w:rFonts w:eastAsia="黑体"/>
          <w:color w:val="auto"/>
          <w:sz w:val="20"/>
          <w:szCs w:val="20"/>
          <w:highlight w:val="none"/>
        </w:rPr>
      </w:pPr>
    </w:p>
    <w:p w14:paraId="19D71B93">
      <w:pPr>
        <w:pageBreakBefore w:val="0"/>
        <w:kinsoku/>
        <w:wordWrap w:val="0"/>
        <w:overflowPunct/>
        <w:bidi w:val="0"/>
        <w:spacing w:line="440" w:lineRule="exact"/>
        <w:jc w:val="center"/>
        <w:outlineLvl w:val="1"/>
        <w:rPr>
          <w:rFonts w:eastAsia="黑体"/>
          <w:color w:val="auto"/>
          <w:sz w:val="28"/>
          <w:szCs w:val="28"/>
          <w:highlight w:val="none"/>
        </w:rPr>
      </w:pPr>
      <w:bookmarkStart w:id="290" w:name="_Toc32695"/>
      <w:bookmarkStart w:id="291" w:name="_Toc13226"/>
      <w:bookmarkStart w:id="292" w:name="_Toc21877"/>
      <w:bookmarkStart w:id="293" w:name="_Toc24936"/>
      <w:r>
        <w:rPr>
          <w:rFonts w:eastAsia="黑体"/>
          <w:color w:val="auto"/>
          <w:sz w:val="28"/>
          <w:szCs w:val="28"/>
          <w:highlight w:val="none"/>
        </w:rPr>
        <w:t>投标人：</w:t>
      </w:r>
      <w:r>
        <w:rPr>
          <w:rFonts w:eastAsia="黑体"/>
          <w:color w:val="auto"/>
          <w:sz w:val="28"/>
          <w:szCs w:val="28"/>
          <w:highlight w:val="none"/>
          <w:u w:val="single"/>
        </w:rPr>
        <w:t xml:space="preserve">                                  </w:t>
      </w:r>
      <w:r>
        <w:rPr>
          <w:rFonts w:eastAsia="黑体"/>
          <w:color w:val="auto"/>
          <w:sz w:val="28"/>
          <w:szCs w:val="28"/>
          <w:highlight w:val="none"/>
        </w:rPr>
        <w:t>（盖单位</w:t>
      </w:r>
      <w:r>
        <w:rPr>
          <w:rFonts w:hint="eastAsia" w:eastAsia="黑体"/>
          <w:color w:val="auto"/>
          <w:sz w:val="28"/>
          <w:szCs w:val="28"/>
          <w:highlight w:val="none"/>
        </w:rPr>
        <w:t>电子</w:t>
      </w:r>
      <w:r>
        <w:rPr>
          <w:rFonts w:eastAsia="黑体"/>
          <w:color w:val="auto"/>
          <w:sz w:val="28"/>
          <w:szCs w:val="28"/>
          <w:highlight w:val="none"/>
        </w:rPr>
        <w:t>章</w:t>
      </w:r>
      <w:r>
        <w:rPr>
          <w:rFonts w:hint="eastAsia" w:eastAsia="黑体"/>
          <w:color w:val="auto"/>
          <w:sz w:val="28"/>
          <w:szCs w:val="28"/>
          <w:highlight w:val="none"/>
        </w:rPr>
        <w:t>）</w:t>
      </w:r>
      <w:bookmarkEnd w:id="290"/>
      <w:bookmarkEnd w:id="291"/>
      <w:bookmarkEnd w:id="292"/>
      <w:bookmarkEnd w:id="293"/>
    </w:p>
    <w:p w14:paraId="5AB97EFC">
      <w:pPr>
        <w:pageBreakBefore w:val="0"/>
        <w:kinsoku/>
        <w:wordWrap w:val="0"/>
        <w:overflowPunct/>
        <w:bidi w:val="0"/>
        <w:spacing w:line="440" w:lineRule="exact"/>
        <w:rPr>
          <w:rFonts w:eastAsia="黑体"/>
          <w:color w:val="auto"/>
          <w:sz w:val="28"/>
          <w:szCs w:val="28"/>
          <w:highlight w:val="none"/>
        </w:rPr>
      </w:pPr>
    </w:p>
    <w:p w14:paraId="1524BFEA">
      <w:pPr>
        <w:pageBreakBefore w:val="0"/>
        <w:kinsoku/>
        <w:wordWrap w:val="0"/>
        <w:overflowPunct/>
        <w:bidi w:val="0"/>
        <w:spacing w:line="440" w:lineRule="exact"/>
        <w:jc w:val="center"/>
        <w:outlineLvl w:val="1"/>
        <w:rPr>
          <w:rFonts w:eastAsia="黑体"/>
          <w:color w:val="auto"/>
          <w:sz w:val="28"/>
          <w:szCs w:val="28"/>
          <w:highlight w:val="none"/>
        </w:rPr>
      </w:pPr>
      <w:r>
        <w:rPr>
          <w:rFonts w:eastAsia="黑体"/>
          <w:color w:val="auto"/>
          <w:sz w:val="28"/>
          <w:szCs w:val="28"/>
          <w:highlight w:val="none"/>
          <w:u w:val="single"/>
        </w:rPr>
        <w:t xml:space="preserve">        </w:t>
      </w:r>
      <w:bookmarkStart w:id="294" w:name="_Toc10795"/>
      <w:bookmarkStart w:id="295" w:name="_Toc11044"/>
      <w:bookmarkStart w:id="296" w:name="_Toc1201"/>
      <w:bookmarkStart w:id="297" w:name="_Toc28074"/>
      <w:r>
        <w:rPr>
          <w:rFonts w:eastAsia="黑体"/>
          <w:color w:val="auto"/>
          <w:sz w:val="28"/>
          <w:szCs w:val="28"/>
          <w:highlight w:val="none"/>
        </w:rPr>
        <w:t>年</w:t>
      </w:r>
      <w:r>
        <w:rPr>
          <w:rFonts w:eastAsia="黑体"/>
          <w:color w:val="auto"/>
          <w:sz w:val="28"/>
          <w:szCs w:val="28"/>
          <w:highlight w:val="none"/>
          <w:u w:val="single"/>
        </w:rPr>
        <w:t xml:space="preserve">        </w:t>
      </w:r>
      <w:r>
        <w:rPr>
          <w:rFonts w:eastAsia="黑体"/>
          <w:color w:val="auto"/>
          <w:sz w:val="28"/>
          <w:szCs w:val="28"/>
          <w:highlight w:val="none"/>
        </w:rPr>
        <w:t>月</w:t>
      </w:r>
      <w:r>
        <w:rPr>
          <w:rFonts w:eastAsia="黑体"/>
          <w:color w:val="auto"/>
          <w:sz w:val="28"/>
          <w:szCs w:val="28"/>
          <w:highlight w:val="none"/>
          <w:u w:val="single"/>
        </w:rPr>
        <w:t xml:space="preserve">         </w:t>
      </w:r>
      <w:r>
        <w:rPr>
          <w:rFonts w:eastAsia="黑体"/>
          <w:color w:val="auto"/>
          <w:sz w:val="28"/>
          <w:szCs w:val="28"/>
          <w:highlight w:val="none"/>
        </w:rPr>
        <w:t>日</w:t>
      </w:r>
      <w:bookmarkEnd w:id="294"/>
      <w:bookmarkEnd w:id="295"/>
      <w:bookmarkEnd w:id="296"/>
      <w:bookmarkEnd w:id="297"/>
    </w:p>
    <w:p w14:paraId="2E56A420">
      <w:pPr>
        <w:pageBreakBefore w:val="0"/>
        <w:kinsoku/>
        <w:wordWrap w:val="0"/>
        <w:overflowPunct/>
        <w:bidi w:val="0"/>
        <w:spacing w:line="440" w:lineRule="exact"/>
        <w:rPr>
          <w:rFonts w:eastAsia="黑体"/>
          <w:color w:val="auto"/>
          <w:sz w:val="28"/>
          <w:szCs w:val="28"/>
          <w:highlight w:val="none"/>
        </w:rPr>
      </w:pPr>
    </w:p>
    <w:p w14:paraId="6A8E7D61">
      <w:pPr>
        <w:pStyle w:val="4"/>
        <w:pageBreakBefore w:val="0"/>
        <w:kinsoku/>
        <w:wordWrap w:val="0"/>
        <w:overflowPunct/>
        <w:bidi w:val="0"/>
        <w:spacing w:before="360" w:beforeLines="150" w:after="240" w:afterLines="100" w:line="380" w:lineRule="atLeast"/>
        <w:jc w:val="center"/>
        <w:rPr>
          <w:rFonts w:eastAsia="黑体"/>
          <w:b w:val="0"/>
          <w:color w:val="auto"/>
          <w:sz w:val="30"/>
          <w:szCs w:val="30"/>
          <w:highlight w:val="none"/>
        </w:rPr>
      </w:pPr>
      <w:r>
        <w:rPr>
          <w:rFonts w:eastAsia="黑体"/>
          <w:color w:val="auto"/>
          <w:sz w:val="20"/>
          <w:szCs w:val="20"/>
          <w:highlight w:val="none"/>
        </w:rPr>
        <w:br w:type="page"/>
      </w:r>
      <w:bookmarkStart w:id="298" w:name="_Toc15174"/>
      <w:bookmarkStart w:id="299" w:name="_Toc5784"/>
      <w:bookmarkStart w:id="300" w:name="_Toc4478"/>
      <w:bookmarkStart w:id="301" w:name="_Toc21166"/>
      <w:bookmarkStart w:id="302" w:name="_Toc21639"/>
      <w:bookmarkStart w:id="303" w:name="_Toc234833253"/>
      <w:r>
        <w:rPr>
          <w:rFonts w:eastAsia="黑体"/>
          <w:b w:val="0"/>
          <w:color w:val="auto"/>
          <w:sz w:val="30"/>
          <w:szCs w:val="30"/>
          <w:highlight w:val="none"/>
        </w:rPr>
        <w:t>目     录</w:t>
      </w:r>
      <w:bookmarkEnd w:id="298"/>
      <w:bookmarkEnd w:id="299"/>
      <w:bookmarkEnd w:id="300"/>
      <w:bookmarkEnd w:id="301"/>
      <w:bookmarkEnd w:id="302"/>
      <w:bookmarkEnd w:id="303"/>
    </w:p>
    <w:p w14:paraId="7963AF8A">
      <w:pPr>
        <w:pageBreakBefore w:val="0"/>
        <w:kinsoku/>
        <w:wordWrap w:val="0"/>
        <w:overflowPunct/>
        <w:bidi w:val="0"/>
        <w:spacing w:line="440" w:lineRule="exact"/>
        <w:rPr>
          <w:rFonts w:eastAsia="黑体"/>
          <w:color w:val="auto"/>
          <w:sz w:val="20"/>
          <w:szCs w:val="20"/>
          <w:highlight w:val="none"/>
        </w:rPr>
      </w:pPr>
    </w:p>
    <w:p w14:paraId="6A20E6AB">
      <w:pPr>
        <w:pageBreakBefore w:val="0"/>
        <w:kinsoku/>
        <w:wordWrap w:val="0"/>
        <w:overflowPunct/>
        <w:bidi w:val="0"/>
        <w:spacing w:line="440" w:lineRule="exact"/>
        <w:ind w:left="1619" w:leftChars="771" w:firstLine="1"/>
        <w:outlineLvl w:val="1"/>
        <w:rPr>
          <w:color w:val="auto"/>
          <w:sz w:val="24"/>
          <w:highlight w:val="none"/>
        </w:rPr>
      </w:pPr>
      <w:bookmarkStart w:id="304" w:name="_Toc4379"/>
      <w:bookmarkStart w:id="305" w:name="_Toc22093"/>
      <w:bookmarkStart w:id="306" w:name="_Toc17083"/>
      <w:bookmarkStart w:id="307" w:name="_Toc29848"/>
      <w:r>
        <w:rPr>
          <w:color w:val="auto"/>
          <w:sz w:val="24"/>
          <w:highlight w:val="none"/>
        </w:rPr>
        <w:t>一、投标函</w:t>
      </w:r>
      <w:bookmarkEnd w:id="304"/>
      <w:bookmarkEnd w:id="305"/>
      <w:bookmarkEnd w:id="306"/>
      <w:bookmarkEnd w:id="307"/>
    </w:p>
    <w:p w14:paraId="1BFCACFC">
      <w:pPr>
        <w:pageBreakBefore w:val="0"/>
        <w:kinsoku/>
        <w:wordWrap w:val="0"/>
        <w:overflowPunct/>
        <w:bidi w:val="0"/>
        <w:spacing w:line="440" w:lineRule="exact"/>
        <w:ind w:left="1619" w:leftChars="771" w:firstLine="1"/>
        <w:outlineLvl w:val="1"/>
        <w:rPr>
          <w:color w:val="auto"/>
          <w:sz w:val="24"/>
          <w:highlight w:val="none"/>
        </w:rPr>
      </w:pPr>
      <w:bookmarkStart w:id="308" w:name="_Toc12533"/>
      <w:bookmarkStart w:id="309" w:name="_Toc32539"/>
      <w:bookmarkStart w:id="310" w:name="_Toc17969"/>
      <w:bookmarkStart w:id="311" w:name="_Toc25536"/>
      <w:r>
        <w:rPr>
          <w:color w:val="auto"/>
          <w:sz w:val="24"/>
          <w:highlight w:val="none"/>
        </w:rPr>
        <w:t>二、授权委托书或法定代表人身份证明</w:t>
      </w:r>
      <w:bookmarkEnd w:id="308"/>
      <w:bookmarkEnd w:id="309"/>
      <w:bookmarkEnd w:id="310"/>
      <w:bookmarkEnd w:id="311"/>
    </w:p>
    <w:p w14:paraId="5B6FFC9B">
      <w:pPr>
        <w:pageBreakBefore w:val="0"/>
        <w:kinsoku/>
        <w:wordWrap w:val="0"/>
        <w:overflowPunct/>
        <w:bidi w:val="0"/>
        <w:spacing w:line="440" w:lineRule="exact"/>
        <w:ind w:left="1619" w:leftChars="771" w:firstLine="1"/>
        <w:outlineLvl w:val="1"/>
        <w:rPr>
          <w:color w:val="auto"/>
          <w:sz w:val="24"/>
          <w:highlight w:val="none"/>
        </w:rPr>
      </w:pPr>
      <w:bookmarkStart w:id="312" w:name="_Toc31156"/>
      <w:bookmarkStart w:id="313" w:name="_Toc85"/>
      <w:bookmarkStart w:id="314" w:name="_Toc10378"/>
      <w:bookmarkStart w:id="315" w:name="_Toc8205"/>
      <w:r>
        <w:rPr>
          <w:color w:val="auto"/>
          <w:sz w:val="24"/>
          <w:highlight w:val="none"/>
        </w:rPr>
        <w:t>三、联合体协议书</w:t>
      </w:r>
      <w:bookmarkEnd w:id="312"/>
      <w:bookmarkEnd w:id="313"/>
      <w:bookmarkEnd w:id="314"/>
      <w:bookmarkEnd w:id="315"/>
    </w:p>
    <w:p w14:paraId="71F28851">
      <w:pPr>
        <w:pageBreakBefore w:val="0"/>
        <w:kinsoku/>
        <w:wordWrap w:val="0"/>
        <w:overflowPunct/>
        <w:bidi w:val="0"/>
        <w:spacing w:line="440" w:lineRule="exact"/>
        <w:ind w:left="1619" w:leftChars="771" w:firstLine="1"/>
        <w:outlineLvl w:val="1"/>
        <w:rPr>
          <w:color w:val="auto"/>
          <w:sz w:val="24"/>
          <w:highlight w:val="none"/>
        </w:rPr>
      </w:pPr>
      <w:bookmarkStart w:id="316" w:name="_Toc4116"/>
      <w:bookmarkStart w:id="317" w:name="_Toc4635"/>
      <w:bookmarkStart w:id="318" w:name="_Toc9828"/>
      <w:bookmarkStart w:id="319" w:name="_Toc24578"/>
      <w:r>
        <w:rPr>
          <w:color w:val="auto"/>
          <w:sz w:val="24"/>
          <w:highlight w:val="none"/>
        </w:rPr>
        <w:t>四、投标保证金</w:t>
      </w:r>
      <w:bookmarkEnd w:id="316"/>
      <w:bookmarkEnd w:id="317"/>
      <w:bookmarkEnd w:id="318"/>
      <w:bookmarkEnd w:id="319"/>
    </w:p>
    <w:p w14:paraId="1CDE2D88">
      <w:pPr>
        <w:pageBreakBefore w:val="0"/>
        <w:kinsoku/>
        <w:wordWrap w:val="0"/>
        <w:overflowPunct/>
        <w:bidi w:val="0"/>
        <w:spacing w:line="440" w:lineRule="exact"/>
        <w:ind w:left="1619" w:leftChars="771" w:firstLine="1"/>
        <w:outlineLvl w:val="1"/>
        <w:rPr>
          <w:color w:val="auto"/>
          <w:sz w:val="24"/>
          <w:highlight w:val="none"/>
        </w:rPr>
      </w:pPr>
      <w:bookmarkStart w:id="320" w:name="_Toc19545"/>
      <w:bookmarkStart w:id="321" w:name="_Toc23765"/>
      <w:bookmarkStart w:id="322" w:name="_Toc7963"/>
      <w:bookmarkStart w:id="323" w:name="_Toc29990"/>
      <w:r>
        <w:rPr>
          <w:color w:val="auto"/>
          <w:sz w:val="24"/>
          <w:highlight w:val="none"/>
        </w:rPr>
        <w:t>五、资格审查资料</w:t>
      </w:r>
      <w:bookmarkEnd w:id="320"/>
      <w:bookmarkEnd w:id="321"/>
      <w:bookmarkEnd w:id="322"/>
      <w:bookmarkEnd w:id="323"/>
    </w:p>
    <w:p w14:paraId="5980BE3E">
      <w:pPr>
        <w:pageBreakBefore w:val="0"/>
        <w:kinsoku/>
        <w:wordWrap w:val="0"/>
        <w:overflowPunct/>
        <w:bidi w:val="0"/>
        <w:spacing w:line="440" w:lineRule="exact"/>
        <w:ind w:left="1619" w:leftChars="771" w:firstLine="1"/>
        <w:outlineLvl w:val="1"/>
        <w:rPr>
          <w:rFonts w:hint="eastAsia"/>
          <w:color w:val="auto"/>
          <w:sz w:val="24"/>
          <w:highlight w:val="none"/>
        </w:rPr>
      </w:pPr>
      <w:bookmarkStart w:id="324" w:name="_Toc22052"/>
      <w:bookmarkStart w:id="325" w:name="_Toc28473"/>
      <w:bookmarkStart w:id="326" w:name="_Toc9132"/>
      <w:bookmarkStart w:id="327" w:name="_Toc31571"/>
      <w:r>
        <w:rPr>
          <w:rFonts w:hint="eastAsia"/>
          <w:color w:val="auto"/>
          <w:sz w:val="24"/>
          <w:highlight w:val="none"/>
        </w:rPr>
        <w:t>六、</w:t>
      </w:r>
      <w:bookmarkEnd w:id="324"/>
      <w:bookmarkEnd w:id="325"/>
      <w:bookmarkEnd w:id="326"/>
      <w:r>
        <w:rPr>
          <w:rFonts w:hint="eastAsia"/>
          <w:color w:val="auto"/>
          <w:sz w:val="24"/>
          <w:highlight w:val="none"/>
        </w:rPr>
        <w:t>监理服务费用清单</w:t>
      </w:r>
      <w:bookmarkEnd w:id="327"/>
    </w:p>
    <w:p w14:paraId="240F300A">
      <w:pPr>
        <w:pageBreakBefore w:val="0"/>
        <w:kinsoku/>
        <w:wordWrap w:val="0"/>
        <w:overflowPunct/>
        <w:bidi w:val="0"/>
        <w:spacing w:line="440" w:lineRule="exact"/>
        <w:ind w:left="1619" w:leftChars="771" w:firstLine="1"/>
        <w:outlineLvl w:val="1"/>
        <w:rPr>
          <w:rFonts w:hint="eastAsia" w:eastAsia="宋体"/>
          <w:color w:val="auto"/>
          <w:sz w:val="24"/>
          <w:highlight w:val="none"/>
          <w:lang w:val="en-US" w:eastAsia="zh-CN"/>
        </w:rPr>
      </w:pPr>
      <w:bookmarkStart w:id="328" w:name="_Toc31742"/>
      <w:bookmarkStart w:id="329" w:name="_Toc4778"/>
      <w:bookmarkStart w:id="330" w:name="_Toc23357"/>
      <w:bookmarkStart w:id="331" w:name="_Toc9666"/>
      <w:r>
        <w:rPr>
          <w:rFonts w:hint="eastAsia"/>
          <w:color w:val="auto"/>
          <w:sz w:val="24"/>
          <w:highlight w:val="none"/>
          <w:lang w:val="en-US" w:eastAsia="zh-CN"/>
        </w:rPr>
        <w:t>七</w:t>
      </w:r>
      <w:r>
        <w:rPr>
          <w:color w:val="auto"/>
          <w:sz w:val="24"/>
          <w:highlight w:val="none"/>
        </w:rPr>
        <w:t>、</w:t>
      </w:r>
      <w:r>
        <w:rPr>
          <w:rFonts w:hint="eastAsia"/>
          <w:color w:val="auto"/>
          <w:sz w:val="24"/>
          <w:highlight w:val="none"/>
          <w:lang w:val="en-US" w:eastAsia="zh-CN"/>
        </w:rPr>
        <w:t>定标要素情况表</w:t>
      </w:r>
    </w:p>
    <w:p w14:paraId="75119746">
      <w:pPr>
        <w:pageBreakBefore w:val="0"/>
        <w:kinsoku/>
        <w:wordWrap w:val="0"/>
        <w:overflowPunct/>
        <w:bidi w:val="0"/>
        <w:spacing w:line="440" w:lineRule="exact"/>
        <w:ind w:left="1619" w:leftChars="771" w:firstLine="1"/>
        <w:outlineLvl w:val="1"/>
        <w:rPr>
          <w:rFonts w:hint="eastAsia"/>
          <w:color w:val="auto"/>
          <w:sz w:val="24"/>
          <w:highlight w:val="none"/>
        </w:rPr>
      </w:pPr>
      <w:r>
        <w:rPr>
          <w:rFonts w:hint="eastAsia"/>
          <w:color w:val="auto"/>
          <w:sz w:val="24"/>
          <w:highlight w:val="none"/>
          <w:lang w:val="en-US" w:eastAsia="zh-CN"/>
        </w:rPr>
        <w:t>八、</w:t>
      </w:r>
      <w:r>
        <w:rPr>
          <w:rFonts w:hint="eastAsia"/>
          <w:color w:val="auto"/>
          <w:sz w:val="24"/>
          <w:highlight w:val="none"/>
        </w:rPr>
        <w:t>其他资料</w:t>
      </w:r>
      <w:bookmarkEnd w:id="328"/>
      <w:bookmarkEnd w:id="329"/>
      <w:bookmarkEnd w:id="330"/>
      <w:bookmarkEnd w:id="331"/>
    </w:p>
    <w:p w14:paraId="77E7D85E">
      <w:pPr>
        <w:wordWrap w:val="0"/>
        <w:spacing w:line="440" w:lineRule="exact"/>
        <w:ind w:left="1619" w:leftChars="771" w:firstLine="1"/>
        <w:outlineLvl w:val="1"/>
        <w:rPr>
          <w:rFonts w:hint="eastAsia" w:eastAsia="宋体"/>
          <w:color w:val="auto"/>
          <w:sz w:val="24"/>
          <w:highlight w:val="none"/>
          <w:lang w:val="en-US" w:eastAsia="zh-CN"/>
        </w:rPr>
      </w:pPr>
      <w:r>
        <w:rPr>
          <w:rFonts w:hint="eastAsia"/>
          <w:color w:val="auto"/>
          <w:sz w:val="24"/>
          <w:highlight w:val="none"/>
          <w:lang w:val="en-US" w:eastAsia="zh-CN"/>
        </w:rPr>
        <w:t>九、技术文件</w:t>
      </w:r>
    </w:p>
    <w:p w14:paraId="225B4884">
      <w:pPr>
        <w:pageBreakBefore w:val="0"/>
        <w:kinsoku/>
        <w:wordWrap w:val="0"/>
        <w:overflowPunct/>
        <w:bidi w:val="0"/>
        <w:spacing w:line="440" w:lineRule="exact"/>
        <w:ind w:left="1619" w:leftChars="771" w:firstLine="1"/>
        <w:rPr>
          <w:color w:val="auto"/>
          <w:sz w:val="24"/>
          <w:highlight w:val="none"/>
        </w:rPr>
      </w:pPr>
    </w:p>
    <w:p w14:paraId="5FA625BB">
      <w:pPr>
        <w:pStyle w:val="4"/>
        <w:pageBreakBefore w:val="0"/>
        <w:kinsoku/>
        <w:wordWrap w:val="0"/>
        <w:overflowPunct/>
        <w:bidi w:val="0"/>
        <w:spacing w:before="0" w:after="0" w:line="400" w:lineRule="atLeast"/>
        <w:jc w:val="center"/>
        <w:rPr>
          <w:rFonts w:eastAsia="黑体"/>
          <w:b w:val="0"/>
          <w:color w:val="auto"/>
          <w:sz w:val="30"/>
          <w:szCs w:val="30"/>
          <w:highlight w:val="none"/>
        </w:rPr>
      </w:pPr>
      <w:bookmarkStart w:id="332" w:name="_Toc234833255"/>
      <w:r>
        <w:rPr>
          <w:rFonts w:eastAsia="黑体"/>
          <w:b w:val="0"/>
          <w:color w:val="auto"/>
          <w:sz w:val="30"/>
          <w:szCs w:val="30"/>
          <w:highlight w:val="none"/>
        </w:rPr>
        <w:br w:type="page"/>
      </w:r>
      <w:bookmarkStart w:id="333" w:name="_Toc16566"/>
      <w:bookmarkStart w:id="334" w:name="_Toc1260"/>
      <w:bookmarkStart w:id="335" w:name="_Toc16488"/>
      <w:bookmarkStart w:id="336" w:name="_Toc16899"/>
      <w:r>
        <w:rPr>
          <w:rFonts w:eastAsia="黑体"/>
          <w:b w:val="0"/>
          <w:color w:val="auto"/>
          <w:sz w:val="30"/>
          <w:szCs w:val="30"/>
          <w:highlight w:val="none"/>
        </w:rPr>
        <w:t>一、投标函</w:t>
      </w:r>
      <w:bookmarkEnd w:id="332"/>
      <w:bookmarkEnd w:id="333"/>
      <w:bookmarkEnd w:id="334"/>
      <w:bookmarkEnd w:id="335"/>
      <w:bookmarkEnd w:id="336"/>
    </w:p>
    <w:p w14:paraId="5FA88E99">
      <w:pPr>
        <w:pageBreakBefore w:val="0"/>
        <w:kinsoku/>
        <w:wordWrap w:val="0"/>
        <w:overflowPunct/>
        <w:bidi w:val="0"/>
        <w:spacing w:before="240" w:beforeLines="100" w:after="120" w:afterLines="50" w:line="400" w:lineRule="atLeast"/>
        <w:rPr>
          <w:color w:val="auto"/>
          <w:sz w:val="24"/>
          <w:highlight w:val="none"/>
        </w:rPr>
      </w:pPr>
      <w:bookmarkStart w:id="337" w:name="_Toc234833256"/>
      <w:r>
        <w:rPr>
          <w:color w:val="auto"/>
          <w:sz w:val="24"/>
          <w:highlight w:val="none"/>
          <w:u w:val="single"/>
        </w:rPr>
        <w:t xml:space="preserve">                        </w:t>
      </w:r>
      <w:r>
        <w:rPr>
          <w:color w:val="auto"/>
          <w:sz w:val="24"/>
          <w:highlight w:val="none"/>
        </w:rPr>
        <w:t>（招标人名称）：</w:t>
      </w:r>
    </w:p>
    <w:p w14:paraId="1728037A">
      <w:pPr>
        <w:pageBreakBefore w:val="0"/>
        <w:kinsoku/>
        <w:wordWrap w:val="0"/>
        <w:overflowPunct/>
        <w:bidi w:val="0"/>
        <w:spacing w:line="400" w:lineRule="atLeast"/>
        <w:ind w:firstLine="480" w:firstLineChars="200"/>
        <w:rPr>
          <w:color w:val="auto"/>
          <w:sz w:val="24"/>
          <w:highlight w:val="none"/>
        </w:rPr>
      </w:pPr>
      <w:r>
        <w:rPr>
          <w:color w:val="auto"/>
          <w:sz w:val="24"/>
          <w:highlight w:val="none"/>
        </w:rPr>
        <w:t>1．我方已仔细研究</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（项目名称）</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标段施工监理招标文件的全部内容（含</w:t>
      </w:r>
      <w:r>
        <w:rPr>
          <w:rFonts w:hint="eastAsia"/>
          <w:color w:val="auto"/>
          <w:sz w:val="24"/>
          <w:highlight w:val="none"/>
          <w:lang w:eastAsia="zh-CN"/>
        </w:rPr>
        <w:t>补疑</w:t>
      </w:r>
      <w:r>
        <w:rPr>
          <w:color w:val="auto"/>
          <w:sz w:val="24"/>
          <w:highlight w:val="none"/>
        </w:rPr>
        <w:t>书第___号至第___号），在考察工程现场后，愿意以人民币（大写）</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元（¥</w:t>
      </w:r>
      <w:r>
        <w:rPr>
          <w:color w:val="auto"/>
          <w:sz w:val="24"/>
          <w:highlight w:val="none"/>
          <w:u w:val="single"/>
        </w:rPr>
        <w:t xml:space="preserve"> </w:t>
      </w:r>
      <w:r>
        <w:rPr>
          <w:rFonts w:hint="eastAsia"/>
          <w:color w:val="auto"/>
          <w:sz w:val="24"/>
          <w:highlight w:val="none"/>
          <w:u w:val="single"/>
        </w:rPr>
        <w:t xml:space="preserve">     </w:t>
      </w:r>
      <w:r>
        <w:rPr>
          <w:color w:val="auto"/>
          <w:sz w:val="24"/>
          <w:highlight w:val="none"/>
          <w:u w:val="single"/>
        </w:rPr>
        <w:t xml:space="preserve">  </w:t>
      </w:r>
      <w:r>
        <w:rPr>
          <w:color w:val="auto"/>
          <w:sz w:val="24"/>
          <w:highlight w:val="none"/>
        </w:rPr>
        <w:t>）的投标总报价（或根据招标文件规定修正核实后确定的另一金额）</w:t>
      </w:r>
      <w:r>
        <w:rPr>
          <w:rFonts w:hint="eastAsia"/>
          <w:color w:val="auto"/>
          <w:sz w:val="24"/>
          <w:highlight w:val="none"/>
        </w:rPr>
        <w:t>，</w:t>
      </w:r>
      <w:r>
        <w:rPr>
          <w:rFonts w:hint="eastAsia"/>
          <w:color w:val="auto"/>
          <w:sz w:val="24"/>
          <w:szCs w:val="24"/>
          <w:highlight w:val="none"/>
        </w:rPr>
        <w:t>其中暂列金额人民币（大写）</w:t>
      </w:r>
      <w:r>
        <w:rPr>
          <w:rFonts w:hint="eastAsia"/>
          <w:color w:val="auto"/>
          <w:sz w:val="24"/>
          <w:szCs w:val="24"/>
          <w:highlight w:val="none"/>
          <w:u w:val="single"/>
        </w:rPr>
        <w:t xml:space="preserve">       </w:t>
      </w:r>
      <w:r>
        <w:rPr>
          <w:rFonts w:hint="eastAsia"/>
          <w:color w:val="auto"/>
          <w:sz w:val="24"/>
          <w:szCs w:val="24"/>
          <w:highlight w:val="none"/>
        </w:rPr>
        <w:t>元（¥</w:t>
      </w:r>
      <w:r>
        <w:rPr>
          <w:rFonts w:hint="eastAsia"/>
          <w:color w:val="auto"/>
          <w:sz w:val="24"/>
          <w:szCs w:val="24"/>
          <w:highlight w:val="none"/>
          <w:u w:val="single"/>
        </w:rPr>
        <w:t xml:space="preserve">      </w:t>
      </w:r>
      <w:r>
        <w:rPr>
          <w:rFonts w:hint="eastAsia"/>
          <w:color w:val="auto"/>
          <w:sz w:val="24"/>
          <w:szCs w:val="24"/>
          <w:highlight w:val="none"/>
        </w:rPr>
        <w:t>）</w:t>
      </w:r>
      <w:r>
        <w:rPr>
          <w:color w:val="auto"/>
          <w:sz w:val="24"/>
          <w:highlight w:val="none"/>
        </w:rPr>
        <w:t>，按合同约定完成</w:t>
      </w:r>
      <w:r>
        <w:rPr>
          <w:rFonts w:hint="eastAsia"/>
          <w:color w:val="auto"/>
          <w:sz w:val="24"/>
          <w:highlight w:val="none"/>
        </w:rPr>
        <w:t>施工监理工作</w:t>
      </w:r>
      <w:r>
        <w:rPr>
          <w:color w:val="auto"/>
          <w:sz w:val="24"/>
          <w:highlight w:val="none"/>
        </w:rPr>
        <w:t>。</w:t>
      </w:r>
    </w:p>
    <w:p w14:paraId="5BD46050">
      <w:pPr>
        <w:pageBreakBefore w:val="0"/>
        <w:kinsoku/>
        <w:wordWrap w:val="0"/>
        <w:overflowPunct/>
        <w:bidi w:val="0"/>
        <w:spacing w:line="400" w:lineRule="atLeast"/>
        <w:ind w:firstLine="480" w:firstLineChars="200"/>
        <w:rPr>
          <w:color w:val="auto"/>
          <w:sz w:val="24"/>
          <w:highlight w:val="none"/>
        </w:rPr>
      </w:pPr>
      <w:r>
        <w:rPr>
          <w:color w:val="auto"/>
          <w:sz w:val="24"/>
          <w:highlight w:val="none"/>
        </w:rPr>
        <w:t>其中：施工阶段监理服务费：</w:t>
      </w:r>
      <w:r>
        <w:rPr>
          <w:color w:val="auto"/>
          <w:sz w:val="24"/>
          <w:highlight w:val="none"/>
          <w:u w:val="single"/>
        </w:rPr>
        <w:t xml:space="preserve">             </w:t>
      </w:r>
      <w:r>
        <w:rPr>
          <w:color w:val="auto"/>
          <w:sz w:val="24"/>
          <w:highlight w:val="none"/>
        </w:rPr>
        <w:t xml:space="preserve"> 元；</w:t>
      </w:r>
    </w:p>
    <w:p w14:paraId="261CE6CA">
      <w:pPr>
        <w:pageBreakBefore w:val="0"/>
        <w:kinsoku/>
        <w:wordWrap w:val="0"/>
        <w:overflowPunct/>
        <w:bidi w:val="0"/>
        <w:spacing w:line="400" w:lineRule="atLeast"/>
        <w:ind w:firstLine="480" w:firstLineChars="200"/>
        <w:rPr>
          <w:rFonts w:hint="eastAsia"/>
          <w:color w:val="auto"/>
          <w:sz w:val="24"/>
          <w:highlight w:val="none"/>
        </w:rPr>
      </w:pPr>
      <w:r>
        <w:rPr>
          <w:color w:val="auto"/>
          <w:sz w:val="24"/>
          <w:highlight w:val="none"/>
        </w:rPr>
        <w:t>交工验收与缺陷责任期阶段监理服务费：</w:t>
      </w:r>
      <w:r>
        <w:rPr>
          <w:color w:val="auto"/>
          <w:sz w:val="24"/>
          <w:highlight w:val="none"/>
          <w:u w:val="single"/>
        </w:rPr>
        <w:t xml:space="preserve">              </w:t>
      </w:r>
      <w:r>
        <w:rPr>
          <w:color w:val="auto"/>
          <w:sz w:val="24"/>
          <w:highlight w:val="none"/>
        </w:rPr>
        <w:t>元</w:t>
      </w:r>
    </w:p>
    <w:p w14:paraId="065F33C6">
      <w:pPr>
        <w:widowControl w:val="0"/>
        <w:tabs>
          <w:tab w:val="left" w:pos="1214"/>
          <w:tab w:val="left" w:pos="5104"/>
          <w:tab w:val="left" w:pos="7654"/>
        </w:tabs>
        <w:autoSpaceDE w:val="0"/>
        <w:autoSpaceDN w:val="0"/>
        <w:spacing w:before="240" w:beforeLines="100" w:line="300" w:lineRule="auto"/>
        <w:ind w:left="0" w:firstLine="480" w:firstLineChars="200"/>
        <w:jc w:val="both"/>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en-US" w:eastAsia="zh-CN" w:bidi="zh-CN"/>
        </w:rPr>
        <w:t>2.</w:t>
      </w:r>
      <w:r>
        <w:rPr>
          <w:rFonts w:hint="eastAsia" w:ascii="宋体" w:hAnsi="宋体" w:eastAsia="宋体" w:cs="宋体"/>
          <w:color w:val="auto"/>
          <w:kern w:val="2"/>
          <w:sz w:val="24"/>
          <w:szCs w:val="24"/>
          <w:shd w:val="clear" w:color="auto" w:fill="auto"/>
          <w:lang w:val="zh-CN" w:eastAsia="zh-CN" w:bidi="zh-CN"/>
        </w:rPr>
        <w:t>我方承诺在招标文件规定的投标有效期内不撤销投标文件。</w:t>
      </w:r>
    </w:p>
    <w:p w14:paraId="709FEAED">
      <w:pPr>
        <w:widowControl w:val="0"/>
        <w:tabs>
          <w:tab w:val="left" w:pos="1214"/>
          <w:tab w:val="left" w:pos="5104"/>
          <w:tab w:val="left" w:pos="7654"/>
        </w:tabs>
        <w:autoSpaceDE w:val="0"/>
        <w:autoSpaceDN w:val="0"/>
        <w:spacing w:before="240" w:beforeLines="100" w:line="300" w:lineRule="auto"/>
        <w:ind w:left="0" w:firstLine="480" w:firstLineChars="200"/>
        <w:jc w:val="both"/>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en-US" w:eastAsia="zh-CN" w:bidi="zh-CN"/>
        </w:rPr>
        <w:t>3.</w:t>
      </w:r>
      <w:r>
        <w:rPr>
          <w:rFonts w:hint="eastAsia" w:ascii="宋体" w:hAnsi="宋体" w:eastAsia="宋体" w:cs="宋体"/>
          <w:color w:val="auto"/>
          <w:kern w:val="2"/>
          <w:sz w:val="24"/>
          <w:szCs w:val="24"/>
          <w:shd w:val="clear" w:color="auto" w:fill="auto"/>
          <w:lang w:val="zh-CN" w:eastAsia="zh-CN" w:bidi="zh-CN"/>
        </w:rPr>
        <w:t>总监理工程师姓名：</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u w:val="single"/>
          <w:shd w:val="clear" w:color="auto" w:fill="auto"/>
          <w:lang w:val="en-US" w:eastAsia="zh-CN" w:bidi="zh-CN"/>
        </w:rPr>
        <w:t xml:space="preserve">     </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shd w:val="clear" w:color="auto" w:fill="auto"/>
          <w:lang w:val="zh-CN" w:eastAsia="zh-CN" w:bidi="zh-CN"/>
        </w:rPr>
        <w:t>，年龄：</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u w:val="single"/>
          <w:shd w:val="clear" w:color="auto" w:fill="auto"/>
          <w:lang w:val="en-US" w:eastAsia="zh-CN" w:bidi="zh-CN"/>
        </w:rPr>
        <w:t xml:space="preserve">      </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shd w:val="clear" w:color="auto" w:fill="auto"/>
          <w:lang w:val="zh-CN" w:eastAsia="zh-CN" w:bidi="zh-CN"/>
        </w:rPr>
        <w:t>，职称：</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u w:val="single"/>
          <w:shd w:val="clear" w:color="auto" w:fill="auto"/>
          <w:lang w:val="en-US" w:eastAsia="zh-CN" w:bidi="zh-CN"/>
        </w:rPr>
        <w:t xml:space="preserve">      </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shd w:val="clear" w:color="auto" w:fill="auto"/>
          <w:lang w:val="zh-CN" w:eastAsia="zh-CN" w:bidi="zh-CN"/>
        </w:rPr>
        <w:t>，监理工程师证书：</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u w:val="single"/>
          <w:shd w:val="clear" w:color="auto" w:fill="auto"/>
          <w:lang w:val="en-US" w:eastAsia="zh-CN" w:bidi="zh-CN"/>
        </w:rPr>
        <w:t xml:space="preserve">    </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shd w:val="clear" w:color="auto" w:fill="auto"/>
          <w:lang w:val="zh-CN" w:eastAsia="zh-CN" w:bidi="zh-CN"/>
        </w:rPr>
        <w:t>。</w:t>
      </w:r>
    </w:p>
    <w:p w14:paraId="4466719D">
      <w:pPr>
        <w:widowControl w:val="0"/>
        <w:tabs>
          <w:tab w:val="left" w:pos="1214"/>
          <w:tab w:val="left" w:pos="5104"/>
          <w:tab w:val="left" w:pos="7654"/>
        </w:tabs>
        <w:autoSpaceDE w:val="0"/>
        <w:autoSpaceDN w:val="0"/>
        <w:spacing w:before="240" w:beforeLines="100" w:line="300" w:lineRule="auto"/>
        <w:ind w:left="0" w:firstLine="480" w:firstLineChars="200"/>
        <w:jc w:val="both"/>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en-US" w:eastAsia="zh-CN" w:bidi="zh-CN"/>
        </w:rPr>
        <w:t>4.</w:t>
      </w:r>
      <w:r>
        <w:rPr>
          <w:rFonts w:hint="eastAsia" w:ascii="宋体" w:hAnsi="宋体" w:eastAsia="宋体" w:cs="宋体"/>
          <w:color w:val="auto"/>
          <w:kern w:val="2"/>
          <w:sz w:val="24"/>
          <w:szCs w:val="24"/>
          <w:shd w:val="clear" w:color="auto" w:fill="auto"/>
          <w:lang w:val="zh-CN" w:eastAsia="zh-CN" w:bidi="zh-CN"/>
        </w:rPr>
        <w:t>质量要求：</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u w:val="single"/>
          <w:shd w:val="clear" w:color="auto" w:fill="auto"/>
          <w:lang w:val="en-US" w:eastAsia="zh-CN" w:bidi="zh-CN"/>
        </w:rPr>
        <w:t xml:space="preserve">     </w:t>
      </w:r>
      <w:r>
        <w:rPr>
          <w:rFonts w:hint="eastAsia" w:ascii="宋体" w:hAnsi="宋体" w:eastAsia="宋体" w:cs="宋体"/>
          <w:color w:val="auto"/>
          <w:kern w:val="2"/>
          <w:sz w:val="24"/>
          <w:szCs w:val="24"/>
          <w:shd w:val="clear" w:color="auto" w:fill="auto"/>
          <w:lang w:val="zh-CN" w:eastAsia="zh-CN" w:bidi="zh-CN"/>
        </w:rPr>
        <w:t>，安全目标：</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u w:val="single"/>
          <w:shd w:val="clear" w:color="auto" w:fill="auto"/>
          <w:lang w:val="en-US" w:eastAsia="zh-CN" w:bidi="zh-CN"/>
        </w:rPr>
        <w:t xml:space="preserve">      </w:t>
      </w:r>
      <w:r>
        <w:rPr>
          <w:rFonts w:hint="eastAsia" w:ascii="宋体" w:hAnsi="宋体" w:eastAsia="宋体" w:cs="宋体"/>
          <w:color w:val="auto"/>
          <w:kern w:val="2"/>
          <w:sz w:val="24"/>
          <w:szCs w:val="24"/>
          <w:shd w:val="clear" w:color="auto" w:fill="auto"/>
          <w:lang w:val="zh-CN" w:eastAsia="zh-CN" w:bidi="zh-CN"/>
        </w:rPr>
        <w:t>，监理服务期限：</w:t>
      </w:r>
      <w:r>
        <w:rPr>
          <w:rFonts w:hint="eastAsia" w:ascii="宋体" w:hAnsi="宋体" w:eastAsia="宋体" w:cs="宋体"/>
          <w:color w:val="auto"/>
          <w:kern w:val="2"/>
          <w:sz w:val="24"/>
          <w:szCs w:val="24"/>
          <w:u w:val="single"/>
          <w:shd w:val="clear" w:color="auto" w:fill="auto"/>
          <w:lang w:val="en-US" w:eastAsia="zh-CN" w:bidi="zh-CN"/>
        </w:rPr>
        <w:t xml:space="preserve">      </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shd w:val="clear" w:color="auto" w:fill="auto"/>
          <w:lang w:val="zh-CN" w:eastAsia="zh-CN" w:bidi="zh-CN"/>
        </w:rPr>
        <w:t>。</w:t>
      </w:r>
    </w:p>
    <w:p w14:paraId="31848043">
      <w:pPr>
        <w:widowControl w:val="0"/>
        <w:tabs>
          <w:tab w:val="left" w:pos="1214"/>
          <w:tab w:val="left" w:pos="5104"/>
          <w:tab w:val="left" w:pos="7654"/>
        </w:tabs>
        <w:autoSpaceDE w:val="0"/>
        <w:autoSpaceDN w:val="0"/>
        <w:spacing w:before="240" w:beforeLines="100" w:line="300" w:lineRule="auto"/>
        <w:ind w:left="0" w:firstLine="480" w:firstLineChars="200"/>
        <w:jc w:val="both"/>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en-US" w:eastAsia="zh-CN" w:bidi="zh-CN"/>
        </w:rPr>
        <w:t>5.</w:t>
      </w:r>
      <w:r>
        <w:rPr>
          <w:rFonts w:hint="eastAsia" w:ascii="宋体" w:hAnsi="宋体" w:eastAsia="宋体" w:cs="宋体"/>
          <w:color w:val="auto"/>
          <w:kern w:val="2"/>
          <w:sz w:val="24"/>
          <w:szCs w:val="24"/>
          <w:shd w:val="clear" w:color="auto" w:fill="auto"/>
          <w:lang w:val="zh-CN" w:eastAsia="zh-CN" w:bidi="zh-CN"/>
        </w:rPr>
        <w:t>如我方中标，我方承诺：</w:t>
      </w:r>
    </w:p>
    <w:p w14:paraId="1AF4F8BE">
      <w:pPr>
        <w:widowControl w:val="0"/>
        <w:tabs>
          <w:tab w:val="left" w:pos="1214"/>
          <w:tab w:val="left" w:pos="5104"/>
          <w:tab w:val="left" w:pos="7654"/>
        </w:tabs>
        <w:autoSpaceDE w:val="0"/>
        <w:autoSpaceDN w:val="0"/>
        <w:spacing w:before="240" w:beforeLines="100" w:line="300" w:lineRule="auto"/>
        <w:ind w:left="0" w:firstLine="480" w:firstLineChars="200"/>
        <w:jc w:val="both"/>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zh-CN" w:eastAsia="zh-CN" w:bidi="zh-CN"/>
        </w:rPr>
        <w:t>（</w:t>
      </w:r>
      <w:r>
        <w:rPr>
          <w:rFonts w:hint="eastAsia" w:ascii="宋体" w:hAnsi="宋体" w:eastAsia="宋体" w:cs="宋体"/>
          <w:color w:val="auto"/>
          <w:kern w:val="2"/>
          <w:sz w:val="24"/>
          <w:szCs w:val="24"/>
          <w:shd w:val="clear" w:color="auto" w:fill="auto"/>
          <w:lang w:val="en-US" w:eastAsia="zh-CN" w:bidi="zh-CN"/>
        </w:rPr>
        <w:t>1</w:t>
      </w:r>
      <w:r>
        <w:rPr>
          <w:rFonts w:hint="eastAsia" w:ascii="宋体" w:hAnsi="宋体" w:eastAsia="宋体" w:cs="宋体"/>
          <w:color w:val="auto"/>
          <w:kern w:val="2"/>
          <w:sz w:val="24"/>
          <w:szCs w:val="24"/>
          <w:shd w:val="clear" w:color="auto" w:fill="auto"/>
          <w:lang w:val="zh-CN" w:eastAsia="zh-CN" w:bidi="zh-CN"/>
        </w:rPr>
        <w:t>）在收到中标通知书后，在中标通知书规定的期限内与你方签订合同；</w:t>
      </w:r>
    </w:p>
    <w:p w14:paraId="1BBE17A5">
      <w:pPr>
        <w:widowControl w:val="0"/>
        <w:tabs>
          <w:tab w:val="left" w:pos="1214"/>
          <w:tab w:val="left" w:pos="5104"/>
          <w:tab w:val="left" w:pos="7654"/>
        </w:tabs>
        <w:autoSpaceDE w:val="0"/>
        <w:autoSpaceDN w:val="0"/>
        <w:spacing w:before="240" w:beforeLines="100" w:line="300" w:lineRule="auto"/>
        <w:ind w:left="0" w:firstLine="480" w:firstLineChars="200"/>
        <w:jc w:val="both"/>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zh-CN" w:eastAsia="zh-CN" w:bidi="zh-CN"/>
        </w:rPr>
        <w:t>（</w:t>
      </w:r>
      <w:r>
        <w:rPr>
          <w:rFonts w:hint="eastAsia" w:ascii="宋体" w:hAnsi="宋体" w:eastAsia="宋体" w:cs="宋体"/>
          <w:color w:val="auto"/>
          <w:kern w:val="2"/>
          <w:sz w:val="24"/>
          <w:szCs w:val="24"/>
          <w:shd w:val="clear" w:color="auto" w:fill="auto"/>
          <w:lang w:val="en-US" w:eastAsia="zh-CN" w:bidi="zh-CN"/>
        </w:rPr>
        <w:t>2</w:t>
      </w:r>
      <w:r>
        <w:rPr>
          <w:rFonts w:hint="eastAsia" w:ascii="宋体" w:hAnsi="宋体" w:eastAsia="宋体" w:cs="宋体"/>
          <w:color w:val="auto"/>
          <w:kern w:val="2"/>
          <w:sz w:val="24"/>
          <w:szCs w:val="24"/>
          <w:shd w:val="clear" w:color="auto" w:fill="auto"/>
          <w:lang w:val="zh-CN" w:eastAsia="zh-CN" w:bidi="zh-CN"/>
        </w:rPr>
        <w:t>）在签订合同时不向你方提出附加条件；</w:t>
      </w:r>
    </w:p>
    <w:p w14:paraId="26D6D24C">
      <w:pPr>
        <w:widowControl w:val="0"/>
        <w:tabs>
          <w:tab w:val="left" w:pos="1451"/>
        </w:tabs>
        <w:autoSpaceDE w:val="0"/>
        <w:autoSpaceDN w:val="0"/>
        <w:spacing w:before="240" w:beforeLines="100" w:line="300" w:lineRule="auto"/>
        <w:ind w:left="0" w:firstLine="480" w:firstLineChars="200"/>
        <w:jc w:val="left"/>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zh-CN" w:eastAsia="zh-CN" w:bidi="zh-CN"/>
        </w:rPr>
        <w:t>（</w:t>
      </w:r>
      <w:r>
        <w:rPr>
          <w:rFonts w:hint="eastAsia" w:ascii="宋体" w:hAnsi="宋体" w:eastAsia="宋体" w:cs="宋体"/>
          <w:color w:val="auto"/>
          <w:kern w:val="2"/>
          <w:sz w:val="24"/>
          <w:szCs w:val="24"/>
          <w:shd w:val="clear" w:color="auto" w:fill="auto"/>
          <w:lang w:val="en-US" w:eastAsia="zh-CN" w:bidi="zh-CN"/>
        </w:rPr>
        <w:t>3</w:t>
      </w:r>
      <w:r>
        <w:rPr>
          <w:rFonts w:hint="eastAsia" w:ascii="宋体" w:hAnsi="宋体" w:eastAsia="宋体" w:cs="宋体"/>
          <w:color w:val="auto"/>
          <w:kern w:val="2"/>
          <w:sz w:val="24"/>
          <w:szCs w:val="24"/>
          <w:shd w:val="clear" w:color="auto" w:fill="auto"/>
          <w:lang w:val="zh-CN" w:eastAsia="zh-CN" w:bidi="zh-CN"/>
        </w:rPr>
        <w:t>）按照招标文件要求提交履约保证金；</w:t>
      </w:r>
    </w:p>
    <w:p w14:paraId="53E5BF9E">
      <w:pPr>
        <w:widowControl w:val="0"/>
        <w:tabs>
          <w:tab w:val="left" w:pos="1451"/>
        </w:tabs>
        <w:autoSpaceDE w:val="0"/>
        <w:autoSpaceDN w:val="0"/>
        <w:spacing w:before="240" w:beforeLines="100" w:line="300" w:lineRule="auto"/>
        <w:ind w:left="0" w:firstLine="480" w:firstLineChars="200"/>
        <w:jc w:val="left"/>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zh-CN" w:eastAsia="zh-CN" w:bidi="zh-CN"/>
        </w:rPr>
        <w:t>（</w:t>
      </w:r>
      <w:r>
        <w:rPr>
          <w:rFonts w:hint="eastAsia" w:ascii="宋体" w:hAnsi="宋体" w:eastAsia="宋体" w:cs="宋体"/>
          <w:color w:val="auto"/>
          <w:kern w:val="2"/>
          <w:sz w:val="24"/>
          <w:szCs w:val="24"/>
          <w:shd w:val="clear" w:color="auto" w:fill="auto"/>
          <w:lang w:val="en-US" w:eastAsia="zh-CN" w:bidi="zh-CN"/>
        </w:rPr>
        <w:t>4</w:t>
      </w:r>
      <w:r>
        <w:rPr>
          <w:rFonts w:hint="eastAsia" w:ascii="宋体" w:hAnsi="宋体" w:eastAsia="宋体" w:cs="宋体"/>
          <w:color w:val="auto"/>
          <w:kern w:val="2"/>
          <w:sz w:val="24"/>
          <w:szCs w:val="24"/>
          <w:shd w:val="clear" w:color="auto" w:fill="auto"/>
          <w:lang w:val="zh-CN" w:eastAsia="zh-CN" w:bidi="zh-CN"/>
        </w:rPr>
        <w:t>）在合同约定的期限内完成合同规定的全部义务；</w:t>
      </w:r>
    </w:p>
    <w:p w14:paraId="162D18B7">
      <w:pPr>
        <w:widowControl w:val="0"/>
        <w:tabs>
          <w:tab w:val="left" w:pos="1451"/>
        </w:tabs>
        <w:autoSpaceDE w:val="0"/>
        <w:autoSpaceDN w:val="0"/>
        <w:spacing w:before="240" w:beforeLines="100" w:line="300" w:lineRule="auto"/>
        <w:ind w:left="0" w:firstLine="480" w:firstLineChars="200"/>
        <w:jc w:val="left"/>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zh-CN" w:eastAsia="zh-CN" w:bidi="zh-CN"/>
        </w:rPr>
        <w:t>（</w:t>
      </w:r>
      <w:r>
        <w:rPr>
          <w:rFonts w:hint="eastAsia" w:ascii="宋体" w:hAnsi="宋体" w:eastAsia="宋体" w:cs="宋体"/>
          <w:color w:val="auto"/>
          <w:kern w:val="2"/>
          <w:sz w:val="24"/>
          <w:szCs w:val="24"/>
          <w:shd w:val="clear" w:color="auto" w:fill="auto"/>
          <w:lang w:val="en-US" w:eastAsia="zh-CN" w:bidi="zh-CN"/>
        </w:rPr>
        <w:t>5</w:t>
      </w:r>
      <w:r>
        <w:rPr>
          <w:rFonts w:hint="eastAsia" w:ascii="宋体" w:hAnsi="宋体" w:eastAsia="宋体" w:cs="宋体"/>
          <w:color w:val="auto"/>
          <w:kern w:val="2"/>
          <w:sz w:val="24"/>
          <w:szCs w:val="24"/>
          <w:shd w:val="clear" w:color="auto" w:fill="auto"/>
          <w:lang w:val="zh-CN" w:eastAsia="zh-CN" w:bidi="zh-CN"/>
        </w:rPr>
        <w:t>）在你方和我方进行合同谈判之前，我方将按照合同附件提出的最低要求填报派驻本标段的其他主要监理人员及主要试验检测设备，经你方审批后作为派驻本标段的主要监理人员和主要试验检测设备且不进行更换。如我方拟派驻的人员和设备不满足合同附件要求，你方有权取消我方中标资格。</w:t>
      </w:r>
    </w:p>
    <w:p w14:paraId="07F3AFD3">
      <w:pPr>
        <w:widowControl w:val="0"/>
        <w:tabs>
          <w:tab w:val="left" w:pos="1451"/>
        </w:tabs>
        <w:autoSpaceDE w:val="0"/>
        <w:autoSpaceDN w:val="0"/>
        <w:spacing w:before="240" w:beforeLines="100" w:line="300" w:lineRule="auto"/>
        <w:ind w:left="0" w:firstLine="480" w:firstLineChars="200"/>
        <w:jc w:val="left"/>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en-US" w:eastAsia="zh-CN" w:bidi="zh-CN"/>
        </w:rPr>
        <w:t>6.</w:t>
      </w:r>
      <w:r>
        <w:rPr>
          <w:rFonts w:hint="eastAsia" w:ascii="宋体" w:hAnsi="宋体" w:eastAsia="宋体" w:cs="宋体"/>
          <w:color w:val="auto"/>
          <w:kern w:val="2"/>
          <w:sz w:val="24"/>
          <w:szCs w:val="24"/>
          <w:shd w:val="clear" w:color="auto" w:fill="auto"/>
          <w:lang w:val="zh-CN" w:eastAsia="zh-CN" w:bidi="zh-CN"/>
        </w:rPr>
        <w:t>我方在此声明，所递交的投标文件及有关资料内容完整、真实和准确，且不存在招标文件第二章“投标人须知”第1.4.3项和第1.4.4项规定的任何一种情形。</w:t>
      </w:r>
    </w:p>
    <w:p w14:paraId="72D584C1">
      <w:pPr>
        <w:widowControl w:val="0"/>
        <w:tabs>
          <w:tab w:val="left" w:pos="1451"/>
        </w:tabs>
        <w:autoSpaceDE w:val="0"/>
        <w:autoSpaceDN w:val="0"/>
        <w:spacing w:before="240" w:beforeLines="100" w:line="300" w:lineRule="auto"/>
        <w:ind w:left="0" w:firstLine="480" w:firstLineChars="200"/>
        <w:jc w:val="left"/>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en-US" w:eastAsia="zh-CN" w:bidi="zh-CN"/>
        </w:rPr>
        <w:t>7.</w:t>
      </w:r>
      <w:r>
        <w:rPr>
          <w:rFonts w:hint="eastAsia" w:ascii="宋体" w:hAnsi="宋体" w:eastAsia="宋体" w:cs="宋体"/>
          <w:color w:val="auto"/>
          <w:kern w:val="2"/>
          <w:sz w:val="24"/>
          <w:szCs w:val="24"/>
          <w:shd w:val="clear" w:color="auto" w:fill="auto"/>
          <w:lang w:val="zh-CN" w:eastAsia="zh-CN" w:bidi="zh-CN"/>
        </w:rPr>
        <w:t>在合同协议书正式签署生效之前，本投标函连同你方的中标通知书将构成我们双方之间共同遵守的文件，对双方具有约束力。</w:t>
      </w:r>
    </w:p>
    <w:p w14:paraId="2B9AE0D1">
      <w:pPr>
        <w:widowControl w:val="0"/>
        <w:tabs>
          <w:tab w:val="left" w:pos="1451"/>
        </w:tabs>
        <w:autoSpaceDE w:val="0"/>
        <w:autoSpaceDN w:val="0"/>
        <w:spacing w:before="240" w:beforeLines="100" w:line="300" w:lineRule="auto"/>
        <w:ind w:left="0" w:firstLine="480" w:firstLineChars="200"/>
        <w:jc w:val="left"/>
        <w:rPr>
          <w:rFonts w:hint="eastAsia" w:ascii="宋体" w:hAnsi="宋体" w:eastAsia="宋体" w:cs="宋体"/>
          <w:color w:val="auto"/>
          <w:kern w:val="2"/>
          <w:sz w:val="24"/>
          <w:szCs w:val="24"/>
          <w:shd w:val="clear" w:color="auto" w:fill="auto"/>
          <w:lang w:val="zh-CN" w:eastAsia="zh-CN" w:bidi="zh-CN"/>
        </w:rPr>
      </w:pPr>
      <w:r>
        <w:rPr>
          <w:rFonts w:hint="eastAsia" w:ascii="宋体" w:hAnsi="宋体" w:eastAsia="宋体" w:cs="宋体"/>
          <w:color w:val="auto"/>
          <w:kern w:val="2"/>
          <w:sz w:val="24"/>
          <w:szCs w:val="24"/>
          <w:shd w:val="clear" w:color="auto" w:fill="auto"/>
          <w:lang w:val="en-US" w:eastAsia="zh-CN" w:bidi="zh-CN"/>
        </w:rPr>
        <w:t>8.</w:t>
      </w:r>
      <w:r>
        <w:rPr>
          <w:rFonts w:hint="eastAsia" w:ascii="宋体" w:hAnsi="宋体" w:eastAsia="宋体" w:cs="宋体"/>
          <w:color w:val="auto"/>
          <w:kern w:val="2"/>
          <w:sz w:val="24"/>
          <w:szCs w:val="24"/>
          <w:u w:val="single"/>
          <w:shd w:val="clear" w:color="auto" w:fill="auto"/>
          <w:lang w:val="en-US" w:eastAsia="zh-CN" w:bidi="zh-CN"/>
        </w:rPr>
        <w:t xml:space="preserve"> </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u w:val="single"/>
          <w:shd w:val="clear" w:color="auto" w:fill="auto"/>
          <w:lang w:val="en-US" w:eastAsia="zh-CN" w:bidi="zh-CN"/>
        </w:rPr>
        <w:t xml:space="preserve">                    </w:t>
      </w:r>
      <w:r>
        <w:rPr>
          <w:rFonts w:hint="eastAsia" w:ascii="宋体" w:hAnsi="宋体" w:eastAsia="宋体" w:cs="宋体"/>
          <w:color w:val="auto"/>
          <w:kern w:val="2"/>
          <w:sz w:val="24"/>
          <w:szCs w:val="24"/>
          <w:u w:val="single"/>
          <w:shd w:val="clear" w:color="auto" w:fill="auto"/>
          <w:lang w:val="zh-CN" w:eastAsia="zh-CN" w:bidi="zh-CN"/>
        </w:rPr>
        <w:t xml:space="preserve"> </w:t>
      </w:r>
      <w:r>
        <w:rPr>
          <w:rFonts w:hint="eastAsia" w:ascii="宋体" w:hAnsi="宋体" w:eastAsia="宋体" w:cs="宋体"/>
          <w:color w:val="auto"/>
          <w:kern w:val="2"/>
          <w:sz w:val="24"/>
          <w:szCs w:val="24"/>
          <w:shd w:val="clear" w:color="auto" w:fill="auto"/>
          <w:lang w:val="zh-CN" w:eastAsia="zh-CN" w:bidi="zh-CN"/>
        </w:rPr>
        <w:t>（其他补充说明）。</w:t>
      </w:r>
    </w:p>
    <w:p w14:paraId="6CA28845">
      <w:pPr>
        <w:widowControl w:val="0"/>
        <w:spacing w:before="240" w:beforeLines="100" w:after="0" w:afterLines="0" w:afterAutospacing="0" w:line="300" w:lineRule="auto"/>
        <w:jc w:val="both"/>
        <w:rPr>
          <w:rFonts w:hint="eastAsia" w:ascii="宋体" w:hAnsi="宋体" w:eastAsia="宋体" w:cs="宋体"/>
          <w:color w:val="auto"/>
          <w:kern w:val="2"/>
          <w:sz w:val="24"/>
          <w:szCs w:val="24"/>
          <w:shd w:val="clear" w:color="auto" w:fill="auto"/>
          <w:lang w:val="en-US" w:eastAsia="zh-CN" w:bidi="ar-SA"/>
        </w:rPr>
      </w:pPr>
    </w:p>
    <w:p w14:paraId="350C888C">
      <w:pPr>
        <w:widowControl w:val="0"/>
        <w:tabs>
          <w:tab w:val="left" w:pos="4509"/>
          <w:tab w:val="left" w:pos="7390"/>
          <w:tab w:val="left" w:pos="8230"/>
          <w:tab w:val="left" w:pos="9156"/>
        </w:tabs>
        <w:spacing w:before="240" w:beforeLines="100" w:after="0" w:afterLines="0" w:afterAutospacing="0" w:line="300" w:lineRule="auto"/>
        <w:ind w:firstLine="3120" w:firstLineChars="1300"/>
        <w:jc w:val="right"/>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投标人：</w:t>
      </w:r>
      <w:r>
        <w:rPr>
          <w:rFonts w:hint="eastAsia" w:ascii="宋体" w:hAnsi="宋体" w:eastAsia="宋体" w:cs="宋体"/>
          <w:color w:val="auto"/>
          <w:kern w:val="2"/>
          <w:sz w:val="24"/>
          <w:szCs w:val="24"/>
          <w:u w:val="single"/>
          <w:shd w:val="clear" w:color="auto" w:fill="auto"/>
          <w:lang w:val="en-US" w:eastAsia="zh-CN" w:bidi="ar-SA"/>
        </w:rPr>
        <w:t xml:space="preserve">                     </w:t>
      </w:r>
      <w:r>
        <w:rPr>
          <w:rFonts w:hint="eastAsia" w:ascii="宋体" w:hAnsi="宋体" w:eastAsia="宋体" w:cs="宋体"/>
          <w:color w:val="auto"/>
          <w:kern w:val="2"/>
          <w:sz w:val="24"/>
          <w:szCs w:val="24"/>
          <w:shd w:val="clear" w:color="auto" w:fill="auto"/>
          <w:lang w:val="en-US" w:eastAsia="zh-CN" w:bidi="ar-SA"/>
        </w:rPr>
        <w:t>（盖单位电子章）</w:t>
      </w:r>
    </w:p>
    <w:p w14:paraId="3C8C4DBE">
      <w:pPr>
        <w:widowControl w:val="0"/>
        <w:tabs>
          <w:tab w:val="left" w:pos="9125"/>
          <w:tab w:val="left" w:pos="9156"/>
        </w:tabs>
        <w:spacing w:before="240" w:beforeLines="100" w:after="0" w:afterLines="0" w:afterAutospacing="0" w:line="300" w:lineRule="auto"/>
        <w:ind w:firstLine="3120" w:firstLineChars="1300"/>
        <w:jc w:val="right"/>
        <w:rPr>
          <w:rFonts w:hint="eastAsia"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法定代表人或其委托代理人：</w:t>
      </w:r>
      <w:r>
        <w:rPr>
          <w:rFonts w:hint="eastAsia" w:ascii="宋体" w:hAnsi="宋体" w:eastAsia="宋体" w:cs="宋体"/>
          <w:color w:val="auto"/>
          <w:kern w:val="2"/>
          <w:sz w:val="24"/>
          <w:szCs w:val="24"/>
          <w:u w:val="single"/>
          <w:shd w:val="clear" w:color="auto" w:fill="auto"/>
          <w:lang w:val="en-US" w:eastAsia="zh-CN" w:bidi="ar-SA"/>
        </w:rPr>
        <w:t xml:space="preserve">     </w:t>
      </w:r>
      <w:r>
        <w:rPr>
          <w:rFonts w:hint="eastAsia" w:ascii="宋体" w:hAnsi="宋体" w:eastAsia="宋体" w:cs="宋体"/>
          <w:color w:val="auto"/>
          <w:kern w:val="2"/>
          <w:sz w:val="24"/>
          <w:szCs w:val="24"/>
          <w:shd w:val="clear" w:color="auto" w:fill="auto"/>
          <w:lang w:val="en-US" w:eastAsia="zh-CN" w:bidi="ar-SA"/>
        </w:rPr>
        <w:t>（签字或盖章）</w:t>
      </w:r>
    </w:p>
    <w:p w14:paraId="0CE5E16A">
      <w:pPr>
        <w:tabs>
          <w:tab w:val="left" w:pos="6190"/>
          <w:tab w:val="left" w:pos="7270"/>
          <w:tab w:val="left" w:pos="8350"/>
        </w:tabs>
        <w:spacing w:before="240" w:beforeLines="100" w:after="0" w:line="300" w:lineRule="auto"/>
        <w:ind w:firstLine="5520" w:firstLineChars="2300"/>
        <w:jc w:val="right"/>
        <w:rPr>
          <w:rFonts w:hint="eastAsia" w:ascii="宋体" w:hAnsi="宋体" w:cs="宋体"/>
          <w:color w:val="auto"/>
          <w:sz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r>
        <w:rPr>
          <w:rFonts w:hint="eastAsia" w:ascii="宋体" w:hAnsi="宋体" w:eastAsia="宋体" w:cs="宋体"/>
          <w:color w:val="auto"/>
          <w:kern w:val="2"/>
          <w:sz w:val="24"/>
          <w:szCs w:val="24"/>
          <w:u w:val="single"/>
          <w:shd w:val="clear" w:color="auto" w:fill="auto"/>
          <w:lang w:val="en-US" w:eastAsia="zh-CN" w:bidi="ar-SA"/>
        </w:rPr>
        <w:t xml:space="preserve">     </w:t>
      </w:r>
      <w:r>
        <w:rPr>
          <w:rFonts w:hint="eastAsia" w:ascii="宋体" w:hAnsi="宋体" w:eastAsia="宋体" w:cs="宋体"/>
          <w:color w:val="auto"/>
          <w:kern w:val="2"/>
          <w:sz w:val="24"/>
          <w:szCs w:val="24"/>
          <w:shd w:val="clear" w:color="auto" w:fill="auto"/>
          <w:lang w:val="en-US" w:eastAsia="zh-CN" w:bidi="ar-SA"/>
        </w:rPr>
        <w:t>年</w:t>
      </w:r>
      <w:r>
        <w:rPr>
          <w:rFonts w:hint="eastAsia" w:ascii="宋体" w:hAnsi="宋体" w:eastAsia="宋体" w:cs="宋体"/>
          <w:color w:val="auto"/>
          <w:kern w:val="2"/>
          <w:sz w:val="24"/>
          <w:szCs w:val="24"/>
          <w:u w:val="single"/>
          <w:shd w:val="clear" w:color="auto" w:fill="auto"/>
          <w:lang w:val="en-US" w:eastAsia="zh-CN" w:bidi="ar-SA"/>
        </w:rPr>
        <w:t xml:space="preserve">     </w:t>
      </w:r>
      <w:r>
        <w:rPr>
          <w:rFonts w:hint="eastAsia" w:ascii="宋体" w:hAnsi="宋体" w:eastAsia="宋体" w:cs="宋体"/>
          <w:color w:val="auto"/>
          <w:kern w:val="2"/>
          <w:sz w:val="24"/>
          <w:szCs w:val="24"/>
          <w:shd w:val="clear" w:color="auto" w:fill="auto"/>
          <w:lang w:val="en-US" w:eastAsia="zh-CN" w:bidi="ar-SA"/>
        </w:rPr>
        <w:t>月</w:t>
      </w:r>
      <w:r>
        <w:rPr>
          <w:rFonts w:hint="eastAsia" w:ascii="宋体" w:hAnsi="宋体" w:eastAsia="宋体" w:cs="宋体"/>
          <w:color w:val="auto"/>
          <w:kern w:val="2"/>
          <w:sz w:val="24"/>
          <w:szCs w:val="24"/>
          <w:u w:val="single"/>
          <w:shd w:val="clear" w:color="auto" w:fill="auto"/>
          <w:lang w:val="en-US" w:eastAsia="zh-CN" w:bidi="ar-SA"/>
        </w:rPr>
        <w:t xml:space="preserve">     </w:t>
      </w:r>
      <w:r>
        <w:rPr>
          <w:rFonts w:hint="eastAsia" w:ascii="宋体" w:hAnsi="宋体" w:eastAsia="宋体" w:cs="宋体"/>
          <w:color w:val="auto"/>
          <w:kern w:val="2"/>
          <w:sz w:val="24"/>
          <w:szCs w:val="24"/>
          <w:shd w:val="clear" w:color="auto" w:fill="auto"/>
          <w:lang w:val="en-US" w:eastAsia="zh-CN" w:bidi="ar-SA"/>
        </w:rPr>
        <w:t>日</w:t>
      </w:r>
    </w:p>
    <w:p w14:paraId="35A82A31">
      <w:pPr>
        <w:spacing w:before="240" w:beforeLines="100" w:line="300" w:lineRule="auto"/>
        <w:jc w:val="center"/>
        <w:rPr>
          <w:rFonts w:ascii="黑体"/>
          <w:color w:val="auto"/>
          <w:sz w:val="29"/>
          <w:shd w:val="clear" w:color="auto" w:fill="auto"/>
        </w:rPr>
      </w:pPr>
      <w:bookmarkStart w:id="338" w:name="_Toc1510552972_WPSOffice_Level1"/>
      <w:bookmarkStart w:id="339" w:name="_Toc1143695424_WPSOffice_Level1"/>
      <w:r>
        <w:rPr>
          <w:rFonts w:hint="eastAsia" w:ascii="黑体" w:eastAsia="黑体"/>
          <w:color w:val="auto"/>
          <w:sz w:val="28"/>
          <w:szCs w:val="28"/>
          <w:shd w:val="clear" w:color="auto" w:fill="auto"/>
        </w:rPr>
        <w:t>二、授权委托书或法定代表人身份证明</w:t>
      </w:r>
      <w:bookmarkEnd w:id="338"/>
      <w:bookmarkEnd w:id="339"/>
    </w:p>
    <w:p w14:paraId="40922909">
      <w:pPr>
        <w:spacing w:before="240" w:beforeLines="100" w:line="300" w:lineRule="auto"/>
        <w:jc w:val="center"/>
        <w:rPr>
          <w:rFonts w:ascii="黑体" w:hAnsi="黑体" w:eastAsia="黑体"/>
          <w:color w:val="auto"/>
          <w:sz w:val="28"/>
          <w:szCs w:val="28"/>
          <w:shd w:val="clear" w:color="auto" w:fill="auto"/>
        </w:rPr>
      </w:pPr>
      <w:bookmarkStart w:id="340" w:name="_bookmark133"/>
      <w:bookmarkEnd w:id="340"/>
      <w:r>
        <w:rPr>
          <w:rFonts w:hint="eastAsia" w:ascii="黑体" w:hAnsi="黑体" w:eastAsia="黑体"/>
          <w:color w:val="auto"/>
          <w:sz w:val="28"/>
          <w:szCs w:val="28"/>
          <w:shd w:val="clear" w:color="auto" w:fill="auto"/>
        </w:rPr>
        <w:t>（一）授权委托书（若有）</w:t>
      </w:r>
      <w:r>
        <w:rPr>
          <w:rStyle w:val="57"/>
          <w:rFonts w:hint="eastAsia" w:ascii="黑体" w:hAnsi="黑体" w:eastAsia="黑体"/>
          <w:color w:val="auto"/>
          <w:sz w:val="28"/>
          <w:szCs w:val="28"/>
          <w:shd w:val="clear" w:color="auto" w:fill="auto"/>
        </w:rPr>
        <w:footnoteReference w:id="28"/>
      </w:r>
    </w:p>
    <w:p w14:paraId="77DBE25B">
      <w:pPr>
        <w:pStyle w:val="20"/>
        <w:tabs>
          <w:tab w:val="left" w:pos="3410"/>
          <w:tab w:val="left" w:pos="6202"/>
          <w:tab w:val="left" w:pos="8621"/>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本人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（姓名）系</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（投标人名称）的法定代表人，现委托</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（姓名）为我方代理人。代理人根据授权，以我方名义签署、澄清确认、递交、撤回、修改</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（项目名称）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标段施工监理投标文件、签订合同和处理有关事宜，其法律后果由我方承担。</w:t>
      </w:r>
    </w:p>
    <w:p w14:paraId="0832E4AD">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委托期限：自本委托书签署之日起至投标有效期期满。</w:t>
      </w:r>
    </w:p>
    <w:p w14:paraId="79C0F306">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代理人无转委托权。</w:t>
      </w:r>
    </w:p>
    <w:p w14:paraId="7A69FD63">
      <w:pPr>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附：法定代表人身份证复印件及委托代理人身份证复印件。</w:t>
      </w:r>
    </w:p>
    <w:p w14:paraId="194B5178">
      <w:pPr>
        <w:pStyle w:val="20"/>
        <w:tabs>
          <w:tab w:val="left" w:pos="7260"/>
          <w:tab w:val="left" w:pos="7861"/>
          <w:tab w:val="left" w:pos="8516"/>
        </w:tabs>
        <w:spacing w:before="240" w:beforeLines="100" w:after="0" w:line="300" w:lineRule="auto"/>
        <w:ind w:firstLine="3360" w:firstLineChars="1400"/>
        <w:rPr>
          <w:rFonts w:hint="eastAsia" w:ascii="宋体" w:hAnsi="宋体" w:cs="宋体"/>
          <w:color w:val="auto"/>
          <w:sz w:val="24"/>
          <w:shd w:val="clear" w:color="auto" w:fill="auto"/>
        </w:rPr>
      </w:pPr>
      <w:r>
        <w:rPr>
          <w:rFonts w:hint="eastAsia" w:ascii="宋体" w:hAnsi="宋体" w:cs="宋体"/>
          <w:color w:val="auto"/>
          <w:sz w:val="24"/>
          <w:shd w:val="clear" w:color="auto" w:fill="auto"/>
        </w:rPr>
        <w:t>投标人：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13990DD9">
      <w:pPr>
        <w:pStyle w:val="20"/>
        <w:tabs>
          <w:tab w:val="left" w:pos="7260"/>
          <w:tab w:val="left" w:pos="7861"/>
          <w:tab w:val="left" w:pos="8516"/>
        </w:tabs>
        <w:spacing w:before="240" w:beforeLines="100" w:after="0" w:line="300" w:lineRule="auto"/>
        <w:ind w:firstLine="3360" w:firstLineChars="1400"/>
        <w:rPr>
          <w:rFonts w:hint="eastAsia" w:ascii="宋体" w:hAnsi="宋体" w:cs="宋体"/>
          <w:color w:val="auto"/>
          <w:sz w:val="24"/>
          <w:shd w:val="clear" w:color="auto" w:fill="auto"/>
        </w:rPr>
      </w:pPr>
      <w:r>
        <w:rPr>
          <w:rFonts w:hint="eastAsia" w:ascii="宋体" w:hAnsi="宋体" w:cs="宋体"/>
          <w:color w:val="auto"/>
          <w:sz w:val="24"/>
          <w:shd w:val="clear" w:color="auto" w:fill="auto"/>
        </w:rPr>
        <w:t>法定代表人：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w:t>
      </w:r>
    </w:p>
    <w:p w14:paraId="41AEF6A7">
      <w:pPr>
        <w:pStyle w:val="20"/>
        <w:tabs>
          <w:tab w:val="left" w:pos="7260"/>
          <w:tab w:val="left" w:pos="7861"/>
          <w:tab w:val="left" w:pos="8516"/>
        </w:tabs>
        <w:spacing w:before="240" w:beforeLines="100" w:after="0" w:line="300" w:lineRule="auto"/>
        <w:ind w:firstLine="3360" w:firstLineChars="1400"/>
        <w:rPr>
          <w:rFonts w:ascii="宋体" w:hAnsi="宋体" w:cs="宋体"/>
          <w:color w:val="auto"/>
          <w:sz w:val="24"/>
          <w:shd w:val="clear" w:color="auto" w:fill="auto"/>
        </w:rPr>
      </w:pPr>
      <w:r>
        <w:rPr>
          <w:rFonts w:hint="eastAsia" w:ascii="宋体" w:hAnsi="宋体" w:cs="宋体"/>
          <w:color w:val="auto"/>
          <w:sz w:val="24"/>
          <w:shd w:val="clear" w:color="auto" w:fill="auto"/>
        </w:rPr>
        <w:t>身份证号码：</w:t>
      </w:r>
      <w:r>
        <w:rPr>
          <w:rFonts w:hint="eastAsia" w:ascii="宋体" w:hAnsi="宋体" w:cs="宋体"/>
          <w:color w:val="auto"/>
          <w:sz w:val="24"/>
          <w:u w:val="single"/>
          <w:shd w:val="clear" w:color="auto" w:fill="auto"/>
        </w:rPr>
        <w:t xml:space="preserve">                          </w:t>
      </w:r>
    </w:p>
    <w:p w14:paraId="04155067">
      <w:pPr>
        <w:pStyle w:val="20"/>
        <w:tabs>
          <w:tab w:val="left" w:pos="7981"/>
          <w:tab w:val="left" w:pos="8636"/>
        </w:tabs>
        <w:spacing w:before="240" w:beforeLines="100" w:after="0" w:line="300" w:lineRule="auto"/>
        <w:ind w:firstLine="3360" w:firstLineChars="1400"/>
        <w:rPr>
          <w:rFonts w:hint="eastAsia" w:ascii="宋体" w:hAnsi="宋体" w:cs="宋体"/>
          <w:color w:val="auto"/>
          <w:sz w:val="24"/>
          <w:shd w:val="clear" w:color="auto" w:fill="auto"/>
        </w:rPr>
      </w:pPr>
      <w:r>
        <w:rPr>
          <w:rFonts w:hint="eastAsia" w:ascii="宋体" w:hAnsi="宋体" w:cs="宋体"/>
          <w:color w:val="auto"/>
          <w:sz w:val="24"/>
          <w:shd w:val="clear" w:color="auto" w:fill="auto"/>
        </w:rPr>
        <w:t>委托代理人：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w:t>
      </w:r>
    </w:p>
    <w:p w14:paraId="446E9EAA">
      <w:pPr>
        <w:pStyle w:val="20"/>
        <w:tabs>
          <w:tab w:val="left" w:pos="7981"/>
          <w:tab w:val="left" w:pos="8636"/>
        </w:tabs>
        <w:spacing w:before="240" w:beforeLines="100" w:after="0" w:line="300" w:lineRule="auto"/>
        <w:ind w:firstLine="3360" w:firstLineChars="1400"/>
        <w:rPr>
          <w:rFonts w:ascii="宋体" w:hAnsi="宋体" w:cs="宋体"/>
          <w:color w:val="auto"/>
          <w:sz w:val="24"/>
          <w:shd w:val="clear" w:color="auto" w:fill="auto"/>
        </w:rPr>
      </w:pPr>
      <w:r>
        <w:rPr>
          <w:rFonts w:hint="eastAsia" w:ascii="宋体" w:hAnsi="宋体" w:cs="宋体"/>
          <w:color w:val="auto"/>
          <w:sz w:val="24"/>
          <w:shd w:val="clear" w:color="auto" w:fill="auto"/>
        </w:rPr>
        <w:t>身份证号码：</w:t>
      </w:r>
      <w:r>
        <w:rPr>
          <w:rFonts w:hint="eastAsia" w:ascii="宋体" w:hAnsi="宋体" w:cs="宋体"/>
          <w:color w:val="auto"/>
          <w:sz w:val="24"/>
          <w:u w:val="single"/>
          <w:shd w:val="clear" w:color="auto" w:fill="auto"/>
        </w:rPr>
        <w:t xml:space="preserve">                          </w:t>
      </w:r>
    </w:p>
    <w:p w14:paraId="03E5B006">
      <w:pPr>
        <w:pStyle w:val="20"/>
        <w:tabs>
          <w:tab w:val="left" w:pos="5827"/>
          <w:tab w:val="left" w:pos="7147"/>
          <w:tab w:val="left" w:pos="8283"/>
        </w:tabs>
        <w:spacing w:before="240" w:beforeLines="100" w:after="0" w:line="300" w:lineRule="auto"/>
        <w:ind w:firstLine="5520" w:firstLineChars="2300"/>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w:t>
      </w:r>
    </w:p>
    <w:p w14:paraId="748C7C1D">
      <w:pPr>
        <w:spacing w:before="240" w:beforeLines="100" w:line="300" w:lineRule="auto"/>
        <w:jc w:val="center"/>
        <w:rPr>
          <w:rFonts w:hint="eastAsia" w:ascii="黑体" w:eastAsia="黑体"/>
          <w:color w:val="auto"/>
          <w:sz w:val="28"/>
          <w:szCs w:val="28"/>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bookmarkStart w:id="341" w:name="_bookmark134"/>
      <w:bookmarkEnd w:id="341"/>
    </w:p>
    <w:p w14:paraId="1DAF4B56">
      <w:pPr>
        <w:spacing w:before="240" w:beforeLines="100" w:line="300" w:lineRule="auto"/>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（二）法定代表人身份证明</w:t>
      </w:r>
    </w:p>
    <w:p w14:paraId="313EA4E9">
      <w:pPr>
        <w:pStyle w:val="20"/>
        <w:tabs>
          <w:tab w:val="left" w:pos="5225"/>
        </w:tabs>
        <w:spacing w:before="240" w:beforeLines="100" w:after="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投标人名称：</w:t>
      </w:r>
      <w:r>
        <w:rPr>
          <w:rFonts w:hint="eastAsia" w:ascii="宋体" w:hAnsi="宋体" w:cs="宋体"/>
          <w:color w:val="auto"/>
          <w:sz w:val="24"/>
          <w:u w:val="single"/>
          <w:shd w:val="clear" w:color="auto" w:fill="auto"/>
        </w:rPr>
        <w:t xml:space="preserve">                  </w:t>
      </w:r>
    </w:p>
    <w:p w14:paraId="52833951">
      <w:pPr>
        <w:pStyle w:val="20"/>
        <w:tabs>
          <w:tab w:val="left" w:pos="4144"/>
          <w:tab w:val="left" w:pos="5585"/>
          <w:tab w:val="left" w:pos="7330"/>
          <w:tab w:val="left" w:pos="9065"/>
        </w:tabs>
        <w:spacing w:before="240" w:beforeLines="100" w:after="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姓名：</w:t>
      </w:r>
      <w:r>
        <w:rPr>
          <w:rFonts w:hint="eastAsia" w:ascii="宋体" w:hAnsi="宋体" w:cs="宋体"/>
          <w:color w:val="auto"/>
          <w:sz w:val="24"/>
          <w:u w:val="single"/>
          <w:shd w:val="clear" w:color="auto" w:fill="auto"/>
          <w:lang w:val="en-US" w:eastAsia="zh-CN"/>
        </w:rPr>
        <w:t xml:space="preserve">                </w:t>
      </w:r>
      <w:r>
        <w:rPr>
          <w:rFonts w:hint="eastAsia" w:ascii="宋体" w:hAnsi="宋体" w:cs="宋体"/>
          <w:color w:val="auto"/>
          <w:sz w:val="24"/>
          <w:shd w:val="clear" w:color="auto" w:fill="auto"/>
        </w:rPr>
        <w:t>性别：</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年龄：</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职务：</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系</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（投标人名称）的法定代表人。</w:t>
      </w:r>
    </w:p>
    <w:p w14:paraId="264A0953">
      <w:pPr>
        <w:pStyle w:val="20"/>
        <w:spacing w:before="240" w:beforeLines="100" w:after="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特此证明。</w:t>
      </w:r>
    </w:p>
    <w:p w14:paraId="0F55E8E4">
      <w:pPr>
        <w:pStyle w:val="20"/>
        <w:spacing w:before="240" w:beforeLines="100" w:after="0" w:line="300" w:lineRule="auto"/>
        <w:rPr>
          <w:rFonts w:hint="eastAsia" w:ascii="宋体" w:hAnsi="宋体" w:cs="宋体"/>
          <w:color w:val="auto"/>
          <w:sz w:val="24"/>
          <w:shd w:val="clear" w:color="auto" w:fill="auto"/>
        </w:rPr>
      </w:pPr>
    </w:p>
    <w:p w14:paraId="1C634104">
      <w:pPr>
        <w:spacing w:before="240" w:beforeLines="100" w:line="300" w:lineRule="auto"/>
        <w:rPr>
          <w:rFonts w:hint="eastAsia" w:ascii="宋体" w:hAnsi="宋体" w:cs="宋体"/>
          <w:color w:val="auto"/>
          <w:sz w:val="24"/>
          <w:shd w:val="clear" w:color="auto" w:fill="auto"/>
        </w:rPr>
      </w:pPr>
      <w:r>
        <w:rPr>
          <w:rFonts w:hint="eastAsia" w:ascii="宋体" w:hAnsi="宋体" w:cs="宋体"/>
          <w:color w:val="auto"/>
          <w:sz w:val="24"/>
          <w:shd w:val="clear" w:color="auto" w:fill="auto"/>
        </w:rPr>
        <w:t>附：法定代表人身份证复印件。</w:t>
      </w:r>
    </w:p>
    <w:p w14:paraId="24EDD863">
      <w:pPr>
        <w:pStyle w:val="20"/>
        <w:spacing w:before="240" w:beforeLines="100" w:after="0" w:line="300" w:lineRule="auto"/>
        <w:rPr>
          <w:rFonts w:hint="eastAsia" w:ascii="宋体" w:hAnsi="宋体" w:cs="宋体"/>
          <w:color w:val="auto"/>
          <w:sz w:val="24"/>
          <w:shd w:val="clear" w:color="auto" w:fill="auto"/>
        </w:rPr>
      </w:pPr>
    </w:p>
    <w:p w14:paraId="7CDD5AE1">
      <w:pPr>
        <w:pStyle w:val="20"/>
        <w:spacing w:before="240" w:beforeLines="100" w:after="0" w:line="300" w:lineRule="auto"/>
        <w:rPr>
          <w:rFonts w:hint="eastAsia" w:ascii="宋体" w:hAnsi="宋体" w:cs="宋体"/>
          <w:color w:val="auto"/>
          <w:sz w:val="24"/>
          <w:shd w:val="clear" w:color="auto" w:fill="auto"/>
        </w:rPr>
      </w:pPr>
    </w:p>
    <w:p w14:paraId="548221C0">
      <w:pPr>
        <w:pStyle w:val="20"/>
        <w:tabs>
          <w:tab w:val="left" w:pos="6490"/>
        </w:tabs>
        <w:spacing w:before="240" w:beforeLines="100" w:after="0" w:line="300" w:lineRule="auto"/>
        <w:ind w:firstLine="3360" w:firstLineChars="1400"/>
        <w:rPr>
          <w:rFonts w:hint="eastAsia" w:ascii="宋体" w:hAnsi="宋体" w:cs="宋体"/>
          <w:color w:val="auto"/>
          <w:sz w:val="24"/>
          <w:shd w:val="clear" w:color="auto" w:fill="auto"/>
        </w:rPr>
      </w:pPr>
      <w:r>
        <w:rPr>
          <w:rFonts w:hint="eastAsia" w:ascii="宋体" w:hAnsi="宋体" w:cs="宋体"/>
          <w:color w:val="auto"/>
          <w:sz w:val="24"/>
          <w:shd w:val="clear" w:color="auto" w:fill="auto"/>
        </w:rPr>
        <w:t>投标人：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71188192">
      <w:pPr>
        <w:pStyle w:val="20"/>
        <w:tabs>
          <w:tab w:val="left" w:pos="5770"/>
          <w:tab w:val="left" w:pos="6730"/>
          <w:tab w:val="left" w:pos="7385"/>
        </w:tabs>
        <w:spacing w:before="240" w:beforeLines="100" w:after="0" w:line="300" w:lineRule="auto"/>
        <w:ind w:firstLine="5280" w:firstLineChars="2200"/>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w:t>
      </w:r>
    </w:p>
    <w:p w14:paraId="76D13357">
      <w:pPr>
        <w:pStyle w:val="20"/>
        <w:spacing w:before="240" w:beforeLines="100" w:after="0" w:line="300" w:lineRule="auto"/>
        <w:rPr>
          <w:rFonts w:hint="eastAsia" w:ascii="宋体" w:hAnsi="宋体" w:cs="宋体"/>
          <w:color w:val="auto"/>
          <w:sz w:val="24"/>
          <w:shd w:val="clear" w:color="auto" w:fill="auto"/>
        </w:rPr>
      </w:pPr>
    </w:p>
    <w:p w14:paraId="36547C85">
      <w:pPr>
        <w:pStyle w:val="20"/>
        <w:spacing w:before="240" w:beforeLines="100" w:after="0" w:line="300" w:lineRule="auto"/>
        <w:rPr>
          <w:rFonts w:hint="eastAsia" w:ascii="宋体" w:hAnsi="宋体" w:cs="宋体"/>
          <w:color w:val="auto"/>
          <w:sz w:val="24"/>
          <w:shd w:val="clear" w:color="auto" w:fill="auto"/>
        </w:rPr>
      </w:pPr>
    </w:p>
    <w:p w14:paraId="03BA735B">
      <w:pPr>
        <w:spacing w:before="240" w:beforeLines="100" w:line="300" w:lineRule="auto"/>
        <w:jc w:val="center"/>
        <w:rPr>
          <w:rFonts w:hint="eastAsia" w:ascii="黑体" w:eastAsia="黑体"/>
          <w:color w:val="auto"/>
          <w:sz w:val="28"/>
          <w:szCs w:val="28"/>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bookmarkStart w:id="342" w:name="_bookmark135"/>
      <w:bookmarkEnd w:id="342"/>
      <w:bookmarkStart w:id="343" w:name="_Toc1172331954_WPSOffice_Level1"/>
      <w:bookmarkStart w:id="344" w:name="_Toc1205013410_WPSOffice_Level1"/>
    </w:p>
    <w:p w14:paraId="250851FB">
      <w:pPr>
        <w:spacing w:before="240" w:beforeLines="100" w:line="300" w:lineRule="auto"/>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三、联合体协议书</w:t>
      </w:r>
      <w:r>
        <w:rPr>
          <w:rStyle w:val="57"/>
          <w:rFonts w:hint="eastAsia" w:ascii="黑体" w:eastAsia="黑体"/>
          <w:color w:val="auto"/>
          <w:sz w:val="28"/>
          <w:szCs w:val="28"/>
          <w:shd w:val="clear" w:color="auto" w:fill="auto"/>
        </w:rPr>
        <w:footnoteReference w:id="29"/>
      </w:r>
      <w:r>
        <w:rPr>
          <w:rFonts w:hint="eastAsia" w:ascii="黑体" w:eastAsia="黑体"/>
          <w:color w:val="auto"/>
          <w:sz w:val="28"/>
          <w:szCs w:val="28"/>
          <w:shd w:val="clear" w:color="auto" w:fill="auto"/>
        </w:rPr>
        <w:t>（若有）</w:t>
      </w:r>
      <w:bookmarkEnd w:id="343"/>
      <w:bookmarkEnd w:id="344"/>
    </w:p>
    <w:p w14:paraId="66CEA559">
      <w:pPr>
        <w:pStyle w:val="20"/>
        <w:tabs>
          <w:tab w:val="left" w:pos="2649"/>
          <w:tab w:val="left" w:pos="2923"/>
          <w:tab w:val="left" w:pos="6950"/>
        </w:tabs>
        <w:spacing w:before="240" w:beforeLines="100" w:after="0" w:line="300" w:lineRule="auto"/>
        <w:ind w:firstLine="890" w:firstLineChars="371"/>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（所有成员单位名称）自愿组成</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（联合体名称）联合体，共同参加</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（项目名称）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标段施工监理投标。现就联合体投标事宜订立如下协议。</w:t>
      </w:r>
    </w:p>
    <w:p w14:paraId="7AC86995">
      <w:pPr>
        <w:pStyle w:val="20"/>
        <w:numPr>
          <w:ilvl w:val="0"/>
          <w:numId w:val="21"/>
        </w:numPr>
        <w:tabs>
          <w:tab w:val="left" w:pos="2649"/>
          <w:tab w:val="left" w:pos="2923"/>
          <w:tab w:val="left" w:pos="695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（某成员单位名称）为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（联合体名称）牵头人。</w:t>
      </w:r>
    </w:p>
    <w:p w14:paraId="7660D969">
      <w:pPr>
        <w:pStyle w:val="20"/>
        <w:tabs>
          <w:tab w:val="left" w:pos="2649"/>
          <w:tab w:val="left" w:pos="2923"/>
          <w:tab w:val="left" w:pos="695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2.联合体各成员授权牵头人代表联合体参加投标活动，签署文件，提交和接收相关的资料、信息及指示，进行合同谈判活动，负责合同实施阶段的组织和协调工作， 以及处理与本招标项目有关的一切事宜。</w:t>
      </w:r>
    </w:p>
    <w:p w14:paraId="3822A83A">
      <w:pPr>
        <w:pStyle w:val="20"/>
        <w:tabs>
          <w:tab w:val="left" w:pos="2649"/>
          <w:tab w:val="left" w:pos="2923"/>
          <w:tab w:val="left" w:pos="695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3.联合体牵头人在本项目中签署的一切文件和处理的一切事宜，联合体各成员均予以承认。联合体各成员将严格按照招标文件、投标文件和合同的要求全面履行义务，并向招标人承担连带责任。</w:t>
      </w:r>
    </w:p>
    <w:p w14:paraId="24543BFA">
      <w:pPr>
        <w:pStyle w:val="20"/>
        <w:tabs>
          <w:tab w:val="left" w:pos="2649"/>
          <w:tab w:val="left" w:pos="2923"/>
          <w:tab w:val="left" w:pos="695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4.联合体各成员单位内部的职责分工如下：</w:t>
      </w:r>
      <w:r>
        <w:rPr>
          <w:rFonts w:hint="eastAsia" w:ascii="宋体" w:hAnsi="宋体" w:cs="宋体"/>
          <w:color w:val="auto"/>
          <w:sz w:val="24"/>
          <w:u w:val="single"/>
          <w:shd w:val="clear" w:color="auto" w:fill="auto"/>
        </w:rPr>
        <w:t>（牵头人名称）</w:t>
      </w:r>
      <w:r>
        <w:rPr>
          <w:rFonts w:hint="eastAsia" w:ascii="宋体" w:hAnsi="宋体" w:cs="宋体"/>
          <w:color w:val="auto"/>
          <w:sz w:val="24"/>
          <w:shd w:val="clear" w:color="auto" w:fill="auto"/>
        </w:rPr>
        <w:t>承担</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专业工程，占总工程量的</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r>
        <w:rPr>
          <w:rFonts w:hint="eastAsia" w:ascii="宋体" w:hAnsi="宋体" w:cs="宋体"/>
          <w:color w:val="auto"/>
          <w:sz w:val="24"/>
          <w:u w:val="single"/>
          <w:shd w:val="clear" w:color="auto" w:fill="auto"/>
        </w:rPr>
        <w:t>成员一名称）</w:t>
      </w:r>
      <w:r>
        <w:rPr>
          <w:rFonts w:hint="eastAsia" w:ascii="宋体" w:hAnsi="宋体" w:cs="宋体"/>
          <w:color w:val="auto"/>
          <w:sz w:val="24"/>
          <w:shd w:val="clear" w:color="auto" w:fill="auto"/>
        </w:rPr>
        <w:t>承担</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专业工程，占总工程量的</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w:t>
      </w:r>
    </w:p>
    <w:p w14:paraId="1174036F">
      <w:pPr>
        <w:pStyle w:val="178"/>
        <w:tabs>
          <w:tab w:val="left" w:pos="1034"/>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5.</w:t>
      </w:r>
      <w:r>
        <w:rPr>
          <w:rFonts w:hint="eastAsia"/>
          <w:color w:val="auto"/>
          <w:kern w:val="2"/>
          <w:sz w:val="24"/>
          <w:szCs w:val="24"/>
          <w:shd w:val="clear" w:color="auto" w:fill="auto"/>
        </w:rPr>
        <w:t>投标工作和联合体在中标后工程实施过程中的有关费用按各自承担的工作量分摊。</w:t>
      </w:r>
    </w:p>
    <w:p w14:paraId="520C9FC9">
      <w:pPr>
        <w:pStyle w:val="178"/>
        <w:tabs>
          <w:tab w:val="left" w:pos="1034"/>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6.</w:t>
      </w:r>
      <w:r>
        <w:rPr>
          <w:rFonts w:hint="eastAsia"/>
          <w:color w:val="auto"/>
          <w:kern w:val="2"/>
          <w:sz w:val="24"/>
          <w:szCs w:val="24"/>
          <w:shd w:val="clear" w:color="auto" w:fill="auto"/>
        </w:rPr>
        <w:t>本协议书自所有成员单位法定代表人签字或盖单位章之日起生效，合同履行完毕后自动失效。</w:t>
      </w:r>
    </w:p>
    <w:p w14:paraId="021C1B17">
      <w:pPr>
        <w:pStyle w:val="178"/>
        <w:tabs>
          <w:tab w:val="left" w:pos="1034"/>
        </w:tabs>
        <w:spacing w:before="240" w:beforeLines="100" w:line="300" w:lineRule="auto"/>
        <w:ind w:left="0" w:firstLine="480" w:firstLineChars="200"/>
        <w:rPr>
          <w:rFonts w:hint="eastAsia"/>
          <w:color w:val="auto"/>
          <w:kern w:val="2"/>
          <w:sz w:val="24"/>
          <w:szCs w:val="24"/>
          <w:shd w:val="clear" w:color="auto" w:fill="auto"/>
        </w:rPr>
      </w:pPr>
      <w:r>
        <w:rPr>
          <w:rFonts w:hint="eastAsia"/>
          <w:color w:val="auto"/>
          <w:kern w:val="2"/>
          <w:sz w:val="24"/>
          <w:szCs w:val="24"/>
          <w:shd w:val="clear" w:color="auto" w:fill="auto"/>
          <w:lang w:val="en-US"/>
        </w:rPr>
        <w:t>7.</w:t>
      </w:r>
      <w:r>
        <w:rPr>
          <w:rFonts w:hint="eastAsia"/>
          <w:color w:val="auto"/>
          <w:kern w:val="2"/>
          <w:sz w:val="24"/>
          <w:szCs w:val="24"/>
          <w:shd w:val="clear" w:color="auto" w:fill="auto"/>
        </w:rPr>
        <w:t>本协议书一式</w:t>
      </w:r>
      <w:r>
        <w:rPr>
          <w:rFonts w:hint="eastAsia"/>
          <w:color w:val="auto"/>
          <w:kern w:val="2"/>
          <w:sz w:val="24"/>
          <w:szCs w:val="24"/>
          <w:u w:val="single"/>
          <w:shd w:val="clear" w:color="auto" w:fill="auto"/>
        </w:rPr>
        <w:t xml:space="preserve"> </w:t>
      </w:r>
      <w:r>
        <w:rPr>
          <w:rFonts w:hint="eastAsia"/>
          <w:color w:val="auto"/>
          <w:kern w:val="2"/>
          <w:sz w:val="24"/>
          <w:szCs w:val="24"/>
          <w:u w:val="single"/>
          <w:shd w:val="clear" w:color="auto" w:fill="auto"/>
          <w:lang w:val="en-US"/>
        </w:rPr>
        <w:t xml:space="preserve">   </w:t>
      </w:r>
      <w:r>
        <w:rPr>
          <w:rFonts w:hint="eastAsia"/>
          <w:color w:val="auto"/>
          <w:kern w:val="2"/>
          <w:sz w:val="24"/>
          <w:szCs w:val="24"/>
          <w:u w:val="single"/>
          <w:shd w:val="clear" w:color="auto" w:fill="auto"/>
        </w:rPr>
        <w:t xml:space="preserve"> </w:t>
      </w:r>
      <w:r>
        <w:rPr>
          <w:rFonts w:hint="eastAsia"/>
          <w:color w:val="auto"/>
          <w:kern w:val="2"/>
          <w:sz w:val="24"/>
          <w:szCs w:val="24"/>
          <w:shd w:val="clear" w:color="auto" w:fill="auto"/>
        </w:rPr>
        <w:t>份，联合体成员和招标人各执一份。</w:t>
      </w:r>
    </w:p>
    <w:p w14:paraId="41519512">
      <w:pPr>
        <w:pStyle w:val="20"/>
        <w:tabs>
          <w:tab w:val="left" w:pos="5280"/>
          <w:tab w:val="left" w:pos="5520"/>
        </w:tabs>
        <w:spacing w:before="240" w:beforeLines="100" w:after="0" w:line="300" w:lineRule="auto"/>
        <w:ind w:firstLine="480" w:firstLineChars="200"/>
        <w:rPr>
          <w:rFonts w:hint="eastAsia" w:ascii="宋体" w:hAnsi="宋体" w:cs="宋体"/>
          <w:color w:val="auto"/>
          <w:sz w:val="24"/>
          <w:shd w:val="clear" w:color="auto" w:fill="auto"/>
        </w:rPr>
      </w:pPr>
    </w:p>
    <w:p w14:paraId="1C6D79CA">
      <w:pPr>
        <w:pStyle w:val="20"/>
        <w:tabs>
          <w:tab w:val="left" w:pos="5280"/>
          <w:tab w:val="left" w:pos="552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联合体牵头人名称：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74680646">
      <w:pPr>
        <w:pStyle w:val="20"/>
        <w:tabs>
          <w:tab w:val="left" w:pos="5280"/>
          <w:tab w:val="left" w:pos="552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法定代表人：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w:t>
      </w:r>
    </w:p>
    <w:p w14:paraId="27C665F7">
      <w:pPr>
        <w:pStyle w:val="20"/>
        <w:tabs>
          <w:tab w:val="left" w:pos="5280"/>
          <w:tab w:val="left" w:pos="5520"/>
        </w:tabs>
        <w:spacing w:before="240" w:beforeLines="100" w:after="0" w:line="300" w:lineRule="auto"/>
        <w:ind w:firstLine="480" w:firstLineChars="200"/>
        <w:rPr>
          <w:rFonts w:hint="eastAsia" w:ascii="宋体" w:hAnsi="宋体" w:cs="宋体"/>
          <w:color w:val="auto"/>
          <w:sz w:val="24"/>
          <w:shd w:val="clear" w:color="auto" w:fill="auto"/>
        </w:rPr>
      </w:pPr>
    </w:p>
    <w:p w14:paraId="7B1D6987">
      <w:pPr>
        <w:pStyle w:val="20"/>
        <w:tabs>
          <w:tab w:val="left" w:pos="528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联合体成员名称：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6500A024">
      <w:pPr>
        <w:pStyle w:val="20"/>
        <w:tabs>
          <w:tab w:val="left" w:pos="528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法定代表人：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w:t>
      </w:r>
    </w:p>
    <w:p w14:paraId="20BEB6DD">
      <w:pPr>
        <w:pStyle w:val="20"/>
        <w:spacing w:before="240" w:beforeLines="100" w:after="0" w:line="300" w:lineRule="auto"/>
        <w:rPr>
          <w:rFonts w:hint="eastAsia" w:ascii="宋体" w:hAnsi="宋体" w:cs="宋体"/>
          <w:color w:val="auto"/>
          <w:sz w:val="24"/>
          <w:shd w:val="clear" w:color="auto" w:fill="auto"/>
        </w:rPr>
      </w:pPr>
    </w:p>
    <w:p w14:paraId="1769D358">
      <w:pPr>
        <w:pStyle w:val="20"/>
        <w:tabs>
          <w:tab w:val="left" w:pos="528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联合体成员名称：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1C9DC164">
      <w:pPr>
        <w:pStyle w:val="20"/>
        <w:tabs>
          <w:tab w:val="left" w:pos="5280"/>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法定代表人：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w:t>
      </w:r>
    </w:p>
    <w:p w14:paraId="716922F3">
      <w:pPr>
        <w:pStyle w:val="20"/>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w:t>
      </w:r>
    </w:p>
    <w:p w14:paraId="16222399">
      <w:pPr>
        <w:pStyle w:val="20"/>
        <w:tabs>
          <w:tab w:val="left" w:pos="7181"/>
          <w:tab w:val="left" w:pos="8141"/>
          <w:tab w:val="left" w:pos="8861"/>
        </w:tabs>
        <w:spacing w:before="240" w:beforeLines="100" w:after="0" w:line="300" w:lineRule="auto"/>
        <w:ind w:firstLine="4560" w:firstLineChars="1900"/>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w:t>
      </w:r>
    </w:p>
    <w:p w14:paraId="6DBC343E">
      <w:pPr>
        <w:spacing w:before="240" w:beforeLines="100" w:line="300" w:lineRule="auto"/>
        <w:rPr>
          <w:rFonts w:hint="eastAsia" w:ascii="宋体" w:hAnsi="宋体" w:cs="宋体"/>
          <w:color w:val="auto"/>
          <w:sz w:val="24"/>
          <w:shd w:val="clear" w:color="auto" w:fill="auto"/>
        </w:rPr>
      </w:pPr>
    </w:p>
    <w:p w14:paraId="3388B371">
      <w:pPr>
        <w:spacing w:before="240" w:beforeLines="100" w:line="300" w:lineRule="auto"/>
        <w:ind w:firstLine="420" w:firstLineChars="200"/>
        <w:rPr>
          <w:rFonts w:hint="eastAsia" w:ascii="宋体" w:hAnsi="宋体" w:cs="宋体"/>
          <w:color w:val="auto"/>
          <w:szCs w:val="21"/>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45EAC29F">
      <w:pPr>
        <w:spacing w:before="240" w:beforeLines="100" w:line="300" w:lineRule="auto"/>
        <w:jc w:val="center"/>
        <w:rPr>
          <w:rFonts w:hint="eastAsia" w:ascii="黑体" w:eastAsia="黑体"/>
          <w:color w:val="auto"/>
          <w:sz w:val="28"/>
          <w:szCs w:val="28"/>
          <w:shd w:val="clear" w:color="auto" w:fill="auto"/>
        </w:rPr>
      </w:pPr>
      <w:bookmarkStart w:id="345" w:name="_bookmark136"/>
      <w:bookmarkEnd w:id="345"/>
      <w:bookmarkStart w:id="346" w:name="_Toc1614850619_WPSOffice_Level1"/>
      <w:bookmarkStart w:id="347" w:name="_Toc70207952_WPSOffice_Level1"/>
      <w:r>
        <w:rPr>
          <w:rFonts w:hint="eastAsia" w:ascii="黑体" w:eastAsia="黑体"/>
          <w:color w:val="auto"/>
          <w:sz w:val="28"/>
          <w:szCs w:val="28"/>
          <w:shd w:val="clear" w:color="auto" w:fill="auto"/>
        </w:rPr>
        <w:t>四、投标保证金</w:t>
      </w:r>
      <w:bookmarkEnd w:id="346"/>
      <w:bookmarkEnd w:id="347"/>
    </w:p>
    <w:p w14:paraId="3A2AAC12">
      <w:pPr>
        <w:wordWrap w:val="0"/>
        <w:spacing w:before="240" w:beforeLines="100" w:line="300" w:lineRule="auto"/>
        <w:jc w:val="center"/>
        <w:rPr>
          <w:rFonts w:eastAsia="黑体"/>
          <w:bCs/>
          <w:color w:val="auto"/>
          <w:kern w:val="44"/>
          <w:sz w:val="28"/>
          <w:szCs w:val="28"/>
          <w:shd w:val="clear" w:color="auto" w:fill="auto"/>
        </w:rPr>
      </w:pPr>
      <w:r>
        <w:rPr>
          <w:rFonts w:hint="eastAsia" w:eastAsia="黑体"/>
          <w:bCs/>
          <w:color w:val="auto"/>
          <w:kern w:val="44"/>
          <w:sz w:val="28"/>
          <w:szCs w:val="28"/>
          <w:shd w:val="clear" w:color="auto" w:fill="auto"/>
        </w:rPr>
        <w:t>（一）投标保证金</w:t>
      </w:r>
    </w:p>
    <w:p w14:paraId="37098570">
      <w:pPr>
        <w:wordWrap w:val="0"/>
        <w:spacing w:before="240" w:beforeLines="100" w:line="300" w:lineRule="auto"/>
        <w:jc w:val="center"/>
        <w:rPr>
          <w:rFonts w:eastAsia="黑体"/>
          <w:bCs/>
          <w:color w:val="auto"/>
          <w:kern w:val="44"/>
          <w:sz w:val="28"/>
          <w:szCs w:val="28"/>
          <w:shd w:val="clear" w:color="auto" w:fill="auto"/>
        </w:rPr>
      </w:pPr>
      <w:r>
        <w:rPr>
          <w:rFonts w:hint="eastAsia"/>
          <w:color w:val="auto"/>
          <w:sz w:val="24"/>
          <w:shd w:val="clear" w:color="auto" w:fill="auto"/>
        </w:rPr>
        <w:t>（上传转账、电汇单据的扫描件）</w:t>
      </w:r>
    </w:p>
    <w:p w14:paraId="430EB7A5">
      <w:pPr>
        <w:wordWrap w:val="0"/>
        <w:spacing w:before="240" w:beforeLines="100" w:line="300" w:lineRule="auto"/>
        <w:ind w:firstLine="480" w:firstLineChars="200"/>
        <w:rPr>
          <w:rFonts w:hint="eastAsia" w:ascii="宋体" w:hAnsi="宋体" w:cs="宋体"/>
          <w:color w:val="auto"/>
          <w:sz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2D34ED2E">
      <w:pPr>
        <w:wordWrap w:val="0"/>
        <w:spacing w:before="240" w:beforeLines="100" w:line="300" w:lineRule="auto"/>
        <w:jc w:val="center"/>
        <w:rPr>
          <w:rFonts w:eastAsia="黑体"/>
          <w:bCs/>
          <w:color w:val="auto"/>
          <w:kern w:val="44"/>
          <w:sz w:val="28"/>
          <w:szCs w:val="28"/>
          <w:shd w:val="clear" w:color="auto" w:fill="auto"/>
        </w:rPr>
      </w:pPr>
      <w:r>
        <w:rPr>
          <w:rFonts w:hint="eastAsia" w:eastAsia="黑体"/>
          <w:bCs/>
          <w:color w:val="auto"/>
          <w:kern w:val="44"/>
          <w:sz w:val="28"/>
          <w:szCs w:val="28"/>
          <w:shd w:val="clear" w:color="auto" w:fill="auto"/>
        </w:rPr>
        <w:t>（二）银行保函（格式）</w:t>
      </w:r>
      <w:r>
        <w:rPr>
          <w:rStyle w:val="57"/>
          <w:rFonts w:hint="eastAsia" w:eastAsia="黑体"/>
          <w:bCs/>
          <w:color w:val="auto"/>
          <w:kern w:val="44"/>
          <w:sz w:val="28"/>
          <w:szCs w:val="28"/>
          <w:shd w:val="clear" w:color="auto" w:fill="auto"/>
        </w:rPr>
        <w:footnoteReference w:id="30"/>
      </w:r>
    </w:p>
    <w:p w14:paraId="5D199E32">
      <w:pPr>
        <w:wordWrap w:val="0"/>
        <w:spacing w:before="240" w:beforeLines="10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如采用银行保函，投标人应在此提供银行保函扫描件，保函格式如下，投标人可对保函格式作出部分修改，但不得改变保函实质性内容。</w:t>
      </w:r>
    </w:p>
    <w:p w14:paraId="2BEBF1B5">
      <w:pPr>
        <w:pStyle w:val="20"/>
        <w:spacing w:before="240" w:beforeLines="100" w:after="0" w:line="300" w:lineRule="auto"/>
        <w:rPr>
          <w:rFonts w:hint="eastAsia" w:ascii="宋体" w:hAnsi="宋体" w:cs="宋体"/>
          <w:color w:val="auto"/>
          <w:sz w:val="24"/>
          <w:shd w:val="clear" w:color="auto" w:fill="auto"/>
        </w:rPr>
      </w:pPr>
    </w:p>
    <w:p w14:paraId="7B8EF6B4">
      <w:pPr>
        <w:pStyle w:val="20"/>
        <w:tabs>
          <w:tab w:val="left" w:pos="2289"/>
        </w:tabs>
        <w:spacing w:before="240" w:beforeLines="100" w:after="0" w:line="300" w:lineRule="auto"/>
        <w:rPr>
          <w:rFonts w:hint="eastAsia" w:ascii="宋体" w:hAnsi="宋体" w:cs="宋体"/>
          <w:color w:val="auto"/>
          <w:sz w:val="24"/>
          <w:shd w:val="clear" w:color="auto" w:fill="auto"/>
        </w:r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（招标人名称）：</w:t>
      </w:r>
    </w:p>
    <w:p w14:paraId="0AAEA848">
      <w:pPr>
        <w:pStyle w:val="20"/>
        <w:tabs>
          <w:tab w:val="left" w:pos="1833"/>
          <w:tab w:val="left" w:pos="2925"/>
          <w:tab w:val="left" w:pos="4015"/>
          <w:tab w:val="left" w:pos="5410"/>
          <w:tab w:val="left" w:pos="7411"/>
        </w:tabs>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鉴于</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（投标人名称）（以下称“投标人”）于</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日参加</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（项目名称）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标段施工监理的投标，</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7日内向你方无条件支付人民币（大写）</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元。</w:t>
      </w:r>
    </w:p>
    <w:p w14:paraId="5D0D337F">
      <w:pPr>
        <w:pStyle w:val="20"/>
        <w:tabs>
          <w:tab w:val="left" w:pos="1833"/>
          <w:tab w:val="left" w:pos="2925"/>
          <w:tab w:val="left" w:pos="4015"/>
          <w:tab w:val="left" w:pos="5410"/>
          <w:tab w:val="left" w:pos="7411"/>
        </w:tabs>
        <w:spacing w:before="240" w:beforeLines="100" w:after="0" w:line="300" w:lineRule="auto"/>
        <w:ind w:firstLine="479"/>
        <w:rPr>
          <w:rFonts w:hint="eastAsia" w:ascii="宋体" w:hAnsi="宋体" w:cs="宋体"/>
          <w:color w:val="auto"/>
          <w:sz w:val="24"/>
          <w:shd w:val="clear" w:color="auto" w:fill="auto"/>
        </w:rPr>
      </w:pPr>
      <w:r>
        <w:rPr>
          <w:rFonts w:hint="eastAsia" w:ascii="宋体" w:hAnsi="宋体" w:cs="宋体"/>
          <w:color w:val="auto"/>
          <w:sz w:val="24"/>
          <w:shd w:val="clear" w:color="auto" w:fill="auto"/>
        </w:rPr>
        <w:t>本保函在投标有效期或经延长的投标有效期内保持有效。要求我方承担保证责任的通知应在上述期限内送达我方。你方延长投标有效期的决定，应通知我方。</w:t>
      </w:r>
    </w:p>
    <w:p w14:paraId="3DCDC8D4">
      <w:pPr>
        <w:pStyle w:val="20"/>
        <w:tabs>
          <w:tab w:val="left" w:pos="7390"/>
          <w:tab w:val="left" w:pos="7870"/>
          <w:tab w:val="left" w:pos="8405"/>
        </w:tabs>
        <w:spacing w:before="120" w:beforeLines="50" w:after="0" w:line="300" w:lineRule="auto"/>
        <w:rPr>
          <w:rFonts w:hint="eastAsia" w:ascii="宋体" w:hAnsi="宋体" w:cs="宋体"/>
          <w:color w:val="auto"/>
          <w:sz w:val="24"/>
          <w:shd w:val="clear" w:color="auto" w:fill="auto"/>
        </w:rPr>
      </w:pPr>
    </w:p>
    <w:p w14:paraId="43A1052D">
      <w:pPr>
        <w:pStyle w:val="20"/>
        <w:tabs>
          <w:tab w:val="left" w:pos="7390"/>
          <w:tab w:val="left" w:pos="7870"/>
          <w:tab w:val="left" w:pos="8405"/>
        </w:tabs>
        <w:spacing w:after="0" w:line="300" w:lineRule="auto"/>
        <w:ind w:firstLine="3600" w:firstLineChars="1500"/>
        <w:rPr>
          <w:rFonts w:hint="eastAsia" w:ascii="宋体" w:hAnsi="宋体" w:cs="宋体"/>
          <w:color w:val="auto"/>
          <w:sz w:val="24"/>
          <w:shd w:val="clear" w:color="auto" w:fill="auto"/>
        </w:rPr>
      </w:pPr>
      <w:r>
        <w:rPr>
          <w:rFonts w:hint="eastAsia" w:ascii="宋体" w:hAnsi="宋体" w:cs="宋体"/>
          <w:color w:val="auto"/>
          <w:sz w:val="24"/>
          <w:shd w:val="clear" w:color="auto" w:fill="auto"/>
        </w:rPr>
        <w:t>担保人名称：</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（盖单位章）</w:t>
      </w:r>
    </w:p>
    <w:p w14:paraId="4BCB0732">
      <w:pPr>
        <w:pStyle w:val="20"/>
        <w:tabs>
          <w:tab w:val="left" w:pos="7390"/>
          <w:tab w:val="left" w:pos="7870"/>
          <w:tab w:val="left" w:pos="8405"/>
        </w:tabs>
        <w:spacing w:after="0" w:line="300" w:lineRule="auto"/>
        <w:ind w:firstLine="3600" w:firstLineChars="1500"/>
        <w:rPr>
          <w:rFonts w:hint="eastAsia" w:ascii="宋体" w:hAnsi="宋体" w:cs="宋体"/>
          <w:color w:val="auto"/>
          <w:sz w:val="24"/>
          <w:shd w:val="clear" w:color="auto" w:fill="auto"/>
        </w:rPr>
      </w:pPr>
      <w:r>
        <w:rPr>
          <w:rFonts w:hint="eastAsia" w:ascii="宋体" w:hAnsi="宋体" w:cs="宋体"/>
          <w:color w:val="auto"/>
          <w:sz w:val="24"/>
          <w:shd w:val="clear" w:color="auto" w:fill="auto"/>
        </w:rPr>
        <w:t>法定代表人或其委托代理人：</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（签字或盖章）</w:t>
      </w:r>
    </w:p>
    <w:p w14:paraId="342D2217">
      <w:pPr>
        <w:pStyle w:val="20"/>
        <w:tabs>
          <w:tab w:val="left" w:pos="7390"/>
          <w:tab w:val="left" w:pos="7870"/>
          <w:tab w:val="left" w:pos="8405"/>
        </w:tabs>
        <w:spacing w:after="0" w:line="300" w:lineRule="auto"/>
        <w:ind w:firstLine="3600" w:firstLineChars="1500"/>
        <w:rPr>
          <w:rFonts w:hint="eastAsia" w:ascii="宋体" w:hAnsi="宋体" w:cs="宋体"/>
          <w:color w:val="auto"/>
          <w:sz w:val="24"/>
          <w:shd w:val="clear" w:color="auto" w:fill="auto"/>
        </w:rPr>
      </w:pPr>
      <w:r>
        <w:rPr>
          <w:rFonts w:hint="eastAsia" w:ascii="宋体" w:hAnsi="宋体" w:cs="宋体"/>
          <w:color w:val="auto"/>
          <w:sz w:val="24"/>
          <w:shd w:val="clear" w:color="auto" w:fill="auto"/>
        </w:rPr>
        <w:t>地址：</w:t>
      </w:r>
      <w:r>
        <w:rPr>
          <w:rFonts w:hint="eastAsia" w:ascii="宋体" w:hAnsi="宋体" w:cs="宋体"/>
          <w:color w:val="auto"/>
          <w:sz w:val="24"/>
          <w:u w:val="single"/>
          <w:shd w:val="clear" w:color="auto" w:fill="auto"/>
        </w:rPr>
        <w:t xml:space="preserve">                                  </w:t>
      </w:r>
    </w:p>
    <w:p w14:paraId="26065EBA">
      <w:pPr>
        <w:pStyle w:val="20"/>
        <w:tabs>
          <w:tab w:val="left" w:pos="8405"/>
        </w:tabs>
        <w:spacing w:after="0" w:line="300" w:lineRule="auto"/>
        <w:ind w:firstLine="3600" w:firstLineChars="1500"/>
        <w:rPr>
          <w:rFonts w:hint="eastAsia" w:ascii="宋体" w:hAnsi="宋体" w:cs="宋体"/>
          <w:color w:val="auto"/>
          <w:sz w:val="24"/>
          <w:u w:val="single"/>
          <w:shd w:val="clear" w:color="auto" w:fill="auto"/>
        </w:rPr>
      </w:pPr>
      <w:r>
        <w:rPr>
          <w:rFonts w:hint="eastAsia" w:ascii="宋体" w:hAnsi="宋体" w:cs="宋体"/>
          <w:color w:val="auto"/>
          <w:sz w:val="24"/>
          <w:shd w:val="clear" w:color="auto" w:fill="auto"/>
        </w:rPr>
        <w:t>邮政编码：</w:t>
      </w:r>
      <w:r>
        <w:rPr>
          <w:rFonts w:hint="eastAsia" w:ascii="宋体" w:hAnsi="宋体" w:cs="宋体"/>
          <w:color w:val="auto"/>
          <w:sz w:val="24"/>
          <w:u w:val="single"/>
          <w:shd w:val="clear" w:color="auto" w:fill="auto"/>
        </w:rPr>
        <w:t xml:space="preserve">                              </w:t>
      </w:r>
    </w:p>
    <w:p w14:paraId="7D15B019">
      <w:pPr>
        <w:pStyle w:val="20"/>
        <w:tabs>
          <w:tab w:val="left" w:pos="8405"/>
        </w:tabs>
        <w:spacing w:after="0" w:line="300" w:lineRule="auto"/>
        <w:ind w:firstLine="3600" w:firstLineChars="1500"/>
        <w:rPr>
          <w:rFonts w:ascii="宋体" w:hAnsi="宋体" w:cs="宋体"/>
          <w:color w:val="auto"/>
          <w:sz w:val="24"/>
          <w:u w:val="single"/>
          <w:shd w:val="clear" w:color="auto" w:fill="auto"/>
        </w:rPr>
      </w:pPr>
      <w:r>
        <w:rPr>
          <w:rFonts w:hint="eastAsia" w:ascii="宋体" w:hAnsi="宋体" w:cs="宋体"/>
          <w:color w:val="auto"/>
          <w:sz w:val="24"/>
          <w:shd w:val="clear" w:color="auto" w:fill="auto"/>
        </w:rPr>
        <w:t>电话：</w:t>
      </w:r>
      <w:r>
        <w:rPr>
          <w:rFonts w:hint="eastAsia" w:ascii="宋体" w:hAnsi="宋体" w:cs="宋体"/>
          <w:color w:val="auto"/>
          <w:sz w:val="24"/>
          <w:u w:val="single"/>
          <w:shd w:val="clear" w:color="auto" w:fill="auto"/>
        </w:rPr>
        <w:t xml:space="preserve">                                  </w:t>
      </w:r>
    </w:p>
    <w:p w14:paraId="051DE9E7">
      <w:pPr>
        <w:pStyle w:val="20"/>
        <w:tabs>
          <w:tab w:val="left" w:pos="8405"/>
        </w:tabs>
        <w:spacing w:after="0" w:line="300" w:lineRule="auto"/>
        <w:ind w:firstLine="3600" w:firstLineChars="1500"/>
        <w:rPr>
          <w:rFonts w:ascii="宋体" w:hAnsi="宋体" w:cs="宋体"/>
          <w:color w:val="auto"/>
          <w:sz w:val="24"/>
          <w:shd w:val="clear" w:color="auto" w:fill="auto"/>
        </w:rPr>
      </w:pPr>
      <w:r>
        <w:rPr>
          <w:rFonts w:hint="eastAsia" w:ascii="宋体" w:hAnsi="宋体" w:cs="宋体"/>
          <w:color w:val="auto"/>
          <w:sz w:val="24"/>
          <w:shd w:val="clear" w:color="auto" w:fill="auto"/>
        </w:rPr>
        <w:t>传真：</w:t>
      </w:r>
      <w:r>
        <w:rPr>
          <w:rFonts w:hint="eastAsia" w:ascii="宋体" w:hAnsi="宋体" w:cs="宋体"/>
          <w:color w:val="auto"/>
          <w:sz w:val="24"/>
          <w:u w:val="single"/>
          <w:shd w:val="clear" w:color="auto" w:fill="auto"/>
        </w:rPr>
        <w:t xml:space="preserve">                                  </w:t>
      </w:r>
    </w:p>
    <w:p w14:paraId="219C56D5">
      <w:pPr>
        <w:pStyle w:val="20"/>
        <w:tabs>
          <w:tab w:val="left" w:pos="6370"/>
          <w:tab w:val="left" w:pos="7330"/>
          <w:tab w:val="left" w:pos="8290"/>
        </w:tabs>
        <w:spacing w:after="0" w:line="300" w:lineRule="auto"/>
        <w:ind w:firstLine="5280" w:firstLineChars="2200"/>
        <w:rPr>
          <w:rFonts w:hint="eastAsia" w:ascii="宋体" w:hAnsi="宋体" w:cs="宋体"/>
          <w:color w:val="auto"/>
          <w:sz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年</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月</w:t>
      </w:r>
      <w:r>
        <w:rPr>
          <w:rFonts w:hint="eastAsia" w:ascii="宋体" w:hAnsi="宋体" w:cs="宋体"/>
          <w:color w:val="auto"/>
          <w:sz w:val="24"/>
          <w:u w:val="single"/>
          <w:shd w:val="clear" w:color="auto" w:fill="auto"/>
        </w:rPr>
        <w:t xml:space="preserve">    </w:t>
      </w:r>
      <w:r>
        <w:rPr>
          <w:rFonts w:hint="eastAsia" w:ascii="宋体" w:hAnsi="宋体" w:cs="宋体"/>
          <w:color w:val="auto"/>
          <w:sz w:val="24"/>
          <w:shd w:val="clear" w:color="auto" w:fill="auto"/>
        </w:rPr>
        <w:t>日</w:t>
      </w:r>
    </w:p>
    <w:p w14:paraId="2890F68F">
      <w:pPr>
        <w:wordWrap w:val="0"/>
        <w:spacing w:before="240" w:beforeLines="100" w:line="300" w:lineRule="auto"/>
        <w:jc w:val="center"/>
        <w:rPr>
          <w:rFonts w:hint="eastAsia" w:eastAsia="黑体"/>
          <w:color w:val="auto"/>
          <w:sz w:val="28"/>
          <w:szCs w:val="28"/>
          <w:shd w:val="clear" w:color="auto" w:fill="auto"/>
        </w:rPr>
      </w:pPr>
      <w:bookmarkStart w:id="348" w:name="_bookmark138"/>
      <w:bookmarkEnd w:id="348"/>
      <w:bookmarkStart w:id="349" w:name="_bookmark137"/>
      <w:bookmarkEnd w:id="349"/>
      <w:bookmarkStart w:id="350" w:name="_Toc16344"/>
      <w:bookmarkStart w:id="351" w:name="_Toc32210"/>
      <w:bookmarkStart w:id="352" w:name="_Toc26675"/>
      <w:bookmarkStart w:id="353" w:name="_Toc28163"/>
      <w:bookmarkStart w:id="354" w:name="_Toc233"/>
      <w:r>
        <w:rPr>
          <w:rFonts w:hint="eastAsia" w:eastAsia="黑体"/>
          <w:color w:val="auto"/>
          <w:sz w:val="28"/>
          <w:szCs w:val="28"/>
          <w:shd w:val="clear" w:color="auto" w:fill="auto"/>
        </w:rPr>
        <w:t>（</w:t>
      </w:r>
      <w:r>
        <w:rPr>
          <w:rFonts w:hint="eastAsia" w:eastAsia="黑体"/>
          <w:color w:val="auto"/>
          <w:sz w:val="28"/>
          <w:szCs w:val="28"/>
          <w:shd w:val="clear" w:color="auto" w:fill="auto"/>
          <w:lang w:val="en-US" w:eastAsia="zh-CN"/>
        </w:rPr>
        <w:t>三</w:t>
      </w:r>
      <w:r>
        <w:rPr>
          <w:rFonts w:hint="eastAsia" w:eastAsia="黑体"/>
          <w:color w:val="auto"/>
          <w:sz w:val="28"/>
          <w:szCs w:val="28"/>
          <w:shd w:val="clear" w:color="auto" w:fill="auto"/>
        </w:rPr>
        <w:t>）电子保函</w:t>
      </w:r>
      <w:bookmarkEnd w:id="350"/>
      <w:bookmarkEnd w:id="351"/>
      <w:bookmarkEnd w:id="352"/>
      <w:bookmarkEnd w:id="353"/>
      <w:bookmarkEnd w:id="354"/>
    </w:p>
    <w:p w14:paraId="188C18EA">
      <w:pPr>
        <w:spacing w:before="240" w:beforeLines="100" w:line="300" w:lineRule="auto"/>
        <w:jc w:val="center"/>
        <w:rPr>
          <w:rFonts w:hint="eastAsia" w:ascii="宋体" w:hAnsi="宋体" w:cs="宋体"/>
          <w:color w:val="auto"/>
          <w:sz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r>
        <w:rPr>
          <w:rFonts w:hint="eastAsia" w:ascii="宋体" w:hAnsi="宋体" w:cs="宋体"/>
          <w:color w:val="auto"/>
          <w:sz w:val="24"/>
          <w:shd w:val="clear" w:color="auto" w:fill="auto"/>
        </w:rPr>
        <w:br w:type="page"/>
      </w:r>
      <w:bookmarkStart w:id="355" w:name="_Toc1367791375_WPSOffice_Level1"/>
      <w:bookmarkStart w:id="356" w:name="_Toc2125609839_WPSOffice_Level1"/>
    </w:p>
    <w:p w14:paraId="5094A099">
      <w:pPr>
        <w:rPr>
          <w:rFonts w:ascii="黑体" w:hAnsi="黑体" w:eastAsia="黑体" w:cs="Times New Roman"/>
          <w:color w:val="000000" w:themeColor="text1"/>
          <w:sz w:val="28"/>
          <w:szCs w:val="28"/>
          <w:highlight w:val="none"/>
          <w14:textFill>
            <w14:solidFill>
              <w14:schemeClr w14:val="tx1"/>
            </w14:solidFill>
          </w14:textFill>
        </w:rPr>
      </w:pPr>
      <w:r>
        <w:rPr>
          <w:rFonts w:hint="eastAsia" w:ascii="黑体" w:hAnsi="黑体" w:eastAsia="黑体" w:cs="Times New Roman"/>
          <w:color w:val="000000" w:themeColor="text1"/>
          <w:sz w:val="28"/>
          <w:szCs w:val="28"/>
          <w:highlight w:val="none"/>
          <w:lang w:eastAsia="zh-CN"/>
          <w14:textFill>
            <w14:solidFill>
              <w14:schemeClr w14:val="tx1"/>
            </w14:solidFill>
          </w14:textFill>
        </w:rPr>
        <w:t>（</w:t>
      </w:r>
      <w:r>
        <w:rPr>
          <w:rFonts w:hint="eastAsia" w:ascii="黑体" w:hAnsi="黑体" w:eastAsia="黑体" w:cs="Times New Roman"/>
          <w:color w:val="000000" w:themeColor="text1"/>
          <w:sz w:val="28"/>
          <w:szCs w:val="28"/>
          <w:highlight w:val="none"/>
          <w:lang w:val="en-US" w:eastAsia="zh-CN"/>
          <w14:textFill>
            <w14:solidFill>
              <w14:schemeClr w14:val="tx1"/>
            </w14:solidFill>
          </w14:textFill>
        </w:rPr>
        <w:t>四</w:t>
      </w:r>
      <w:r>
        <w:rPr>
          <w:rFonts w:hint="eastAsia" w:ascii="黑体" w:hAnsi="黑体" w:eastAsia="黑体" w:cs="Times New Roman"/>
          <w:color w:val="000000" w:themeColor="text1"/>
          <w:sz w:val="28"/>
          <w:szCs w:val="28"/>
          <w:highlight w:val="none"/>
          <w:lang w:eastAsia="zh-CN"/>
          <w14:textFill>
            <w14:solidFill>
              <w14:schemeClr w14:val="tx1"/>
            </w14:solidFill>
          </w14:textFill>
        </w:rPr>
        <w:t>）</w:t>
      </w:r>
      <w:r>
        <w:rPr>
          <w:rFonts w:hint="eastAsia" w:ascii="黑体" w:hAnsi="黑体" w:eastAsia="黑体" w:cs="Times New Roman"/>
          <w:color w:val="000000" w:themeColor="text1"/>
          <w:sz w:val="28"/>
          <w:szCs w:val="28"/>
          <w:highlight w:val="none"/>
          <w14:textFill>
            <w14:solidFill>
              <w14:schemeClr w14:val="tx1"/>
            </w14:solidFill>
          </w14:textFill>
        </w:rPr>
        <w:t>投标</w:t>
      </w:r>
      <w:r>
        <w:rPr>
          <w:rFonts w:ascii="黑体" w:hAnsi="黑体" w:eastAsia="黑体" w:cs="Times New Roman"/>
          <w:color w:val="000000" w:themeColor="text1"/>
          <w:sz w:val="28"/>
          <w:szCs w:val="28"/>
          <w:highlight w:val="none"/>
          <w14:textFill>
            <w14:solidFill>
              <w14:schemeClr w14:val="tx1"/>
            </w14:solidFill>
          </w14:textFill>
        </w:rPr>
        <w:t>保证金其他材料</w:t>
      </w:r>
      <w:r>
        <w:rPr>
          <w:rFonts w:hint="eastAsia" w:ascii="黑体" w:hAnsi="黑体" w:eastAsia="黑体" w:cs="Times New Roman"/>
          <w:color w:val="000000" w:themeColor="text1"/>
          <w:sz w:val="28"/>
          <w:szCs w:val="28"/>
          <w:highlight w:val="none"/>
          <w14:textFill>
            <w14:solidFill>
              <w14:schemeClr w14:val="tx1"/>
            </w14:solidFill>
          </w14:textFill>
        </w:rPr>
        <w:t>（免缴投标保证金的除外）</w:t>
      </w:r>
    </w:p>
    <w:p w14:paraId="3352ECD9">
      <w:pPr>
        <w:pStyle w:val="2"/>
        <w:rPr>
          <w:color w:val="000000" w:themeColor="text1"/>
          <w:highlight w:val="none"/>
          <w14:textFill>
            <w14:solidFill>
              <w14:schemeClr w14:val="tx1"/>
            </w14:solidFill>
          </w14:textFill>
        </w:rPr>
      </w:pPr>
    </w:p>
    <w:p w14:paraId="5AD14C84">
      <w:pPr>
        <w:spacing w:line="360" w:lineRule="auto"/>
        <w:ind w:firstLine="420"/>
        <w:rPr>
          <w:rFonts w:hint="eastAsia" w:cs="宋体"/>
          <w:b w:val="0"/>
          <w:bCs w:val="0"/>
          <w:color w:val="000000" w:themeColor="text1"/>
          <w:kern w:val="1"/>
          <w:sz w:val="21"/>
          <w:szCs w:val="21"/>
          <w:highlight w:val="none"/>
          <w14:textFill>
            <w14:solidFill>
              <w14:schemeClr w14:val="tx1"/>
            </w14:solidFill>
          </w14:textFill>
        </w:rPr>
      </w:pPr>
      <w:r>
        <w:rPr>
          <w:rFonts w:hint="eastAsia" w:cs="宋体"/>
          <w:b w:val="0"/>
          <w:bCs w:val="0"/>
          <w:color w:val="000000" w:themeColor="text1"/>
          <w:kern w:val="1"/>
          <w:sz w:val="21"/>
          <w:szCs w:val="21"/>
          <w:highlight w:val="none"/>
          <w14:textFill>
            <w14:solidFill>
              <w14:schemeClr w14:val="tx1"/>
            </w14:solidFill>
          </w14:textFill>
        </w:rPr>
        <w:t>（1）中国人民银行发出的投标人企业基本账户许可证扫描件或基本存款账户开户银行开具的《基本存款账户信息》扫描件</w:t>
      </w:r>
      <w:r>
        <w:rPr>
          <w:rFonts w:hint="eastAsia" w:ascii="宋体" w:hAnsi="宋体" w:eastAsia="宋体" w:cs="宋体"/>
          <w:b w:val="0"/>
          <w:bCs w:val="0"/>
          <w:color w:val="000000" w:themeColor="text1"/>
          <w:sz w:val="21"/>
          <w:szCs w:val="21"/>
          <w:highlight w:val="none"/>
          <w14:textFill>
            <w14:solidFill>
              <w14:schemeClr w14:val="tx1"/>
            </w14:solidFill>
          </w14:textFill>
        </w:rPr>
        <w:t>并加盖投标人单位电子印章</w:t>
      </w:r>
      <w:r>
        <w:rPr>
          <w:rFonts w:hint="eastAsia" w:cs="宋体"/>
          <w:b w:val="0"/>
          <w:bCs w:val="0"/>
          <w:color w:val="000000" w:themeColor="text1"/>
          <w:kern w:val="1"/>
          <w:sz w:val="21"/>
          <w:szCs w:val="21"/>
          <w:highlight w:val="none"/>
          <w14:textFill>
            <w14:solidFill>
              <w14:schemeClr w14:val="tx1"/>
            </w14:solidFill>
          </w14:textFill>
        </w:rPr>
        <w:t>；</w:t>
      </w:r>
    </w:p>
    <w:p w14:paraId="50489449">
      <w:pPr>
        <w:spacing w:line="360" w:lineRule="auto"/>
        <w:ind w:firstLine="420"/>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cs="宋体"/>
          <w:b w:val="0"/>
          <w:bCs w:val="0"/>
          <w:color w:val="000000" w:themeColor="text1"/>
          <w:kern w:val="1"/>
          <w:sz w:val="21"/>
          <w:szCs w:val="24"/>
          <w:highlight w:val="none"/>
          <w14:textFill>
            <w14:solidFill>
              <w14:schemeClr w14:val="tx1"/>
            </w14:solidFill>
          </w14:textFill>
        </w:rPr>
        <w:t>（2）</w:t>
      </w:r>
      <w:r>
        <w:rPr>
          <w:rFonts w:hint="eastAsia" w:ascii="宋体" w:hAnsi="宋体" w:eastAsia="宋体" w:cs="宋体"/>
          <w:b w:val="0"/>
          <w:bCs w:val="0"/>
          <w:color w:val="000000" w:themeColor="text1"/>
          <w:sz w:val="21"/>
          <w:szCs w:val="21"/>
          <w:highlight w:val="none"/>
          <w14:textFill>
            <w14:solidFill>
              <w14:schemeClr w14:val="tx1"/>
            </w14:solidFill>
          </w14:textFill>
        </w:rPr>
        <w:t>支付电子投标保函费用的电汇或银行转账回单扫描件并加盖投标人单位电子印章；</w:t>
      </w:r>
    </w:p>
    <w:p w14:paraId="718F697F">
      <w:pPr>
        <w:spacing w:line="360" w:lineRule="auto"/>
        <w:ind w:firstLine="420"/>
        <w:rPr>
          <w:rFonts w:hint="eastAsia" w:ascii="黑体" w:eastAsia="黑体"/>
          <w:color w:val="auto"/>
          <w:sz w:val="28"/>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r>
        <w:rPr>
          <w:rFonts w:hint="eastAsia" w:ascii="宋体" w:hAnsi="宋体" w:eastAsia="宋体" w:cs="宋体"/>
          <w:b w:val="0"/>
          <w:bCs w:val="0"/>
          <w:color w:val="000000" w:themeColor="text1"/>
          <w:sz w:val="21"/>
          <w:szCs w:val="21"/>
          <w:highlight w:val="none"/>
          <w14:textFill>
            <w14:solidFill>
              <w14:schemeClr w14:val="tx1"/>
            </w14:solidFill>
          </w14:textFill>
        </w:rPr>
        <w:t>（3）电子投标保函开立人出具的加盖电子投标保函开立人电子印章或电子投标保函开立人依法刻制并授权用于投标保函业务的专用章的到账证明扫描件并加盖投标人单位电子印章。</w:t>
      </w:r>
    </w:p>
    <w:p w14:paraId="0C101E1A">
      <w:pPr>
        <w:spacing w:before="240" w:beforeLines="100" w:line="300" w:lineRule="auto"/>
        <w:jc w:val="center"/>
        <w:rPr>
          <w:rFonts w:ascii="黑体" w:eastAsia="黑体"/>
          <w:color w:val="auto"/>
          <w:sz w:val="28"/>
          <w:shd w:val="clear" w:color="auto" w:fill="auto"/>
        </w:rPr>
      </w:pPr>
      <w:r>
        <w:rPr>
          <w:rFonts w:hint="eastAsia" w:ascii="黑体" w:eastAsia="黑体"/>
          <w:color w:val="auto"/>
          <w:sz w:val="28"/>
          <w:shd w:val="clear" w:color="auto" w:fill="auto"/>
        </w:rPr>
        <w:t>五、资格审查资料</w:t>
      </w:r>
      <w:bookmarkEnd w:id="355"/>
      <w:bookmarkEnd w:id="356"/>
    </w:p>
    <w:p w14:paraId="0F4317FD">
      <w:pPr>
        <w:pStyle w:val="20"/>
        <w:spacing w:before="240" w:beforeLines="100" w:after="0" w:line="300" w:lineRule="auto"/>
        <w:jc w:val="center"/>
        <w:rPr>
          <w:rFonts w:ascii="黑体"/>
          <w:color w:val="auto"/>
          <w:sz w:val="14"/>
          <w:shd w:val="clear" w:color="auto" w:fill="auto"/>
        </w:rPr>
      </w:pPr>
      <w:bookmarkStart w:id="357" w:name="_bookmark139"/>
      <w:bookmarkEnd w:id="357"/>
      <w:r>
        <w:rPr>
          <w:rFonts w:hint="eastAsia" w:ascii="黑体" w:eastAsia="黑体"/>
          <w:color w:val="auto"/>
          <w:shd w:val="clear" w:color="auto" w:fill="auto"/>
        </w:rPr>
        <w:t>（一）投标人基本情况表</w:t>
      </w:r>
      <w:r>
        <w:rPr>
          <w:rStyle w:val="57"/>
          <w:rFonts w:hint="eastAsia" w:ascii="黑体" w:eastAsia="黑体"/>
          <w:color w:val="auto"/>
          <w:shd w:val="clear" w:color="auto" w:fill="auto"/>
        </w:rPr>
        <w:footnoteReference w:id="31"/>
      </w: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14"/>
        <w:gridCol w:w="884"/>
        <w:gridCol w:w="1010"/>
        <w:gridCol w:w="1266"/>
        <w:gridCol w:w="406"/>
        <w:gridCol w:w="860"/>
        <w:gridCol w:w="816"/>
        <w:gridCol w:w="281"/>
        <w:gridCol w:w="1209"/>
      </w:tblGrid>
      <w:tr w14:paraId="27F7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014" w:type="dxa"/>
            <w:noWrap w:val="0"/>
            <w:vAlign w:val="center"/>
          </w:tcPr>
          <w:p w14:paraId="735F3FB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投标人名称</w:t>
            </w:r>
          </w:p>
        </w:tc>
        <w:tc>
          <w:tcPr>
            <w:tcW w:w="6732" w:type="dxa"/>
            <w:gridSpan w:val="8"/>
            <w:noWrap w:val="0"/>
            <w:vAlign w:val="center"/>
          </w:tcPr>
          <w:p w14:paraId="29CA43EA">
            <w:pPr>
              <w:pStyle w:val="247"/>
              <w:spacing w:before="120" w:beforeLines="50" w:line="300" w:lineRule="auto"/>
              <w:jc w:val="center"/>
              <w:rPr>
                <w:rFonts w:hint="eastAsia" w:ascii="宋体" w:hAnsi="宋体" w:cs="宋体"/>
                <w:color w:val="auto"/>
                <w:szCs w:val="21"/>
                <w:shd w:val="clear" w:color="auto" w:fill="auto"/>
              </w:rPr>
            </w:pPr>
          </w:p>
        </w:tc>
      </w:tr>
      <w:tr w14:paraId="5099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014" w:type="dxa"/>
            <w:noWrap w:val="0"/>
            <w:vAlign w:val="center"/>
          </w:tcPr>
          <w:p w14:paraId="1A75E78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注册地址</w:t>
            </w:r>
          </w:p>
        </w:tc>
        <w:tc>
          <w:tcPr>
            <w:tcW w:w="3160" w:type="dxa"/>
            <w:gridSpan w:val="3"/>
            <w:noWrap w:val="0"/>
            <w:vAlign w:val="center"/>
          </w:tcPr>
          <w:p w14:paraId="66DC28F0">
            <w:pPr>
              <w:pStyle w:val="247"/>
              <w:spacing w:before="120" w:beforeLines="50" w:line="300" w:lineRule="auto"/>
              <w:jc w:val="center"/>
              <w:rPr>
                <w:rFonts w:hint="eastAsia" w:ascii="宋体" w:hAnsi="宋体" w:cs="宋体"/>
                <w:color w:val="auto"/>
                <w:szCs w:val="21"/>
                <w:shd w:val="clear" w:color="auto" w:fill="auto"/>
              </w:rPr>
            </w:pPr>
          </w:p>
        </w:tc>
        <w:tc>
          <w:tcPr>
            <w:tcW w:w="1266" w:type="dxa"/>
            <w:gridSpan w:val="2"/>
            <w:noWrap w:val="0"/>
            <w:vAlign w:val="center"/>
          </w:tcPr>
          <w:p w14:paraId="24A41D8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邮政编码</w:t>
            </w:r>
          </w:p>
        </w:tc>
        <w:tc>
          <w:tcPr>
            <w:tcW w:w="2306" w:type="dxa"/>
            <w:gridSpan w:val="3"/>
            <w:noWrap w:val="0"/>
            <w:vAlign w:val="center"/>
          </w:tcPr>
          <w:p w14:paraId="382653FB">
            <w:pPr>
              <w:pStyle w:val="247"/>
              <w:spacing w:before="120" w:beforeLines="50" w:line="300" w:lineRule="auto"/>
              <w:jc w:val="center"/>
              <w:rPr>
                <w:rFonts w:hint="eastAsia" w:ascii="宋体" w:hAnsi="宋体" w:cs="宋体"/>
                <w:color w:val="auto"/>
                <w:szCs w:val="21"/>
                <w:shd w:val="clear" w:color="auto" w:fill="auto"/>
              </w:rPr>
            </w:pPr>
          </w:p>
        </w:tc>
      </w:tr>
      <w:tr w14:paraId="2E53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2014" w:type="dxa"/>
            <w:vMerge w:val="restart"/>
            <w:noWrap w:val="0"/>
            <w:vAlign w:val="center"/>
          </w:tcPr>
          <w:p w14:paraId="0524411D">
            <w:pPr>
              <w:pStyle w:val="247"/>
              <w:spacing w:before="120" w:beforeLines="50" w:line="300" w:lineRule="auto"/>
              <w:jc w:val="center"/>
              <w:rPr>
                <w:rFonts w:hint="eastAsia" w:ascii="宋体" w:hAnsi="宋体" w:cs="宋体"/>
                <w:color w:val="auto"/>
                <w:szCs w:val="21"/>
                <w:shd w:val="clear" w:color="auto" w:fill="auto"/>
              </w:rPr>
            </w:pPr>
          </w:p>
          <w:p w14:paraId="1A04C8B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联系方式</w:t>
            </w:r>
          </w:p>
        </w:tc>
        <w:tc>
          <w:tcPr>
            <w:tcW w:w="884" w:type="dxa"/>
            <w:noWrap w:val="0"/>
            <w:vAlign w:val="center"/>
          </w:tcPr>
          <w:p w14:paraId="21AEC9E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联系人</w:t>
            </w:r>
          </w:p>
        </w:tc>
        <w:tc>
          <w:tcPr>
            <w:tcW w:w="2276" w:type="dxa"/>
            <w:gridSpan w:val="2"/>
            <w:noWrap w:val="0"/>
            <w:vAlign w:val="center"/>
          </w:tcPr>
          <w:p w14:paraId="2A9384DE">
            <w:pPr>
              <w:pStyle w:val="247"/>
              <w:spacing w:before="120" w:beforeLines="50" w:line="300" w:lineRule="auto"/>
              <w:jc w:val="center"/>
              <w:rPr>
                <w:rFonts w:hint="eastAsia" w:ascii="宋体" w:hAnsi="宋体" w:cs="宋体"/>
                <w:color w:val="auto"/>
                <w:szCs w:val="21"/>
                <w:shd w:val="clear" w:color="auto" w:fill="auto"/>
              </w:rPr>
            </w:pPr>
          </w:p>
        </w:tc>
        <w:tc>
          <w:tcPr>
            <w:tcW w:w="1266" w:type="dxa"/>
            <w:gridSpan w:val="2"/>
            <w:noWrap w:val="0"/>
            <w:vAlign w:val="center"/>
          </w:tcPr>
          <w:p w14:paraId="6F7D6C7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电 话</w:t>
            </w:r>
          </w:p>
        </w:tc>
        <w:tc>
          <w:tcPr>
            <w:tcW w:w="2306" w:type="dxa"/>
            <w:gridSpan w:val="3"/>
            <w:noWrap w:val="0"/>
            <w:vAlign w:val="center"/>
          </w:tcPr>
          <w:p w14:paraId="797045AB">
            <w:pPr>
              <w:pStyle w:val="247"/>
              <w:spacing w:before="120" w:beforeLines="50" w:line="300" w:lineRule="auto"/>
              <w:jc w:val="center"/>
              <w:rPr>
                <w:rFonts w:hint="eastAsia" w:ascii="宋体" w:hAnsi="宋体" w:cs="宋体"/>
                <w:color w:val="auto"/>
                <w:szCs w:val="21"/>
                <w:shd w:val="clear" w:color="auto" w:fill="auto"/>
              </w:rPr>
            </w:pPr>
          </w:p>
        </w:tc>
      </w:tr>
      <w:tr w14:paraId="2DAE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2014" w:type="dxa"/>
            <w:vMerge w:val="continue"/>
            <w:noWrap w:val="0"/>
            <w:vAlign w:val="center"/>
          </w:tcPr>
          <w:p w14:paraId="64FCF881">
            <w:pPr>
              <w:spacing w:before="120" w:beforeLines="50" w:line="300" w:lineRule="auto"/>
              <w:jc w:val="center"/>
              <w:rPr>
                <w:rFonts w:hint="eastAsia" w:ascii="宋体" w:hAnsi="宋体" w:cs="宋体"/>
                <w:color w:val="auto"/>
                <w:szCs w:val="21"/>
                <w:shd w:val="clear" w:color="auto" w:fill="auto"/>
              </w:rPr>
            </w:pPr>
          </w:p>
        </w:tc>
        <w:tc>
          <w:tcPr>
            <w:tcW w:w="884" w:type="dxa"/>
            <w:noWrap w:val="0"/>
            <w:vAlign w:val="center"/>
          </w:tcPr>
          <w:p w14:paraId="3C45A5AA">
            <w:pPr>
              <w:pStyle w:val="247"/>
              <w:tabs>
                <w:tab w:val="left" w:pos="432"/>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传 真</w:t>
            </w:r>
          </w:p>
        </w:tc>
        <w:tc>
          <w:tcPr>
            <w:tcW w:w="2276" w:type="dxa"/>
            <w:gridSpan w:val="2"/>
            <w:noWrap w:val="0"/>
            <w:vAlign w:val="center"/>
          </w:tcPr>
          <w:p w14:paraId="60EA19A7">
            <w:pPr>
              <w:pStyle w:val="247"/>
              <w:spacing w:before="120" w:beforeLines="50" w:line="300" w:lineRule="auto"/>
              <w:jc w:val="center"/>
              <w:rPr>
                <w:rFonts w:hint="eastAsia" w:ascii="宋体" w:hAnsi="宋体" w:cs="宋体"/>
                <w:color w:val="auto"/>
                <w:szCs w:val="21"/>
                <w:shd w:val="clear" w:color="auto" w:fill="auto"/>
              </w:rPr>
            </w:pPr>
          </w:p>
        </w:tc>
        <w:tc>
          <w:tcPr>
            <w:tcW w:w="1266" w:type="dxa"/>
            <w:gridSpan w:val="2"/>
            <w:noWrap w:val="0"/>
            <w:vAlign w:val="center"/>
          </w:tcPr>
          <w:p w14:paraId="503AE33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电子邮件</w:t>
            </w:r>
          </w:p>
        </w:tc>
        <w:tc>
          <w:tcPr>
            <w:tcW w:w="2306" w:type="dxa"/>
            <w:gridSpan w:val="3"/>
            <w:noWrap w:val="0"/>
            <w:vAlign w:val="center"/>
          </w:tcPr>
          <w:p w14:paraId="68C99DB3">
            <w:pPr>
              <w:pStyle w:val="247"/>
              <w:spacing w:before="120" w:beforeLines="50" w:line="300" w:lineRule="auto"/>
              <w:jc w:val="center"/>
              <w:rPr>
                <w:rFonts w:hint="eastAsia" w:ascii="宋体" w:hAnsi="宋体" w:cs="宋体"/>
                <w:color w:val="auto"/>
                <w:szCs w:val="21"/>
                <w:shd w:val="clear" w:color="auto" w:fill="auto"/>
              </w:rPr>
            </w:pPr>
          </w:p>
        </w:tc>
      </w:tr>
      <w:tr w14:paraId="7A69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014" w:type="dxa"/>
            <w:noWrap w:val="0"/>
            <w:vAlign w:val="center"/>
          </w:tcPr>
          <w:p w14:paraId="5070F0F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法定代表人</w:t>
            </w:r>
          </w:p>
        </w:tc>
        <w:tc>
          <w:tcPr>
            <w:tcW w:w="884" w:type="dxa"/>
            <w:noWrap w:val="0"/>
            <w:vAlign w:val="center"/>
          </w:tcPr>
          <w:p w14:paraId="09CD63E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姓名</w:t>
            </w:r>
          </w:p>
        </w:tc>
        <w:tc>
          <w:tcPr>
            <w:tcW w:w="1010" w:type="dxa"/>
            <w:noWrap w:val="0"/>
            <w:vAlign w:val="center"/>
          </w:tcPr>
          <w:p w14:paraId="4459A057">
            <w:pPr>
              <w:pStyle w:val="247"/>
              <w:spacing w:before="120" w:beforeLines="50" w:line="300" w:lineRule="auto"/>
              <w:jc w:val="center"/>
              <w:rPr>
                <w:rFonts w:hint="eastAsia" w:ascii="宋体" w:hAnsi="宋体" w:cs="宋体"/>
                <w:color w:val="auto"/>
                <w:szCs w:val="21"/>
                <w:shd w:val="clear" w:color="auto" w:fill="auto"/>
              </w:rPr>
            </w:pPr>
          </w:p>
        </w:tc>
        <w:tc>
          <w:tcPr>
            <w:tcW w:w="1266" w:type="dxa"/>
            <w:noWrap w:val="0"/>
            <w:vAlign w:val="center"/>
          </w:tcPr>
          <w:p w14:paraId="279E6F2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技术职称</w:t>
            </w:r>
          </w:p>
        </w:tc>
        <w:tc>
          <w:tcPr>
            <w:tcW w:w="1266" w:type="dxa"/>
            <w:gridSpan w:val="2"/>
            <w:noWrap w:val="0"/>
            <w:vAlign w:val="center"/>
          </w:tcPr>
          <w:p w14:paraId="2F703F2F">
            <w:pPr>
              <w:pStyle w:val="247"/>
              <w:spacing w:before="120" w:beforeLines="50" w:line="300" w:lineRule="auto"/>
              <w:jc w:val="center"/>
              <w:rPr>
                <w:rFonts w:hint="eastAsia" w:ascii="宋体" w:hAnsi="宋体" w:cs="宋体"/>
                <w:color w:val="auto"/>
                <w:szCs w:val="21"/>
                <w:shd w:val="clear" w:color="auto" w:fill="auto"/>
              </w:rPr>
            </w:pPr>
          </w:p>
        </w:tc>
        <w:tc>
          <w:tcPr>
            <w:tcW w:w="1097" w:type="dxa"/>
            <w:gridSpan w:val="2"/>
            <w:noWrap w:val="0"/>
            <w:vAlign w:val="center"/>
          </w:tcPr>
          <w:p w14:paraId="56E567E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电话</w:t>
            </w:r>
          </w:p>
        </w:tc>
        <w:tc>
          <w:tcPr>
            <w:tcW w:w="1209" w:type="dxa"/>
            <w:noWrap w:val="0"/>
            <w:vAlign w:val="center"/>
          </w:tcPr>
          <w:p w14:paraId="2B04DA1F">
            <w:pPr>
              <w:pStyle w:val="247"/>
              <w:spacing w:before="120" w:beforeLines="50" w:line="300" w:lineRule="auto"/>
              <w:jc w:val="center"/>
              <w:rPr>
                <w:rFonts w:hint="eastAsia" w:ascii="宋体" w:hAnsi="宋体" w:cs="宋体"/>
                <w:color w:val="auto"/>
                <w:szCs w:val="21"/>
                <w:shd w:val="clear" w:color="auto" w:fill="auto"/>
              </w:rPr>
            </w:pPr>
          </w:p>
        </w:tc>
      </w:tr>
      <w:tr w14:paraId="6C1E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014" w:type="dxa"/>
            <w:noWrap w:val="0"/>
            <w:vAlign w:val="center"/>
          </w:tcPr>
          <w:p w14:paraId="22691FE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技术负责人</w:t>
            </w:r>
          </w:p>
        </w:tc>
        <w:tc>
          <w:tcPr>
            <w:tcW w:w="884" w:type="dxa"/>
            <w:noWrap w:val="0"/>
            <w:vAlign w:val="center"/>
          </w:tcPr>
          <w:p w14:paraId="3E372C49">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姓名</w:t>
            </w:r>
          </w:p>
        </w:tc>
        <w:tc>
          <w:tcPr>
            <w:tcW w:w="1010" w:type="dxa"/>
            <w:noWrap w:val="0"/>
            <w:vAlign w:val="center"/>
          </w:tcPr>
          <w:p w14:paraId="14DA3DB6">
            <w:pPr>
              <w:pStyle w:val="247"/>
              <w:spacing w:before="120" w:beforeLines="50" w:line="300" w:lineRule="auto"/>
              <w:jc w:val="center"/>
              <w:rPr>
                <w:rFonts w:hint="eastAsia" w:ascii="宋体" w:hAnsi="宋体" w:cs="宋体"/>
                <w:color w:val="auto"/>
                <w:szCs w:val="21"/>
                <w:shd w:val="clear" w:color="auto" w:fill="auto"/>
              </w:rPr>
            </w:pPr>
          </w:p>
        </w:tc>
        <w:tc>
          <w:tcPr>
            <w:tcW w:w="1266" w:type="dxa"/>
            <w:noWrap w:val="0"/>
            <w:vAlign w:val="center"/>
          </w:tcPr>
          <w:p w14:paraId="53CB41F9">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技术职称</w:t>
            </w:r>
          </w:p>
        </w:tc>
        <w:tc>
          <w:tcPr>
            <w:tcW w:w="1266" w:type="dxa"/>
            <w:gridSpan w:val="2"/>
            <w:noWrap w:val="0"/>
            <w:vAlign w:val="center"/>
          </w:tcPr>
          <w:p w14:paraId="1956F306">
            <w:pPr>
              <w:pStyle w:val="247"/>
              <w:spacing w:before="120" w:beforeLines="50" w:line="300" w:lineRule="auto"/>
              <w:jc w:val="center"/>
              <w:rPr>
                <w:rFonts w:hint="eastAsia" w:ascii="宋体" w:hAnsi="宋体" w:cs="宋体"/>
                <w:color w:val="auto"/>
                <w:szCs w:val="21"/>
                <w:shd w:val="clear" w:color="auto" w:fill="auto"/>
              </w:rPr>
            </w:pPr>
          </w:p>
        </w:tc>
        <w:tc>
          <w:tcPr>
            <w:tcW w:w="1097" w:type="dxa"/>
            <w:gridSpan w:val="2"/>
            <w:noWrap w:val="0"/>
            <w:vAlign w:val="center"/>
          </w:tcPr>
          <w:p w14:paraId="05B1663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电话</w:t>
            </w:r>
          </w:p>
        </w:tc>
        <w:tc>
          <w:tcPr>
            <w:tcW w:w="1209" w:type="dxa"/>
            <w:noWrap w:val="0"/>
            <w:vAlign w:val="center"/>
          </w:tcPr>
          <w:p w14:paraId="18561B4F">
            <w:pPr>
              <w:pStyle w:val="247"/>
              <w:spacing w:before="120" w:beforeLines="50" w:line="300" w:lineRule="auto"/>
              <w:jc w:val="center"/>
              <w:rPr>
                <w:rFonts w:hint="eastAsia" w:ascii="宋体" w:hAnsi="宋体" w:cs="宋体"/>
                <w:color w:val="auto"/>
                <w:szCs w:val="21"/>
                <w:shd w:val="clear" w:color="auto" w:fill="auto"/>
              </w:rPr>
            </w:pPr>
          </w:p>
        </w:tc>
      </w:tr>
      <w:tr w14:paraId="5F55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014" w:type="dxa"/>
            <w:noWrap w:val="0"/>
            <w:vAlign w:val="center"/>
          </w:tcPr>
          <w:p w14:paraId="6CFDF14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企业监理资质证书</w:t>
            </w:r>
          </w:p>
        </w:tc>
        <w:tc>
          <w:tcPr>
            <w:tcW w:w="6732" w:type="dxa"/>
            <w:gridSpan w:val="8"/>
            <w:noWrap w:val="0"/>
            <w:vAlign w:val="center"/>
          </w:tcPr>
          <w:p w14:paraId="74237BF3">
            <w:pPr>
              <w:pStyle w:val="247"/>
              <w:tabs>
                <w:tab w:val="left" w:pos="2848"/>
                <w:tab w:val="left" w:pos="4108"/>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类型： 等级： 证书号：</w:t>
            </w:r>
          </w:p>
        </w:tc>
      </w:tr>
      <w:tr w14:paraId="658D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014" w:type="dxa"/>
            <w:noWrap w:val="0"/>
            <w:vAlign w:val="center"/>
          </w:tcPr>
          <w:p w14:paraId="714E292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营业执照号</w:t>
            </w:r>
          </w:p>
        </w:tc>
        <w:tc>
          <w:tcPr>
            <w:tcW w:w="3160" w:type="dxa"/>
            <w:gridSpan w:val="3"/>
            <w:noWrap w:val="0"/>
            <w:vAlign w:val="center"/>
          </w:tcPr>
          <w:p w14:paraId="79B0C098">
            <w:pPr>
              <w:pStyle w:val="247"/>
              <w:spacing w:before="120" w:beforeLines="50" w:line="300" w:lineRule="auto"/>
              <w:jc w:val="center"/>
              <w:rPr>
                <w:rFonts w:hint="eastAsia" w:ascii="宋体" w:hAnsi="宋体" w:cs="宋体"/>
                <w:color w:val="auto"/>
                <w:szCs w:val="21"/>
                <w:shd w:val="clear" w:color="auto" w:fill="auto"/>
              </w:rPr>
            </w:pPr>
          </w:p>
        </w:tc>
        <w:tc>
          <w:tcPr>
            <w:tcW w:w="3572" w:type="dxa"/>
            <w:gridSpan w:val="5"/>
            <w:noWrap w:val="0"/>
            <w:vAlign w:val="center"/>
          </w:tcPr>
          <w:p w14:paraId="69E73F9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员工总人数：</w:t>
            </w:r>
          </w:p>
        </w:tc>
      </w:tr>
      <w:tr w14:paraId="6607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014" w:type="dxa"/>
            <w:noWrap w:val="0"/>
            <w:vAlign w:val="center"/>
          </w:tcPr>
          <w:p w14:paraId="1C33BD3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注册资本</w:t>
            </w:r>
          </w:p>
        </w:tc>
        <w:tc>
          <w:tcPr>
            <w:tcW w:w="3160" w:type="dxa"/>
            <w:gridSpan w:val="3"/>
            <w:noWrap w:val="0"/>
            <w:vAlign w:val="center"/>
          </w:tcPr>
          <w:p w14:paraId="4F1DF659">
            <w:pPr>
              <w:pStyle w:val="247"/>
              <w:spacing w:before="120" w:beforeLines="50" w:line="300" w:lineRule="auto"/>
              <w:jc w:val="center"/>
              <w:rPr>
                <w:rFonts w:hint="eastAsia" w:ascii="宋体" w:hAnsi="宋体" w:cs="宋体"/>
                <w:color w:val="auto"/>
                <w:szCs w:val="21"/>
                <w:shd w:val="clear" w:color="auto" w:fill="auto"/>
              </w:rPr>
            </w:pPr>
          </w:p>
        </w:tc>
        <w:tc>
          <w:tcPr>
            <w:tcW w:w="406" w:type="dxa"/>
            <w:vMerge w:val="restart"/>
            <w:noWrap w:val="0"/>
            <w:vAlign w:val="center"/>
          </w:tcPr>
          <w:p w14:paraId="5C23C84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其中</w:t>
            </w:r>
          </w:p>
        </w:tc>
        <w:tc>
          <w:tcPr>
            <w:tcW w:w="1676" w:type="dxa"/>
            <w:gridSpan w:val="2"/>
            <w:noWrap w:val="0"/>
            <w:vAlign w:val="center"/>
          </w:tcPr>
          <w:p w14:paraId="41B95CA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高级职称人员</w:t>
            </w:r>
          </w:p>
        </w:tc>
        <w:tc>
          <w:tcPr>
            <w:tcW w:w="1490" w:type="dxa"/>
            <w:gridSpan w:val="2"/>
            <w:noWrap w:val="0"/>
            <w:vAlign w:val="center"/>
          </w:tcPr>
          <w:p w14:paraId="779B030A">
            <w:pPr>
              <w:pStyle w:val="247"/>
              <w:spacing w:before="120" w:beforeLines="50" w:line="300" w:lineRule="auto"/>
              <w:jc w:val="center"/>
              <w:rPr>
                <w:rFonts w:hint="eastAsia" w:ascii="宋体" w:hAnsi="宋体" w:cs="宋体"/>
                <w:color w:val="auto"/>
                <w:szCs w:val="21"/>
                <w:shd w:val="clear" w:color="auto" w:fill="auto"/>
              </w:rPr>
            </w:pPr>
          </w:p>
        </w:tc>
      </w:tr>
      <w:tr w14:paraId="6798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2014" w:type="dxa"/>
            <w:noWrap w:val="0"/>
            <w:vAlign w:val="center"/>
          </w:tcPr>
          <w:p w14:paraId="53B2230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成立日期</w:t>
            </w:r>
          </w:p>
        </w:tc>
        <w:tc>
          <w:tcPr>
            <w:tcW w:w="3160" w:type="dxa"/>
            <w:gridSpan w:val="3"/>
            <w:noWrap w:val="0"/>
            <w:vAlign w:val="center"/>
          </w:tcPr>
          <w:p w14:paraId="74844F64">
            <w:pPr>
              <w:pStyle w:val="247"/>
              <w:spacing w:before="120" w:beforeLines="50" w:line="300" w:lineRule="auto"/>
              <w:jc w:val="center"/>
              <w:rPr>
                <w:rFonts w:hint="eastAsia" w:ascii="宋体" w:hAnsi="宋体" w:cs="宋体"/>
                <w:color w:val="auto"/>
                <w:szCs w:val="21"/>
                <w:shd w:val="clear" w:color="auto" w:fill="auto"/>
              </w:rPr>
            </w:pPr>
          </w:p>
        </w:tc>
        <w:tc>
          <w:tcPr>
            <w:tcW w:w="406" w:type="dxa"/>
            <w:vMerge w:val="continue"/>
            <w:noWrap w:val="0"/>
            <w:vAlign w:val="center"/>
          </w:tcPr>
          <w:p w14:paraId="19BA5BF4">
            <w:pPr>
              <w:spacing w:before="120" w:beforeLines="50" w:line="300" w:lineRule="auto"/>
              <w:jc w:val="center"/>
              <w:rPr>
                <w:rFonts w:hint="eastAsia" w:ascii="宋体" w:hAnsi="宋体" w:cs="宋体"/>
                <w:color w:val="auto"/>
                <w:szCs w:val="21"/>
                <w:shd w:val="clear" w:color="auto" w:fill="auto"/>
              </w:rPr>
            </w:pPr>
          </w:p>
        </w:tc>
        <w:tc>
          <w:tcPr>
            <w:tcW w:w="1676" w:type="dxa"/>
            <w:gridSpan w:val="2"/>
            <w:noWrap w:val="0"/>
            <w:vAlign w:val="center"/>
          </w:tcPr>
          <w:p w14:paraId="1744C309">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中级职称人员</w:t>
            </w:r>
          </w:p>
        </w:tc>
        <w:tc>
          <w:tcPr>
            <w:tcW w:w="1490" w:type="dxa"/>
            <w:gridSpan w:val="2"/>
            <w:noWrap w:val="0"/>
            <w:vAlign w:val="center"/>
          </w:tcPr>
          <w:p w14:paraId="6EAE68AE">
            <w:pPr>
              <w:pStyle w:val="247"/>
              <w:spacing w:before="120" w:beforeLines="50" w:line="300" w:lineRule="auto"/>
              <w:jc w:val="center"/>
              <w:rPr>
                <w:rFonts w:hint="eastAsia" w:ascii="宋体" w:hAnsi="宋体" w:cs="宋体"/>
                <w:color w:val="auto"/>
                <w:szCs w:val="21"/>
                <w:shd w:val="clear" w:color="auto" w:fill="auto"/>
              </w:rPr>
            </w:pPr>
          </w:p>
        </w:tc>
      </w:tr>
      <w:tr w14:paraId="7BCD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014" w:type="dxa"/>
            <w:noWrap w:val="0"/>
            <w:vAlign w:val="center"/>
          </w:tcPr>
          <w:p w14:paraId="5406458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基本账户开户银行</w:t>
            </w:r>
          </w:p>
        </w:tc>
        <w:tc>
          <w:tcPr>
            <w:tcW w:w="3160" w:type="dxa"/>
            <w:gridSpan w:val="3"/>
            <w:noWrap w:val="0"/>
            <w:vAlign w:val="center"/>
          </w:tcPr>
          <w:p w14:paraId="08F62C97">
            <w:pPr>
              <w:pStyle w:val="247"/>
              <w:spacing w:before="120" w:beforeLines="50" w:line="300" w:lineRule="auto"/>
              <w:jc w:val="center"/>
              <w:rPr>
                <w:rFonts w:hint="eastAsia" w:ascii="宋体" w:hAnsi="宋体" w:cs="宋体"/>
                <w:color w:val="auto"/>
                <w:szCs w:val="21"/>
                <w:shd w:val="clear" w:color="auto" w:fill="auto"/>
              </w:rPr>
            </w:pPr>
          </w:p>
        </w:tc>
        <w:tc>
          <w:tcPr>
            <w:tcW w:w="406" w:type="dxa"/>
            <w:vMerge w:val="continue"/>
            <w:noWrap w:val="0"/>
            <w:vAlign w:val="center"/>
          </w:tcPr>
          <w:p w14:paraId="48C53E41">
            <w:pPr>
              <w:spacing w:before="120" w:beforeLines="50" w:line="300" w:lineRule="auto"/>
              <w:jc w:val="center"/>
              <w:rPr>
                <w:rFonts w:hint="eastAsia" w:ascii="宋体" w:hAnsi="宋体" w:cs="宋体"/>
                <w:color w:val="auto"/>
                <w:szCs w:val="21"/>
                <w:shd w:val="clear" w:color="auto" w:fill="auto"/>
              </w:rPr>
            </w:pPr>
          </w:p>
        </w:tc>
        <w:tc>
          <w:tcPr>
            <w:tcW w:w="1676" w:type="dxa"/>
            <w:gridSpan w:val="2"/>
            <w:noWrap w:val="0"/>
            <w:vAlign w:val="center"/>
          </w:tcPr>
          <w:p w14:paraId="701D9D5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技术人员数量</w:t>
            </w:r>
          </w:p>
        </w:tc>
        <w:tc>
          <w:tcPr>
            <w:tcW w:w="1490" w:type="dxa"/>
            <w:gridSpan w:val="2"/>
            <w:noWrap w:val="0"/>
            <w:vAlign w:val="center"/>
          </w:tcPr>
          <w:p w14:paraId="564B4405">
            <w:pPr>
              <w:pStyle w:val="247"/>
              <w:spacing w:before="120" w:beforeLines="50" w:line="300" w:lineRule="auto"/>
              <w:jc w:val="center"/>
              <w:rPr>
                <w:rFonts w:hint="eastAsia" w:ascii="宋体" w:hAnsi="宋体" w:cs="宋体"/>
                <w:color w:val="auto"/>
                <w:szCs w:val="21"/>
                <w:shd w:val="clear" w:color="auto" w:fill="auto"/>
              </w:rPr>
            </w:pPr>
          </w:p>
        </w:tc>
      </w:tr>
      <w:tr w14:paraId="1330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014" w:type="dxa"/>
            <w:noWrap w:val="0"/>
            <w:vAlign w:val="center"/>
          </w:tcPr>
          <w:p w14:paraId="5FE1DFD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基本账户银行账号</w:t>
            </w:r>
          </w:p>
        </w:tc>
        <w:tc>
          <w:tcPr>
            <w:tcW w:w="3160" w:type="dxa"/>
            <w:gridSpan w:val="3"/>
            <w:noWrap w:val="0"/>
            <w:vAlign w:val="center"/>
          </w:tcPr>
          <w:p w14:paraId="001572C6">
            <w:pPr>
              <w:pStyle w:val="247"/>
              <w:spacing w:before="120" w:beforeLines="50" w:line="300" w:lineRule="auto"/>
              <w:jc w:val="center"/>
              <w:rPr>
                <w:rFonts w:hint="eastAsia" w:ascii="宋体" w:hAnsi="宋体" w:cs="宋体"/>
                <w:color w:val="auto"/>
                <w:szCs w:val="21"/>
                <w:shd w:val="clear" w:color="auto" w:fill="auto"/>
              </w:rPr>
            </w:pPr>
          </w:p>
        </w:tc>
        <w:tc>
          <w:tcPr>
            <w:tcW w:w="406" w:type="dxa"/>
            <w:vMerge w:val="continue"/>
            <w:noWrap w:val="0"/>
            <w:vAlign w:val="center"/>
          </w:tcPr>
          <w:p w14:paraId="2D7BDEAF">
            <w:pPr>
              <w:spacing w:before="120" w:beforeLines="50" w:line="300" w:lineRule="auto"/>
              <w:jc w:val="center"/>
              <w:rPr>
                <w:rFonts w:hint="eastAsia" w:ascii="宋体" w:hAnsi="宋体" w:cs="宋体"/>
                <w:color w:val="auto"/>
                <w:szCs w:val="21"/>
                <w:shd w:val="clear" w:color="auto" w:fill="auto"/>
              </w:rPr>
            </w:pPr>
          </w:p>
        </w:tc>
        <w:tc>
          <w:tcPr>
            <w:tcW w:w="1676" w:type="dxa"/>
            <w:gridSpan w:val="2"/>
            <w:noWrap w:val="0"/>
            <w:vAlign w:val="center"/>
          </w:tcPr>
          <w:p w14:paraId="5DD85E5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各类注册人员</w:t>
            </w:r>
          </w:p>
        </w:tc>
        <w:tc>
          <w:tcPr>
            <w:tcW w:w="1490" w:type="dxa"/>
            <w:gridSpan w:val="2"/>
            <w:noWrap w:val="0"/>
            <w:vAlign w:val="center"/>
          </w:tcPr>
          <w:p w14:paraId="2A01CD50">
            <w:pPr>
              <w:pStyle w:val="247"/>
              <w:spacing w:before="120" w:beforeLines="50" w:line="300" w:lineRule="auto"/>
              <w:jc w:val="center"/>
              <w:rPr>
                <w:rFonts w:hint="eastAsia" w:ascii="宋体" w:hAnsi="宋体" w:cs="宋体"/>
                <w:color w:val="auto"/>
                <w:szCs w:val="21"/>
                <w:shd w:val="clear" w:color="auto" w:fill="auto"/>
              </w:rPr>
            </w:pPr>
          </w:p>
        </w:tc>
      </w:tr>
      <w:tr w14:paraId="1BC0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2014" w:type="dxa"/>
            <w:noWrap w:val="0"/>
            <w:vAlign w:val="center"/>
          </w:tcPr>
          <w:p w14:paraId="6631534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经营范围</w:t>
            </w:r>
          </w:p>
        </w:tc>
        <w:tc>
          <w:tcPr>
            <w:tcW w:w="6732" w:type="dxa"/>
            <w:gridSpan w:val="8"/>
            <w:noWrap w:val="0"/>
            <w:vAlign w:val="center"/>
          </w:tcPr>
          <w:p w14:paraId="565832FA">
            <w:pPr>
              <w:pStyle w:val="247"/>
              <w:spacing w:before="120" w:beforeLines="50" w:line="300" w:lineRule="auto"/>
              <w:jc w:val="center"/>
              <w:rPr>
                <w:rFonts w:hint="eastAsia" w:ascii="宋体" w:hAnsi="宋体" w:cs="宋体"/>
                <w:color w:val="auto"/>
                <w:szCs w:val="21"/>
                <w:shd w:val="clear" w:color="auto" w:fill="auto"/>
              </w:rPr>
            </w:pPr>
          </w:p>
        </w:tc>
      </w:tr>
      <w:tr w14:paraId="7281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0" w:hRule="atLeast"/>
          <w:jc w:val="center"/>
        </w:trPr>
        <w:tc>
          <w:tcPr>
            <w:tcW w:w="2014" w:type="dxa"/>
            <w:noWrap w:val="0"/>
            <w:vAlign w:val="center"/>
          </w:tcPr>
          <w:p w14:paraId="67120FC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投标人关联企业情况</w:t>
            </w:r>
          </w:p>
        </w:tc>
        <w:tc>
          <w:tcPr>
            <w:tcW w:w="6732" w:type="dxa"/>
            <w:gridSpan w:val="8"/>
            <w:noWrap w:val="0"/>
            <w:vAlign w:val="center"/>
          </w:tcPr>
          <w:p w14:paraId="7147878F">
            <w:pPr>
              <w:pStyle w:val="247"/>
              <w:spacing w:before="120" w:beforeLines="50" w:line="300" w:lineRule="auto"/>
              <w:ind w:firstLine="420" w:firstLineChars="20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投标人应提供关联企业情况，包括：</w:t>
            </w:r>
          </w:p>
          <w:p w14:paraId="33FC6101">
            <w:pPr>
              <w:pStyle w:val="247"/>
              <w:numPr>
                <w:ilvl w:val="0"/>
                <w:numId w:val="22"/>
              </w:numPr>
              <w:spacing w:before="120" w:beforeLines="50" w:line="300" w:lineRule="auto"/>
              <w:ind w:firstLine="420" w:firstLineChars="20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投标人的所有股东名称及相应股权（出资额）比例；如投标人为上市公司，投标人应提供股权占公司股份总数</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%以上的所有股东名称及相应股权比例；</w:t>
            </w:r>
          </w:p>
          <w:p w14:paraId="135E91B1">
            <w:pPr>
              <w:pStyle w:val="247"/>
              <w:numPr>
                <w:ilvl w:val="0"/>
                <w:numId w:val="22"/>
              </w:numPr>
              <w:spacing w:before="120" w:beforeLines="50" w:line="300" w:lineRule="auto"/>
              <w:ind w:left="0" w:leftChars="0" w:firstLine="420" w:firstLineChars="20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lang w:val="en-US" w:eastAsia="zh-CN"/>
              </w:rPr>
              <w:t>投标</w:t>
            </w:r>
            <w:r>
              <w:rPr>
                <w:rFonts w:hint="eastAsia" w:ascii="宋体" w:hAnsi="宋体" w:cs="宋体"/>
                <w:color w:val="auto"/>
                <w:szCs w:val="21"/>
                <w:shd w:val="clear" w:color="auto" w:fill="auto"/>
              </w:rPr>
              <w:t>人投资（控股）或管理的下属企业名称、持有股权（出资额）比例；</w:t>
            </w:r>
          </w:p>
          <w:p w14:paraId="7B9F83BF">
            <w:pPr>
              <w:pStyle w:val="247"/>
              <w:numPr>
                <w:ilvl w:val="0"/>
                <w:numId w:val="22"/>
              </w:numPr>
              <w:spacing w:before="120" w:beforeLines="50" w:line="300" w:lineRule="auto"/>
              <w:ind w:left="0" w:leftChars="0" w:firstLine="420" w:firstLineChars="200"/>
              <w:jc w:val="left"/>
              <w:rPr>
                <w:rFonts w:hint="eastAsia" w:ascii="宋体" w:hAnsi="宋体" w:cs="宋体"/>
                <w:color w:val="auto"/>
                <w:szCs w:val="21"/>
                <w:shd w:val="clear" w:color="auto" w:fill="auto"/>
              </w:rPr>
            </w:pPr>
            <w:r>
              <w:rPr>
                <w:rFonts w:hint="eastAsia" w:ascii="宋体" w:hAnsi="宋体" w:cs="宋体"/>
                <w:color w:val="auto"/>
                <w:szCs w:val="21"/>
                <w:shd w:val="clear" w:color="auto" w:fill="auto"/>
              </w:rPr>
              <w:t>与投标人单位负责人（即法定代表人）为同一人的其他单位名称</w:t>
            </w:r>
          </w:p>
        </w:tc>
      </w:tr>
      <w:tr w14:paraId="3B975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2014" w:type="dxa"/>
            <w:noWrap w:val="0"/>
            <w:vAlign w:val="center"/>
          </w:tcPr>
          <w:p w14:paraId="13CD3DE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备注</w:t>
            </w:r>
          </w:p>
        </w:tc>
        <w:tc>
          <w:tcPr>
            <w:tcW w:w="6732" w:type="dxa"/>
            <w:gridSpan w:val="8"/>
            <w:noWrap w:val="0"/>
            <w:vAlign w:val="center"/>
          </w:tcPr>
          <w:p w14:paraId="70EDDED4">
            <w:pPr>
              <w:pStyle w:val="247"/>
              <w:spacing w:before="120" w:beforeLines="50" w:line="300" w:lineRule="auto"/>
              <w:jc w:val="center"/>
              <w:rPr>
                <w:rFonts w:hint="eastAsia" w:ascii="宋体" w:hAnsi="宋体" w:cs="宋体"/>
                <w:color w:val="auto"/>
                <w:szCs w:val="21"/>
                <w:shd w:val="clear" w:color="auto" w:fill="auto"/>
              </w:rPr>
            </w:pPr>
          </w:p>
        </w:tc>
      </w:tr>
    </w:tbl>
    <w:p w14:paraId="42365910">
      <w:pPr>
        <w:spacing w:before="94"/>
        <w:ind w:firstLine="420" w:firstLineChars="200"/>
        <w:rPr>
          <w:rFonts w:hint="eastAsia" w:ascii="宋体" w:hAnsi="宋体" w:cs="宋体"/>
          <w:color w:val="auto"/>
          <w:shd w:val="clear" w:color="auto" w:fill="auto"/>
        </w:rPr>
      </w:pPr>
    </w:p>
    <w:p w14:paraId="51D400B0">
      <w:pPr>
        <w:rPr>
          <w:color w:val="auto"/>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5EF9E849">
      <w:pPr>
        <w:pStyle w:val="20"/>
        <w:spacing w:before="66"/>
        <w:ind w:right="358"/>
        <w:jc w:val="center"/>
        <w:rPr>
          <w:rFonts w:ascii="黑体"/>
          <w:color w:val="auto"/>
          <w:sz w:val="22"/>
          <w:shd w:val="clear" w:color="auto" w:fill="auto"/>
        </w:rPr>
      </w:pPr>
      <w:bookmarkStart w:id="358" w:name="_bookmark140"/>
      <w:bookmarkEnd w:id="358"/>
      <w:r>
        <w:rPr>
          <w:rFonts w:hint="eastAsia" w:ascii="黑体" w:eastAsia="黑体"/>
          <w:color w:val="auto"/>
          <w:sz w:val="28"/>
          <w:shd w:val="clear" w:color="auto" w:fill="auto"/>
        </w:rPr>
        <w:t>（二）投标人企业组织机构框图</w:t>
      </w: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46"/>
      </w:tblGrid>
      <w:tr w14:paraId="16C3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6" w:hRule="atLeast"/>
          <w:jc w:val="center"/>
        </w:trPr>
        <w:tc>
          <w:tcPr>
            <w:tcW w:w="8746" w:type="dxa"/>
            <w:noWrap w:val="0"/>
            <w:vAlign w:val="top"/>
          </w:tcPr>
          <w:p w14:paraId="41B20129">
            <w:pPr>
              <w:pStyle w:val="247"/>
              <w:spacing w:before="10" w:line="300" w:lineRule="auto"/>
              <w:rPr>
                <w:color w:val="auto"/>
                <w:shd w:val="clear" w:color="auto" w:fill="auto"/>
              </w:rPr>
            </w:pPr>
          </w:p>
          <w:p w14:paraId="5CCB2F25">
            <w:pPr>
              <w:pStyle w:val="247"/>
              <w:spacing w:before="10" w:line="300" w:lineRule="auto"/>
              <w:ind w:firstLine="420" w:firstLineChars="200"/>
              <w:rPr>
                <w:color w:val="auto"/>
                <w:shd w:val="clear" w:color="auto" w:fill="auto"/>
              </w:rPr>
            </w:pPr>
            <w:r>
              <w:rPr>
                <w:color w:val="auto"/>
                <w:shd w:val="clear" w:color="auto" w:fill="auto"/>
              </w:rPr>
              <w:t>以框图方式表示。</w:t>
            </w:r>
          </w:p>
        </w:tc>
      </w:tr>
      <w:tr w14:paraId="3746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3" w:hRule="atLeast"/>
          <w:jc w:val="center"/>
        </w:trPr>
        <w:tc>
          <w:tcPr>
            <w:tcW w:w="8746" w:type="dxa"/>
            <w:noWrap w:val="0"/>
            <w:vAlign w:val="top"/>
          </w:tcPr>
          <w:p w14:paraId="605EFB36">
            <w:pPr>
              <w:pStyle w:val="247"/>
              <w:spacing w:before="120" w:beforeLines="50" w:line="300" w:lineRule="auto"/>
              <w:ind w:firstLine="420" w:firstLineChars="200"/>
              <w:rPr>
                <w:color w:val="auto"/>
                <w:shd w:val="clear" w:color="auto" w:fill="auto"/>
              </w:rPr>
            </w:pPr>
            <w:r>
              <w:rPr>
                <w:color w:val="auto"/>
                <w:shd w:val="clear" w:color="auto" w:fill="auto"/>
              </w:rPr>
              <w:t>说明</w:t>
            </w:r>
          </w:p>
        </w:tc>
      </w:tr>
    </w:tbl>
    <w:p w14:paraId="1B0D235B">
      <w:pPr>
        <w:rPr>
          <w:color w:val="auto"/>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6EEF3240">
      <w:pPr>
        <w:pStyle w:val="20"/>
        <w:spacing w:before="240" w:beforeLines="100" w:after="0" w:line="300" w:lineRule="auto"/>
        <w:jc w:val="center"/>
        <w:rPr>
          <w:rFonts w:hint="eastAsia" w:ascii="黑体" w:eastAsia="黑体"/>
          <w:color w:val="auto"/>
          <w:sz w:val="28"/>
          <w:szCs w:val="28"/>
          <w:shd w:val="clear" w:color="auto" w:fill="auto"/>
        </w:rPr>
      </w:pPr>
      <w:bookmarkStart w:id="359" w:name="_bookmark141"/>
      <w:bookmarkEnd w:id="359"/>
      <w:r>
        <w:rPr>
          <w:rFonts w:hint="eastAsia" w:ascii="黑体" w:eastAsia="黑体"/>
          <w:color w:val="auto"/>
          <w:sz w:val="28"/>
          <w:szCs w:val="28"/>
          <w:shd w:val="clear" w:color="auto" w:fill="auto"/>
        </w:rPr>
        <w:t>（三）近年完成的类似项目情况表</w:t>
      </w:r>
      <w:r>
        <w:rPr>
          <w:rStyle w:val="57"/>
          <w:rFonts w:hint="eastAsia" w:ascii="黑体" w:eastAsia="黑体"/>
          <w:color w:val="auto"/>
          <w:sz w:val="28"/>
          <w:szCs w:val="28"/>
          <w:shd w:val="clear" w:color="auto" w:fill="auto"/>
        </w:rPr>
        <w:footnoteReference w:id="32"/>
      </w:r>
      <w:r>
        <w:rPr>
          <w:rFonts w:hint="eastAsia" w:ascii="黑体" w:eastAsia="黑体"/>
          <w:color w:val="auto"/>
          <w:sz w:val="28"/>
          <w:szCs w:val="28"/>
          <w:shd w:val="clear" w:color="auto" w:fill="auto"/>
        </w:rPr>
        <w:t>（若有）</w:t>
      </w: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3"/>
        <w:gridCol w:w="6313"/>
      </w:tblGrid>
      <w:tr w14:paraId="1594E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2433" w:type="dxa"/>
            <w:noWrap w:val="0"/>
            <w:vAlign w:val="center"/>
          </w:tcPr>
          <w:p w14:paraId="68F2350D">
            <w:pPr>
              <w:pStyle w:val="247"/>
              <w:tabs>
                <w:tab w:val="left" w:pos="642"/>
              </w:tabs>
              <w:jc w:val="center"/>
              <w:rPr>
                <w:color w:val="auto"/>
                <w:shd w:val="clear" w:color="auto" w:fill="auto"/>
              </w:rPr>
            </w:pPr>
            <w:r>
              <w:rPr>
                <w:color w:val="auto"/>
                <w:shd w:val="clear" w:color="auto" w:fill="auto"/>
              </w:rPr>
              <w:t>序号</w:t>
            </w:r>
          </w:p>
        </w:tc>
        <w:tc>
          <w:tcPr>
            <w:tcW w:w="6313" w:type="dxa"/>
            <w:noWrap w:val="0"/>
            <w:vAlign w:val="center"/>
          </w:tcPr>
          <w:p w14:paraId="1133AAB9">
            <w:pPr>
              <w:pStyle w:val="247"/>
              <w:jc w:val="center"/>
              <w:rPr>
                <w:color w:val="auto"/>
                <w:sz w:val="20"/>
                <w:shd w:val="clear" w:color="auto" w:fill="auto"/>
              </w:rPr>
            </w:pPr>
          </w:p>
        </w:tc>
      </w:tr>
      <w:tr w14:paraId="3AB0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33" w:type="dxa"/>
            <w:noWrap w:val="0"/>
            <w:vAlign w:val="center"/>
          </w:tcPr>
          <w:p w14:paraId="0279EED0">
            <w:pPr>
              <w:pStyle w:val="247"/>
              <w:spacing w:before="1"/>
              <w:jc w:val="center"/>
              <w:rPr>
                <w:color w:val="auto"/>
                <w:shd w:val="clear" w:color="auto" w:fill="auto"/>
              </w:rPr>
            </w:pPr>
            <w:r>
              <w:rPr>
                <w:color w:val="auto"/>
                <w:shd w:val="clear" w:color="auto" w:fill="auto"/>
              </w:rPr>
              <w:t>项目名称</w:t>
            </w:r>
          </w:p>
        </w:tc>
        <w:tc>
          <w:tcPr>
            <w:tcW w:w="6313" w:type="dxa"/>
            <w:noWrap w:val="0"/>
            <w:vAlign w:val="center"/>
          </w:tcPr>
          <w:p w14:paraId="79936B48">
            <w:pPr>
              <w:pStyle w:val="247"/>
              <w:jc w:val="center"/>
              <w:rPr>
                <w:color w:val="auto"/>
                <w:sz w:val="20"/>
                <w:shd w:val="clear" w:color="auto" w:fill="auto"/>
              </w:rPr>
            </w:pPr>
          </w:p>
        </w:tc>
      </w:tr>
      <w:tr w14:paraId="269B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33" w:type="dxa"/>
            <w:noWrap w:val="0"/>
            <w:vAlign w:val="center"/>
          </w:tcPr>
          <w:p w14:paraId="689C876E">
            <w:pPr>
              <w:pStyle w:val="247"/>
              <w:jc w:val="center"/>
              <w:rPr>
                <w:color w:val="auto"/>
                <w:shd w:val="clear" w:color="auto" w:fill="auto"/>
              </w:rPr>
            </w:pPr>
            <w:r>
              <w:rPr>
                <w:color w:val="auto"/>
                <w:shd w:val="clear" w:color="auto" w:fill="auto"/>
              </w:rPr>
              <w:t>项目所在地</w:t>
            </w:r>
          </w:p>
        </w:tc>
        <w:tc>
          <w:tcPr>
            <w:tcW w:w="6313" w:type="dxa"/>
            <w:noWrap w:val="0"/>
            <w:vAlign w:val="center"/>
          </w:tcPr>
          <w:p w14:paraId="5F780187">
            <w:pPr>
              <w:pStyle w:val="247"/>
              <w:jc w:val="center"/>
              <w:rPr>
                <w:color w:val="auto"/>
                <w:sz w:val="20"/>
                <w:shd w:val="clear" w:color="auto" w:fill="auto"/>
              </w:rPr>
            </w:pPr>
          </w:p>
        </w:tc>
      </w:tr>
      <w:tr w14:paraId="5C8E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2433" w:type="dxa"/>
            <w:noWrap w:val="0"/>
            <w:vAlign w:val="center"/>
          </w:tcPr>
          <w:p w14:paraId="37942F9D">
            <w:pPr>
              <w:pStyle w:val="247"/>
              <w:spacing w:before="1"/>
              <w:jc w:val="center"/>
              <w:rPr>
                <w:color w:val="auto"/>
                <w:shd w:val="clear" w:color="auto" w:fill="auto"/>
              </w:rPr>
            </w:pPr>
            <w:r>
              <w:rPr>
                <w:color w:val="auto"/>
                <w:shd w:val="clear" w:color="auto" w:fill="auto"/>
              </w:rPr>
              <w:t>委托人名称</w:t>
            </w:r>
          </w:p>
        </w:tc>
        <w:tc>
          <w:tcPr>
            <w:tcW w:w="6313" w:type="dxa"/>
            <w:noWrap w:val="0"/>
            <w:vAlign w:val="center"/>
          </w:tcPr>
          <w:p w14:paraId="1CDE2BC4">
            <w:pPr>
              <w:pStyle w:val="247"/>
              <w:jc w:val="center"/>
              <w:rPr>
                <w:color w:val="auto"/>
                <w:sz w:val="20"/>
                <w:shd w:val="clear" w:color="auto" w:fill="auto"/>
              </w:rPr>
            </w:pPr>
          </w:p>
        </w:tc>
      </w:tr>
      <w:tr w14:paraId="04B1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33" w:type="dxa"/>
            <w:noWrap w:val="0"/>
            <w:vAlign w:val="center"/>
          </w:tcPr>
          <w:p w14:paraId="45B5BF46">
            <w:pPr>
              <w:pStyle w:val="247"/>
              <w:jc w:val="center"/>
              <w:rPr>
                <w:color w:val="auto"/>
                <w:shd w:val="clear" w:color="auto" w:fill="auto"/>
              </w:rPr>
            </w:pPr>
            <w:r>
              <w:rPr>
                <w:color w:val="auto"/>
                <w:shd w:val="clear" w:color="auto" w:fill="auto"/>
              </w:rPr>
              <w:t>委托人地址</w:t>
            </w:r>
          </w:p>
        </w:tc>
        <w:tc>
          <w:tcPr>
            <w:tcW w:w="6313" w:type="dxa"/>
            <w:noWrap w:val="0"/>
            <w:vAlign w:val="center"/>
          </w:tcPr>
          <w:p w14:paraId="787C6A88">
            <w:pPr>
              <w:pStyle w:val="247"/>
              <w:jc w:val="center"/>
              <w:rPr>
                <w:color w:val="auto"/>
                <w:sz w:val="20"/>
                <w:shd w:val="clear" w:color="auto" w:fill="auto"/>
              </w:rPr>
            </w:pPr>
          </w:p>
        </w:tc>
      </w:tr>
      <w:tr w14:paraId="0F5D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33" w:type="dxa"/>
            <w:noWrap w:val="0"/>
            <w:vAlign w:val="center"/>
          </w:tcPr>
          <w:p w14:paraId="4B396727">
            <w:pPr>
              <w:pStyle w:val="247"/>
              <w:jc w:val="center"/>
              <w:rPr>
                <w:color w:val="auto"/>
                <w:shd w:val="clear" w:color="auto" w:fill="auto"/>
              </w:rPr>
            </w:pPr>
            <w:r>
              <w:rPr>
                <w:color w:val="auto"/>
                <w:shd w:val="clear" w:color="auto" w:fill="auto"/>
              </w:rPr>
              <w:t>委托人电话</w:t>
            </w:r>
          </w:p>
        </w:tc>
        <w:tc>
          <w:tcPr>
            <w:tcW w:w="6313" w:type="dxa"/>
            <w:noWrap w:val="0"/>
            <w:vAlign w:val="center"/>
          </w:tcPr>
          <w:p w14:paraId="2B15BB88">
            <w:pPr>
              <w:pStyle w:val="247"/>
              <w:jc w:val="center"/>
              <w:rPr>
                <w:color w:val="auto"/>
                <w:sz w:val="20"/>
                <w:shd w:val="clear" w:color="auto" w:fill="auto"/>
              </w:rPr>
            </w:pPr>
          </w:p>
        </w:tc>
      </w:tr>
      <w:tr w14:paraId="2511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2433" w:type="dxa"/>
            <w:noWrap w:val="0"/>
            <w:vAlign w:val="center"/>
          </w:tcPr>
          <w:p w14:paraId="37B5D40C">
            <w:pPr>
              <w:pStyle w:val="247"/>
              <w:jc w:val="center"/>
              <w:rPr>
                <w:color w:val="auto"/>
                <w:shd w:val="clear" w:color="auto" w:fill="auto"/>
              </w:rPr>
            </w:pPr>
            <w:r>
              <w:rPr>
                <w:color w:val="auto"/>
                <w:shd w:val="clear" w:color="auto" w:fill="auto"/>
              </w:rPr>
              <w:t>项目等级</w:t>
            </w:r>
          </w:p>
        </w:tc>
        <w:tc>
          <w:tcPr>
            <w:tcW w:w="6313" w:type="dxa"/>
            <w:noWrap w:val="0"/>
            <w:vAlign w:val="center"/>
          </w:tcPr>
          <w:p w14:paraId="6F885B9C">
            <w:pPr>
              <w:pStyle w:val="247"/>
              <w:jc w:val="center"/>
              <w:rPr>
                <w:color w:val="auto"/>
                <w:sz w:val="20"/>
                <w:shd w:val="clear" w:color="auto" w:fill="auto"/>
              </w:rPr>
            </w:pPr>
          </w:p>
        </w:tc>
      </w:tr>
      <w:tr w14:paraId="461CA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33" w:type="dxa"/>
            <w:noWrap w:val="0"/>
            <w:vAlign w:val="center"/>
          </w:tcPr>
          <w:p w14:paraId="576AD158">
            <w:pPr>
              <w:pStyle w:val="247"/>
              <w:spacing w:before="1"/>
              <w:jc w:val="center"/>
              <w:rPr>
                <w:color w:val="auto"/>
                <w:shd w:val="clear" w:color="auto" w:fill="auto"/>
              </w:rPr>
            </w:pPr>
            <w:r>
              <w:rPr>
                <w:color w:val="auto"/>
                <w:shd w:val="clear" w:color="auto" w:fill="auto"/>
              </w:rPr>
              <w:t>项目总投资</w:t>
            </w:r>
          </w:p>
        </w:tc>
        <w:tc>
          <w:tcPr>
            <w:tcW w:w="6313" w:type="dxa"/>
            <w:noWrap w:val="0"/>
            <w:vAlign w:val="center"/>
          </w:tcPr>
          <w:p w14:paraId="2CD912B6">
            <w:pPr>
              <w:pStyle w:val="247"/>
              <w:jc w:val="center"/>
              <w:rPr>
                <w:color w:val="auto"/>
                <w:sz w:val="20"/>
                <w:shd w:val="clear" w:color="auto" w:fill="auto"/>
              </w:rPr>
            </w:pPr>
          </w:p>
        </w:tc>
      </w:tr>
      <w:tr w14:paraId="7818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33" w:type="dxa"/>
            <w:noWrap w:val="0"/>
            <w:vAlign w:val="center"/>
          </w:tcPr>
          <w:p w14:paraId="2FF6C3C6">
            <w:pPr>
              <w:pStyle w:val="247"/>
              <w:jc w:val="center"/>
              <w:rPr>
                <w:color w:val="auto"/>
                <w:shd w:val="clear" w:color="auto" w:fill="auto"/>
              </w:rPr>
            </w:pPr>
            <w:r>
              <w:rPr>
                <w:color w:val="auto"/>
                <w:shd w:val="clear" w:color="auto" w:fill="auto"/>
              </w:rPr>
              <w:t>监理服务费</w:t>
            </w:r>
          </w:p>
        </w:tc>
        <w:tc>
          <w:tcPr>
            <w:tcW w:w="6313" w:type="dxa"/>
            <w:noWrap w:val="0"/>
            <w:vAlign w:val="center"/>
          </w:tcPr>
          <w:p w14:paraId="6F62B98A">
            <w:pPr>
              <w:pStyle w:val="247"/>
              <w:jc w:val="center"/>
              <w:rPr>
                <w:color w:val="auto"/>
                <w:sz w:val="20"/>
                <w:shd w:val="clear" w:color="auto" w:fill="auto"/>
              </w:rPr>
            </w:pPr>
          </w:p>
        </w:tc>
      </w:tr>
      <w:tr w14:paraId="6BB3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33" w:type="dxa"/>
            <w:noWrap w:val="0"/>
            <w:vAlign w:val="center"/>
          </w:tcPr>
          <w:p w14:paraId="54A2B964">
            <w:pPr>
              <w:pStyle w:val="247"/>
              <w:jc w:val="center"/>
              <w:rPr>
                <w:color w:val="auto"/>
                <w:shd w:val="clear" w:color="auto" w:fill="auto"/>
              </w:rPr>
            </w:pPr>
            <w:r>
              <w:rPr>
                <w:color w:val="auto"/>
                <w:shd w:val="clear" w:color="auto" w:fill="auto"/>
              </w:rPr>
              <w:t>监理服务期限</w:t>
            </w:r>
          </w:p>
        </w:tc>
        <w:tc>
          <w:tcPr>
            <w:tcW w:w="6313" w:type="dxa"/>
            <w:noWrap w:val="0"/>
            <w:vAlign w:val="center"/>
          </w:tcPr>
          <w:p w14:paraId="6637CA4E">
            <w:pPr>
              <w:pStyle w:val="247"/>
              <w:jc w:val="center"/>
              <w:rPr>
                <w:color w:val="auto"/>
                <w:sz w:val="20"/>
                <w:shd w:val="clear" w:color="auto" w:fill="auto"/>
              </w:rPr>
            </w:pPr>
          </w:p>
        </w:tc>
      </w:tr>
      <w:tr w14:paraId="19A9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2433" w:type="dxa"/>
            <w:noWrap w:val="0"/>
            <w:vAlign w:val="center"/>
          </w:tcPr>
          <w:p w14:paraId="789D5331">
            <w:pPr>
              <w:pStyle w:val="247"/>
              <w:jc w:val="center"/>
              <w:rPr>
                <w:color w:val="auto"/>
                <w:shd w:val="clear" w:color="auto" w:fill="auto"/>
              </w:rPr>
            </w:pPr>
            <w:r>
              <w:rPr>
                <w:color w:val="auto"/>
                <w:shd w:val="clear" w:color="auto" w:fill="auto"/>
              </w:rPr>
              <w:t>监理内容</w:t>
            </w:r>
          </w:p>
        </w:tc>
        <w:tc>
          <w:tcPr>
            <w:tcW w:w="6313" w:type="dxa"/>
            <w:noWrap w:val="0"/>
            <w:vAlign w:val="center"/>
          </w:tcPr>
          <w:p w14:paraId="42FB0BA0">
            <w:pPr>
              <w:pStyle w:val="247"/>
              <w:jc w:val="center"/>
              <w:rPr>
                <w:color w:val="auto"/>
                <w:sz w:val="20"/>
                <w:shd w:val="clear" w:color="auto" w:fill="auto"/>
              </w:rPr>
            </w:pPr>
          </w:p>
        </w:tc>
      </w:tr>
      <w:tr w14:paraId="0CB4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jc w:val="center"/>
        </w:trPr>
        <w:tc>
          <w:tcPr>
            <w:tcW w:w="2433" w:type="dxa"/>
            <w:noWrap w:val="0"/>
            <w:vAlign w:val="center"/>
          </w:tcPr>
          <w:p w14:paraId="793605F6">
            <w:pPr>
              <w:pStyle w:val="247"/>
              <w:spacing w:before="18" w:line="400" w:lineRule="exact"/>
              <w:ind w:right="120"/>
              <w:jc w:val="center"/>
              <w:rPr>
                <w:color w:val="auto"/>
                <w:shd w:val="clear" w:color="auto" w:fill="auto"/>
              </w:rPr>
            </w:pPr>
            <w:r>
              <w:rPr>
                <w:color w:val="auto"/>
                <w:shd w:val="clear" w:color="auto" w:fill="auto"/>
              </w:rPr>
              <w:t>总监理工程师或</w:t>
            </w:r>
          </w:p>
          <w:p w14:paraId="2C1C0205">
            <w:pPr>
              <w:pStyle w:val="247"/>
              <w:spacing w:before="18" w:line="400" w:lineRule="exact"/>
              <w:ind w:right="120"/>
              <w:jc w:val="center"/>
              <w:rPr>
                <w:color w:val="auto"/>
                <w:shd w:val="clear" w:color="auto" w:fill="auto"/>
              </w:rPr>
            </w:pPr>
            <w:r>
              <w:rPr>
                <w:color w:val="auto"/>
                <w:shd w:val="clear" w:color="auto" w:fill="auto"/>
              </w:rPr>
              <w:t>驻地监理工程师</w:t>
            </w:r>
          </w:p>
        </w:tc>
        <w:tc>
          <w:tcPr>
            <w:tcW w:w="6313" w:type="dxa"/>
            <w:noWrap w:val="0"/>
            <w:vAlign w:val="center"/>
          </w:tcPr>
          <w:p w14:paraId="0C97EF99">
            <w:pPr>
              <w:pStyle w:val="247"/>
              <w:jc w:val="center"/>
              <w:rPr>
                <w:color w:val="auto"/>
                <w:sz w:val="20"/>
                <w:shd w:val="clear" w:color="auto" w:fill="auto"/>
              </w:rPr>
            </w:pPr>
          </w:p>
        </w:tc>
      </w:tr>
      <w:tr w14:paraId="29CE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jc w:val="center"/>
        </w:trPr>
        <w:tc>
          <w:tcPr>
            <w:tcW w:w="2433" w:type="dxa"/>
            <w:noWrap w:val="0"/>
            <w:vAlign w:val="center"/>
          </w:tcPr>
          <w:p w14:paraId="26F05D03">
            <w:pPr>
              <w:pStyle w:val="247"/>
              <w:jc w:val="center"/>
              <w:rPr>
                <w:color w:val="auto"/>
                <w:shd w:val="clear" w:color="auto" w:fill="auto"/>
              </w:rPr>
            </w:pPr>
            <w:r>
              <w:rPr>
                <w:color w:val="auto"/>
                <w:shd w:val="clear" w:color="auto" w:fill="auto"/>
              </w:rPr>
              <w:t>项目描述</w:t>
            </w:r>
          </w:p>
        </w:tc>
        <w:tc>
          <w:tcPr>
            <w:tcW w:w="6313" w:type="dxa"/>
            <w:noWrap w:val="0"/>
            <w:vAlign w:val="center"/>
          </w:tcPr>
          <w:p w14:paraId="18E96708">
            <w:pPr>
              <w:pStyle w:val="247"/>
              <w:jc w:val="center"/>
              <w:rPr>
                <w:color w:val="auto"/>
                <w:sz w:val="20"/>
                <w:shd w:val="clear" w:color="auto" w:fill="auto"/>
              </w:rPr>
            </w:pPr>
          </w:p>
        </w:tc>
      </w:tr>
      <w:tr w14:paraId="26FB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2433" w:type="dxa"/>
            <w:noWrap w:val="0"/>
            <w:vAlign w:val="center"/>
          </w:tcPr>
          <w:p w14:paraId="5A1D597D">
            <w:pPr>
              <w:pStyle w:val="247"/>
              <w:jc w:val="center"/>
              <w:rPr>
                <w:color w:val="auto"/>
                <w:shd w:val="clear" w:color="auto" w:fill="auto"/>
              </w:rPr>
            </w:pPr>
            <w:r>
              <w:rPr>
                <w:color w:val="auto"/>
                <w:shd w:val="clear" w:color="auto" w:fill="auto"/>
              </w:rPr>
              <w:t>备注</w:t>
            </w:r>
          </w:p>
        </w:tc>
        <w:tc>
          <w:tcPr>
            <w:tcW w:w="6313" w:type="dxa"/>
            <w:noWrap w:val="0"/>
            <w:vAlign w:val="center"/>
          </w:tcPr>
          <w:p w14:paraId="286010D6">
            <w:pPr>
              <w:pStyle w:val="247"/>
              <w:jc w:val="center"/>
              <w:rPr>
                <w:color w:val="auto"/>
                <w:sz w:val="20"/>
                <w:shd w:val="clear" w:color="auto" w:fill="auto"/>
              </w:rPr>
            </w:pPr>
          </w:p>
        </w:tc>
      </w:tr>
    </w:tbl>
    <w:p w14:paraId="55078DD1">
      <w:pPr>
        <w:spacing w:before="2" w:line="300" w:lineRule="auto"/>
        <w:ind w:firstLine="840" w:firstLineChars="400"/>
        <w:rPr>
          <w:rFonts w:hint="eastAsia" w:ascii="宋体" w:hAnsi="宋体" w:cs="宋体"/>
          <w:color w:val="auto"/>
          <w:shd w:val="clear" w:color="auto" w:fill="auto"/>
        </w:rPr>
      </w:pPr>
    </w:p>
    <w:p w14:paraId="4ACFD9FC">
      <w:pPr>
        <w:rPr>
          <w:rFonts w:hint="eastAsia" w:ascii="宋体" w:hAnsi="宋体" w:cs="宋体"/>
          <w:color w:val="auto"/>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3D4A47EF">
      <w:pPr>
        <w:pStyle w:val="20"/>
        <w:spacing w:before="240" w:beforeLines="100" w:line="300" w:lineRule="auto"/>
        <w:jc w:val="center"/>
        <w:rPr>
          <w:rFonts w:ascii="黑体"/>
          <w:color w:val="auto"/>
          <w:sz w:val="29"/>
          <w:shd w:val="clear" w:color="auto" w:fill="auto"/>
        </w:rPr>
      </w:pPr>
      <w:bookmarkStart w:id="360" w:name="_bookmark142"/>
      <w:bookmarkEnd w:id="360"/>
      <w:r>
        <w:rPr>
          <w:rFonts w:hint="eastAsia" w:ascii="黑体" w:eastAsia="黑体"/>
          <w:color w:val="auto"/>
          <w:sz w:val="28"/>
          <w:szCs w:val="28"/>
          <w:shd w:val="clear" w:color="auto" w:fill="auto"/>
        </w:rPr>
        <w:t>（四）投标人的信誉情况表</w:t>
      </w:r>
      <w:r>
        <w:rPr>
          <w:rStyle w:val="57"/>
          <w:rFonts w:hint="eastAsia" w:ascii="黑体" w:eastAsia="黑体"/>
          <w:color w:val="auto"/>
          <w:sz w:val="28"/>
          <w:szCs w:val="28"/>
          <w:shd w:val="clear" w:color="auto" w:fill="auto"/>
        </w:rPr>
        <w:footnoteReference w:id="33"/>
      </w: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71"/>
        <w:gridCol w:w="4375"/>
      </w:tblGrid>
      <w:tr w14:paraId="259F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atLeast"/>
          <w:jc w:val="center"/>
        </w:trPr>
        <w:tc>
          <w:tcPr>
            <w:tcW w:w="4371" w:type="dxa"/>
            <w:noWrap w:val="0"/>
            <w:vAlign w:val="center"/>
          </w:tcPr>
          <w:p w14:paraId="15D5C645">
            <w:pPr>
              <w:pStyle w:val="247"/>
              <w:spacing w:before="120" w:beforeLines="50" w:line="300" w:lineRule="auto"/>
              <w:jc w:val="center"/>
              <w:rPr>
                <w:color w:val="auto"/>
                <w:szCs w:val="21"/>
                <w:shd w:val="clear" w:color="auto" w:fill="auto"/>
              </w:rPr>
            </w:pPr>
            <w:r>
              <w:rPr>
                <w:color w:val="auto"/>
                <w:szCs w:val="21"/>
                <w:shd w:val="clear" w:color="auto" w:fill="auto"/>
              </w:rPr>
              <w:t>项目</w:t>
            </w:r>
          </w:p>
        </w:tc>
        <w:tc>
          <w:tcPr>
            <w:tcW w:w="4375" w:type="dxa"/>
            <w:noWrap w:val="0"/>
            <w:vAlign w:val="center"/>
          </w:tcPr>
          <w:p w14:paraId="7E2E2668">
            <w:pPr>
              <w:pStyle w:val="247"/>
              <w:spacing w:before="120" w:beforeLines="50" w:line="300" w:lineRule="auto"/>
              <w:jc w:val="center"/>
              <w:rPr>
                <w:color w:val="auto"/>
                <w:szCs w:val="21"/>
                <w:shd w:val="clear" w:color="auto" w:fill="auto"/>
              </w:rPr>
            </w:pPr>
            <w:r>
              <w:rPr>
                <w:color w:val="auto"/>
                <w:szCs w:val="21"/>
                <w:shd w:val="clear" w:color="auto" w:fill="auto"/>
              </w:rPr>
              <w:t>投标人情况说明</w:t>
            </w:r>
          </w:p>
        </w:tc>
      </w:tr>
      <w:tr w14:paraId="5EFBD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4371" w:type="dxa"/>
            <w:noWrap w:val="0"/>
            <w:vAlign w:val="center"/>
          </w:tcPr>
          <w:p w14:paraId="4B8B229F">
            <w:pPr>
              <w:pStyle w:val="247"/>
              <w:spacing w:before="120" w:beforeLines="50" w:line="300" w:lineRule="auto"/>
              <w:jc w:val="center"/>
              <w:rPr>
                <w:color w:val="auto"/>
                <w:szCs w:val="21"/>
                <w:shd w:val="clear" w:color="auto" w:fill="auto"/>
              </w:rPr>
            </w:pPr>
          </w:p>
        </w:tc>
        <w:tc>
          <w:tcPr>
            <w:tcW w:w="4375" w:type="dxa"/>
            <w:noWrap w:val="0"/>
            <w:vAlign w:val="center"/>
          </w:tcPr>
          <w:p w14:paraId="30A630EB">
            <w:pPr>
              <w:pStyle w:val="247"/>
              <w:spacing w:before="120" w:beforeLines="50" w:line="300" w:lineRule="auto"/>
              <w:jc w:val="center"/>
              <w:rPr>
                <w:color w:val="auto"/>
                <w:szCs w:val="21"/>
                <w:shd w:val="clear" w:color="auto" w:fill="auto"/>
              </w:rPr>
            </w:pPr>
          </w:p>
        </w:tc>
      </w:tr>
      <w:tr w14:paraId="7ECB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1" w:hRule="atLeast"/>
          <w:jc w:val="center"/>
        </w:trPr>
        <w:tc>
          <w:tcPr>
            <w:tcW w:w="4371" w:type="dxa"/>
            <w:noWrap w:val="0"/>
            <w:vAlign w:val="center"/>
          </w:tcPr>
          <w:p w14:paraId="56E972ED">
            <w:pPr>
              <w:pStyle w:val="247"/>
              <w:spacing w:before="120" w:beforeLines="50" w:line="300" w:lineRule="auto"/>
              <w:jc w:val="center"/>
              <w:rPr>
                <w:color w:val="auto"/>
                <w:szCs w:val="21"/>
                <w:shd w:val="clear" w:color="auto" w:fill="auto"/>
              </w:rPr>
            </w:pPr>
          </w:p>
        </w:tc>
        <w:tc>
          <w:tcPr>
            <w:tcW w:w="4375" w:type="dxa"/>
            <w:noWrap w:val="0"/>
            <w:vAlign w:val="center"/>
          </w:tcPr>
          <w:p w14:paraId="3DA30104">
            <w:pPr>
              <w:pStyle w:val="247"/>
              <w:spacing w:before="120" w:beforeLines="50" w:line="300" w:lineRule="auto"/>
              <w:jc w:val="center"/>
              <w:rPr>
                <w:color w:val="auto"/>
                <w:szCs w:val="21"/>
                <w:shd w:val="clear" w:color="auto" w:fill="auto"/>
              </w:rPr>
            </w:pPr>
          </w:p>
        </w:tc>
      </w:tr>
      <w:tr w14:paraId="3C510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9" w:hRule="atLeast"/>
          <w:jc w:val="center"/>
        </w:trPr>
        <w:tc>
          <w:tcPr>
            <w:tcW w:w="4371" w:type="dxa"/>
            <w:noWrap w:val="0"/>
            <w:vAlign w:val="center"/>
          </w:tcPr>
          <w:p w14:paraId="36618887">
            <w:pPr>
              <w:pStyle w:val="247"/>
              <w:spacing w:before="120" w:beforeLines="50" w:line="300" w:lineRule="auto"/>
              <w:jc w:val="center"/>
              <w:rPr>
                <w:color w:val="auto"/>
                <w:szCs w:val="21"/>
                <w:shd w:val="clear" w:color="auto" w:fill="auto"/>
              </w:rPr>
            </w:pPr>
          </w:p>
        </w:tc>
        <w:tc>
          <w:tcPr>
            <w:tcW w:w="4375" w:type="dxa"/>
            <w:noWrap w:val="0"/>
            <w:vAlign w:val="center"/>
          </w:tcPr>
          <w:p w14:paraId="4D067650">
            <w:pPr>
              <w:pStyle w:val="247"/>
              <w:spacing w:before="120" w:beforeLines="50" w:line="300" w:lineRule="auto"/>
              <w:jc w:val="center"/>
              <w:rPr>
                <w:color w:val="auto"/>
                <w:szCs w:val="21"/>
                <w:shd w:val="clear" w:color="auto" w:fill="auto"/>
              </w:rPr>
            </w:pPr>
          </w:p>
        </w:tc>
      </w:tr>
      <w:tr w14:paraId="7F25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1" w:hRule="atLeast"/>
          <w:jc w:val="center"/>
        </w:trPr>
        <w:tc>
          <w:tcPr>
            <w:tcW w:w="4371" w:type="dxa"/>
            <w:noWrap w:val="0"/>
            <w:vAlign w:val="center"/>
          </w:tcPr>
          <w:p w14:paraId="1BCB2D12">
            <w:pPr>
              <w:pStyle w:val="247"/>
              <w:spacing w:before="120" w:beforeLines="50" w:line="300" w:lineRule="auto"/>
              <w:jc w:val="center"/>
              <w:rPr>
                <w:color w:val="auto"/>
                <w:szCs w:val="21"/>
                <w:shd w:val="clear" w:color="auto" w:fill="auto"/>
              </w:rPr>
            </w:pPr>
          </w:p>
        </w:tc>
        <w:tc>
          <w:tcPr>
            <w:tcW w:w="4375" w:type="dxa"/>
            <w:noWrap w:val="0"/>
            <w:vAlign w:val="center"/>
          </w:tcPr>
          <w:p w14:paraId="0FF00ACF">
            <w:pPr>
              <w:pStyle w:val="247"/>
              <w:spacing w:before="120" w:beforeLines="50" w:line="300" w:lineRule="auto"/>
              <w:jc w:val="center"/>
              <w:rPr>
                <w:color w:val="auto"/>
                <w:szCs w:val="21"/>
                <w:shd w:val="clear" w:color="auto" w:fill="auto"/>
              </w:rPr>
            </w:pPr>
          </w:p>
        </w:tc>
      </w:tr>
      <w:tr w14:paraId="23B7A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4371" w:type="dxa"/>
            <w:noWrap w:val="0"/>
            <w:vAlign w:val="center"/>
          </w:tcPr>
          <w:p w14:paraId="3772CBFC">
            <w:pPr>
              <w:pStyle w:val="247"/>
              <w:spacing w:before="120" w:beforeLines="50" w:line="300" w:lineRule="auto"/>
              <w:jc w:val="center"/>
              <w:rPr>
                <w:color w:val="auto"/>
                <w:szCs w:val="21"/>
                <w:shd w:val="clear" w:color="auto" w:fill="auto"/>
              </w:rPr>
            </w:pPr>
          </w:p>
        </w:tc>
        <w:tc>
          <w:tcPr>
            <w:tcW w:w="4375" w:type="dxa"/>
            <w:noWrap w:val="0"/>
            <w:vAlign w:val="center"/>
          </w:tcPr>
          <w:p w14:paraId="5549A741">
            <w:pPr>
              <w:pStyle w:val="247"/>
              <w:spacing w:before="120" w:beforeLines="50" w:line="300" w:lineRule="auto"/>
              <w:jc w:val="center"/>
              <w:rPr>
                <w:color w:val="auto"/>
                <w:szCs w:val="21"/>
                <w:shd w:val="clear" w:color="auto" w:fill="auto"/>
              </w:rPr>
            </w:pPr>
          </w:p>
        </w:tc>
      </w:tr>
    </w:tbl>
    <w:p w14:paraId="01B829E0">
      <w:pPr>
        <w:pStyle w:val="178"/>
        <w:tabs>
          <w:tab w:val="left" w:pos="949"/>
        </w:tabs>
        <w:spacing w:before="240" w:beforeLines="100" w:line="300" w:lineRule="auto"/>
        <w:ind w:left="0" w:firstLine="630" w:firstLineChars="300"/>
        <w:rPr>
          <w:rFonts w:hint="eastAsia"/>
          <w:color w:val="auto"/>
          <w:kern w:val="2"/>
          <w:sz w:val="21"/>
          <w:szCs w:val="21"/>
          <w:shd w:val="clear" w:color="auto" w:fill="auto"/>
        </w:rPr>
      </w:pPr>
    </w:p>
    <w:p w14:paraId="205BE907">
      <w:pPr>
        <w:spacing w:before="240" w:beforeLines="100" w:line="300" w:lineRule="auto"/>
        <w:rPr>
          <w:rFonts w:hint="eastAsia" w:ascii="宋体" w:hAnsi="宋体" w:cs="宋体"/>
          <w:color w:val="auto"/>
          <w:szCs w:val="21"/>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5DCCA731">
      <w:pPr>
        <w:pStyle w:val="20"/>
        <w:spacing w:before="240" w:beforeLines="100" w:line="300" w:lineRule="auto"/>
        <w:jc w:val="center"/>
        <w:rPr>
          <w:rFonts w:ascii="黑体" w:eastAsia="黑体"/>
          <w:color w:val="auto"/>
          <w:sz w:val="28"/>
          <w:szCs w:val="28"/>
          <w:shd w:val="clear" w:color="auto" w:fill="auto"/>
        </w:rPr>
      </w:pPr>
      <w:bookmarkStart w:id="361" w:name="_bookmark143"/>
      <w:bookmarkEnd w:id="361"/>
      <w:r>
        <w:rPr>
          <w:rFonts w:hint="eastAsia" w:ascii="黑体" w:eastAsia="黑体"/>
          <w:color w:val="auto"/>
          <w:sz w:val="28"/>
          <w:szCs w:val="28"/>
          <w:shd w:val="clear" w:color="auto" w:fill="auto"/>
        </w:rPr>
        <w:t>（五）拟委任的总监理工程师资历表</w:t>
      </w:r>
      <w:r>
        <w:rPr>
          <w:rStyle w:val="57"/>
          <w:rFonts w:hint="eastAsia" w:ascii="黑体" w:eastAsia="黑体"/>
          <w:color w:val="auto"/>
          <w:sz w:val="28"/>
          <w:szCs w:val="28"/>
          <w:shd w:val="clear" w:color="auto" w:fill="auto"/>
        </w:rPr>
        <w:footnoteReference w:id="34"/>
      </w: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2"/>
        <w:gridCol w:w="1179"/>
        <w:gridCol w:w="303"/>
        <w:gridCol w:w="1063"/>
        <w:gridCol w:w="1383"/>
        <w:gridCol w:w="336"/>
        <w:gridCol w:w="1736"/>
        <w:gridCol w:w="196"/>
        <w:gridCol w:w="1288"/>
      </w:tblGrid>
      <w:tr w14:paraId="3DED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jc w:val="center"/>
        </w:trPr>
        <w:tc>
          <w:tcPr>
            <w:tcW w:w="1262" w:type="dxa"/>
            <w:noWrap w:val="0"/>
            <w:vAlign w:val="center"/>
          </w:tcPr>
          <w:p w14:paraId="7BE1549F">
            <w:pPr>
              <w:pStyle w:val="247"/>
              <w:tabs>
                <w:tab w:val="left" w:pos="631"/>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姓名</w:t>
            </w:r>
          </w:p>
        </w:tc>
        <w:tc>
          <w:tcPr>
            <w:tcW w:w="1482" w:type="dxa"/>
            <w:gridSpan w:val="2"/>
            <w:noWrap w:val="0"/>
            <w:vAlign w:val="center"/>
          </w:tcPr>
          <w:p w14:paraId="0DEA3738">
            <w:pPr>
              <w:pStyle w:val="247"/>
              <w:spacing w:before="120" w:beforeLines="50" w:line="300" w:lineRule="auto"/>
              <w:jc w:val="center"/>
              <w:rPr>
                <w:rFonts w:hint="eastAsia" w:ascii="宋体" w:hAnsi="宋体" w:cs="宋体"/>
                <w:color w:val="auto"/>
                <w:szCs w:val="21"/>
                <w:shd w:val="clear" w:color="auto" w:fill="auto"/>
              </w:rPr>
            </w:pPr>
          </w:p>
        </w:tc>
        <w:tc>
          <w:tcPr>
            <w:tcW w:w="1063" w:type="dxa"/>
            <w:noWrap w:val="0"/>
            <w:vAlign w:val="center"/>
          </w:tcPr>
          <w:p w14:paraId="1BA3B786">
            <w:pPr>
              <w:pStyle w:val="247"/>
              <w:tabs>
                <w:tab w:val="left" w:pos="636"/>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年龄</w:t>
            </w:r>
          </w:p>
        </w:tc>
        <w:tc>
          <w:tcPr>
            <w:tcW w:w="1383" w:type="dxa"/>
            <w:noWrap w:val="0"/>
            <w:vAlign w:val="center"/>
          </w:tcPr>
          <w:p w14:paraId="70264E40">
            <w:pPr>
              <w:pStyle w:val="247"/>
              <w:spacing w:before="120" w:beforeLines="50" w:line="300" w:lineRule="auto"/>
              <w:jc w:val="center"/>
              <w:rPr>
                <w:rFonts w:hint="eastAsia" w:ascii="宋体" w:hAnsi="宋体" w:cs="宋体"/>
                <w:color w:val="auto"/>
                <w:szCs w:val="21"/>
                <w:shd w:val="clear" w:color="auto" w:fill="auto"/>
              </w:rPr>
            </w:pPr>
          </w:p>
        </w:tc>
        <w:tc>
          <w:tcPr>
            <w:tcW w:w="2072" w:type="dxa"/>
            <w:gridSpan w:val="2"/>
            <w:noWrap w:val="0"/>
            <w:vAlign w:val="center"/>
          </w:tcPr>
          <w:p w14:paraId="224469A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执业或职业资格</w:t>
            </w:r>
          </w:p>
          <w:p w14:paraId="534D5BE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证书名称</w:t>
            </w:r>
          </w:p>
        </w:tc>
        <w:tc>
          <w:tcPr>
            <w:tcW w:w="1484" w:type="dxa"/>
            <w:gridSpan w:val="2"/>
            <w:noWrap w:val="0"/>
            <w:vAlign w:val="center"/>
          </w:tcPr>
          <w:p w14:paraId="4DD6F631">
            <w:pPr>
              <w:pStyle w:val="247"/>
              <w:spacing w:before="120" w:beforeLines="50" w:line="300" w:lineRule="auto"/>
              <w:jc w:val="center"/>
              <w:rPr>
                <w:rFonts w:hint="eastAsia" w:ascii="宋体" w:hAnsi="宋体" w:cs="宋体"/>
                <w:color w:val="auto"/>
                <w:szCs w:val="21"/>
                <w:shd w:val="clear" w:color="auto" w:fill="auto"/>
              </w:rPr>
            </w:pPr>
          </w:p>
        </w:tc>
      </w:tr>
      <w:tr w14:paraId="6C3E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1262" w:type="dxa"/>
            <w:noWrap w:val="0"/>
            <w:vAlign w:val="center"/>
          </w:tcPr>
          <w:p w14:paraId="5B713F7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技术职称</w:t>
            </w:r>
          </w:p>
        </w:tc>
        <w:tc>
          <w:tcPr>
            <w:tcW w:w="1482" w:type="dxa"/>
            <w:gridSpan w:val="2"/>
            <w:noWrap w:val="0"/>
            <w:vAlign w:val="center"/>
          </w:tcPr>
          <w:p w14:paraId="08AEB384">
            <w:pPr>
              <w:pStyle w:val="247"/>
              <w:spacing w:before="120" w:beforeLines="50" w:line="300" w:lineRule="auto"/>
              <w:jc w:val="center"/>
              <w:rPr>
                <w:rFonts w:hint="eastAsia" w:ascii="宋体" w:hAnsi="宋体" w:cs="宋体"/>
                <w:color w:val="auto"/>
                <w:szCs w:val="21"/>
                <w:shd w:val="clear" w:color="auto" w:fill="auto"/>
              </w:rPr>
            </w:pPr>
          </w:p>
        </w:tc>
        <w:tc>
          <w:tcPr>
            <w:tcW w:w="1063" w:type="dxa"/>
            <w:noWrap w:val="0"/>
            <w:vAlign w:val="center"/>
          </w:tcPr>
          <w:p w14:paraId="57C0D03F">
            <w:pPr>
              <w:pStyle w:val="247"/>
              <w:tabs>
                <w:tab w:val="left" w:pos="636"/>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学历</w:t>
            </w:r>
          </w:p>
        </w:tc>
        <w:tc>
          <w:tcPr>
            <w:tcW w:w="1383" w:type="dxa"/>
            <w:noWrap w:val="0"/>
            <w:vAlign w:val="center"/>
          </w:tcPr>
          <w:p w14:paraId="0C1F8E59">
            <w:pPr>
              <w:pStyle w:val="247"/>
              <w:spacing w:before="120" w:beforeLines="50" w:line="300" w:lineRule="auto"/>
              <w:jc w:val="center"/>
              <w:rPr>
                <w:rFonts w:hint="eastAsia" w:ascii="宋体" w:hAnsi="宋体" w:cs="宋体"/>
                <w:color w:val="auto"/>
                <w:szCs w:val="21"/>
                <w:shd w:val="clear" w:color="auto" w:fill="auto"/>
              </w:rPr>
            </w:pPr>
          </w:p>
        </w:tc>
        <w:tc>
          <w:tcPr>
            <w:tcW w:w="2072" w:type="dxa"/>
            <w:gridSpan w:val="2"/>
            <w:noWrap w:val="0"/>
            <w:vAlign w:val="center"/>
          </w:tcPr>
          <w:p w14:paraId="0000F5C9">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拟在本标段工程任职</w:t>
            </w:r>
          </w:p>
        </w:tc>
        <w:tc>
          <w:tcPr>
            <w:tcW w:w="1484" w:type="dxa"/>
            <w:gridSpan w:val="2"/>
            <w:noWrap w:val="0"/>
            <w:vAlign w:val="center"/>
          </w:tcPr>
          <w:p w14:paraId="173D25CC">
            <w:pPr>
              <w:pStyle w:val="247"/>
              <w:spacing w:before="120" w:beforeLines="50" w:line="300" w:lineRule="auto"/>
              <w:jc w:val="center"/>
              <w:rPr>
                <w:rFonts w:hint="eastAsia" w:ascii="宋体" w:hAnsi="宋体" w:cs="宋体"/>
                <w:color w:val="auto"/>
                <w:szCs w:val="21"/>
                <w:shd w:val="clear" w:color="auto" w:fill="auto"/>
              </w:rPr>
            </w:pPr>
          </w:p>
        </w:tc>
      </w:tr>
      <w:tr w14:paraId="03CA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62" w:type="dxa"/>
            <w:noWrap w:val="0"/>
            <w:vAlign w:val="center"/>
          </w:tcPr>
          <w:p w14:paraId="3284403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工作年限</w:t>
            </w:r>
          </w:p>
        </w:tc>
        <w:tc>
          <w:tcPr>
            <w:tcW w:w="3928" w:type="dxa"/>
            <w:gridSpan w:val="4"/>
            <w:noWrap w:val="0"/>
            <w:vAlign w:val="center"/>
          </w:tcPr>
          <w:p w14:paraId="0C7CABE8">
            <w:pPr>
              <w:pStyle w:val="247"/>
              <w:spacing w:before="120" w:beforeLines="50" w:line="300" w:lineRule="auto"/>
              <w:jc w:val="center"/>
              <w:rPr>
                <w:rFonts w:hint="eastAsia" w:ascii="宋体" w:hAnsi="宋体" w:cs="宋体"/>
                <w:color w:val="auto"/>
                <w:szCs w:val="21"/>
                <w:shd w:val="clear" w:color="auto" w:fill="auto"/>
              </w:rPr>
            </w:pPr>
          </w:p>
        </w:tc>
        <w:tc>
          <w:tcPr>
            <w:tcW w:w="2072" w:type="dxa"/>
            <w:gridSpan w:val="2"/>
            <w:noWrap w:val="0"/>
            <w:vAlign w:val="center"/>
          </w:tcPr>
          <w:p w14:paraId="225BC8F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从事监理工作年限</w:t>
            </w:r>
          </w:p>
        </w:tc>
        <w:tc>
          <w:tcPr>
            <w:tcW w:w="1484" w:type="dxa"/>
            <w:gridSpan w:val="2"/>
            <w:noWrap w:val="0"/>
            <w:vAlign w:val="center"/>
          </w:tcPr>
          <w:p w14:paraId="1BC838AB">
            <w:pPr>
              <w:pStyle w:val="247"/>
              <w:spacing w:before="120" w:beforeLines="50" w:line="300" w:lineRule="auto"/>
              <w:jc w:val="center"/>
              <w:rPr>
                <w:rFonts w:hint="eastAsia" w:ascii="宋体" w:hAnsi="宋体" w:cs="宋体"/>
                <w:color w:val="auto"/>
                <w:szCs w:val="21"/>
                <w:shd w:val="clear" w:color="auto" w:fill="auto"/>
              </w:rPr>
            </w:pPr>
          </w:p>
        </w:tc>
      </w:tr>
      <w:tr w14:paraId="66AB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62" w:type="dxa"/>
            <w:noWrap w:val="0"/>
            <w:vAlign w:val="center"/>
          </w:tcPr>
          <w:p w14:paraId="455F11D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毕业学校</w:t>
            </w:r>
          </w:p>
        </w:tc>
        <w:tc>
          <w:tcPr>
            <w:tcW w:w="7484" w:type="dxa"/>
            <w:gridSpan w:val="8"/>
            <w:noWrap w:val="0"/>
            <w:vAlign w:val="center"/>
          </w:tcPr>
          <w:p w14:paraId="0FB80CA1">
            <w:pPr>
              <w:pStyle w:val="247"/>
              <w:tabs>
                <w:tab w:val="left" w:pos="555"/>
                <w:tab w:val="left" w:pos="1081"/>
                <w:tab w:val="left" w:pos="3916"/>
                <w:tab w:val="left" w:pos="5491"/>
                <w:tab w:val="left" w:pos="7169"/>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年</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月毕业于</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学校</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专业，学制</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年</w:t>
            </w:r>
          </w:p>
        </w:tc>
      </w:tr>
      <w:tr w14:paraId="389D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746" w:type="dxa"/>
            <w:gridSpan w:val="9"/>
            <w:noWrap w:val="0"/>
            <w:vAlign w:val="center"/>
          </w:tcPr>
          <w:p w14:paraId="692E09E1">
            <w:pPr>
              <w:pStyle w:val="247"/>
              <w:tabs>
                <w:tab w:val="left" w:pos="1166"/>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经历</w:t>
            </w:r>
          </w:p>
        </w:tc>
      </w:tr>
      <w:tr w14:paraId="399F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1262" w:type="dxa"/>
            <w:noWrap w:val="0"/>
            <w:vAlign w:val="center"/>
          </w:tcPr>
          <w:p w14:paraId="49616132">
            <w:pPr>
              <w:pStyle w:val="247"/>
              <w:tabs>
                <w:tab w:val="left" w:pos="459"/>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时间</w:t>
            </w:r>
          </w:p>
        </w:tc>
        <w:tc>
          <w:tcPr>
            <w:tcW w:w="4264" w:type="dxa"/>
            <w:gridSpan w:val="5"/>
            <w:noWrap w:val="0"/>
            <w:vAlign w:val="center"/>
          </w:tcPr>
          <w:p w14:paraId="22D57EF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参加过的类似工程项目名称</w:t>
            </w:r>
          </w:p>
        </w:tc>
        <w:tc>
          <w:tcPr>
            <w:tcW w:w="1932" w:type="dxa"/>
            <w:gridSpan w:val="2"/>
            <w:noWrap w:val="0"/>
            <w:vAlign w:val="center"/>
          </w:tcPr>
          <w:p w14:paraId="43C0934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担任职务</w:t>
            </w:r>
          </w:p>
        </w:tc>
        <w:tc>
          <w:tcPr>
            <w:tcW w:w="1288" w:type="dxa"/>
            <w:noWrap w:val="0"/>
            <w:vAlign w:val="center"/>
          </w:tcPr>
          <w:p w14:paraId="54E2E45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委托人及</w:t>
            </w:r>
          </w:p>
          <w:p w14:paraId="0D89B6B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联系电话</w:t>
            </w:r>
          </w:p>
        </w:tc>
      </w:tr>
      <w:tr w14:paraId="27A4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62" w:type="dxa"/>
            <w:noWrap w:val="0"/>
            <w:vAlign w:val="center"/>
          </w:tcPr>
          <w:p w14:paraId="79F6776C">
            <w:pPr>
              <w:pStyle w:val="247"/>
              <w:spacing w:before="120" w:beforeLines="50" w:line="300" w:lineRule="auto"/>
              <w:jc w:val="center"/>
              <w:rPr>
                <w:rFonts w:hint="eastAsia" w:ascii="宋体" w:hAnsi="宋体" w:cs="宋体"/>
                <w:color w:val="auto"/>
                <w:szCs w:val="21"/>
                <w:shd w:val="clear" w:color="auto" w:fill="auto"/>
              </w:rPr>
            </w:pPr>
          </w:p>
        </w:tc>
        <w:tc>
          <w:tcPr>
            <w:tcW w:w="4264" w:type="dxa"/>
            <w:gridSpan w:val="5"/>
            <w:noWrap w:val="0"/>
            <w:vAlign w:val="center"/>
          </w:tcPr>
          <w:p w14:paraId="06AD7454">
            <w:pPr>
              <w:pStyle w:val="247"/>
              <w:spacing w:before="120" w:beforeLines="50" w:line="300" w:lineRule="auto"/>
              <w:jc w:val="center"/>
              <w:rPr>
                <w:rFonts w:hint="eastAsia" w:ascii="宋体" w:hAnsi="宋体" w:cs="宋体"/>
                <w:color w:val="auto"/>
                <w:szCs w:val="21"/>
                <w:shd w:val="clear" w:color="auto" w:fill="auto"/>
              </w:rPr>
            </w:pPr>
          </w:p>
        </w:tc>
        <w:tc>
          <w:tcPr>
            <w:tcW w:w="1932" w:type="dxa"/>
            <w:gridSpan w:val="2"/>
            <w:noWrap w:val="0"/>
            <w:vAlign w:val="center"/>
          </w:tcPr>
          <w:p w14:paraId="1C7F4272">
            <w:pPr>
              <w:pStyle w:val="247"/>
              <w:spacing w:before="120" w:beforeLines="50" w:line="300" w:lineRule="auto"/>
              <w:jc w:val="center"/>
              <w:rPr>
                <w:rFonts w:hint="eastAsia" w:ascii="宋体" w:hAnsi="宋体" w:cs="宋体"/>
                <w:color w:val="auto"/>
                <w:szCs w:val="21"/>
                <w:shd w:val="clear" w:color="auto" w:fill="auto"/>
              </w:rPr>
            </w:pPr>
          </w:p>
        </w:tc>
        <w:tc>
          <w:tcPr>
            <w:tcW w:w="1288" w:type="dxa"/>
            <w:noWrap w:val="0"/>
            <w:vAlign w:val="center"/>
          </w:tcPr>
          <w:p w14:paraId="53328CB5">
            <w:pPr>
              <w:pStyle w:val="247"/>
              <w:spacing w:before="120" w:beforeLines="50" w:line="300" w:lineRule="auto"/>
              <w:jc w:val="center"/>
              <w:rPr>
                <w:rFonts w:hint="eastAsia" w:ascii="宋体" w:hAnsi="宋体" w:cs="宋体"/>
                <w:color w:val="auto"/>
                <w:szCs w:val="21"/>
                <w:shd w:val="clear" w:color="auto" w:fill="auto"/>
              </w:rPr>
            </w:pPr>
          </w:p>
        </w:tc>
      </w:tr>
      <w:tr w14:paraId="25EC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62" w:type="dxa"/>
            <w:noWrap w:val="0"/>
            <w:vAlign w:val="center"/>
          </w:tcPr>
          <w:p w14:paraId="4BA44D79">
            <w:pPr>
              <w:pStyle w:val="247"/>
              <w:spacing w:before="120" w:beforeLines="50" w:line="300" w:lineRule="auto"/>
              <w:jc w:val="center"/>
              <w:rPr>
                <w:rFonts w:hint="eastAsia" w:ascii="宋体" w:hAnsi="宋体" w:cs="宋体"/>
                <w:color w:val="auto"/>
                <w:szCs w:val="21"/>
                <w:shd w:val="clear" w:color="auto" w:fill="auto"/>
              </w:rPr>
            </w:pPr>
          </w:p>
        </w:tc>
        <w:tc>
          <w:tcPr>
            <w:tcW w:w="4264" w:type="dxa"/>
            <w:gridSpan w:val="5"/>
            <w:noWrap w:val="0"/>
            <w:vAlign w:val="center"/>
          </w:tcPr>
          <w:p w14:paraId="6055FB00">
            <w:pPr>
              <w:pStyle w:val="247"/>
              <w:spacing w:before="120" w:beforeLines="50" w:line="300" w:lineRule="auto"/>
              <w:jc w:val="center"/>
              <w:rPr>
                <w:rFonts w:hint="eastAsia" w:ascii="宋体" w:hAnsi="宋体" w:cs="宋体"/>
                <w:color w:val="auto"/>
                <w:szCs w:val="21"/>
                <w:shd w:val="clear" w:color="auto" w:fill="auto"/>
              </w:rPr>
            </w:pPr>
          </w:p>
        </w:tc>
        <w:tc>
          <w:tcPr>
            <w:tcW w:w="1932" w:type="dxa"/>
            <w:gridSpan w:val="2"/>
            <w:noWrap w:val="0"/>
            <w:vAlign w:val="center"/>
          </w:tcPr>
          <w:p w14:paraId="431FBA9A">
            <w:pPr>
              <w:pStyle w:val="247"/>
              <w:spacing w:before="120" w:beforeLines="50" w:line="300" w:lineRule="auto"/>
              <w:jc w:val="center"/>
              <w:rPr>
                <w:rFonts w:hint="eastAsia" w:ascii="宋体" w:hAnsi="宋体" w:cs="宋体"/>
                <w:color w:val="auto"/>
                <w:szCs w:val="21"/>
                <w:shd w:val="clear" w:color="auto" w:fill="auto"/>
              </w:rPr>
            </w:pPr>
          </w:p>
        </w:tc>
        <w:tc>
          <w:tcPr>
            <w:tcW w:w="1288" w:type="dxa"/>
            <w:noWrap w:val="0"/>
            <w:vAlign w:val="center"/>
          </w:tcPr>
          <w:p w14:paraId="36FDC60A">
            <w:pPr>
              <w:pStyle w:val="247"/>
              <w:spacing w:before="120" w:beforeLines="50" w:line="300" w:lineRule="auto"/>
              <w:jc w:val="center"/>
              <w:rPr>
                <w:rFonts w:hint="eastAsia" w:ascii="宋体" w:hAnsi="宋体" w:cs="宋体"/>
                <w:color w:val="auto"/>
                <w:szCs w:val="21"/>
                <w:shd w:val="clear" w:color="auto" w:fill="auto"/>
              </w:rPr>
            </w:pPr>
          </w:p>
        </w:tc>
      </w:tr>
      <w:tr w14:paraId="695D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62" w:type="dxa"/>
            <w:noWrap w:val="0"/>
            <w:vAlign w:val="center"/>
          </w:tcPr>
          <w:p w14:paraId="09556A57">
            <w:pPr>
              <w:pStyle w:val="247"/>
              <w:spacing w:before="120" w:beforeLines="50" w:line="300" w:lineRule="auto"/>
              <w:jc w:val="center"/>
              <w:rPr>
                <w:rFonts w:hint="eastAsia" w:ascii="宋体" w:hAnsi="宋体" w:cs="宋体"/>
                <w:color w:val="auto"/>
                <w:szCs w:val="21"/>
                <w:shd w:val="clear" w:color="auto" w:fill="auto"/>
              </w:rPr>
            </w:pPr>
          </w:p>
        </w:tc>
        <w:tc>
          <w:tcPr>
            <w:tcW w:w="4264" w:type="dxa"/>
            <w:gridSpan w:val="5"/>
            <w:noWrap w:val="0"/>
            <w:vAlign w:val="center"/>
          </w:tcPr>
          <w:p w14:paraId="7B779F29">
            <w:pPr>
              <w:pStyle w:val="247"/>
              <w:spacing w:before="120" w:beforeLines="50" w:line="300" w:lineRule="auto"/>
              <w:jc w:val="center"/>
              <w:rPr>
                <w:rFonts w:hint="eastAsia" w:ascii="宋体" w:hAnsi="宋体" w:cs="宋体"/>
                <w:color w:val="auto"/>
                <w:szCs w:val="21"/>
                <w:shd w:val="clear" w:color="auto" w:fill="auto"/>
              </w:rPr>
            </w:pPr>
          </w:p>
        </w:tc>
        <w:tc>
          <w:tcPr>
            <w:tcW w:w="1932" w:type="dxa"/>
            <w:gridSpan w:val="2"/>
            <w:noWrap w:val="0"/>
            <w:vAlign w:val="center"/>
          </w:tcPr>
          <w:p w14:paraId="2E235F44">
            <w:pPr>
              <w:pStyle w:val="247"/>
              <w:spacing w:before="120" w:beforeLines="50" w:line="300" w:lineRule="auto"/>
              <w:jc w:val="center"/>
              <w:rPr>
                <w:rFonts w:hint="eastAsia" w:ascii="宋体" w:hAnsi="宋体" w:cs="宋体"/>
                <w:color w:val="auto"/>
                <w:szCs w:val="21"/>
                <w:shd w:val="clear" w:color="auto" w:fill="auto"/>
              </w:rPr>
            </w:pPr>
          </w:p>
        </w:tc>
        <w:tc>
          <w:tcPr>
            <w:tcW w:w="1288" w:type="dxa"/>
            <w:noWrap w:val="0"/>
            <w:vAlign w:val="center"/>
          </w:tcPr>
          <w:p w14:paraId="75FD0842">
            <w:pPr>
              <w:pStyle w:val="247"/>
              <w:spacing w:before="120" w:beforeLines="50" w:line="300" w:lineRule="auto"/>
              <w:jc w:val="center"/>
              <w:rPr>
                <w:rFonts w:hint="eastAsia" w:ascii="宋体" w:hAnsi="宋体" w:cs="宋体"/>
                <w:color w:val="auto"/>
                <w:szCs w:val="21"/>
                <w:shd w:val="clear" w:color="auto" w:fill="auto"/>
              </w:rPr>
            </w:pPr>
          </w:p>
        </w:tc>
      </w:tr>
      <w:tr w14:paraId="101D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1262" w:type="dxa"/>
            <w:noWrap w:val="0"/>
            <w:vAlign w:val="center"/>
          </w:tcPr>
          <w:p w14:paraId="5A208807">
            <w:pPr>
              <w:pStyle w:val="247"/>
              <w:spacing w:before="120" w:beforeLines="50" w:line="300" w:lineRule="auto"/>
              <w:jc w:val="center"/>
              <w:rPr>
                <w:rFonts w:hint="eastAsia" w:ascii="宋体" w:hAnsi="宋体" w:cs="宋体"/>
                <w:color w:val="auto"/>
                <w:szCs w:val="21"/>
                <w:shd w:val="clear" w:color="auto" w:fill="auto"/>
              </w:rPr>
            </w:pPr>
          </w:p>
        </w:tc>
        <w:tc>
          <w:tcPr>
            <w:tcW w:w="4264" w:type="dxa"/>
            <w:gridSpan w:val="5"/>
            <w:noWrap w:val="0"/>
            <w:vAlign w:val="center"/>
          </w:tcPr>
          <w:p w14:paraId="36181EF7">
            <w:pPr>
              <w:pStyle w:val="247"/>
              <w:spacing w:before="120" w:beforeLines="50" w:line="300" w:lineRule="auto"/>
              <w:jc w:val="center"/>
              <w:rPr>
                <w:rFonts w:hint="eastAsia" w:ascii="宋体" w:hAnsi="宋体" w:cs="宋体"/>
                <w:color w:val="auto"/>
                <w:szCs w:val="21"/>
                <w:shd w:val="clear" w:color="auto" w:fill="auto"/>
              </w:rPr>
            </w:pPr>
          </w:p>
        </w:tc>
        <w:tc>
          <w:tcPr>
            <w:tcW w:w="1932" w:type="dxa"/>
            <w:gridSpan w:val="2"/>
            <w:noWrap w:val="0"/>
            <w:vAlign w:val="center"/>
          </w:tcPr>
          <w:p w14:paraId="75B91310">
            <w:pPr>
              <w:pStyle w:val="247"/>
              <w:spacing w:before="120" w:beforeLines="50" w:line="300" w:lineRule="auto"/>
              <w:jc w:val="center"/>
              <w:rPr>
                <w:rFonts w:hint="eastAsia" w:ascii="宋体" w:hAnsi="宋体" w:cs="宋体"/>
                <w:color w:val="auto"/>
                <w:szCs w:val="21"/>
                <w:shd w:val="clear" w:color="auto" w:fill="auto"/>
              </w:rPr>
            </w:pPr>
          </w:p>
        </w:tc>
        <w:tc>
          <w:tcPr>
            <w:tcW w:w="1288" w:type="dxa"/>
            <w:noWrap w:val="0"/>
            <w:vAlign w:val="center"/>
          </w:tcPr>
          <w:p w14:paraId="63B68700">
            <w:pPr>
              <w:pStyle w:val="247"/>
              <w:spacing w:before="120" w:beforeLines="50" w:line="300" w:lineRule="auto"/>
              <w:jc w:val="center"/>
              <w:rPr>
                <w:rFonts w:hint="eastAsia" w:ascii="宋体" w:hAnsi="宋体" w:cs="宋体"/>
                <w:color w:val="auto"/>
                <w:szCs w:val="21"/>
                <w:shd w:val="clear" w:color="auto" w:fill="auto"/>
              </w:rPr>
            </w:pPr>
          </w:p>
        </w:tc>
      </w:tr>
      <w:tr w14:paraId="3996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62" w:type="dxa"/>
            <w:noWrap w:val="0"/>
            <w:vAlign w:val="center"/>
          </w:tcPr>
          <w:p w14:paraId="78D735ED">
            <w:pPr>
              <w:pStyle w:val="247"/>
              <w:spacing w:before="120" w:beforeLines="50" w:line="300" w:lineRule="auto"/>
              <w:jc w:val="center"/>
              <w:rPr>
                <w:rFonts w:hint="eastAsia" w:ascii="宋体" w:hAnsi="宋体" w:cs="宋体"/>
                <w:color w:val="auto"/>
                <w:szCs w:val="21"/>
                <w:shd w:val="clear" w:color="auto" w:fill="auto"/>
              </w:rPr>
            </w:pPr>
          </w:p>
        </w:tc>
        <w:tc>
          <w:tcPr>
            <w:tcW w:w="4264" w:type="dxa"/>
            <w:gridSpan w:val="5"/>
            <w:noWrap w:val="0"/>
            <w:vAlign w:val="center"/>
          </w:tcPr>
          <w:p w14:paraId="6C430D3A">
            <w:pPr>
              <w:pStyle w:val="247"/>
              <w:spacing w:before="120" w:beforeLines="50" w:line="300" w:lineRule="auto"/>
              <w:jc w:val="center"/>
              <w:rPr>
                <w:rFonts w:hint="eastAsia" w:ascii="宋体" w:hAnsi="宋体" w:cs="宋体"/>
                <w:color w:val="auto"/>
                <w:szCs w:val="21"/>
                <w:shd w:val="clear" w:color="auto" w:fill="auto"/>
              </w:rPr>
            </w:pPr>
          </w:p>
        </w:tc>
        <w:tc>
          <w:tcPr>
            <w:tcW w:w="1932" w:type="dxa"/>
            <w:gridSpan w:val="2"/>
            <w:noWrap w:val="0"/>
            <w:vAlign w:val="center"/>
          </w:tcPr>
          <w:p w14:paraId="25572A40">
            <w:pPr>
              <w:pStyle w:val="247"/>
              <w:spacing w:before="120" w:beforeLines="50" w:line="300" w:lineRule="auto"/>
              <w:jc w:val="center"/>
              <w:rPr>
                <w:rFonts w:hint="eastAsia" w:ascii="宋体" w:hAnsi="宋体" w:cs="宋体"/>
                <w:color w:val="auto"/>
                <w:szCs w:val="21"/>
                <w:shd w:val="clear" w:color="auto" w:fill="auto"/>
              </w:rPr>
            </w:pPr>
          </w:p>
        </w:tc>
        <w:tc>
          <w:tcPr>
            <w:tcW w:w="1288" w:type="dxa"/>
            <w:noWrap w:val="0"/>
            <w:vAlign w:val="center"/>
          </w:tcPr>
          <w:p w14:paraId="480650FD">
            <w:pPr>
              <w:pStyle w:val="247"/>
              <w:spacing w:before="120" w:beforeLines="50" w:line="300" w:lineRule="auto"/>
              <w:jc w:val="center"/>
              <w:rPr>
                <w:rFonts w:hint="eastAsia" w:ascii="宋体" w:hAnsi="宋体" w:cs="宋体"/>
                <w:color w:val="auto"/>
                <w:szCs w:val="21"/>
                <w:shd w:val="clear" w:color="auto" w:fill="auto"/>
              </w:rPr>
            </w:pPr>
          </w:p>
        </w:tc>
      </w:tr>
      <w:tr w14:paraId="51BDC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62" w:type="dxa"/>
            <w:noWrap w:val="0"/>
            <w:vAlign w:val="center"/>
          </w:tcPr>
          <w:p w14:paraId="2818D413">
            <w:pPr>
              <w:pStyle w:val="247"/>
              <w:spacing w:before="120" w:beforeLines="50" w:line="300" w:lineRule="auto"/>
              <w:jc w:val="center"/>
              <w:rPr>
                <w:rFonts w:hint="eastAsia" w:ascii="宋体" w:hAnsi="宋体" w:cs="宋体"/>
                <w:color w:val="auto"/>
                <w:szCs w:val="21"/>
                <w:shd w:val="clear" w:color="auto" w:fill="auto"/>
              </w:rPr>
            </w:pPr>
          </w:p>
        </w:tc>
        <w:tc>
          <w:tcPr>
            <w:tcW w:w="4264" w:type="dxa"/>
            <w:gridSpan w:val="5"/>
            <w:noWrap w:val="0"/>
            <w:vAlign w:val="center"/>
          </w:tcPr>
          <w:p w14:paraId="7BDFB27F">
            <w:pPr>
              <w:pStyle w:val="247"/>
              <w:spacing w:before="120" w:beforeLines="50" w:line="300" w:lineRule="auto"/>
              <w:jc w:val="center"/>
              <w:rPr>
                <w:rFonts w:hint="eastAsia" w:ascii="宋体" w:hAnsi="宋体" w:cs="宋体"/>
                <w:color w:val="auto"/>
                <w:szCs w:val="21"/>
                <w:shd w:val="clear" w:color="auto" w:fill="auto"/>
              </w:rPr>
            </w:pPr>
          </w:p>
        </w:tc>
        <w:tc>
          <w:tcPr>
            <w:tcW w:w="1932" w:type="dxa"/>
            <w:gridSpan w:val="2"/>
            <w:noWrap w:val="0"/>
            <w:vAlign w:val="center"/>
          </w:tcPr>
          <w:p w14:paraId="5CBB7872">
            <w:pPr>
              <w:pStyle w:val="247"/>
              <w:spacing w:before="120" w:beforeLines="50" w:line="300" w:lineRule="auto"/>
              <w:jc w:val="center"/>
              <w:rPr>
                <w:rFonts w:hint="eastAsia" w:ascii="宋体" w:hAnsi="宋体" w:cs="宋体"/>
                <w:color w:val="auto"/>
                <w:szCs w:val="21"/>
                <w:shd w:val="clear" w:color="auto" w:fill="auto"/>
              </w:rPr>
            </w:pPr>
          </w:p>
        </w:tc>
        <w:tc>
          <w:tcPr>
            <w:tcW w:w="1288" w:type="dxa"/>
            <w:noWrap w:val="0"/>
            <w:vAlign w:val="center"/>
          </w:tcPr>
          <w:p w14:paraId="3DFA6C14">
            <w:pPr>
              <w:pStyle w:val="247"/>
              <w:spacing w:before="120" w:beforeLines="50" w:line="300" w:lineRule="auto"/>
              <w:jc w:val="center"/>
              <w:rPr>
                <w:rFonts w:hint="eastAsia" w:ascii="宋体" w:hAnsi="宋体" w:cs="宋体"/>
                <w:color w:val="auto"/>
                <w:szCs w:val="21"/>
                <w:shd w:val="clear" w:color="auto" w:fill="auto"/>
              </w:rPr>
            </w:pPr>
          </w:p>
        </w:tc>
      </w:tr>
      <w:tr w14:paraId="3A79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2441" w:type="dxa"/>
            <w:gridSpan w:val="2"/>
            <w:noWrap w:val="0"/>
            <w:vAlign w:val="center"/>
          </w:tcPr>
          <w:p w14:paraId="5017AA5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获奖情况</w:t>
            </w:r>
          </w:p>
        </w:tc>
        <w:tc>
          <w:tcPr>
            <w:tcW w:w="6305" w:type="dxa"/>
            <w:gridSpan w:val="7"/>
            <w:noWrap w:val="0"/>
            <w:vAlign w:val="center"/>
          </w:tcPr>
          <w:p w14:paraId="60BCDC9E">
            <w:pPr>
              <w:pStyle w:val="247"/>
              <w:spacing w:before="120" w:beforeLines="50" w:line="300" w:lineRule="auto"/>
              <w:jc w:val="center"/>
              <w:rPr>
                <w:rFonts w:hint="eastAsia" w:ascii="宋体" w:hAnsi="宋体" w:cs="宋体"/>
                <w:color w:val="auto"/>
                <w:szCs w:val="21"/>
                <w:shd w:val="clear" w:color="auto" w:fill="auto"/>
              </w:rPr>
            </w:pPr>
          </w:p>
        </w:tc>
      </w:tr>
      <w:tr w14:paraId="196C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8" w:hRule="atLeast"/>
          <w:jc w:val="center"/>
        </w:trPr>
        <w:tc>
          <w:tcPr>
            <w:tcW w:w="2441" w:type="dxa"/>
            <w:gridSpan w:val="2"/>
            <w:noWrap w:val="0"/>
            <w:vAlign w:val="center"/>
          </w:tcPr>
          <w:p w14:paraId="1D8933C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说明在岗情况</w:t>
            </w:r>
          </w:p>
        </w:tc>
        <w:tc>
          <w:tcPr>
            <w:tcW w:w="6305" w:type="dxa"/>
            <w:gridSpan w:val="7"/>
            <w:noWrap w:val="0"/>
            <w:vAlign w:val="center"/>
          </w:tcPr>
          <w:p w14:paraId="11A10886">
            <w:pPr>
              <w:pStyle w:val="247"/>
              <w:tabs>
                <w:tab w:val="left" w:pos="5827"/>
              </w:tabs>
              <w:spacing w:before="120" w:beforeLines="50" w:line="300" w:lineRule="auto"/>
              <w:ind w:firstLine="420" w:firstLineChars="200"/>
              <w:rPr>
                <w:rFonts w:hint="eastAsia" w:ascii="宋体" w:hAnsi="宋体" w:cs="宋体"/>
                <w:color w:val="auto"/>
                <w:szCs w:val="21"/>
                <w:shd w:val="clear" w:color="auto" w:fill="auto"/>
              </w:rPr>
            </w:pPr>
            <w:r>
              <w:rPr>
                <w:rFonts w:hint="eastAsia" w:ascii="宋体" w:hAnsi="宋体" w:cs="宋体"/>
                <w:color w:val="auto"/>
                <w:szCs w:val="21"/>
                <w:shd w:val="clear" w:color="auto" w:fill="auto"/>
              </w:rPr>
              <w:t>□目前未在其他项目上任职，现从事工作为：</w:t>
            </w:r>
          </w:p>
          <w:p w14:paraId="2EE96F2A">
            <w:pPr>
              <w:pStyle w:val="247"/>
              <w:tabs>
                <w:tab w:val="left" w:pos="5827"/>
              </w:tabs>
              <w:spacing w:before="120" w:beforeLines="50" w:line="300" w:lineRule="auto"/>
              <w:ind w:firstLine="420" w:firstLineChars="200"/>
              <w:rPr>
                <w:rFonts w:ascii="宋体" w:hAnsi="宋体" w:cs="宋体"/>
                <w:color w:val="auto"/>
                <w:szCs w:val="21"/>
                <w:shd w:val="clear" w:color="auto" w:fill="auto"/>
              </w:rPr>
            </w:pPr>
            <w:r>
              <w:rPr>
                <w:rFonts w:hint="eastAsia" w:ascii="宋体" w:hAnsi="宋体" w:cs="宋体"/>
                <w:color w:val="auto"/>
                <w:szCs w:val="21"/>
                <w:shd w:val="clear" w:color="auto" w:fill="auto"/>
              </w:rPr>
              <w:t>□目前虽在其他项目上任职，但本项目中标后能够从该项目撤离， 目前任职项目：</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，担任职位：</w:t>
            </w:r>
            <w:r>
              <w:rPr>
                <w:rFonts w:hint="eastAsia" w:ascii="宋体" w:hAnsi="宋体" w:cs="宋体"/>
                <w:color w:val="auto"/>
                <w:szCs w:val="21"/>
                <w:u w:val="single"/>
                <w:shd w:val="clear" w:color="auto" w:fill="auto"/>
              </w:rPr>
              <w:t xml:space="preserve">      </w:t>
            </w:r>
          </w:p>
        </w:tc>
      </w:tr>
      <w:tr w14:paraId="0B1CB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2441" w:type="dxa"/>
            <w:gridSpan w:val="2"/>
            <w:noWrap w:val="0"/>
            <w:vAlign w:val="center"/>
          </w:tcPr>
          <w:p w14:paraId="0E1E1882">
            <w:pPr>
              <w:pStyle w:val="247"/>
              <w:tabs>
                <w:tab w:val="left" w:pos="1490"/>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备注</w:t>
            </w:r>
          </w:p>
        </w:tc>
        <w:tc>
          <w:tcPr>
            <w:tcW w:w="6305" w:type="dxa"/>
            <w:gridSpan w:val="7"/>
            <w:noWrap w:val="0"/>
            <w:vAlign w:val="center"/>
          </w:tcPr>
          <w:p w14:paraId="4F7DBD49">
            <w:pPr>
              <w:pStyle w:val="247"/>
              <w:spacing w:before="120" w:beforeLines="50" w:line="300" w:lineRule="auto"/>
              <w:jc w:val="center"/>
              <w:rPr>
                <w:rFonts w:hint="eastAsia" w:ascii="宋体" w:hAnsi="宋体" w:cs="宋体"/>
                <w:color w:val="auto"/>
                <w:szCs w:val="21"/>
                <w:shd w:val="clear" w:color="auto" w:fill="auto"/>
              </w:rPr>
            </w:pPr>
          </w:p>
        </w:tc>
      </w:tr>
    </w:tbl>
    <w:p w14:paraId="464EB7E4">
      <w:pPr>
        <w:spacing w:before="240" w:beforeLines="100" w:line="300" w:lineRule="auto"/>
        <w:rPr>
          <w:rFonts w:hint="eastAsia" w:ascii="宋体" w:hAnsi="宋体" w:cs="宋体"/>
          <w:color w:val="auto"/>
          <w:szCs w:val="21"/>
          <w:shd w:val="clear" w:color="auto" w:fill="auto"/>
        </w:rPr>
        <w:sectPr>
          <w:headerReference r:id="rId26" w:type="default"/>
          <w:footerReference r:id="rId27" w:type="default"/>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76D45F1B">
      <w:pPr>
        <w:pStyle w:val="20"/>
        <w:spacing w:before="240" w:beforeLines="100" w:line="300" w:lineRule="auto"/>
        <w:jc w:val="center"/>
        <w:rPr>
          <w:rFonts w:hint="eastAsia" w:ascii="黑体" w:eastAsia="黑体"/>
          <w:color w:val="auto"/>
          <w:sz w:val="28"/>
          <w:szCs w:val="28"/>
          <w:shd w:val="clear" w:color="auto" w:fill="auto"/>
        </w:rPr>
      </w:pPr>
      <w:bookmarkStart w:id="362" w:name="_bookmark144"/>
      <w:bookmarkEnd w:id="362"/>
      <w:r>
        <w:rPr>
          <w:rFonts w:hint="eastAsia" w:ascii="黑体" w:eastAsia="黑体"/>
          <w:color w:val="auto"/>
          <w:sz w:val="28"/>
          <w:szCs w:val="28"/>
          <w:shd w:val="clear" w:color="auto" w:fill="auto"/>
        </w:rPr>
        <w:t>□（六）拟委任的试验室主任资历表</w:t>
      </w:r>
      <w:r>
        <w:rPr>
          <w:rStyle w:val="57"/>
          <w:rFonts w:hint="eastAsia" w:ascii="黑体" w:eastAsia="黑体"/>
          <w:color w:val="auto"/>
          <w:sz w:val="28"/>
          <w:szCs w:val="28"/>
          <w:shd w:val="clear" w:color="auto" w:fill="auto"/>
        </w:rPr>
        <w:footnoteReference w:id="35"/>
      </w:r>
      <w:r>
        <w:rPr>
          <w:rFonts w:hint="eastAsia" w:ascii="黑体" w:eastAsia="黑体"/>
          <w:color w:val="auto"/>
          <w:sz w:val="28"/>
          <w:szCs w:val="28"/>
          <w:shd w:val="clear" w:color="auto" w:fill="auto"/>
        </w:rPr>
        <w:t>（若有）</w:t>
      </w:r>
    </w:p>
    <w:p w14:paraId="5FECA665">
      <w:pPr>
        <w:widowControl/>
        <w:wordWrap w:val="0"/>
        <w:spacing w:line="400" w:lineRule="atLeast"/>
        <w:jc w:val="center"/>
        <w:textAlignment w:val="bottom"/>
        <w:rPr>
          <w:color w:val="auto"/>
          <w:shd w:val="clear" w:color="auto" w:fill="auto"/>
        </w:rPr>
      </w:pPr>
    </w:p>
    <w:tbl>
      <w:tblPr>
        <w:tblStyle w:val="48"/>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42"/>
        <w:gridCol w:w="51"/>
        <w:gridCol w:w="1161"/>
        <w:gridCol w:w="304"/>
        <w:gridCol w:w="1068"/>
        <w:gridCol w:w="1391"/>
        <w:gridCol w:w="339"/>
        <w:gridCol w:w="1714"/>
        <w:gridCol w:w="229"/>
        <w:gridCol w:w="1293"/>
      </w:tblGrid>
      <w:tr w14:paraId="69ED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jc w:val="center"/>
        </w:trPr>
        <w:tc>
          <w:tcPr>
            <w:tcW w:w="1242" w:type="dxa"/>
            <w:noWrap w:val="0"/>
            <w:vAlign w:val="center"/>
          </w:tcPr>
          <w:p w14:paraId="43BA017F">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姓名</w:t>
            </w:r>
          </w:p>
        </w:tc>
        <w:tc>
          <w:tcPr>
            <w:tcW w:w="1516" w:type="dxa"/>
            <w:gridSpan w:val="3"/>
            <w:noWrap w:val="0"/>
            <w:vAlign w:val="center"/>
          </w:tcPr>
          <w:p w14:paraId="107CEA71">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068" w:type="dxa"/>
            <w:noWrap w:val="0"/>
            <w:vAlign w:val="center"/>
          </w:tcPr>
          <w:p w14:paraId="790FADD3">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年龄</w:t>
            </w:r>
          </w:p>
        </w:tc>
        <w:tc>
          <w:tcPr>
            <w:tcW w:w="1391" w:type="dxa"/>
            <w:noWrap w:val="0"/>
            <w:vAlign w:val="center"/>
          </w:tcPr>
          <w:p w14:paraId="03A429DF">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2053" w:type="dxa"/>
            <w:gridSpan w:val="2"/>
            <w:noWrap w:val="0"/>
            <w:vAlign w:val="center"/>
          </w:tcPr>
          <w:p w14:paraId="25B5A0D0">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执业或职业资格</w:t>
            </w:r>
          </w:p>
          <w:p w14:paraId="4ED99A87">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证书名称</w:t>
            </w:r>
          </w:p>
        </w:tc>
        <w:tc>
          <w:tcPr>
            <w:tcW w:w="1522" w:type="dxa"/>
            <w:gridSpan w:val="2"/>
            <w:noWrap w:val="0"/>
            <w:vAlign w:val="center"/>
          </w:tcPr>
          <w:p w14:paraId="47855AE3">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4B59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42" w:type="dxa"/>
            <w:noWrap w:val="0"/>
            <w:vAlign w:val="center"/>
          </w:tcPr>
          <w:p w14:paraId="18732F1E">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技术职称</w:t>
            </w:r>
          </w:p>
        </w:tc>
        <w:tc>
          <w:tcPr>
            <w:tcW w:w="1516" w:type="dxa"/>
            <w:gridSpan w:val="3"/>
            <w:noWrap w:val="0"/>
            <w:vAlign w:val="center"/>
          </w:tcPr>
          <w:p w14:paraId="51B32965">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068" w:type="dxa"/>
            <w:noWrap w:val="0"/>
            <w:vAlign w:val="center"/>
          </w:tcPr>
          <w:p w14:paraId="64469480">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学历</w:t>
            </w:r>
          </w:p>
        </w:tc>
        <w:tc>
          <w:tcPr>
            <w:tcW w:w="1391" w:type="dxa"/>
            <w:noWrap w:val="0"/>
            <w:vAlign w:val="center"/>
          </w:tcPr>
          <w:p w14:paraId="0404D315">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2053" w:type="dxa"/>
            <w:gridSpan w:val="2"/>
            <w:noWrap w:val="0"/>
            <w:vAlign w:val="center"/>
          </w:tcPr>
          <w:p w14:paraId="5BA4F7EF">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拟在本标段工程任职</w:t>
            </w:r>
          </w:p>
        </w:tc>
        <w:tc>
          <w:tcPr>
            <w:tcW w:w="1522" w:type="dxa"/>
            <w:gridSpan w:val="2"/>
            <w:noWrap w:val="0"/>
            <w:vAlign w:val="center"/>
          </w:tcPr>
          <w:p w14:paraId="3685965C">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1847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42" w:type="dxa"/>
            <w:noWrap w:val="0"/>
            <w:vAlign w:val="center"/>
          </w:tcPr>
          <w:p w14:paraId="3C33C2E3">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工作年限</w:t>
            </w:r>
          </w:p>
        </w:tc>
        <w:tc>
          <w:tcPr>
            <w:tcW w:w="3975" w:type="dxa"/>
            <w:gridSpan w:val="5"/>
            <w:noWrap w:val="0"/>
            <w:vAlign w:val="center"/>
          </w:tcPr>
          <w:p w14:paraId="09197AFD">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2053" w:type="dxa"/>
            <w:gridSpan w:val="2"/>
            <w:noWrap w:val="0"/>
            <w:vAlign w:val="center"/>
          </w:tcPr>
          <w:p w14:paraId="22D3C4EC">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从事试验检测</w:t>
            </w:r>
          </w:p>
          <w:p w14:paraId="57F4E281">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工作年限</w:t>
            </w:r>
          </w:p>
        </w:tc>
        <w:tc>
          <w:tcPr>
            <w:tcW w:w="1522" w:type="dxa"/>
            <w:gridSpan w:val="2"/>
            <w:noWrap w:val="0"/>
            <w:vAlign w:val="center"/>
          </w:tcPr>
          <w:p w14:paraId="583F7C6D">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31A1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jc w:val="center"/>
        </w:trPr>
        <w:tc>
          <w:tcPr>
            <w:tcW w:w="1242" w:type="dxa"/>
            <w:noWrap w:val="0"/>
            <w:vAlign w:val="center"/>
          </w:tcPr>
          <w:p w14:paraId="631060CB">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毕业学校</w:t>
            </w:r>
          </w:p>
        </w:tc>
        <w:tc>
          <w:tcPr>
            <w:tcW w:w="7550" w:type="dxa"/>
            <w:gridSpan w:val="9"/>
            <w:noWrap w:val="0"/>
            <w:vAlign w:val="center"/>
          </w:tcPr>
          <w:p w14:paraId="4699CE2A">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______年___月毕业于________________学校___________专业，学制______年</w:t>
            </w:r>
          </w:p>
        </w:tc>
      </w:tr>
      <w:tr w14:paraId="1F87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8792" w:type="dxa"/>
            <w:gridSpan w:val="10"/>
            <w:noWrap w:val="0"/>
            <w:vAlign w:val="center"/>
          </w:tcPr>
          <w:p w14:paraId="7759A487">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经         历</w:t>
            </w:r>
          </w:p>
        </w:tc>
      </w:tr>
      <w:tr w14:paraId="5D224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93" w:type="dxa"/>
            <w:gridSpan w:val="2"/>
            <w:noWrap w:val="0"/>
            <w:vAlign w:val="center"/>
          </w:tcPr>
          <w:p w14:paraId="1D3968C8">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时间</w:t>
            </w:r>
          </w:p>
        </w:tc>
        <w:tc>
          <w:tcPr>
            <w:tcW w:w="4263" w:type="dxa"/>
            <w:gridSpan w:val="5"/>
            <w:noWrap w:val="0"/>
            <w:vAlign w:val="center"/>
          </w:tcPr>
          <w:p w14:paraId="43937FCB">
            <w:pPr>
              <w:pStyle w:val="249"/>
              <w:widowControl/>
              <w:wordWrap w:val="0"/>
              <w:adjustRightInd/>
              <w:snapToGrid/>
              <w:spacing w:before="120" w:beforeLines="50" w:line="300" w:lineRule="auto"/>
              <w:textAlignment w:val="bottom"/>
              <w:rPr>
                <w:rFonts w:hint="eastAsia" w:ascii="宋体" w:hAnsi="宋体" w:cs="宋体"/>
                <w:color w:val="auto"/>
                <w:spacing w:val="0"/>
                <w:kern w:val="2"/>
                <w:szCs w:val="21"/>
                <w:shd w:val="clear" w:color="auto" w:fill="auto"/>
              </w:rPr>
            </w:pPr>
            <w:r>
              <w:rPr>
                <w:rFonts w:hint="eastAsia" w:ascii="宋体" w:hAnsi="宋体" w:cs="宋体"/>
                <w:color w:val="auto"/>
                <w:spacing w:val="0"/>
                <w:kern w:val="2"/>
                <w:szCs w:val="21"/>
                <w:shd w:val="clear" w:color="auto" w:fill="auto"/>
              </w:rPr>
              <w:t>参加过的类似工程项目名称</w:t>
            </w:r>
          </w:p>
        </w:tc>
        <w:tc>
          <w:tcPr>
            <w:tcW w:w="1943" w:type="dxa"/>
            <w:gridSpan w:val="2"/>
            <w:noWrap w:val="0"/>
            <w:vAlign w:val="center"/>
          </w:tcPr>
          <w:p w14:paraId="28EA62FA">
            <w:pPr>
              <w:pStyle w:val="249"/>
              <w:widowControl/>
              <w:wordWrap w:val="0"/>
              <w:adjustRightInd/>
              <w:snapToGrid/>
              <w:spacing w:before="120" w:beforeLines="50" w:line="300" w:lineRule="auto"/>
              <w:textAlignment w:val="bottom"/>
              <w:rPr>
                <w:rFonts w:hint="eastAsia" w:ascii="宋体" w:hAnsi="宋体" w:cs="宋体"/>
                <w:color w:val="auto"/>
                <w:spacing w:val="0"/>
                <w:kern w:val="2"/>
                <w:szCs w:val="21"/>
                <w:shd w:val="clear" w:color="auto" w:fill="auto"/>
              </w:rPr>
            </w:pPr>
            <w:r>
              <w:rPr>
                <w:rFonts w:hint="eastAsia" w:ascii="宋体" w:hAnsi="宋体" w:cs="宋体"/>
                <w:color w:val="auto"/>
                <w:spacing w:val="0"/>
                <w:kern w:val="2"/>
                <w:szCs w:val="21"/>
                <w:shd w:val="clear" w:color="auto" w:fill="auto"/>
              </w:rPr>
              <w:t>担任职务</w:t>
            </w:r>
          </w:p>
        </w:tc>
        <w:tc>
          <w:tcPr>
            <w:tcW w:w="1293" w:type="dxa"/>
            <w:noWrap w:val="0"/>
            <w:vAlign w:val="center"/>
          </w:tcPr>
          <w:p w14:paraId="4719BC52">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委托人及</w:t>
            </w:r>
          </w:p>
          <w:p w14:paraId="6DD17195">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联系电话</w:t>
            </w:r>
          </w:p>
        </w:tc>
      </w:tr>
      <w:tr w14:paraId="4519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93" w:type="dxa"/>
            <w:gridSpan w:val="2"/>
            <w:noWrap w:val="0"/>
            <w:vAlign w:val="center"/>
          </w:tcPr>
          <w:p w14:paraId="59C8F06D">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4263" w:type="dxa"/>
            <w:gridSpan w:val="5"/>
            <w:noWrap w:val="0"/>
            <w:vAlign w:val="center"/>
          </w:tcPr>
          <w:p w14:paraId="43220090">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943" w:type="dxa"/>
            <w:gridSpan w:val="2"/>
            <w:noWrap w:val="0"/>
            <w:vAlign w:val="center"/>
          </w:tcPr>
          <w:p w14:paraId="2053043E">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293" w:type="dxa"/>
            <w:noWrap w:val="0"/>
            <w:vAlign w:val="center"/>
          </w:tcPr>
          <w:p w14:paraId="7AAAD297">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0FBA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93" w:type="dxa"/>
            <w:gridSpan w:val="2"/>
            <w:noWrap w:val="0"/>
            <w:vAlign w:val="center"/>
          </w:tcPr>
          <w:p w14:paraId="74B1C560">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4263" w:type="dxa"/>
            <w:gridSpan w:val="5"/>
            <w:noWrap w:val="0"/>
            <w:vAlign w:val="center"/>
          </w:tcPr>
          <w:p w14:paraId="06BBFA9F">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943" w:type="dxa"/>
            <w:gridSpan w:val="2"/>
            <w:noWrap w:val="0"/>
            <w:vAlign w:val="center"/>
          </w:tcPr>
          <w:p w14:paraId="426D581A">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293" w:type="dxa"/>
            <w:noWrap w:val="0"/>
            <w:vAlign w:val="center"/>
          </w:tcPr>
          <w:p w14:paraId="49FE9689">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12CE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93" w:type="dxa"/>
            <w:gridSpan w:val="2"/>
            <w:noWrap w:val="0"/>
            <w:vAlign w:val="center"/>
          </w:tcPr>
          <w:p w14:paraId="4712BF88">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4263" w:type="dxa"/>
            <w:gridSpan w:val="5"/>
            <w:noWrap w:val="0"/>
            <w:vAlign w:val="center"/>
          </w:tcPr>
          <w:p w14:paraId="1CE73326">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943" w:type="dxa"/>
            <w:gridSpan w:val="2"/>
            <w:noWrap w:val="0"/>
            <w:vAlign w:val="center"/>
          </w:tcPr>
          <w:p w14:paraId="55EF33BC">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293" w:type="dxa"/>
            <w:noWrap w:val="0"/>
            <w:vAlign w:val="center"/>
          </w:tcPr>
          <w:p w14:paraId="7ABA330C">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5EBC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93" w:type="dxa"/>
            <w:gridSpan w:val="2"/>
            <w:noWrap w:val="0"/>
            <w:vAlign w:val="center"/>
          </w:tcPr>
          <w:p w14:paraId="0E2390EF">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4263" w:type="dxa"/>
            <w:gridSpan w:val="5"/>
            <w:noWrap w:val="0"/>
            <w:vAlign w:val="center"/>
          </w:tcPr>
          <w:p w14:paraId="75E2D370">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943" w:type="dxa"/>
            <w:gridSpan w:val="2"/>
            <w:noWrap w:val="0"/>
            <w:vAlign w:val="center"/>
          </w:tcPr>
          <w:p w14:paraId="52B34D04">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293" w:type="dxa"/>
            <w:noWrap w:val="0"/>
            <w:vAlign w:val="center"/>
          </w:tcPr>
          <w:p w14:paraId="342F4CFA">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3BB96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93" w:type="dxa"/>
            <w:gridSpan w:val="2"/>
            <w:noWrap w:val="0"/>
            <w:vAlign w:val="center"/>
          </w:tcPr>
          <w:p w14:paraId="6887170E">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4263" w:type="dxa"/>
            <w:gridSpan w:val="5"/>
            <w:noWrap w:val="0"/>
            <w:vAlign w:val="center"/>
          </w:tcPr>
          <w:p w14:paraId="09F192FA">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943" w:type="dxa"/>
            <w:gridSpan w:val="2"/>
            <w:noWrap w:val="0"/>
            <w:vAlign w:val="center"/>
          </w:tcPr>
          <w:p w14:paraId="7FF15385">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293" w:type="dxa"/>
            <w:noWrap w:val="0"/>
            <w:vAlign w:val="center"/>
          </w:tcPr>
          <w:p w14:paraId="1025425E">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4FD5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293" w:type="dxa"/>
            <w:gridSpan w:val="2"/>
            <w:noWrap w:val="0"/>
            <w:vAlign w:val="center"/>
          </w:tcPr>
          <w:p w14:paraId="71FDBA62">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4263" w:type="dxa"/>
            <w:gridSpan w:val="5"/>
            <w:noWrap w:val="0"/>
            <w:vAlign w:val="center"/>
          </w:tcPr>
          <w:p w14:paraId="7EEFAA4F">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943" w:type="dxa"/>
            <w:gridSpan w:val="2"/>
            <w:noWrap w:val="0"/>
            <w:vAlign w:val="center"/>
          </w:tcPr>
          <w:p w14:paraId="5C0ACF4F">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c>
          <w:tcPr>
            <w:tcW w:w="1293" w:type="dxa"/>
            <w:noWrap w:val="0"/>
            <w:vAlign w:val="center"/>
          </w:tcPr>
          <w:p w14:paraId="3C26AC85">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2147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454" w:type="dxa"/>
            <w:gridSpan w:val="3"/>
            <w:noWrap w:val="0"/>
            <w:vAlign w:val="center"/>
          </w:tcPr>
          <w:p w14:paraId="5C34CCDC">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获奖情况</w:t>
            </w:r>
          </w:p>
        </w:tc>
        <w:tc>
          <w:tcPr>
            <w:tcW w:w="6338" w:type="dxa"/>
            <w:gridSpan w:val="7"/>
            <w:noWrap w:val="0"/>
            <w:vAlign w:val="center"/>
          </w:tcPr>
          <w:p w14:paraId="60079457">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r w14:paraId="6B8A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54" w:type="dxa"/>
            <w:gridSpan w:val="3"/>
            <w:noWrap w:val="0"/>
            <w:vAlign w:val="center"/>
          </w:tcPr>
          <w:p w14:paraId="119DD97F">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说明在岗情况</w:t>
            </w:r>
          </w:p>
        </w:tc>
        <w:tc>
          <w:tcPr>
            <w:tcW w:w="6338" w:type="dxa"/>
            <w:gridSpan w:val="7"/>
            <w:noWrap w:val="0"/>
            <w:vAlign w:val="center"/>
          </w:tcPr>
          <w:p w14:paraId="1735D386">
            <w:pPr>
              <w:pStyle w:val="19"/>
              <w:wordWrap w:val="0"/>
              <w:topLinePunct/>
              <w:spacing w:before="120" w:beforeLines="50" w:line="300" w:lineRule="auto"/>
              <w:ind w:firstLine="420" w:firstLineChars="200"/>
              <w:rPr>
                <w:rFonts w:hint="eastAsia" w:hAnsi="宋体" w:cs="宋体"/>
                <w:color w:val="auto"/>
                <w:sz w:val="21"/>
                <w:szCs w:val="21"/>
                <w:shd w:val="clear" w:color="auto" w:fill="auto"/>
              </w:rPr>
            </w:pPr>
            <w:r>
              <w:rPr>
                <w:rFonts w:hint="eastAsia" w:hAnsi="宋体" w:cs="宋体"/>
                <w:color w:val="auto"/>
                <w:sz w:val="21"/>
                <w:szCs w:val="21"/>
                <w:shd w:val="clear" w:color="auto" w:fill="auto"/>
              </w:rPr>
              <w:t>○目前未在其他项目上任职，现从事工作为：</w:t>
            </w:r>
            <w:r>
              <w:rPr>
                <w:rFonts w:hint="eastAsia" w:hAnsi="宋体" w:cs="宋体"/>
                <w:color w:val="auto"/>
                <w:sz w:val="21"/>
                <w:szCs w:val="21"/>
                <w:u w:val="single"/>
                <w:shd w:val="clear" w:color="auto" w:fill="auto"/>
              </w:rPr>
              <w:t xml:space="preserve">              </w:t>
            </w:r>
            <w:r>
              <w:rPr>
                <w:rFonts w:hint="eastAsia" w:hAnsi="宋体" w:cs="宋体"/>
                <w:color w:val="auto"/>
                <w:sz w:val="21"/>
                <w:szCs w:val="21"/>
                <w:shd w:val="clear" w:color="auto" w:fill="auto"/>
              </w:rPr>
              <w:t>。</w:t>
            </w:r>
          </w:p>
          <w:p w14:paraId="60D34D1C">
            <w:pPr>
              <w:pStyle w:val="19"/>
              <w:wordWrap w:val="0"/>
              <w:topLinePunct/>
              <w:spacing w:before="120" w:beforeLines="50" w:line="300" w:lineRule="auto"/>
              <w:ind w:firstLine="420" w:firstLineChars="200"/>
              <w:rPr>
                <w:rFonts w:hint="eastAsia" w:hAnsi="宋体" w:cs="宋体"/>
                <w:color w:val="auto"/>
                <w:sz w:val="21"/>
                <w:szCs w:val="21"/>
                <w:shd w:val="clear" w:color="auto" w:fill="auto"/>
              </w:rPr>
            </w:pPr>
            <w:r>
              <w:rPr>
                <w:rFonts w:hint="eastAsia" w:hAnsi="宋体" w:cs="宋体"/>
                <w:color w:val="auto"/>
                <w:sz w:val="21"/>
                <w:szCs w:val="21"/>
                <w:shd w:val="clear" w:color="auto" w:fill="auto"/>
              </w:rPr>
              <w:t>○目前虽在其他项目上任职，但本项目中标后能够从该项目撤离，目前任职项目：</w:t>
            </w:r>
            <w:r>
              <w:rPr>
                <w:rFonts w:hint="eastAsia" w:hAnsi="宋体" w:cs="宋体"/>
                <w:color w:val="auto"/>
                <w:sz w:val="21"/>
                <w:szCs w:val="21"/>
                <w:u w:val="single"/>
                <w:shd w:val="clear" w:color="auto" w:fill="auto"/>
              </w:rPr>
              <w:t xml:space="preserve">                 </w:t>
            </w:r>
            <w:r>
              <w:rPr>
                <w:rFonts w:hint="eastAsia" w:hAnsi="宋体" w:cs="宋体"/>
                <w:color w:val="auto"/>
                <w:sz w:val="21"/>
                <w:szCs w:val="21"/>
                <w:shd w:val="clear" w:color="auto" w:fill="auto"/>
              </w:rPr>
              <w:t>，担任职位：</w:t>
            </w:r>
            <w:r>
              <w:rPr>
                <w:rFonts w:hint="eastAsia" w:hAnsi="宋体" w:cs="宋体"/>
                <w:color w:val="auto"/>
                <w:sz w:val="21"/>
                <w:szCs w:val="21"/>
                <w:u w:val="single"/>
                <w:shd w:val="clear" w:color="auto" w:fill="auto"/>
              </w:rPr>
              <w:t xml:space="preserve">           </w:t>
            </w:r>
            <w:r>
              <w:rPr>
                <w:rFonts w:hint="eastAsia" w:hAnsi="宋体" w:cs="宋体"/>
                <w:color w:val="auto"/>
                <w:sz w:val="21"/>
                <w:szCs w:val="21"/>
                <w:shd w:val="clear" w:color="auto" w:fill="auto"/>
              </w:rPr>
              <w:t>。</w:t>
            </w:r>
          </w:p>
        </w:tc>
      </w:tr>
      <w:tr w14:paraId="29EE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454" w:type="dxa"/>
            <w:gridSpan w:val="3"/>
            <w:noWrap w:val="0"/>
            <w:vAlign w:val="center"/>
          </w:tcPr>
          <w:p w14:paraId="49FDC338">
            <w:pPr>
              <w:widowControl/>
              <w:wordWrap w:val="0"/>
              <w:spacing w:before="120" w:beforeLines="50" w:line="300" w:lineRule="auto"/>
              <w:jc w:val="center"/>
              <w:textAlignment w:val="bottom"/>
              <w:rPr>
                <w:rFonts w:hint="eastAsia" w:ascii="宋体" w:hAnsi="宋体" w:cs="宋体"/>
                <w:color w:val="auto"/>
                <w:szCs w:val="21"/>
                <w:shd w:val="clear" w:color="auto" w:fill="auto"/>
              </w:rPr>
            </w:pPr>
            <w:r>
              <w:rPr>
                <w:rFonts w:hint="eastAsia" w:ascii="宋体" w:hAnsi="宋体" w:cs="宋体"/>
                <w:color w:val="auto"/>
                <w:szCs w:val="21"/>
                <w:shd w:val="clear" w:color="auto" w:fill="auto"/>
              </w:rPr>
              <w:t>备注</w:t>
            </w:r>
          </w:p>
        </w:tc>
        <w:tc>
          <w:tcPr>
            <w:tcW w:w="6338" w:type="dxa"/>
            <w:gridSpan w:val="7"/>
            <w:noWrap w:val="0"/>
            <w:vAlign w:val="center"/>
          </w:tcPr>
          <w:p w14:paraId="0AA84641">
            <w:pPr>
              <w:widowControl/>
              <w:wordWrap w:val="0"/>
              <w:spacing w:before="120" w:beforeLines="50" w:line="300" w:lineRule="auto"/>
              <w:jc w:val="center"/>
              <w:textAlignment w:val="bottom"/>
              <w:rPr>
                <w:rFonts w:hint="eastAsia" w:ascii="宋体" w:hAnsi="宋体" w:cs="宋体"/>
                <w:color w:val="auto"/>
                <w:szCs w:val="21"/>
                <w:shd w:val="clear" w:color="auto" w:fill="auto"/>
              </w:rPr>
            </w:pPr>
          </w:p>
        </w:tc>
      </w:tr>
    </w:tbl>
    <w:p w14:paraId="54C513C8">
      <w:pPr>
        <w:spacing w:before="240" w:beforeLines="100" w:line="300" w:lineRule="auto"/>
        <w:ind w:firstLine="420" w:firstLineChars="200"/>
        <w:rPr>
          <w:rFonts w:hint="eastAsia"/>
          <w:color w:val="auto"/>
          <w:shd w:val="clear" w:color="auto" w:fill="auto"/>
        </w:rPr>
        <w:sectPr>
          <w:headerReference r:id="rId28" w:type="default"/>
          <w:footerReference r:id="rId29" w:type="default"/>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bookmarkEnd w:id="337"/>
    <w:p w14:paraId="43179118">
      <w:pPr>
        <w:pStyle w:val="20"/>
        <w:adjustRightInd w:val="0"/>
        <w:spacing w:before="240" w:beforeLines="100" w:line="300" w:lineRule="auto"/>
        <w:ind w:firstLine="0" w:firstLineChars="0"/>
        <w:jc w:val="center"/>
        <w:textAlignment w:val="baseline"/>
        <w:rPr>
          <w:rFonts w:hint="eastAsia" w:ascii="黑体" w:hAnsi="Times New Roman" w:eastAsia="黑体"/>
          <w:color w:val="auto"/>
          <w:kern w:val="2"/>
          <w:sz w:val="28"/>
          <w:szCs w:val="28"/>
          <w:shd w:val="clear" w:color="auto" w:fill="auto"/>
        </w:rPr>
      </w:pPr>
      <w:bookmarkStart w:id="363" w:name="_Toc5278"/>
      <w:bookmarkStart w:id="364" w:name="_Toc3812"/>
      <w:bookmarkStart w:id="365" w:name="_Toc8677"/>
      <w:bookmarkStart w:id="366" w:name="_Toc234833291"/>
      <w:r>
        <w:rPr>
          <w:rFonts w:hint="eastAsia" w:ascii="黑体" w:hAnsi="Times New Roman" w:eastAsia="黑体"/>
          <w:color w:val="auto"/>
          <w:kern w:val="2"/>
          <w:sz w:val="28"/>
          <w:szCs w:val="28"/>
          <w:shd w:val="clear" w:color="auto" w:fill="auto"/>
          <w:lang w:eastAsia="zh-CN"/>
        </w:rPr>
        <w:t>（</w:t>
      </w:r>
      <w:r>
        <w:rPr>
          <w:rFonts w:hint="eastAsia" w:ascii="黑体" w:hAnsi="Times New Roman" w:eastAsia="黑体"/>
          <w:color w:val="auto"/>
          <w:kern w:val="2"/>
          <w:sz w:val="28"/>
          <w:szCs w:val="28"/>
          <w:shd w:val="clear" w:color="auto" w:fill="auto"/>
          <w:lang w:val="en-US" w:eastAsia="zh-CN"/>
        </w:rPr>
        <w:t>七</w:t>
      </w:r>
      <w:r>
        <w:rPr>
          <w:rFonts w:hint="eastAsia" w:ascii="黑体" w:hAnsi="Times New Roman" w:eastAsia="黑体"/>
          <w:color w:val="auto"/>
          <w:kern w:val="2"/>
          <w:sz w:val="28"/>
          <w:szCs w:val="28"/>
          <w:shd w:val="clear" w:color="auto" w:fill="auto"/>
          <w:lang w:eastAsia="zh-CN"/>
        </w:rPr>
        <w:t>）</w:t>
      </w:r>
      <w:r>
        <w:rPr>
          <w:rFonts w:hint="eastAsia" w:ascii="黑体" w:hAnsi="Times New Roman" w:eastAsia="黑体"/>
          <w:color w:val="auto"/>
          <w:kern w:val="2"/>
          <w:sz w:val="28"/>
          <w:szCs w:val="28"/>
          <w:shd w:val="clear" w:color="auto" w:fill="auto"/>
        </w:rPr>
        <w:t>免缴投标保证金承诺函</w:t>
      </w:r>
    </w:p>
    <w:p w14:paraId="14197515">
      <w:pPr>
        <w:pStyle w:val="2"/>
        <w:rPr>
          <w:color w:val="auto"/>
        </w:rPr>
      </w:pPr>
    </w:p>
    <w:p w14:paraId="356253B5">
      <w:pPr>
        <w:keepNext w:val="0"/>
        <w:keepLines w:val="0"/>
        <w:pageBreakBefore w:val="0"/>
        <w:widowControl/>
        <w:kinsoku/>
        <w:wordWrap/>
        <w:overflowPunct/>
        <w:topLinePunct w:val="0"/>
        <w:autoSpaceDE/>
        <w:autoSpaceDN/>
        <w:bidi w:val="0"/>
        <w:adjustRightInd w:val="0"/>
        <w:snapToGrid/>
        <w:spacing w:line="360" w:lineRule="auto"/>
        <w:jc w:val="left"/>
        <w:textAlignment w:val="bottom"/>
        <w:rPr>
          <w:rFonts w:hint="eastAsia" w:ascii="宋体" w:hAnsi="宋体" w:eastAsia="宋体" w:cs="宋体"/>
          <w:color w:val="auto"/>
          <w:kern w:val="2"/>
          <w:sz w:val="24"/>
          <w:szCs w:val="24"/>
        </w:rPr>
      </w:pP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none"/>
        </w:rPr>
        <w:t>（招标人名称）</w:t>
      </w:r>
      <w:r>
        <w:rPr>
          <w:rFonts w:hint="eastAsia" w:ascii="宋体" w:hAnsi="宋体" w:eastAsia="宋体" w:cs="宋体"/>
          <w:color w:val="auto"/>
          <w:kern w:val="2"/>
          <w:sz w:val="24"/>
          <w:szCs w:val="24"/>
        </w:rPr>
        <w:t>：</w:t>
      </w:r>
    </w:p>
    <w:p w14:paraId="66E04388">
      <w:pPr>
        <w:keepNext w:val="0"/>
        <w:keepLines w:val="0"/>
        <w:pageBreakBefore w:val="0"/>
        <w:widowControl/>
        <w:kinsoku/>
        <w:wordWrap/>
        <w:overflowPunct/>
        <w:topLinePunct w:val="0"/>
        <w:autoSpaceDE/>
        <w:autoSpaceDN/>
        <w:bidi w:val="0"/>
        <w:adjustRightInd w:val="0"/>
        <w:snapToGrid/>
        <w:spacing w:line="360" w:lineRule="auto"/>
        <w:ind w:firstLine="480"/>
        <w:jc w:val="left"/>
        <w:textAlignment w:val="bottom"/>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我司参加</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kern w:val="2"/>
          <w:sz w:val="24"/>
          <w:szCs w:val="24"/>
          <w:u w:val="none"/>
        </w:rPr>
        <w:t>（招标项目名称及标段）</w:t>
      </w:r>
      <w:r>
        <w:rPr>
          <w:rFonts w:hint="eastAsia" w:ascii="宋体" w:hAnsi="宋体" w:eastAsia="宋体" w:cs="宋体"/>
          <w:color w:val="auto"/>
          <w:kern w:val="2"/>
          <w:sz w:val="24"/>
          <w:szCs w:val="24"/>
        </w:rPr>
        <w:t>投标活动，符合招标文件规定的允许免缴投标保证金情形，现免缴投标保证金参与投标。我司承诺按照招标文件要求依法履行投标人义务。若我司存在下列任何一种事实的，收到你方书面通知，我司在7日内无条件地向你方全额付清本招标文件规定的投标保证金金额。</w:t>
      </w:r>
    </w:p>
    <w:p w14:paraId="51F77246">
      <w:pPr>
        <w:pStyle w:val="190"/>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600" w:firstLineChars="25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（1）投标人在投标有效期内撤销其投标文件（电子投标文件无法解密或无法打开读取的除外）；</w:t>
      </w:r>
    </w:p>
    <w:p w14:paraId="3B8E9EB1">
      <w:pPr>
        <w:pStyle w:val="190"/>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firstLine="360" w:firstLineChars="15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（2）中标人非因不可抗力原因放弃中标、无正当理由不与招标人订立合同、在签订合同时向招标人提出附加条件、或者不按照招标文件要求提交履约担保金；</w:t>
      </w:r>
    </w:p>
    <w:p w14:paraId="12138C55">
      <w:pPr>
        <w:pStyle w:val="190"/>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600" w:firstLineChars="25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（3）投标人的投标文件存在投标人须知第3.4.4项规定的雷同情形之一；</w:t>
      </w:r>
    </w:p>
    <w:p w14:paraId="31AE2398">
      <w:pPr>
        <w:pStyle w:val="190"/>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600" w:firstLineChars="250"/>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（4）因中标人的违法行为导致中标被依法确认无效；</w:t>
      </w:r>
    </w:p>
    <w:p w14:paraId="06795A77">
      <w:pPr>
        <w:pStyle w:val="190"/>
        <w:keepNext w:val="0"/>
        <w:keepLines w:val="0"/>
        <w:pageBreakBefore w:val="0"/>
        <w:numPr>
          <w:ilvl w:val="4"/>
          <w:numId w:val="0"/>
        </w:numPr>
        <w:tabs>
          <w:tab w:val="left" w:pos="800"/>
          <w:tab w:val="left" w:pos="1134"/>
        </w:tabs>
        <w:kinsoku/>
        <w:wordWrap/>
        <w:overflowPunct/>
        <w:topLinePunct w:val="0"/>
        <w:autoSpaceDE/>
        <w:autoSpaceDN/>
        <w:bidi w:val="0"/>
        <w:snapToGrid/>
        <w:spacing w:after="0" w:line="360" w:lineRule="auto"/>
        <w:ind w:left="-210" w:leftChars="-100" w:firstLine="600" w:firstLineChars="250"/>
        <w:rPr>
          <w:rFonts w:hint="eastAsia" w:ascii="宋体" w:hAnsi="宋体" w:eastAsia="宋体" w:cs="宋体"/>
          <w:color w:val="auto"/>
          <w:kern w:val="2"/>
          <w:sz w:val="24"/>
          <w:szCs w:val="24"/>
        </w:rPr>
      </w:pPr>
      <w:r>
        <w:rPr>
          <w:rFonts w:hint="eastAsia" w:ascii="宋体" w:hAnsi="宋体" w:eastAsia="宋体" w:cs="宋体"/>
          <w:color w:val="auto"/>
          <w:kern w:val="1"/>
          <w:sz w:val="24"/>
          <w:szCs w:val="24"/>
        </w:rPr>
        <w:t>（5）法律、法规规定的其他情形</w:t>
      </w:r>
      <w:r>
        <w:rPr>
          <w:rFonts w:hint="eastAsia" w:ascii="宋体" w:hAnsi="宋体" w:eastAsia="宋体" w:cs="宋体"/>
          <w:color w:val="auto"/>
          <w:kern w:val="2"/>
          <w:sz w:val="24"/>
          <w:szCs w:val="24"/>
        </w:rPr>
        <w:t>。</w:t>
      </w:r>
    </w:p>
    <w:p w14:paraId="333B92D1">
      <w:pPr>
        <w:widowControl/>
        <w:tabs>
          <w:tab w:val="left" w:pos="0"/>
          <w:tab w:val="left" w:pos="993"/>
          <w:tab w:val="left" w:pos="1134"/>
        </w:tabs>
        <w:spacing w:line="360" w:lineRule="auto"/>
        <w:rPr>
          <w:rFonts w:hint="eastAsia" w:ascii="宋体" w:hAnsi="宋体" w:eastAsia="宋体" w:cs="宋体"/>
          <w:b/>
          <w:bCs/>
          <w:color w:val="auto"/>
          <w:sz w:val="24"/>
          <w:szCs w:val="24"/>
        </w:rPr>
      </w:pPr>
    </w:p>
    <w:p w14:paraId="753DC830">
      <w:pPr>
        <w:widowControl/>
        <w:tabs>
          <w:tab w:val="left" w:pos="0"/>
          <w:tab w:val="left" w:pos="993"/>
          <w:tab w:val="left" w:pos="1134"/>
        </w:tabs>
        <w:spacing w:line="360" w:lineRule="auto"/>
        <w:ind w:firstLine="482" w:firstLineChars="200"/>
        <w:rPr>
          <w:rFonts w:hint="eastAsia" w:ascii="宋体" w:hAnsi="宋体" w:eastAsia="宋体" w:cs="宋体"/>
          <w:b/>
          <w:bCs/>
          <w:color w:val="auto"/>
          <w:sz w:val="24"/>
          <w:szCs w:val="24"/>
        </w:rPr>
      </w:pPr>
    </w:p>
    <w:p w14:paraId="65966CD6">
      <w:pPr>
        <w:keepNext w:val="0"/>
        <w:keepLines w:val="0"/>
        <w:pageBreakBefore w:val="0"/>
        <w:widowControl w:val="0"/>
        <w:kinsoku/>
        <w:wordWrap/>
        <w:overflowPunct/>
        <w:topLinePunct w:val="0"/>
        <w:autoSpaceDE/>
        <w:autoSpaceDN/>
        <w:bidi w:val="0"/>
        <w:adjustRightInd w:val="0"/>
        <w:snapToGrid/>
        <w:spacing w:line="360" w:lineRule="auto"/>
        <w:ind w:firstLine="240" w:firstLineChars="10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投标人：</w:t>
      </w:r>
      <w:r>
        <w:rPr>
          <w:rFonts w:hint="eastAsia" w:ascii="宋体" w:hAnsi="宋体" w:eastAsia="宋体" w:cs="宋体"/>
          <w:color w:val="auto"/>
          <w:kern w:val="2"/>
          <w:sz w:val="24"/>
          <w:szCs w:val="24"/>
          <w:u w:val="single"/>
          <w:lang w:val="en-US" w:eastAsia="zh-CN"/>
        </w:rPr>
        <w:t xml:space="preserve">          </w:t>
      </w:r>
      <w:r>
        <w:rPr>
          <w:rFonts w:hint="eastAsia" w:ascii="宋体" w:hAnsi="宋体" w:eastAsia="宋体" w:cs="宋体"/>
          <w:color w:val="auto"/>
          <w:kern w:val="2"/>
          <w:sz w:val="24"/>
          <w:szCs w:val="24"/>
          <w:u w:val="single"/>
        </w:rPr>
        <w:t xml:space="preserve">  </w:t>
      </w:r>
      <w:r>
        <w:rPr>
          <w:rFonts w:hint="eastAsia" w:ascii="宋体" w:hAnsi="宋体" w:eastAsia="宋体" w:cs="宋体"/>
          <w:color w:val="auto"/>
          <w:sz w:val="24"/>
          <w:szCs w:val="24"/>
        </w:rPr>
        <w:t>（盖单位公章）</w:t>
      </w:r>
    </w:p>
    <w:p w14:paraId="79D1BCAF">
      <w:pPr>
        <w:jc w:val="right"/>
        <w:rPr>
          <w:rFonts w:hint="eastAsia" w:ascii="宋体" w:hAnsi="宋体" w:eastAsia="宋体" w:cs="宋体"/>
          <w:b/>
          <w:bCs/>
          <w:color w:val="auto"/>
          <w:sz w:val="24"/>
          <w:szCs w:val="24"/>
        </w:rPr>
      </w:pPr>
      <w:r>
        <w:rPr>
          <w:rFonts w:hint="eastAsia" w:ascii="宋体" w:hAnsi="宋体" w:eastAsia="宋体" w:cs="宋体"/>
          <w:color w:val="auto"/>
          <w:kern w:val="0"/>
          <w:sz w:val="24"/>
          <w:szCs w:val="24"/>
        </w:rPr>
        <w:t>日期：</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7625B6C0">
      <w:pPr>
        <w:pStyle w:val="20"/>
        <w:spacing w:before="240" w:beforeLines="100" w:line="300" w:lineRule="auto"/>
        <w:jc w:val="both"/>
        <w:rPr>
          <w:rFonts w:hint="eastAsia" w:ascii="宋体" w:hAnsi="宋体" w:eastAsia="宋体" w:cs="宋体"/>
          <w:color w:val="auto"/>
          <w:sz w:val="24"/>
          <w:szCs w:val="24"/>
          <w:shd w:val="clear" w:color="auto" w:fill="auto"/>
        </w:rPr>
      </w:pPr>
    </w:p>
    <w:p w14:paraId="75B81A1B">
      <w:pPr>
        <w:bidi w:val="0"/>
        <w:rPr>
          <w:rFonts w:hint="eastAsia"/>
        </w:rPr>
      </w:pPr>
    </w:p>
    <w:p w14:paraId="158FE08E">
      <w:pPr>
        <w:bidi w:val="0"/>
        <w:rPr>
          <w:rFonts w:hint="eastAsia"/>
        </w:rPr>
      </w:pPr>
    </w:p>
    <w:p w14:paraId="7693D360">
      <w:pPr>
        <w:bidi w:val="0"/>
        <w:rPr>
          <w:rFonts w:hint="eastAsia"/>
        </w:rPr>
      </w:pPr>
    </w:p>
    <w:p w14:paraId="03BD202A">
      <w:pPr>
        <w:bidi w:val="0"/>
        <w:rPr>
          <w:rFonts w:hint="eastAsia"/>
        </w:rPr>
      </w:pPr>
    </w:p>
    <w:p w14:paraId="2A8696D0">
      <w:pPr>
        <w:bidi w:val="0"/>
        <w:rPr>
          <w:rFonts w:hint="eastAsia"/>
        </w:rPr>
      </w:pPr>
    </w:p>
    <w:p w14:paraId="4739BD1C">
      <w:pPr>
        <w:bidi w:val="0"/>
        <w:rPr>
          <w:rFonts w:hint="eastAsia"/>
        </w:rPr>
      </w:pPr>
    </w:p>
    <w:p w14:paraId="37FBBFF7">
      <w:pPr>
        <w:bidi w:val="0"/>
        <w:rPr>
          <w:rFonts w:hint="eastAsia"/>
        </w:rPr>
      </w:pPr>
    </w:p>
    <w:p w14:paraId="3A53EAAA">
      <w:pPr>
        <w:bidi w:val="0"/>
        <w:rPr>
          <w:rFonts w:hint="eastAsia"/>
        </w:rPr>
      </w:pPr>
    </w:p>
    <w:p w14:paraId="7551ECA9">
      <w:pPr>
        <w:bidi w:val="0"/>
        <w:rPr>
          <w:rFonts w:hint="eastAsia"/>
        </w:rPr>
      </w:pPr>
    </w:p>
    <w:p w14:paraId="79AB7F92">
      <w:pPr>
        <w:bidi w:val="0"/>
        <w:rPr>
          <w:rFonts w:hint="eastAsia"/>
        </w:rPr>
      </w:pPr>
    </w:p>
    <w:p w14:paraId="06222B36">
      <w:pPr>
        <w:bidi w:val="0"/>
        <w:rPr>
          <w:rFonts w:hint="eastAsia"/>
        </w:rPr>
      </w:pPr>
    </w:p>
    <w:p w14:paraId="035EDF79">
      <w:pPr>
        <w:bidi w:val="0"/>
        <w:rPr>
          <w:rFonts w:hint="eastAsia"/>
        </w:rPr>
      </w:pPr>
    </w:p>
    <w:p w14:paraId="224DD1F2">
      <w:pPr>
        <w:bidi w:val="0"/>
        <w:rPr>
          <w:rFonts w:hint="eastAsia"/>
        </w:rPr>
      </w:pPr>
    </w:p>
    <w:p w14:paraId="0E1CF410">
      <w:pPr>
        <w:bidi w:val="0"/>
        <w:rPr>
          <w:rFonts w:hint="eastAsia"/>
        </w:rPr>
      </w:pPr>
    </w:p>
    <w:p w14:paraId="2E616E7A">
      <w:pPr>
        <w:bidi w:val="0"/>
        <w:rPr>
          <w:rFonts w:hint="eastAsia"/>
        </w:rPr>
      </w:pPr>
    </w:p>
    <w:p w14:paraId="4719E8F6">
      <w:pPr>
        <w:bidi w:val="0"/>
        <w:rPr>
          <w:rFonts w:hint="eastAsia"/>
        </w:rPr>
      </w:pPr>
    </w:p>
    <w:p w14:paraId="6C2D54AE">
      <w:pPr>
        <w:bidi w:val="0"/>
        <w:rPr>
          <w:rFonts w:hint="eastAsia"/>
        </w:rPr>
      </w:pPr>
    </w:p>
    <w:p w14:paraId="4BAD0578">
      <w:pPr>
        <w:pageBreakBefore w:val="0"/>
        <w:kinsoku/>
        <w:wordWrap w:val="0"/>
        <w:overflowPunct/>
        <w:bidi w:val="0"/>
        <w:spacing w:before="127"/>
        <w:jc w:val="center"/>
        <w:rPr>
          <w:rFonts w:eastAsia="黑体"/>
          <w:b w:val="0"/>
          <w:bCs w:val="0"/>
          <w:color w:val="auto"/>
          <w:sz w:val="28"/>
          <w:szCs w:val="28"/>
          <w:highlight w:val="none"/>
        </w:rPr>
      </w:pPr>
      <w:r>
        <w:rPr>
          <w:rFonts w:eastAsia="黑体"/>
          <w:b w:val="0"/>
          <w:bCs w:val="0"/>
          <w:color w:val="auto"/>
          <w:sz w:val="28"/>
          <w:szCs w:val="28"/>
          <w:highlight w:val="none"/>
        </w:rPr>
        <w:t>六、</w:t>
      </w:r>
      <w:bookmarkEnd w:id="363"/>
      <w:bookmarkEnd w:id="364"/>
      <w:bookmarkEnd w:id="365"/>
      <w:bookmarkEnd w:id="366"/>
      <w:bookmarkStart w:id="367" w:name="_Toc503235858"/>
      <w:bookmarkStart w:id="368" w:name="_Toc30748"/>
      <w:bookmarkStart w:id="369" w:name="_Toc23551"/>
      <w:bookmarkStart w:id="370" w:name="_Toc19636"/>
      <w:bookmarkStart w:id="371" w:name="_Toc234833292"/>
      <w:r>
        <w:rPr>
          <w:rFonts w:hint="eastAsia" w:eastAsia="黑体"/>
          <w:b w:val="0"/>
          <w:bCs w:val="0"/>
          <w:color w:val="auto"/>
          <w:sz w:val="28"/>
          <w:szCs w:val="28"/>
          <w:highlight w:val="none"/>
        </w:rPr>
        <w:t>监理服务费用清单</w:t>
      </w:r>
      <w:bookmarkEnd w:id="367"/>
      <w:bookmarkEnd w:id="368"/>
      <w:bookmarkEnd w:id="369"/>
      <w:bookmarkEnd w:id="370"/>
    </w:p>
    <w:p w14:paraId="5B9FAF27">
      <w:pPr>
        <w:pageBreakBefore w:val="0"/>
        <w:kinsoku/>
        <w:wordWrap w:val="0"/>
        <w:overflowPunct/>
        <w:bidi w:val="0"/>
        <w:jc w:val="center"/>
        <w:outlineLvl w:val="1"/>
        <w:rPr>
          <w:rFonts w:hint="eastAsia" w:eastAsia="黑体"/>
          <w:color w:val="auto"/>
          <w:sz w:val="28"/>
          <w:szCs w:val="28"/>
          <w:highlight w:val="none"/>
        </w:rPr>
      </w:pPr>
      <w:bookmarkStart w:id="372" w:name="_Toc13864"/>
      <w:bookmarkStart w:id="373" w:name="_Toc503235859"/>
      <w:bookmarkStart w:id="374" w:name="_Toc27193"/>
      <w:bookmarkStart w:id="375" w:name="_Toc29442"/>
      <w:bookmarkStart w:id="376" w:name="_Toc692"/>
    </w:p>
    <w:p w14:paraId="37E43576">
      <w:pPr>
        <w:pageBreakBefore w:val="0"/>
        <w:kinsoku/>
        <w:wordWrap w:val="0"/>
        <w:overflowPunct/>
        <w:bidi w:val="0"/>
        <w:jc w:val="center"/>
        <w:outlineLvl w:val="1"/>
        <w:rPr>
          <w:rFonts w:eastAsia="黑体"/>
          <w:b/>
          <w:color w:val="auto"/>
          <w:sz w:val="30"/>
          <w:szCs w:val="30"/>
          <w:highlight w:val="none"/>
        </w:rPr>
      </w:pPr>
      <w:r>
        <w:rPr>
          <w:rFonts w:hint="eastAsia" w:eastAsia="黑体"/>
          <w:color w:val="auto"/>
          <w:sz w:val="28"/>
          <w:szCs w:val="28"/>
          <w:highlight w:val="none"/>
        </w:rPr>
        <w:t>（一）报价清单</w:t>
      </w:r>
      <w:r>
        <w:rPr>
          <w:rFonts w:eastAsia="黑体"/>
          <w:color w:val="auto"/>
          <w:sz w:val="28"/>
          <w:szCs w:val="28"/>
          <w:highlight w:val="none"/>
        </w:rPr>
        <w:t>说明</w:t>
      </w:r>
      <w:bookmarkEnd w:id="372"/>
      <w:bookmarkEnd w:id="373"/>
      <w:bookmarkEnd w:id="374"/>
      <w:bookmarkEnd w:id="375"/>
      <w:bookmarkEnd w:id="376"/>
    </w:p>
    <w:bookmarkEnd w:id="371"/>
    <w:p w14:paraId="26B9B663">
      <w:pPr>
        <w:pStyle w:val="178"/>
        <w:tabs>
          <w:tab w:val="left" w:pos="1145"/>
        </w:tabs>
        <w:spacing w:before="240" w:beforeLines="100" w:line="300" w:lineRule="auto"/>
        <w:ind w:left="0" w:firstLine="480" w:firstLineChars="200"/>
        <w:rPr>
          <w:color w:val="auto"/>
          <w:kern w:val="2"/>
          <w:sz w:val="24"/>
          <w:shd w:val="clear" w:color="auto" w:fill="auto"/>
        </w:rPr>
      </w:pPr>
      <w:bookmarkStart w:id="377" w:name="_Toc14817"/>
      <w:bookmarkStart w:id="378" w:name="_Toc25364"/>
      <w:bookmarkStart w:id="379" w:name="_Toc14405"/>
      <w:r>
        <w:rPr>
          <w:rFonts w:hint="eastAsia"/>
          <w:color w:val="auto"/>
          <w:kern w:val="2"/>
          <w:sz w:val="24"/>
          <w:shd w:val="clear" w:color="auto" w:fill="auto"/>
          <w:lang w:val="en-US"/>
        </w:rPr>
        <w:t>1.</w:t>
      </w:r>
      <w:r>
        <w:rPr>
          <w:color w:val="auto"/>
          <w:kern w:val="2"/>
          <w:sz w:val="24"/>
          <w:shd w:val="clear" w:color="auto" w:fill="auto"/>
        </w:rPr>
        <w:t>本报价表中各表项目和数量由投标人根据工程需要填写。</w:t>
      </w:r>
    </w:p>
    <w:p w14:paraId="3E2A3D5E">
      <w:pPr>
        <w:pStyle w:val="178"/>
        <w:tabs>
          <w:tab w:val="left" w:pos="1145"/>
        </w:tabs>
        <w:spacing w:before="240" w:beforeLines="100" w:line="300" w:lineRule="auto"/>
        <w:ind w:left="0" w:firstLine="480" w:firstLineChars="200"/>
        <w:rPr>
          <w:color w:val="auto"/>
          <w:kern w:val="2"/>
          <w:sz w:val="24"/>
          <w:shd w:val="clear" w:color="auto" w:fill="auto"/>
        </w:rPr>
      </w:pPr>
      <w:r>
        <w:rPr>
          <w:rFonts w:hint="eastAsia"/>
          <w:color w:val="auto"/>
          <w:kern w:val="2"/>
          <w:sz w:val="24"/>
          <w:shd w:val="clear" w:color="auto" w:fill="auto"/>
          <w:lang w:val="en-US"/>
        </w:rPr>
        <w:t>2.</w:t>
      </w:r>
      <w:r>
        <w:rPr>
          <w:color w:val="auto"/>
          <w:kern w:val="2"/>
          <w:sz w:val="24"/>
          <w:shd w:val="clear" w:color="auto" w:fill="auto"/>
        </w:rPr>
        <w:t>监理人员配备数量应根据招标文件的要求、投标人编写的技术建议书并参考投标人以往监理工作经验填报。</w:t>
      </w:r>
    </w:p>
    <w:p w14:paraId="38E70697">
      <w:pPr>
        <w:pStyle w:val="178"/>
        <w:tabs>
          <w:tab w:val="left" w:pos="1145"/>
        </w:tabs>
        <w:spacing w:before="240" w:beforeLines="100" w:line="300" w:lineRule="auto"/>
        <w:ind w:left="0" w:firstLine="480" w:firstLineChars="200"/>
        <w:rPr>
          <w:color w:val="auto"/>
          <w:kern w:val="2"/>
          <w:sz w:val="24"/>
          <w:shd w:val="clear" w:color="auto" w:fill="auto"/>
        </w:rPr>
      </w:pPr>
      <w:r>
        <w:rPr>
          <w:rFonts w:hint="eastAsia"/>
          <w:color w:val="auto"/>
          <w:kern w:val="2"/>
          <w:sz w:val="24"/>
          <w:shd w:val="clear" w:color="auto" w:fill="auto"/>
          <w:lang w:val="en-US"/>
        </w:rPr>
        <w:t>3.</w:t>
      </w:r>
      <w:r>
        <w:rPr>
          <w:color w:val="auto"/>
          <w:kern w:val="2"/>
          <w:sz w:val="24"/>
          <w:shd w:val="clear" w:color="auto" w:fill="auto"/>
        </w:rPr>
        <w:t>投标人必须配备施工监理所需的监理办公设施</w:t>
      </w:r>
      <w:r>
        <w:rPr>
          <w:rFonts w:ascii="Times New Roman" w:eastAsia="Times New Roman"/>
          <w:color w:val="auto"/>
          <w:kern w:val="2"/>
          <w:sz w:val="24"/>
          <w:shd w:val="clear" w:color="auto" w:fill="auto"/>
        </w:rPr>
        <w:t>(</w:t>
      </w:r>
      <w:r>
        <w:rPr>
          <w:color w:val="auto"/>
          <w:kern w:val="2"/>
          <w:sz w:val="24"/>
          <w:shd w:val="clear" w:color="auto" w:fill="auto"/>
        </w:rPr>
        <w:t>含通信设施</w:t>
      </w:r>
      <w:r>
        <w:rPr>
          <w:rFonts w:hint="eastAsia" w:ascii="Times New Roman"/>
          <w:color w:val="auto"/>
          <w:kern w:val="2"/>
          <w:sz w:val="24"/>
          <w:shd w:val="clear" w:color="auto" w:fill="auto"/>
        </w:rPr>
        <w:t>）</w:t>
      </w:r>
      <w:r>
        <w:rPr>
          <w:color w:val="auto"/>
          <w:kern w:val="2"/>
          <w:sz w:val="24"/>
          <w:shd w:val="clear" w:color="auto" w:fill="auto"/>
        </w:rPr>
        <w:t>、试验检测设施、交通设施、生活设施等。监理办公设施</w:t>
      </w:r>
      <w:r>
        <w:rPr>
          <w:rFonts w:ascii="Times New Roman" w:eastAsia="Times New Roman"/>
          <w:color w:val="auto"/>
          <w:kern w:val="2"/>
          <w:sz w:val="24"/>
          <w:shd w:val="clear" w:color="auto" w:fill="auto"/>
        </w:rPr>
        <w:t>(</w:t>
      </w:r>
      <w:r>
        <w:rPr>
          <w:color w:val="auto"/>
          <w:kern w:val="2"/>
          <w:sz w:val="24"/>
          <w:shd w:val="clear" w:color="auto" w:fill="auto"/>
        </w:rPr>
        <w:t>含通信设施</w:t>
      </w:r>
      <w:r>
        <w:rPr>
          <w:rFonts w:hint="eastAsia" w:ascii="Times New Roman"/>
          <w:color w:val="auto"/>
          <w:kern w:val="2"/>
          <w:sz w:val="24"/>
          <w:shd w:val="clear" w:color="auto" w:fill="auto"/>
        </w:rPr>
        <w:t>）</w:t>
      </w:r>
      <w:r>
        <w:rPr>
          <w:color w:val="auto"/>
          <w:kern w:val="2"/>
          <w:sz w:val="24"/>
          <w:shd w:val="clear" w:color="auto" w:fill="auto"/>
        </w:rPr>
        <w:t>、试验检测设施、交通设施、生活设施等应根据招标文件的要求、投标人编写的技术建议书并参考投标人以往监理工作经验配置。</w:t>
      </w:r>
    </w:p>
    <w:p w14:paraId="144BBBFB">
      <w:pPr>
        <w:pStyle w:val="178"/>
        <w:tabs>
          <w:tab w:val="left" w:pos="1145"/>
        </w:tabs>
        <w:spacing w:before="240" w:beforeLines="100" w:line="300" w:lineRule="auto"/>
        <w:ind w:left="0" w:firstLine="480" w:firstLineChars="200"/>
        <w:rPr>
          <w:color w:val="auto"/>
          <w:kern w:val="2"/>
          <w:sz w:val="24"/>
          <w:shd w:val="clear" w:color="auto" w:fill="auto"/>
        </w:rPr>
      </w:pPr>
      <w:r>
        <w:rPr>
          <w:rFonts w:hint="eastAsia"/>
          <w:color w:val="auto"/>
          <w:kern w:val="2"/>
          <w:sz w:val="24"/>
          <w:shd w:val="clear" w:color="auto" w:fill="auto"/>
          <w:lang w:val="en-US"/>
        </w:rPr>
        <w:t>4.</w:t>
      </w:r>
      <w:r>
        <w:rPr>
          <w:color w:val="auto"/>
          <w:kern w:val="2"/>
          <w:sz w:val="24"/>
          <w:shd w:val="clear" w:color="auto" w:fill="auto"/>
        </w:rPr>
        <w:t>监理工程师的驻地设施及配备的设备，如交通、通信工具及燃料消耗、维护等均由投标人按规定列入投标报价中。</w:t>
      </w:r>
    </w:p>
    <w:p w14:paraId="51B28F42">
      <w:pPr>
        <w:pStyle w:val="178"/>
        <w:tabs>
          <w:tab w:val="left" w:pos="1145"/>
        </w:tabs>
        <w:spacing w:before="240" w:beforeLines="100" w:line="300" w:lineRule="auto"/>
        <w:ind w:left="0" w:firstLine="480" w:firstLineChars="200"/>
        <w:rPr>
          <w:color w:val="auto"/>
          <w:kern w:val="2"/>
          <w:sz w:val="24"/>
          <w:shd w:val="clear" w:color="auto" w:fill="auto"/>
        </w:rPr>
      </w:pPr>
      <w:r>
        <w:rPr>
          <w:rFonts w:hint="eastAsia"/>
          <w:color w:val="auto"/>
          <w:kern w:val="2"/>
          <w:sz w:val="24"/>
          <w:shd w:val="clear" w:color="auto" w:fill="auto"/>
          <w:lang w:val="en-US"/>
        </w:rPr>
        <w:t>5.</w:t>
      </w:r>
      <w:r>
        <w:rPr>
          <w:color w:val="auto"/>
          <w:kern w:val="2"/>
          <w:sz w:val="24"/>
          <w:shd w:val="clear" w:color="auto" w:fill="auto"/>
        </w:rPr>
        <w:t>投标人在填报监理服务费用时应综合考虑下列因素：</w:t>
      </w:r>
    </w:p>
    <w:p w14:paraId="784A0BF5">
      <w:pPr>
        <w:pStyle w:val="178"/>
        <w:tabs>
          <w:tab w:val="left" w:pos="1145"/>
        </w:tabs>
        <w:spacing w:before="240" w:beforeLines="100" w:line="300" w:lineRule="auto"/>
        <w:ind w:left="0" w:firstLine="480" w:firstLineChars="200"/>
        <w:rPr>
          <w:color w:val="auto"/>
          <w:kern w:val="2"/>
          <w:sz w:val="24"/>
          <w:shd w:val="clear" w:color="auto" w:fill="auto"/>
        </w:rPr>
      </w:pPr>
      <w:r>
        <w:rPr>
          <w:rFonts w:hint="eastAsia"/>
          <w:color w:val="auto"/>
          <w:kern w:val="2"/>
          <w:sz w:val="24"/>
          <w:shd w:val="clear" w:color="auto" w:fill="auto"/>
        </w:rPr>
        <w:t>（</w:t>
      </w:r>
      <w:r>
        <w:rPr>
          <w:rFonts w:hint="eastAsia"/>
          <w:color w:val="auto"/>
          <w:kern w:val="2"/>
          <w:sz w:val="24"/>
          <w:shd w:val="clear" w:color="auto" w:fill="auto"/>
          <w:lang w:val="en-US"/>
        </w:rPr>
        <w:t>1</w:t>
      </w:r>
      <w:r>
        <w:rPr>
          <w:rFonts w:hint="eastAsia"/>
          <w:color w:val="auto"/>
          <w:kern w:val="2"/>
          <w:sz w:val="24"/>
          <w:shd w:val="clear" w:color="auto" w:fill="auto"/>
        </w:rPr>
        <w:t>）</w:t>
      </w:r>
      <w:r>
        <w:rPr>
          <w:color w:val="auto"/>
          <w:kern w:val="2"/>
          <w:sz w:val="24"/>
          <w:shd w:val="clear" w:color="auto" w:fill="auto"/>
        </w:rPr>
        <w:t>监理人所提供的各级监理人员、试验检测仪器、车辆均应满足委托人在招标文件中提出的最低限度要求。</w:t>
      </w:r>
    </w:p>
    <w:p w14:paraId="2CB06D20">
      <w:pPr>
        <w:pStyle w:val="178"/>
        <w:tabs>
          <w:tab w:val="left" w:pos="1145"/>
        </w:tabs>
        <w:spacing w:before="240" w:beforeLines="100" w:line="300" w:lineRule="auto"/>
        <w:ind w:left="0" w:firstLine="480" w:firstLineChars="200"/>
        <w:rPr>
          <w:color w:val="auto"/>
          <w:kern w:val="2"/>
          <w:sz w:val="24"/>
          <w:shd w:val="clear" w:color="auto" w:fill="auto"/>
        </w:rPr>
      </w:pPr>
      <w:r>
        <w:rPr>
          <w:rFonts w:hint="eastAsia"/>
          <w:color w:val="auto"/>
          <w:kern w:val="2"/>
          <w:sz w:val="24"/>
          <w:shd w:val="clear" w:color="auto" w:fill="auto"/>
        </w:rPr>
        <w:t>（</w:t>
      </w:r>
      <w:r>
        <w:rPr>
          <w:rFonts w:hint="eastAsia"/>
          <w:color w:val="auto"/>
          <w:kern w:val="2"/>
          <w:sz w:val="24"/>
          <w:shd w:val="clear" w:color="auto" w:fill="auto"/>
          <w:lang w:val="en-US"/>
        </w:rPr>
        <w:t>2</w:t>
      </w:r>
      <w:r>
        <w:rPr>
          <w:rFonts w:hint="eastAsia"/>
          <w:color w:val="auto"/>
          <w:kern w:val="2"/>
          <w:sz w:val="24"/>
          <w:shd w:val="clear" w:color="auto" w:fill="auto"/>
        </w:rPr>
        <w:t>）</w:t>
      </w:r>
      <w:r>
        <w:rPr>
          <w:color w:val="auto"/>
          <w:kern w:val="2"/>
          <w:sz w:val="24"/>
          <w:shd w:val="clear" w:color="auto" w:fill="auto"/>
        </w:rPr>
        <w:t>除合同条款第</w:t>
      </w:r>
      <w:r>
        <w:rPr>
          <w:rFonts w:ascii="Times New Roman" w:eastAsia="Times New Roman"/>
          <w:color w:val="auto"/>
          <w:kern w:val="2"/>
          <w:sz w:val="24"/>
          <w:shd w:val="clear" w:color="auto" w:fill="auto"/>
        </w:rPr>
        <w:t>8</w:t>
      </w:r>
      <w:r>
        <w:rPr>
          <w:color w:val="auto"/>
          <w:kern w:val="2"/>
          <w:sz w:val="24"/>
          <w:shd w:val="clear" w:color="auto" w:fill="auto"/>
        </w:rPr>
        <w:t>条约定的变更情形和项目专用合同条款第</w:t>
      </w:r>
      <w:r>
        <w:rPr>
          <w:rFonts w:ascii="Times New Roman" w:eastAsia="Times New Roman"/>
          <w:color w:val="auto"/>
          <w:kern w:val="2"/>
          <w:sz w:val="24"/>
          <w:shd w:val="clear" w:color="auto" w:fill="auto"/>
        </w:rPr>
        <w:t>9.1.</w:t>
      </w:r>
      <w:r>
        <w:rPr>
          <w:rFonts w:hint="eastAsia" w:ascii="Times New Roman"/>
          <w:color w:val="auto"/>
          <w:kern w:val="2"/>
          <w:sz w:val="24"/>
          <w:shd w:val="clear" w:color="auto" w:fill="auto"/>
        </w:rPr>
        <w:t>1</w:t>
      </w:r>
      <w:r>
        <w:rPr>
          <w:color w:val="auto"/>
          <w:kern w:val="2"/>
          <w:sz w:val="24"/>
          <w:shd w:val="clear" w:color="auto" w:fill="auto"/>
        </w:rPr>
        <w:t>项约定的其他情形外，本监理合同的监理服务费用在合同实施期间一律不予调整。</w:t>
      </w:r>
    </w:p>
    <w:p w14:paraId="24AF8E8B">
      <w:pPr>
        <w:pStyle w:val="178"/>
        <w:tabs>
          <w:tab w:val="left" w:pos="1145"/>
        </w:tabs>
        <w:spacing w:before="240" w:beforeLines="100" w:line="300" w:lineRule="auto"/>
        <w:ind w:left="0" w:firstLine="480" w:firstLineChars="200"/>
        <w:rPr>
          <w:color w:val="auto"/>
          <w:kern w:val="2"/>
          <w:sz w:val="24"/>
          <w:shd w:val="clear" w:color="auto" w:fill="auto"/>
        </w:rPr>
      </w:pPr>
      <w:r>
        <w:rPr>
          <w:rFonts w:hint="eastAsia"/>
          <w:color w:val="auto"/>
          <w:kern w:val="2"/>
          <w:sz w:val="24"/>
          <w:shd w:val="clear" w:color="auto" w:fill="auto"/>
          <w:lang w:val="en-US"/>
        </w:rPr>
        <w:t>6.</w:t>
      </w:r>
      <w:r>
        <w:rPr>
          <w:color w:val="auto"/>
          <w:kern w:val="2"/>
          <w:sz w:val="24"/>
          <w:shd w:val="clear" w:color="auto" w:fill="auto"/>
        </w:rPr>
        <w:t>投标人因完成本项目施工监理服务需计取的企业管理费及需缴纳的一切税费均由投标人承担，并包含在所报的单价或总额价内，委托人不单独支付。</w:t>
      </w:r>
    </w:p>
    <w:p w14:paraId="269197C0">
      <w:pPr>
        <w:pStyle w:val="178"/>
        <w:tabs>
          <w:tab w:val="left" w:pos="1145"/>
        </w:tabs>
        <w:spacing w:before="240" w:beforeLines="100" w:line="300" w:lineRule="auto"/>
        <w:ind w:left="0" w:firstLine="480" w:firstLineChars="200"/>
        <w:rPr>
          <w:color w:val="auto"/>
          <w:kern w:val="2"/>
          <w:sz w:val="24"/>
          <w:shd w:val="clear" w:color="auto" w:fill="auto"/>
        </w:rPr>
      </w:pPr>
      <w:r>
        <w:rPr>
          <w:rFonts w:hint="eastAsia"/>
          <w:color w:val="auto"/>
          <w:kern w:val="2"/>
          <w:sz w:val="24"/>
          <w:shd w:val="clear" w:color="auto" w:fill="auto"/>
          <w:lang w:val="en-US"/>
        </w:rPr>
        <w:t>7.</w:t>
      </w:r>
      <w:r>
        <w:rPr>
          <w:color w:val="auto"/>
          <w:kern w:val="2"/>
          <w:sz w:val="24"/>
          <w:shd w:val="clear" w:color="auto" w:fill="auto"/>
        </w:rPr>
        <w:t>投标人应认真填写报价清单中所列的监理服务费用各细目的单价和总额价。投标人没有填入单价或总额价的工程细目委托人将不予支付，并认为该细目的价款已包括在报价清单其他细目的单价或总额价中。</w:t>
      </w:r>
    </w:p>
    <w:p w14:paraId="45AF2D1E">
      <w:pPr>
        <w:pStyle w:val="178"/>
        <w:tabs>
          <w:tab w:val="left" w:pos="1145"/>
        </w:tabs>
        <w:spacing w:before="240" w:beforeLines="100" w:line="300" w:lineRule="auto"/>
        <w:ind w:left="0" w:firstLine="480" w:firstLineChars="200"/>
        <w:rPr>
          <w:color w:val="auto"/>
          <w:kern w:val="2"/>
          <w:sz w:val="24"/>
          <w:shd w:val="clear" w:color="auto" w:fill="auto"/>
        </w:rPr>
      </w:pPr>
      <w:r>
        <w:rPr>
          <w:rFonts w:hint="eastAsia"/>
          <w:color w:val="auto"/>
          <w:kern w:val="2"/>
          <w:sz w:val="24"/>
          <w:shd w:val="clear" w:color="auto" w:fill="auto"/>
          <w:lang w:val="en-US"/>
        </w:rPr>
        <w:t>8.</w:t>
      </w:r>
      <w:r>
        <w:rPr>
          <w:color w:val="auto"/>
          <w:kern w:val="2"/>
          <w:sz w:val="24"/>
          <w:shd w:val="clear" w:color="auto" w:fill="auto"/>
        </w:rPr>
        <w:t>在表</w:t>
      </w:r>
      <w:r>
        <w:rPr>
          <w:rFonts w:ascii="Times New Roman" w:hAnsi="Times New Roman" w:eastAsia="Times New Roman"/>
          <w:color w:val="auto"/>
          <w:kern w:val="2"/>
          <w:sz w:val="24"/>
          <w:shd w:val="clear" w:color="auto" w:fill="auto"/>
        </w:rPr>
        <w:t>2</w:t>
      </w:r>
      <w:r>
        <w:rPr>
          <w:color w:val="auto"/>
          <w:kern w:val="2"/>
          <w:sz w:val="24"/>
          <w:shd w:val="clear" w:color="auto" w:fill="auto"/>
        </w:rPr>
        <w:t>“监理人员服务费报价表”和表</w:t>
      </w:r>
      <w:r>
        <w:rPr>
          <w:rFonts w:ascii="Times New Roman" w:hAnsi="Times New Roman" w:eastAsia="Times New Roman"/>
          <w:color w:val="auto"/>
          <w:kern w:val="2"/>
          <w:sz w:val="24"/>
          <w:shd w:val="clear" w:color="auto" w:fill="auto"/>
        </w:rPr>
        <w:t>4</w:t>
      </w:r>
      <w:r>
        <w:rPr>
          <w:color w:val="auto"/>
          <w:kern w:val="2"/>
          <w:sz w:val="24"/>
          <w:shd w:val="clear" w:color="auto" w:fill="auto"/>
        </w:rPr>
        <w:t>“监理工程师交通设施费报价表”后应附相应项目的单价分析表。</w:t>
      </w:r>
    </w:p>
    <w:p w14:paraId="549E383D">
      <w:pPr>
        <w:rPr>
          <w:color w:val="auto"/>
          <w:kern w:val="2"/>
          <w:sz w:val="24"/>
          <w:shd w:val="clear" w:color="auto" w:fill="auto"/>
        </w:rPr>
      </w:pPr>
      <w:r>
        <w:rPr>
          <w:rFonts w:hint="eastAsia"/>
          <w:color w:val="auto"/>
          <w:kern w:val="2"/>
          <w:sz w:val="24"/>
          <w:shd w:val="clear" w:color="auto" w:fill="auto"/>
          <w:lang w:val="en-US"/>
        </w:rPr>
        <w:t>9.</w:t>
      </w:r>
      <w:r>
        <w:rPr>
          <w:color w:val="auto"/>
          <w:kern w:val="2"/>
          <w:sz w:val="24"/>
          <w:shd w:val="clear" w:color="auto" w:fill="auto"/>
        </w:rPr>
        <w:t>投标人在表</w:t>
      </w:r>
      <w:r>
        <w:rPr>
          <w:rFonts w:hint="eastAsia" w:ascii="Times New Roman"/>
          <w:color w:val="auto"/>
          <w:kern w:val="2"/>
          <w:sz w:val="24"/>
          <w:shd w:val="clear" w:color="auto" w:fill="auto"/>
        </w:rPr>
        <w:t>2</w:t>
      </w:r>
      <w:r>
        <w:rPr>
          <w:color w:val="auto"/>
          <w:kern w:val="2"/>
          <w:sz w:val="24"/>
          <w:shd w:val="clear" w:color="auto" w:fill="auto"/>
        </w:rPr>
        <w:t>中填报的各类监理人员的人月单价应包括监理人员的工资、加班费、生活伙食费、奖金及各种补贴等一切费用在内。若监理人员因履行正常监理服务而加班，委托人将不考虑另行支付监理人员的加班费用。投标报价中应考虑加班费。</w:t>
      </w:r>
    </w:p>
    <w:p w14:paraId="1D966DE7">
      <w:pPr>
        <w:pStyle w:val="178"/>
        <w:tabs>
          <w:tab w:val="left" w:pos="1026"/>
        </w:tabs>
        <w:spacing w:before="240" w:beforeLines="100" w:line="300" w:lineRule="auto"/>
        <w:ind w:left="0" w:firstLine="480" w:firstLineChars="200"/>
        <w:jc w:val="both"/>
        <w:rPr>
          <w:color w:val="auto"/>
          <w:kern w:val="2"/>
          <w:sz w:val="24"/>
          <w:shd w:val="clear" w:color="auto" w:fill="auto"/>
        </w:rPr>
      </w:pPr>
      <w:r>
        <w:rPr>
          <w:rFonts w:hint="eastAsia"/>
          <w:color w:val="auto"/>
          <w:kern w:val="2"/>
          <w:sz w:val="24"/>
          <w:shd w:val="clear" w:color="auto" w:fill="auto"/>
          <w:lang w:val="en-US"/>
        </w:rPr>
        <w:t>10.</w:t>
      </w:r>
      <w:r>
        <w:rPr>
          <w:color w:val="auto"/>
          <w:kern w:val="2"/>
          <w:sz w:val="24"/>
          <w:shd w:val="clear" w:color="auto" w:fill="auto"/>
        </w:rPr>
        <w:t>对于同一设施或物品，投标人不能重复填报监理服务费用，一经发现，委托人将有权从投标价中扣除多报的费用，投标人对此应予确认，否则，委托人有权取消其中标资格。</w:t>
      </w:r>
    </w:p>
    <w:p w14:paraId="3F192062">
      <w:pPr>
        <w:spacing w:before="240" w:beforeLines="100" w:line="300" w:lineRule="auto"/>
        <w:rPr>
          <w:color w:val="auto"/>
          <w:sz w:val="24"/>
          <w:shd w:val="clear" w:color="auto" w:fill="auto"/>
        </w:rPr>
      </w:pPr>
    </w:p>
    <w:p w14:paraId="6B062125">
      <w:pPr>
        <w:bidi w:val="0"/>
        <w:rPr>
          <w:rFonts w:ascii="Times New Roman" w:hAnsi="Times New Roman" w:eastAsia="宋体" w:cs="Times New Roman"/>
          <w:kern w:val="2"/>
          <w:sz w:val="21"/>
          <w:szCs w:val="24"/>
          <w:lang w:val="en-US" w:eastAsia="zh-CN" w:bidi="ar-SA"/>
        </w:rPr>
      </w:pPr>
    </w:p>
    <w:p w14:paraId="323FB198">
      <w:pPr>
        <w:bidi w:val="0"/>
        <w:rPr>
          <w:lang w:val="en-US" w:eastAsia="zh-CN"/>
        </w:rPr>
      </w:pPr>
    </w:p>
    <w:p w14:paraId="6B950FC9">
      <w:pPr>
        <w:bidi w:val="0"/>
        <w:rPr>
          <w:lang w:val="en-US" w:eastAsia="zh-CN"/>
        </w:rPr>
      </w:pPr>
    </w:p>
    <w:p w14:paraId="3FFDFF9B">
      <w:pPr>
        <w:bidi w:val="0"/>
        <w:rPr>
          <w:lang w:val="en-US" w:eastAsia="zh-CN"/>
        </w:rPr>
      </w:pPr>
    </w:p>
    <w:p w14:paraId="28CC1903">
      <w:pPr>
        <w:bidi w:val="0"/>
        <w:rPr>
          <w:lang w:val="en-US" w:eastAsia="zh-CN"/>
        </w:rPr>
      </w:pPr>
    </w:p>
    <w:p w14:paraId="5A523CBE">
      <w:pPr>
        <w:bidi w:val="0"/>
        <w:rPr>
          <w:lang w:val="en-US" w:eastAsia="zh-CN"/>
        </w:rPr>
      </w:pPr>
    </w:p>
    <w:p w14:paraId="6FCD969C">
      <w:pPr>
        <w:bidi w:val="0"/>
        <w:rPr>
          <w:lang w:val="en-US" w:eastAsia="zh-CN"/>
        </w:rPr>
      </w:pPr>
    </w:p>
    <w:p w14:paraId="6F8E45E9">
      <w:pPr>
        <w:bidi w:val="0"/>
        <w:rPr>
          <w:lang w:val="en-US" w:eastAsia="zh-CN"/>
        </w:rPr>
      </w:pPr>
    </w:p>
    <w:p w14:paraId="07CC8DA4">
      <w:pPr>
        <w:bidi w:val="0"/>
        <w:rPr>
          <w:lang w:val="en-US" w:eastAsia="zh-CN"/>
        </w:rPr>
      </w:pPr>
    </w:p>
    <w:p w14:paraId="6A73B2C6">
      <w:pPr>
        <w:bidi w:val="0"/>
        <w:rPr>
          <w:lang w:val="en-US" w:eastAsia="zh-CN"/>
        </w:rPr>
      </w:pPr>
    </w:p>
    <w:p w14:paraId="6DB1CC27">
      <w:pPr>
        <w:bidi w:val="0"/>
        <w:rPr>
          <w:lang w:val="en-US" w:eastAsia="zh-CN"/>
        </w:rPr>
      </w:pPr>
    </w:p>
    <w:p w14:paraId="59B4442F">
      <w:pPr>
        <w:bidi w:val="0"/>
        <w:rPr>
          <w:lang w:val="en-US" w:eastAsia="zh-CN"/>
        </w:rPr>
      </w:pPr>
    </w:p>
    <w:p w14:paraId="68AE35D9">
      <w:pPr>
        <w:bidi w:val="0"/>
        <w:rPr>
          <w:lang w:val="en-US" w:eastAsia="zh-CN"/>
        </w:rPr>
      </w:pPr>
    </w:p>
    <w:p w14:paraId="65A867D3">
      <w:pPr>
        <w:bidi w:val="0"/>
        <w:rPr>
          <w:lang w:val="en-US" w:eastAsia="zh-CN"/>
        </w:rPr>
      </w:pPr>
    </w:p>
    <w:p w14:paraId="1EAE3369">
      <w:pPr>
        <w:bidi w:val="0"/>
        <w:rPr>
          <w:lang w:val="en-US" w:eastAsia="zh-CN"/>
        </w:rPr>
      </w:pPr>
    </w:p>
    <w:p w14:paraId="26840CEB">
      <w:pPr>
        <w:bidi w:val="0"/>
        <w:rPr>
          <w:lang w:val="en-US" w:eastAsia="zh-CN"/>
        </w:rPr>
      </w:pPr>
    </w:p>
    <w:p w14:paraId="56262ADE">
      <w:pPr>
        <w:bidi w:val="0"/>
        <w:rPr>
          <w:lang w:val="en-US" w:eastAsia="zh-CN"/>
        </w:rPr>
      </w:pPr>
    </w:p>
    <w:p w14:paraId="53A221B5">
      <w:pPr>
        <w:bidi w:val="0"/>
        <w:rPr>
          <w:lang w:val="en-US" w:eastAsia="zh-CN"/>
        </w:rPr>
      </w:pPr>
    </w:p>
    <w:p w14:paraId="7F8078A0">
      <w:pPr>
        <w:bidi w:val="0"/>
        <w:rPr>
          <w:lang w:val="en-US" w:eastAsia="zh-CN"/>
        </w:rPr>
      </w:pPr>
    </w:p>
    <w:p w14:paraId="12F7E64C">
      <w:pPr>
        <w:bidi w:val="0"/>
        <w:rPr>
          <w:lang w:val="en-US" w:eastAsia="zh-CN"/>
        </w:rPr>
      </w:pPr>
    </w:p>
    <w:p w14:paraId="14E42E26">
      <w:pPr>
        <w:bidi w:val="0"/>
        <w:rPr>
          <w:lang w:val="en-US" w:eastAsia="zh-CN"/>
        </w:rPr>
      </w:pPr>
    </w:p>
    <w:p w14:paraId="6A35B2CD">
      <w:pPr>
        <w:bidi w:val="0"/>
        <w:rPr>
          <w:lang w:val="en-US" w:eastAsia="zh-CN"/>
        </w:rPr>
      </w:pPr>
    </w:p>
    <w:p w14:paraId="2964BB55">
      <w:pPr>
        <w:bidi w:val="0"/>
        <w:rPr>
          <w:lang w:val="en-US" w:eastAsia="zh-CN"/>
        </w:rPr>
      </w:pPr>
    </w:p>
    <w:p w14:paraId="0E6DC914">
      <w:pPr>
        <w:bidi w:val="0"/>
        <w:rPr>
          <w:lang w:val="en-US" w:eastAsia="zh-CN"/>
        </w:rPr>
      </w:pPr>
    </w:p>
    <w:p w14:paraId="4B0046EC">
      <w:pPr>
        <w:bidi w:val="0"/>
        <w:rPr>
          <w:lang w:val="en-US" w:eastAsia="zh-CN"/>
        </w:rPr>
      </w:pPr>
    </w:p>
    <w:p w14:paraId="32157EE3">
      <w:pPr>
        <w:bidi w:val="0"/>
        <w:rPr>
          <w:lang w:val="en-US" w:eastAsia="zh-CN"/>
        </w:rPr>
      </w:pPr>
    </w:p>
    <w:p w14:paraId="6F46D675">
      <w:pPr>
        <w:bidi w:val="0"/>
        <w:rPr>
          <w:lang w:val="en-US" w:eastAsia="zh-CN"/>
        </w:rPr>
      </w:pPr>
    </w:p>
    <w:p w14:paraId="6A5A4B39">
      <w:pPr>
        <w:bidi w:val="0"/>
        <w:rPr>
          <w:lang w:val="en-US" w:eastAsia="zh-CN"/>
        </w:rPr>
      </w:pPr>
    </w:p>
    <w:p w14:paraId="019E2CC0">
      <w:pPr>
        <w:bidi w:val="0"/>
        <w:rPr>
          <w:lang w:val="en-US" w:eastAsia="zh-CN"/>
        </w:rPr>
      </w:pPr>
    </w:p>
    <w:p w14:paraId="4A9307E2">
      <w:pPr>
        <w:bidi w:val="0"/>
        <w:rPr>
          <w:lang w:val="en-US" w:eastAsia="zh-CN"/>
        </w:rPr>
      </w:pPr>
    </w:p>
    <w:p w14:paraId="18790957">
      <w:pPr>
        <w:bidi w:val="0"/>
        <w:rPr>
          <w:lang w:val="en-US" w:eastAsia="zh-CN"/>
        </w:rPr>
      </w:pPr>
    </w:p>
    <w:p w14:paraId="5A4AC7D8">
      <w:pPr>
        <w:bidi w:val="0"/>
        <w:rPr>
          <w:lang w:val="en-US" w:eastAsia="zh-CN"/>
        </w:rPr>
      </w:pPr>
    </w:p>
    <w:p w14:paraId="5C28E253">
      <w:pPr>
        <w:bidi w:val="0"/>
        <w:rPr>
          <w:lang w:val="en-US" w:eastAsia="zh-CN"/>
        </w:rPr>
      </w:pPr>
    </w:p>
    <w:p w14:paraId="1EBE50ED">
      <w:pPr>
        <w:bidi w:val="0"/>
        <w:rPr>
          <w:lang w:val="en-US" w:eastAsia="zh-CN"/>
        </w:rPr>
      </w:pPr>
    </w:p>
    <w:p w14:paraId="5FE99098">
      <w:pPr>
        <w:bidi w:val="0"/>
        <w:rPr>
          <w:lang w:val="en-US" w:eastAsia="zh-CN"/>
        </w:rPr>
      </w:pPr>
    </w:p>
    <w:p w14:paraId="789B62A8">
      <w:pPr>
        <w:bidi w:val="0"/>
        <w:rPr>
          <w:lang w:val="en-US" w:eastAsia="zh-CN"/>
        </w:rPr>
      </w:pPr>
    </w:p>
    <w:p w14:paraId="49F40313">
      <w:pPr>
        <w:bidi w:val="0"/>
        <w:rPr>
          <w:lang w:val="en-US" w:eastAsia="zh-CN"/>
        </w:rPr>
      </w:pPr>
    </w:p>
    <w:p w14:paraId="306CB0CE">
      <w:pPr>
        <w:bidi w:val="0"/>
        <w:rPr>
          <w:lang w:val="en-US" w:eastAsia="zh-CN"/>
        </w:rPr>
      </w:pPr>
    </w:p>
    <w:p w14:paraId="63548783">
      <w:pPr>
        <w:bidi w:val="0"/>
        <w:rPr>
          <w:lang w:val="en-US" w:eastAsia="zh-CN"/>
        </w:rPr>
      </w:pPr>
    </w:p>
    <w:p w14:paraId="4151305C">
      <w:pPr>
        <w:bidi w:val="0"/>
        <w:rPr>
          <w:lang w:val="en-US" w:eastAsia="zh-CN"/>
        </w:rPr>
      </w:pPr>
    </w:p>
    <w:p w14:paraId="6A905F68">
      <w:pPr>
        <w:bidi w:val="0"/>
        <w:rPr>
          <w:lang w:val="en-US" w:eastAsia="zh-CN"/>
        </w:rPr>
      </w:pPr>
    </w:p>
    <w:p w14:paraId="45B49002">
      <w:pPr>
        <w:bidi w:val="0"/>
        <w:rPr>
          <w:lang w:val="en-US" w:eastAsia="zh-CN"/>
        </w:rPr>
      </w:pPr>
    </w:p>
    <w:p w14:paraId="49E4400A">
      <w:pPr>
        <w:bidi w:val="0"/>
        <w:rPr>
          <w:lang w:val="en-US" w:eastAsia="zh-CN"/>
        </w:rPr>
      </w:pPr>
    </w:p>
    <w:p w14:paraId="0AC83747">
      <w:pPr>
        <w:bidi w:val="0"/>
        <w:rPr>
          <w:lang w:val="en-US" w:eastAsia="zh-CN"/>
        </w:rPr>
      </w:pPr>
    </w:p>
    <w:p w14:paraId="6DBD7ED1">
      <w:pPr>
        <w:bidi w:val="0"/>
        <w:rPr>
          <w:lang w:val="en-US" w:eastAsia="zh-CN"/>
        </w:rPr>
      </w:pPr>
    </w:p>
    <w:p w14:paraId="25A19B86">
      <w:pPr>
        <w:bidi w:val="0"/>
        <w:rPr>
          <w:lang w:val="en-US" w:eastAsia="zh-CN"/>
        </w:rPr>
      </w:pPr>
    </w:p>
    <w:p w14:paraId="253227F8">
      <w:pPr>
        <w:bidi w:val="0"/>
        <w:rPr>
          <w:lang w:val="en-US" w:eastAsia="zh-CN"/>
        </w:rPr>
      </w:pPr>
    </w:p>
    <w:p w14:paraId="2BE2EE02">
      <w:pPr>
        <w:bidi w:val="0"/>
        <w:rPr>
          <w:lang w:val="en-US" w:eastAsia="zh-CN"/>
        </w:rPr>
      </w:pPr>
    </w:p>
    <w:p w14:paraId="7392F0FE">
      <w:pPr>
        <w:bidi w:val="0"/>
        <w:rPr>
          <w:lang w:val="en-US" w:eastAsia="zh-CN"/>
        </w:rPr>
      </w:pPr>
    </w:p>
    <w:p w14:paraId="75ECCBE3">
      <w:pPr>
        <w:bidi w:val="0"/>
        <w:rPr>
          <w:lang w:val="en-US" w:eastAsia="zh-CN"/>
        </w:rPr>
      </w:pPr>
    </w:p>
    <w:p w14:paraId="385293BF">
      <w:pPr>
        <w:bidi w:val="0"/>
        <w:rPr>
          <w:lang w:val="en-US" w:eastAsia="zh-CN"/>
        </w:rPr>
      </w:pPr>
    </w:p>
    <w:p w14:paraId="38745E18">
      <w:pPr>
        <w:bidi w:val="0"/>
        <w:rPr>
          <w:lang w:val="en-US" w:eastAsia="zh-CN"/>
        </w:rPr>
      </w:pPr>
    </w:p>
    <w:p w14:paraId="5796BF4F">
      <w:pPr>
        <w:tabs>
          <w:tab w:val="left" w:pos="1735"/>
        </w:tabs>
        <w:bidi w:val="0"/>
        <w:jc w:val="left"/>
        <w:rPr>
          <w:lang w:val="en-US" w:eastAsia="zh-CN"/>
        </w:rPr>
        <w:sectPr>
          <w:headerReference r:id="rId30" w:type="default"/>
          <w:footerReference r:id="rId31" w:type="default"/>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r>
        <w:rPr>
          <w:rFonts w:hint="eastAsia"/>
          <w:lang w:val="en-US" w:eastAsia="zh-CN"/>
        </w:rPr>
        <w:tab/>
      </w:r>
    </w:p>
    <w:p w14:paraId="4327E537">
      <w:pPr>
        <w:pStyle w:val="20"/>
        <w:spacing w:before="240" w:beforeLines="100" w:after="0" w:line="300" w:lineRule="auto"/>
        <w:jc w:val="center"/>
        <w:rPr>
          <w:rFonts w:ascii="黑体" w:eastAsia="黑体"/>
          <w:color w:val="auto"/>
          <w:sz w:val="28"/>
          <w:szCs w:val="28"/>
          <w:shd w:val="clear" w:color="auto" w:fill="auto"/>
        </w:rPr>
      </w:pPr>
      <w:bookmarkStart w:id="380" w:name="_bookmark153"/>
      <w:bookmarkEnd w:id="380"/>
      <w:r>
        <w:rPr>
          <w:rFonts w:hint="eastAsia" w:ascii="黑体" w:eastAsia="黑体"/>
          <w:color w:val="auto"/>
          <w:sz w:val="28"/>
          <w:szCs w:val="28"/>
          <w:shd w:val="clear" w:color="auto" w:fill="auto"/>
        </w:rPr>
        <w:t>（二）监理服务费报价表</w:t>
      </w:r>
    </w:p>
    <w:p w14:paraId="07CACCB4">
      <w:pPr>
        <w:pStyle w:val="20"/>
        <w:spacing w:before="240" w:beforeLines="100" w:after="0" w:line="300" w:lineRule="auto"/>
        <w:rPr>
          <w:rFonts w:ascii="黑体"/>
          <w:color w:val="auto"/>
          <w:shd w:val="clear" w:color="auto" w:fill="auto"/>
        </w:rPr>
      </w:pPr>
    </w:p>
    <w:p w14:paraId="4A1A964D">
      <w:pPr>
        <w:pStyle w:val="20"/>
        <w:tabs>
          <w:tab w:val="left" w:pos="246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表1 监理服务费用报价汇总表</w:t>
      </w:r>
    </w:p>
    <w:p w14:paraId="7DF07E91">
      <w:pPr>
        <w:pStyle w:val="20"/>
        <w:tabs>
          <w:tab w:val="left" w:pos="246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表2 监理人员服务费报价表</w:t>
      </w:r>
    </w:p>
    <w:p w14:paraId="2EF3E9B2">
      <w:pPr>
        <w:pStyle w:val="20"/>
        <w:tabs>
          <w:tab w:val="left" w:pos="246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表3 监理工程师办公设施费报价表</w:t>
      </w:r>
    </w:p>
    <w:p w14:paraId="3DB02ED5">
      <w:pPr>
        <w:pStyle w:val="20"/>
        <w:tabs>
          <w:tab w:val="left" w:pos="246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表4 监理工程师交通设施费报价表</w:t>
      </w:r>
    </w:p>
    <w:p w14:paraId="646A529B">
      <w:pPr>
        <w:pStyle w:val="20"/>
        <w:tabs>
          <w:tab w:val="left" w:pos="246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表5 监理试验设施费报价表</w:t>
      </w:r>
    </w:p>
    <w:p w14:paraId="4B4760B5">
      <w:pPr>
        <w:pStyle w:val="20"/>
        <w:tabs>
          <w:tab w:val="left" w:pos="246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表6 监理工程师生活设施费报价表</w:t>
      </w:r>
    </w:p>
    <w:p w14:paraId="2701627D">
      <w:pPr>
        <w:pStyle w:val="20"/>
        <w:tabs>
          <w:tab w:val="left" w:pos="2469"/>
        </w:tabs>
        <w:spacing w:before="240" w:beforeLines="100" w:after="0" w:line="300" w:lineRule="auto"/>
        <w:ind w:firstLine="480" w:firstLineChars="200"/>
        <w:rPr>
          <w:rFonts w:hint="eastAsia" w:ascii="宋体" w:hAnsi="宋体" w:cs="宋体"/>
          <w:color w:val="auto"/>
          <w:sz w:val="24"/>
          <w:shd w:val="clear" w:color="auto" w:fill="auto"/>
        </w:rPr>
      </w:pPr>
      <w:r>
        <w:rPr>
          <w:rFonts w:hint="eastAsia" w:ascii="宋体" w:hAnsi="宋体" w:cs="宋体"/>
          <w:color w:val="auto"/>
          <w:sz w:val="24"/>
          <w:shd w:val="clear" w:color="auto" w:fill="auto"/>
        </w:rPr>
        <w:t>表7 监理服务费用支付估算表</w:t>
      </w:r>
    </w:p>
    <w:p w14:paraId="0D03B1C8">
      <w:pPr>
        <w:pStyle w:val="20"/>
        <w:spacing w:before="240" w:beforeLines="100" w:after="0" w:line="300" w:lineRule="auto"/>
        <w:ind w:firstLine="480" w:firstLineChars="200"/>
        <w:rPr>
          <w:rFonts w:hint="eastAsia" w:ascii="宋体" w:hAnsi="宋体" w:cs="宋体"/>
          <w:color w:val="auto"/>
          <w:sz w:val="24"/>
          <w:shd w:val="clear" w:color="auto" w:fill="auto"/>
        </w:rPr>
      </w:pPr>
      <w:bookmarkStart w:id="381" w:name="_Toc1657480045_WPSOffice_Level1"/>
      <w:bookmarkStart w:id="382" w:name="_Toc1332253944_WPSOffice_Level1"/>
      <w:r>
        <w:rPr>
          <w:rFonts w:hint="eastAsia" w:ascii="宋体" w:hAnsi="宋体" w:cs="宋体"/>
          <w:color w:val="auto"/>
          <w:sz w:val="24"/>
          <w:shd w:val="clear" w:color="auto" w:fill="auto"/>
        </w:rPr>
        <w:t>附件1 监理人员工作计划安排表</w:t>
      </w:r>
      <w:bookmarkEnd w:id="381"/>
      <w:bookmarkEnd w:id="382"/>
    </w:p>
    <w:p w14:paraId="7C786905">
      <w:pPr>
        <w:pStyle w:val="20"/>
        <w:spacing w:before="240" w:beforeLines="100" w:after="0" w:line="300" w:lineRule="auto"/>
        <w:ind w:firstLine="480" w:firstLineChars="200"/>
        <w:rPr>
          <w:rFonts w:hint="eastAsia" w:ascii="宋体" w:hAnsi="宋体" w:cs="宋体"/>
          <w:color w:val="auto"/>
          <w:sz w:val="24"/>
          <w:shd w:val="clear" w:color="auto" w:fill="auto"/>
        </w:rPr>
      </w:pPr>
      <w:bookmarkStart w:id="383" w:name="_Toc1324695488_WPSOffice_Level1"/>
      <w:bookmarkStart w:id="384" w:name="_Toc187624492_WPSOffice_Level1"/>
      <w:r>
        <w:rPr>
          <w:rFonts w:hint="eastAsia" w:ascii="宋体" w:hAnsi="宋体" w:cs="宋体"/>
          <w:color w:val="auto"/>
          <w:sz w:val="24"/>
          <w:shd w:val="clear" w:color="auto" w:fill="auto"/>
        </w:rPr>
        <w:t>附件2 监理设施进出场时间表</w:t>
      </w:r>
      <w:bookmarkEnd w:id="383"/>
      <w:bookmarkEnd w:id="384"/>
    </w:p>
    <w:p w14:paraId="525A87D3">
      <w:pPr>
        <w:spacing w:before="240" w:beforeLines="100" w:line="300" w:lineRule="auto"/>
        <w:rPr>
          <w:rFonts w:hint="eastAsia" w:ascii="宋体" w:hAnsi="宋体" w:cs="宋体"/>
          <w:color w:val="auto"/>
          <w:sz w:val="24"/>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7755DFAB">
      <w:pPr>
        <w:tabs>
          <w:tab w:val="left" w:pos="6256"/>
        </w:tabs>
        <w:spacing w:before="65"/>
        <w:jc w:val="center"/>
        <w:rPr>
          <w:rFonts w:hint="eastAsia" w:ascii="黑体" w:eastAsia="黑体"/>
          <w:color w:val="auto"/>
          <w:sz w:val="28"/>
          <w:szCs w:val="28"/>
          <w:shd w:val="clear" w:color="auto" w:fill="auto"/>
        </w:rPr>
        <w:sectPr>
          <w:headerReference r:id="rId32" w:type="default"/>
          <w:footerReference r:id="rId33" w:type="default"/>
          <w:footnotePr>
            <w:numFmt w:val="decimalEnclosedCircleChinese"/>
            <w:numRestart w:val="eachPage"/>
          </w:footnotePr>
          <w:type w:val="continuous"/>
          <w:pgSz w:w="11905" w:h="16838"/>
          <w:pgMar w:top="1587" w:right="1587" w:bottom="1474" w:left="1644" w:header="850" w:footer="850" w:gutter="0"/>
          <w:pgNumType w:fmt="decimal"/>
          <w:cols w:space="720" w:num="1"/>
          <w:rtlGutter w:val="0"/>
          <w:docGrid w:linePitch="0" w:charSpace="0"/>
        </w:sectPr>
      </w:pPr>
    </w:p>
    <w:p w14:paraId="5FB275AA">
      <w:pPr>
        <w:tabs>
          <w:tab w:val="left" w:pos="6256"/>
        </w:tabs>
        <w:spacing w:before="65"/>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表1 监理服务费用报价总表</w:t>
      </w:r>
    </w:p>
    <w:p w14:paraId="260FF73E">
      <w:pPr>
        <w:tabs>
          <w:tab w:val="left" w:pos="6256"/>
        </w:tabs>
        <w:spacing w:before="65"/>
        <w:ind w:firstLine="11970" w:firstLineChars="5700"/>
        <w:jc w:val="left"/>
        <w:rPr>
          <w:rFonts w:hint="eastAsia" w:ascii="黑体" w:eastAsia="黑体"/>
          <w:color w:val="auto"/>
          <w:sz w:val="28"/>
          <w:szCs w:val="28"/>
          <w:shd w:val="clear" w:color="auto" w:fill="auto"/>
        </w:rPr>
      </w:pPr>
      <w:r>
        <w:rPr>
          <w:color w:val="auto"/>
          <w:shd w:val="clear" w:color="auto" w:fill="auto"/>
        </w:rPr>
        <w:t>单位</w:t>
      </w:r>
      <w:r>
        <w:rPr>
          <w:rFonts w:eastAsia="Times New Roman"/>
          <w:color w:val="auto"/>
          <w:shd w:val="clear" w:color="auto" w:fill="auto"/>
        </w:rPr>
        <w:t>:</w:t>
      </w:r>
      <w:r>
        <w:rPr>
          <w:color w:val="auto"/>
          <w:shd w:val="clear" w:color="auto" w:fill="auto"/>
        </w:rPr>
        <w:t>人民币元</w:t>
      </w:r>
    </w:p>
    <w:tbl>
      <w:tblPr>
        <w:tblStyle w:val="48"/>
        <w:tblW w:w="13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7"/>
        <w:gridCol w:w="3674"/>
        <w:gridCol w:w="2771"/>
        <w:gridCol w:w="2771"/>
        <w:gridCol w:w="3522"/>
      </w:tblGrid>
      <w:tr w14:paraId="54D4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67" w:type="dxa"/>
            <w:noWrap w:val="0"/>
            <w:vAlign w:val="center"/>
          </w:tcPr>
          <w:p w14:paraId="730B747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序号</w:t>
            </w:r>
          </w:p>
        </w:tc>
        <w:tc>
          <w:tcPr>
            <w:tcW w:w="3674" w:type="dxa"/>
            <w:noWrap w:val="0"/>
            <w:vAlign w:val="center"/>
          </w:tcPr>
          <w:p w14:paraId="73CD5E21">
            <w:pPr>
              <w:pStyle w:val="247"/>
              <w:tabs>
                <w:tab w:val="left" w:pos="499"/>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项 目</w:t>
            </w:r>
          </w:p>
        </w:tc>
        <w:tc>
          <w:tcPr>
            <w:tcW w:w="2771" w:type="dxa"/>
            <w:noWrap w:val="0"/>
            <w:vAlign w:val="center"/>
          </w:tcPr>
          <w:p w14:paraId="21C7050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施工期</w:t>
            </w:r>
          </w:p>
        </w:tc>
        <w:tc>
          <w:tcPr>
            <w:tcW w:w="2771" w:type="dxa"/>
            <w:noWrap w:val="0"/>
            <w:vAlign w:val="center"/>
          </w:tcPr>
          <w:p w14:paraId="6ECB9C8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缺陷责任期</w:t>
            </w:r>
          </w:p>
        </w:tc>
        <w:tc>
          <w:tcPr>
            <w:tcW w:w="3522" w:type="dxa"/>
            <w:noWrap w:val="0"/>
            <w:vAlign w:val="center"/>
          </w:tcPr>
          <w:p w14:paraId="3239B90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小计金额</w:t>
            </w:r>
          </w:p>
        </w:tc>
      </w:tr>
      <w:tr w14:paraId="102F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67" w:type="dxa"/>
            <w:noWrap w:val="0"/>
            <w:vAlign w:val="center"/>
          </w:tcPr>
          <w:p w14:paraId="220024F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3674" w:type="dxa"/>
            <w:noWrap w:val="0"/>
            <w:vAlign w:val="center"/>
          </w:tcPr>
          <w:p w14:paraId="3E6F5E8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监理人员服务费</w:t>
            </w:r>
          </w:p>
        </w:tc>
        <w:tc>
          <w:tcPr>
            <w:tcW w:w="2771" w:type="dxa"/>
            <w:noWrap w:val="0"/>
            <w:vAlign w:val="center"/>
          </w:tcPr>
          <w:p w14:paraId="7A3712E4">
            <w:pPr>
              <w:pStyle w:val="247"/>
              <w:spacing w:before="120" w:beforeLines="50" w:line="300" w:lineRule="auto"/>
              <w:jc w:val="center"/>
              <w:rPr>
                <w:rFonts w:hint="eastAsia" w:ascii="宋体" w:hAnsi="宋体" w:cs="宋体"/>
                <w:color w:val="auto"/>
                <w:szCs w:val="21"/>
                <w:shd w:val="clear" w:color="auto" w:fill="auto"/>
              </w:rPr>
            </w:pPr>
          </w:p>
        </w:tc>
        <w:tc>
          <w:tcPr>
            <w:tcW w:w="2771" w:type="dxa"/>
            <w:noWrap w:val="0"/>
            <w:vAlign w:val="center"/>
          </w:tcPr>
          <w:p w14:paraId="13B8ED4E">
            <w:pPr>
              <w:pStyle w:val="247"/>
              <w:spacing w:before="120" w:beforeLines="50" w:line="300" w:lineRule="auto"/>
              <w:jc w:val="center"/>
              <w:rPr>
                <w:rFonts w:hint="eastAsia" w:ascii="宋体" w:hAnsi="宋体" w:cs="宋体"/>
                <w:color w:val="auto"/>
                <w:szCs w:val="21"/>
                <w:shd w:val="clear" w:color="auto" w:fill="auto"/>
              </w:rPr>
            </w:pPr>
          </w:p>
        </w:tc>
        <w:tc>
          <w:tcPr>
            <w:tcW w:w="3522" w:type="dxa"/>
            <w:noWrap w:val="0"/>
            <w:vAlign w:val="center"/>
          </w:tcPr>
          <w:p w14:paraId="2948395B">
            <w:pPr>
              <w:pStyle w:val="247"/>
              <w:spacing w:before="120" w:beforeLines="50" w:line="300" w:lineRule="auto"/>
              <w:jc w:val="center"/>
              <w:rPr>
                <w:rFonts w:hint="eastAsia" w:ascii="宋体" w:hAnsi="宋体" w:cs="宋体"/>
                <w:color w:val="auto"/>
                <w:szCs w:val="21"/>
                <w:shd w:val="clear" w:color="auto" w:fill="auto"/>
              </w:rPr>
            </w:pPr>
          </w:p>
        </w:tc>
      </w:tr>
      <w:tr w14:paraId="1A1C5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967" w:type="dxa"/>
            <w:noWrap w:val="0"/>
            <w:vAlign w:val="center"/>
          </w:tcPr>
          <w:p w14:paraId="5B96F20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3674" w:type="dxa"/>
            <w:noWrap w:val="0"/>
            <w:vAlign w:val="center"/>
          </w:tcPr>
          <w:p w14:paraId="0D9E731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监理办公设施费</w:t>
            </w:r>
          </w:p>
        </w:tc>
        <w:tc>
          <w:tcPr>
            <w:tcW w:w="2771" w:type="dxa"/>
            <w:noWrap w:val="0"/>
            <w:vAlign w:val="center"/>
          </w:tcPr>
          <w:p w14:paraId="7A0A6142">
            <w:pPr>
              <w:pStyle w:val="247"/>
              <w:spacing w:before="120" w:beforeLines="50" w:line="300" w:lineRule="auto"/>
              <w:jc w:val="center"/>
              <w:rPr>
                <w:rFonts w:hint="eastAsia" w:ascii="宋体" w:hAnsi="宋体" w:cs="宋体"/>
                <w:color w:val="auto"/>
                <w:szCs w:val="21"/>
                <w:shd w:val="clear" w:color="auto" w:fill="auto"/>
              </w:rPr>
            </w:pPr>
          </w:p>
        </w:tc>
        <w:tc>
          <w:tcPr>
            <w:tcW w:w="2771" w:type="dxa"/>
            <w:noWrap w:val="0"/>
            <w:vAlign w:val="center"/>
          </w:tcPr>
          <w:p w14:paraId="644FC71A">
            <w:pPr>
              <w:pStyle w:val="247"/>
              <w:spacing w:before="120" w:beforeLines="50" w:line="300" w:lineRule="auto"/>
              <w:jc w:val="center"/>
              <w:rPr>
                <w:rFonts w:hint="eastAsia" w:ascii="宋体" w:hAnsi="宋体" w:cs="宋体"/>
                <w:color w:val="auto"/>
                <w:szCs w:val="21"/>
                <w:shd w:val="clear" w:color="auto" w:fill="auto"/>
              </w:rPr>
            </w:pPr>
          </w:p>
        </w:tc>
        <w:tc>
          <w:tcPr>
            <w:tcW w:w="3522" w:type="dxa"/>
            <w:noWrap w:val="0"/>
            <w:vAlign w:val="center"/>
          </w:tcPr>
          <w:p w14:paraId="696CF974">
            <w:pPr>
              <w:pStyle w:val="247"/>
              <w:spacing w:before="120" w:beforeLines="50" w:line="300" w:lineRule="auto"/>
              <w:jc w:val="center"/>
              <w:rPr>
                <w:rFonts w:hint="eastAsia" w:ascii="宋体" w:hAnsi="宋体" w:cs="宋体"/>
                <w:color w:val="auto"/>
                <w:szCs w:val="21"/>
                <w:shd w:val="clear" w:color="auto" w:fill="auto"/>
              </w:rPr>
            </w:pPr>
          </w:p>
        </w:tc>
      </w:tr>
      <w:tr w14:paraId="113D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jc w:val="center"/>
        </w:trPr>
        <w:tc>
          <w:tcPr>
            <w:tcW w:w="967" w:type="dxa"/>
            <w:noWrap w:val="0"/>
            <w:vAlign w:val="center"/>
          </w:tcPr>
          <w:p w14:paraId="3125510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3674" w:type="dxa"/>
            <w:noWrap w:val="0"/>
            <w:vAlign w:val="center"/>
          </w:tcPr>
          <w:p w14:paraId="1E3840C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监理交通设施费</w:t>
            </w:r>
          </w:p>
          <w:p w14:paraId="7695475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(含燃料消耗等费用）</w:t>
            </w:r>
          </w:p>
        </w:tc>
        <w:tc>
          <w:tcPr>
            <w:tcW w:w="2771" w:type="dxa"/>
            <w:noWrap w:val="0"/>
            <w:vAlign w:val="center"/>
          </w:tcPr>
          <w:p w14:paraId="1092079F">
            <w:pPr>
              <w:pStyle w:val="247"/>
              <w:spacing w:before="120" w:beforeLines="50" w:line="300" w:lineRule="auto"/>
              <w:jc w:val="center"/>
              <w:rPr>
                <w:rFonts w:hint="eastAsia" w:ascii="宋体" w:hAnsi="宋体" w:cs="宋体"/>
                <w:color w:val="auto"/>
                <w:szCs w:val="21"/>
                <w:shd w:val="clear" w:color="auto" w:fill="auto"/>
              </w:rPr>
            </w:pPr>
          </w:p>
        </w:tc>
        <w:tc>
          <w:tcPr>
            <w:tcW w:w="2771" w:type="dxa"/>
            <w:noWrap w:val="0"/>
            <w:vAlign w:val="center"/>
          </w:tcPr>
          <w:p w14:paraId="44A09E61">
            <w:pPr>
              <w:pStyle w:val="247"/>
              <w:spacing w:before="120" w:beforeLines="50" w:line="300" w:lineRule="auto"/>
              <w:jc w:val="center"/>
              <w:rPr>
                <w:rFonts w:hint="eastAsia" w:ascii="宋体" w:hAnsi="宋体" w:cs="宋体"/>
                <w:color w:val="auto"/>
                <w:szCs w:val="21"/>
                <w:shd w:val="clear" w:color="auto" w:fill="auto"/>
              </w:rPr>
            </w:pPr>
          </w:p>
        </w:tc>
        <w:tc>
          <w:tcPr>
            <w:tcW w:w="3522" w:type="dxa"/>
            <w:noWrap w:val="0"/>
            <w:vAlign w:val="center"/>
          </w:tcPr>
          <w:p w14:paraId="3F247E08">
            <w:pPr>
              <w:pStyle w:val="247"/>
              <w:spacing w:before="120" w:beforeLines="50" w:line="300" w:lineRule="auto"/>
              <w:jc w:val="center"/>
              <w:rPr>
                <w:rFonts w:hint="eastAsia" w:ascii="宋体" w:hAnsi="宋体" w:cs="宋体"/>
                <w:color w:val="auto"/>
                <w:szCs w:val="21"/>
                <w:shd w:val="clear" w:color="auto" w:fill="auto"/>
              </w:rPr>
            </w:pPr>
          </w:p>
        </w:tc>
      </w:tr>
      <w:tr w14:paraId="2EEC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67" w:type="dxa"/>
            <w:noWrap w:val="0"/>
            <w:vAlign w:val="center"/>
          </w:tcPr>
          <w:p w14:paraId="370408A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3674" w:type="dxa"/>
            <w:noWrap w:val="0"/>
            <w:vAlign w:val="center"/>
          </w:tcPr>
          <w:p w14:paraId="7EB58E0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监理试验设施费</w:t>
            </w:r>
          </w:p>
        </w:tc>
        <w:tc>
          <w:tcPr>
            <w:tcW w:w="2771" w:type="dxa"/>
            <w:noWrap w:val="0"/>
            <w:vAlign w:val="center"/>
          </w:tcPr>
          <w:p w14:paraId="26B1DF0C">
            <w:pPr>
              <w:pStyle w:val="247"/>
              <w:spacing w:before="120" w:beforeLines="50" w:line="300" w:lineRule="auto"/>
              <w:jc w:val="center"/>
              <w:rPr>
                <w:rFonts w:hint="eastAsia" w:ascii="宋体" w:hAnsi="宋体" w:cs="宋体"/>
                <w:color w:val="auto"/>
                <w:szCs w:val="21"/>
                <w:shd w:val="clear" w:color="auto" w:fill="auto"/>
              </w:rPr>
            </w:pPr>
          </w:p>
        </w:tc>
        <w:tc>
          <w:tcPr>
            <w:tcW w:w="2771" w:type="dxa"/>
            <w:noWrap w:val="0"/>
            <w:vAlign w:val="center"/>
          </w:tcPr>
          <w:p w14:paraId="7950D93D">
            <w:pPr>
              <w:pStyle w:val="247"/>
              <w:spacing w:before="120" w:beforeLines="50" w:line="300" w:lineRule="auto"/>
              <w:jc w:val="center"/>
              <w:rPr>
                <w:rFonts w:hint="eastAsia" w:ascii="宋体" w:hAnsi="宋体" w:cs="宋体"/>
                <w:color w:val="auto"/>
                <w:szCs w:val="21"/>
                <w:shd w:val="clear" w:color="auto" w:fill="auto"/>
              </w:rPr>
            </w:pPr>
          </w:p>
        </w:tc>
        <w:tc>
          <w:tcPr>
            <w:tcW w:w="3522" w:type="dxa"/>
            <w:noWrap w:val="0"/>
            <w:vAlign w:val="center"/>
          </w:tcPr>
          <w:p w14:paraId="0CB137DA">
            <w:pPr>
              <w:pStyle w:val="247"/>
              <w:spacing w:before="120" w:beforeLines="50" w:line="300" w:lineRule="auto"/>
              <w:jc w:val="center"/>
              <w:rPr>
                <w:rFonts w:hint="eastAsia" w:ascii="宋体" w:hAnsi="宋体" w:cs="宋体"/>
                <w:color w:val="auto"/>
                <w:szCs w:val="21"/>
                <w:shd w:val="clear" w:color="auto" w:fill="auto"/>
              </w:rPr>
            </w:pPr>
          </w:p>
        </w:tc>
      </w:tr>
      <w:tr w14:paraId="2BE4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67" w:type="dxa"/>
            <w:noWrap w:val="0"/>
            <w:vAlign w:val="center"/>
          </w:tcPr>
          <w:p w14:paraId="1346988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3674" w:type="dxa"/>
            <w:noWrap w:val="0"/>
            <w:vAlign w:val="center"/>
          </w:tcPr>
          <w:p w14:paraId="242E2A0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监理生活设施费</w:t>
            </w:r>
          </w:p>
        </w:tc>
        <w:tc>
          <w:tcPr>
            <w:tcW w:w="2771" w:type="dxa"/>
            <w:noWrap w:val="0"/>
            <w:vAlign w:val="center"/>
          </w:tcPr>
          <w:p w14:paraId="100DC701">
            <w:pPr>
              <w:pStyle w:val="247"/>
              <w:spacing w:before="120" w:beforeLines="50" w:line="300" w:lineRule="auto"/>
              <w:jc w:val="center"/>
              <w:rPr>
                <w:rFonts w:hint="eastAsia" w:ascii="宋体" w:hAnsi="宋体" w:cs="宋体"/>
                <w:color w:val="auto"/>
                <w:szCs w:val="21"/>
                <w:shd w:val="clear" w:color="auto" w:fill="auto"/>
              </w:rPr>
            </w:pPr>
          </w:p>
        </w:tc>
        <w:tc>
          <w:tcPr>
            <w:tcW w:w="2771" w:type="dxa"/>
            <w:noWrap w:val="0"/>
            <w:vAlign w:val="center"/>
          </w:tcPr>
          <w:p w14:paraId="21017DE6">
            <w:pPr>
              <w:pStyle w:val="247"/>
              <w:spacing w:before="120" w:beforeLines="50" w:line="300" w:lineRule="auto"/>
              <w:jc w:val="center"/>
              <w:rPr>
                <w:rFonts w:hint="eastAsia" w:ascii="宋体" w:hAnsi="宋体" w:cs="宋体"/>
                <w:color w:val="auto"/>
                <w:szCs w:val="21"/>
                <w:shd w:val="clear" w:color="auto" w:fill="auto"/>
              </w:rPr>
            </w:pPr>
          </w:p>
        </w:tc>
        <w:tc>
          <w:tcPr>
            <w:tcW w:w="3522" w:type="dxa"/>
            <w:noWrap w:val="0"/>
            <w:vAlign w:val="center"/>
          </w:tcPr>
          <w:p w14:paraId="522D3A7A">
            <w:pPr>
              <w:pStyle w:val="247"/>
              <w:spacing w:before="120" w:beforeLines="50" w:line="300" w:lineRule="auto"/>
              <w:jc w:val="center"/>
              <w:rPr>
                <w:rFonts w:hint="eastAsia" w:ascii="宋体" w:hAnsi="宋体" w:cs="宋体"/>
                <w:color w:val="auto"/>
                <w:szCs w:val="21"/>
                <w:shd w:val="clear" w:color="auto" w:fill="auto"/>
              </w:rPr>
            </w:pPr>
          </w:p>
        </w:tc>
      </w:tr>
      <w:tr w14:paraId="60DE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jc w:val="center"/>
        </w:trPr>
        <w:tc>
          <w:tcPr>
            <w:tcW w:w="967" w:type="dxa"/>
            <w:noWrap w:val="0"/>
            <w:vAlign w:val="center"/>
          </w:tcPr>
          <w:p w14:paraId="13365EC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9216" w:type="dxa"/>
            <w:gridSpan w:val="3"/>
            <w:noWrap w:val="0"/>
            <w:vAlign w:val="center"/>
          </w:tcPr>
          <w:p w14:paraId="1185D20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各项费用合计（6=1+2+3+4+5）</w:t>
            </w:r>
          </w:p>
        </w:tc>
        <w:tc>
          <w:tcPr>
            <w:tcW w:w="3522" w:type="dxa"/>
            <w:noWrap w:val="0"/>
            <w:vAlign w:val="center"/>
          </w:tcPr>
          <w:p w14:paraId="28B6AB15">
            <w:pPr>
              <w:pStyle w:val="247"/>
              <w:spacing w:before="120" w:beforeLines="50" w:line="300" w:lineRule="auto"/>
              <w:jc w:val="center"/>
              <w:rPr>
                <w:rFonts w:hint="eastAsia" w:ascii="宋体" w:hAnsi="宋体" w:cs="宋体"/>
                <w:color w:val="auto"/>
                <w:szCs w:val="21"/>
                <w:shd w:val="clear" w:color="auto" w:fill="auto"/>
              </w:rPr>
            </w:pPr>
          </w:p>
        </w:tc>
      </w:tr>
      <w:tr w14:paraId="19E7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967" w:type="dxa"/>
            <w:noWrap w:val="0"/>
            <w:vAlign w:val="center"/>
          </w:tcPr>
          <w:p w14:paraId="214FC28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7</w:t>
            </w:r>
          </w:p>
        </w:tc>
        <w:tc>
          <w:tcPr>
            <w:tcW w:w="9216" w:type="dxa"/>
            <w:gridSpan w:val="3"/>
            <w:noWrap w:val="0"/>
            <w:vAlign w:val="center"/>
          </w:tcPr>
          <w:p w14:paraId="43D4361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利润（按6的百分比报价）</w:t>
            </w:r>
          </w:p>
        </w:tc>
        <w:tc>
          <w:tcPr>
            <w:tcW w:w="3522" w:type="dxa"/>
            <w:noWrap w:val="0"/>
            <w:vAlign w:val="center"/>
          </w:tcPr>
          <w:p w14:paraId="72261CFB">
            <w:pPr>
              <w:pStyle w:val="247"/>
              <w:spacing w:before="120" w:beforeLines="50" w:line="300" w:lineRule="auto"/>
              <w:jc w:val="center"/>
              <w:rPr>
                <w:rFonts w:hint="eastAsia" w:ascii="宋体" w:hAnsi="宋体" w:cs="宋体"/>
                <w:color w:val="auto"/>
                <w:szCs w:val="21"/>
                <w:shd w:val="clear" w:color="auto" w:fill="auto"/>
              </w:rPr>
            </w:pPr>
          </w:p>
        </w:tc>
      </w:tr>
      <w:tr w14:paraId="0DC5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67" w:type="dxa"/>
            <w:noWrap w:val="0"/>
            <w:vAlign w:val="center"/>
          </w:tcPr>
          <w:p w14:paraId="561516E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8</w:t>
            </w:r>
          </w:p>
        </w:tc>
        <w:tc>
          <w:tcPr>
            <w:tcW w:w="9216" w:type="dxa"/>
            <w:gridSpan w:val="3"/>
            <w:noWrap w:val="0"/>
            <w:vAlign w:val="center"/>
          </w:tcPr>
          <w:p w14:paraId="5038AF61">
            <w:pPr>
              <w:pStyle w:val="247"/>
              <w:tabs>
                <w:tab w:val="left" w:pos="2667"/>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暂列金额[8=（6+7）×</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w:t>
            </w:r>
          </w:p>
        </w:tc>
        <w:tc>
          <w:tcPr>
            <w:tcW w:w="3522" w:type="dxa"/>
            <w:noWrap w:val="0"/>
            <w:vAlign w:val="center"/>
          </w:tcPr>
          <w:p w14:paraId="07C1E810">
            <w:pPr>
              <w:pStyle w:val="247"/>
              <w:spacing w:before="120" w:beforeLines="50" w:line="300" w:lineRule="auto"/>
              <w:jc w:val="center"/>
              <w:rPr>
                <w:rFonts w:hint="eastAsia" w:ascii="宋体" w:hAnsi="宋体" w:cs="宋体"/>
                <w:color w:val="auto"/>
                <w:szCs w:val="21"/>
                <w:shd w:val="clear" w:color="auto" w:fill="auto"/>
              </w:rPr>
            </w:pPr>
          </w:p>
        </w:tc>
      </w:tr>
      <w:tr w14:paraId="0E9D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67" w:type="dxa"/>
            <w:noWrap w:val="0"/>
            <w:vAlign w:val="center"/>
          </w:tcPr>
          <w:p w14:paraId="4E9AE2C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9</w:t>
            </w:r>
          </w:p>
        </w:tc>
        <w:tc>
          <w:tcPr>
            <w:tcW w:w="9216" w:type="dxa"/>
            <w:gridSpan w:val="3"/>
            <w:noWrap w:val="0"/>
            <w:vAlign w:val="center"/>
          </w:tcPr>
          <w:p w14:paraId="7E470C3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投标报价总计（9=6+7+8）</w:t>
            </w:r>
          </w:p>
        </w:tc>
        <w:tc>
          <w:tcPr>
            <w:tcW w:w="3522" w:type="dxa"/>
            <w:noWrap w:val="0"/>
            <w:vAlign w:val="center"/>
          </w:tcPr>
          <w:p w14:paraId="2AFD5E31">
            <w:pPr>
              <w:pStyle w:val="247"/>
              <w:spacing w:before="120" w:beforeLines="50" w:line="300" w:lineRule="auto"/>
              <w:jc w:val="center"/>
              <w:rPr>
                <w:rFonts w:hint="eastAsia" w:ascii="宋体" w:hAnsi="宋体" w:cs="宋体"/>
                <w:color w:val="auto"/>
                <w:szCs w:val="21"/>
                <w:shd w:val="clear" w:color="auto" w:fill="auto"/>
              </w:rPr>
            </w:pPr>
          </w:p>
        </w:tc>
      </w:tr>
    </w:tbl>
    <w:p w14:paraId="008B8415">
      <w:pPr>
        <w:rPr>
          <w:color w:val="auto"/>
          <w:sz w:val="24"/>
          <w:shd w:val="clear" w:color="auto" w:fill="auto"/>
        </w:rPr>
        <w:sectPr>
          <w:footnotePr>
            <w:numFmt w:val="decimalEnclosedCircleChinese"/>
            <w:numRestart w:val="eachPage"/>
          </w:footnotePr>
          <w:pgSz w:w="16838" w:h="11905" w:orient="landscape"/>
          <w:pgMar w:top="1644" w:right="1587" w:bottom="1587" w:left="1474" w:header="850" w:footer="850" w:gutter="0"/>
          <w:pgNumType w:fmt="decimal"/>
          <w:cols w:space="720" w:num="1"/>
          <w:rtlGutter w:val="0"/>
          <w:docGrid w:linePitch="0" w:charSpace="0"/>
        </w:sectPr>
      </w:pPr>
    </w:p>
    <w:p w14:paraId="1CF9A36A">
      <w:pPr>
        <w:tabs>
          <w:tab w:val="left" w:pos="6256"/>
        </w:tabs>
        <w:spacing w:before="65"/>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表2 监理人员服务费报价表</w:t>
      </w:r>
    </w:p>
    <w:tbl>
      <w:tblPr>
        <w:tblStyle w:val="48"/>
        <w:tblW w:w="13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6"/>
        <w:gridCol w:w="2957"/>
        <w:gridCol w:w="1684"/>
        <w:gridCol w:w="1684"/>
        <w:gridCol w:w="1684"/>
        <w:gridCol w:w="1682"/>
        <w:gridCol w:w="1684"/>
        <w:gridCol w:w="1685"/>
      </w:tblGrid>
      <w:tr w14:paraId="5459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26" w:type="dxa"/>
            <w:vMerge w:val="restart"/>
            <w:noWrap w:val="0"/>
            <w:vAlign w:val="center"/>
          </w:tcPr>
          <w:p w14:paraId="1BDB10D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序号</w:t>
            </w:r>
          </w:p>
        </w:tc>
        <w:tc>
          <w:tcPr>
            <w:tcW w:w="2957" w:type="dxa"/>
            <w:vMerge w:val="restart"/>
            <w:noWrap w:val="0"/>
            <w:vAlign w:val="center"/>
          </w:tcPr>
          <w:p w14:paraId="6A81AAB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人员</w:t>
            </w:r>
          </w:p>
        </w:tc>
        <w:tc>
          <w:tcPr>
            <w:tcW w:w="5052" w:type="dxa"/>
            <w:gridSpan w:val="3"/>
            <w:noWrap w:val="0"/>
            <w:vAlign w:val="center"/>
          </w:tcPr>
          <w:p w14:paraId="71E3F2F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施工期</w:t>
            </w:r>
          </w:p>
        </w:tc>
        <w:tc>
          <w:tcPr>
            <w:tcW w:w="5051" w:type="dxa"/>
            <w:gridSpan w:val="3"/>
            <w:noWrap w:val="0"/>
            <w:vAlign w:val="center"/>
          </w:tcPr>
          <w:p w14:paraId="18695FA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缺陷责任期</w:t>
            </w:r>
          </w:p>
        </w:tc>
      </w:tr>
      <w:tr w14:paraId="6C53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26" w:type="dxa"/>
            <w:vMerge w:val="continue"/>
            <w:noWrap w:val="0"/>
            <w:vAlign w:val="center"/>
          </w:tcPr>
          <w:p w14:paraId="25CC7CF6">
            <w:pPr>
              <w:spacing w:before="120" w:beforeLines="50" w:line="300" w:lineRule="auto"/>
              <w:jc w:val="center"/>
              <w:rPr>
                <w:rFonts w:hint="eastAsia" w:ascii="宋体" w:hAnsi="宋体" w:cs="宋体"/>
                <w:color w:val="auto"/>
                <w:szCs w:val="21"/>
                <w:shd w:val="clear" w:color="auto" w:fill="auto"/>
              </w:rPr>
            </w:pPr>
          </w:p>
        </w:tc>
        <w:tc>
          <w:tcPr>
            <w:tcW w:w="2957" w:type="dxa"/>
            <w:vMerge w:val="continue"/>
            <w:noWrap w:val="0"/>
            <w:vAlign w:val="center"/>
          </w:tcPr>
          <w:p w14:paraId="6FBC4458">
            <w:pPr>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2FF4979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tc>
        <w:tc>
          <w:tcPr>
            <w:tcW w:w="1684" w:type="dxa"/>
            <w:noWrap w:val="0"/>
            <w:vAlign w:val="center"/>
          </w:tcPr>
          <w:p w14:paraId="1A7E357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单价</w:t>
            </w:r>
          </w:p>
          <w:p w14:paraId="259286A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[元/(人</w:t>
            </w:r>
            <w:r>
              <w:rPr>
                <w:rFonts w:hint="eastAsia" w:ascii="汉仪大黑简" w:hAnsi="汉仪大黑简" w:eastAsia="汉仪大黑简" w:cs="汉仪大黑简"/>
                <w:color w:val="auto"/>
                <w:szCs w:val="21"/>
                <w:shd w:val="clear" w:color="auto" w:fill="auto"/>
              </w:rPr>
              <w:t>·</w:t>
            </w:r>
            <w:r>
              <w:rPr>
                <w:rFonts w:hint="eastAsia" w:ascii="宋体" w:hAnsi="宋体" w:cs="宋体"/>
                <w:color w:val="auto"/>
                <w:szCs w:val="21"/>
                <w:shd w:val="clear" w:color="auto" w:fill="auto"/>
              </w:rPr>
              <w:t>月）]</w:t>
            </w:r>
          </w:p>
        </w:tc>
        <w:tc>
          <w:tcPr>
            <w:tcW w:w="1684" w:type="dxa"/>
            <w:noWrap w:val="0"/>
            <w:vAlign w:val="center"/>
          </w:tcPr>
          <w:p w14:paraId="104F523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金额(元）</w:t>
            </w:r>
          </w:p>
        </w:tc>
        <w:tc>
          <w:tcPr>
            <w:tcW w:w="1682" w:type="dxa"/>
            <w:noWrap w:val="0"/>
            <w:vAlign w:val="center"/>
          </w:tcPr>
          <w:p w14:paraId="18CFD5E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tc>
        <w:tc>
          <w:tcPr>
            <w:tcW w:w="1684" w:type="dxa"/>
            <w:noWrap w:val="0"/>
            <w:vAlign w:val="center"/>
          </w:tcPr>
          <w:p w14:paraId="7212F31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单价</w:t>
            </w:r>
          </w:p>
          <w:p w14:paraId="7E91502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[元/(人</w:t>
            </w:r>
            <w:r>
              <w:rPr>
                <w:rFonts w:hint="eastAsia" w:ascii="汉仪大黑简" w:hAnsi="汉仪大黑简" w:eastAsia="汉仪大黑简" w:cs="汉仪大黑简"/>
                <w:color w:val="auto"/>
                <w:szCs w:val="21"/>
                <w:shd w:val="clear" w:color="auto" w:fill="auto"/>
              </w:rPr>
              <w:t>·</w:t>
            </w:r>
            <w:r>
              <w:rPr>
                <w:rFonts w:hint="eastAsia" w:ascii="宋体" w:hAnsi="宋体" w:cs="宋体"/>
                <w:color w:val="auto"/>
                <w:szCs w:val="21"/>
                <w:shd w:val="clear" w:color="auto" w:fill="auto"/>
              </w:rPr>
              <w:t>月）]</w:t>
            </w:r>
          </w:p>
        </w:tc>
        <w:tc>
          <w:tcPr>
            <w:tcW w:w="1685" w:type="dxa"/>
            <w:noWrap w:val="0"/>
            <w:vAlign w:val="center"/>
          </w:tcPr>
          <w:p w14:paraId="5BA9353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金额(元）</w:t>
            </w:r>
          </w:p>
        </w:tc>
      </w:tr>
      <w:tr w14:paraId="0BE45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26" w:type="dxa"/>
            <w:noWrap w:val="0"/>
            <w:vAlign w:val="center"/>
          </w:tcPr>
          <w:p w14:paraId="2863464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2957" w:type="dxa"/>
            <w:noWrap w:val="0"/>
            <w:vAlign w:val="center"/>
          </w:tcPr>
          <w:p w14:paraId="209E0B2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总监理工程师</w:t>
            </w:r>
          </w:p>
        </w:tc>
        <w:tc>
          <w:tcPr>
            <w:tcW w:w="1684" w:type="dxa"/>
            <w:noWrap w:val="0"/>
            <w:vAlign w:val="center"/>
          </w:tcPr>
          <w:p w14:paraId="4FD30ADB">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1D3E6368">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4485F5C4">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4E8943DF">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0510DC1F">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2545959F">
            <w:pPr>
              <w:pStyle w:val="247"/>
              <w:spacing w:before="120" w:beforeLines="50" w:line="300" w:lineRule="auto"/>
              <w:jc w:val="center"/>
              <w:rPr>
                <w:rFonts w:hint="eastAsia" w:ascii="宋体" w:hAnsi="宋体" w:cs="宋体"/>
                <w:color w:val="auto"/>
                <w:szCs w:val="21"/>
                <w:shd w:val="clear" w:color="auto" w:fill="auto"/>
              </w:rPr>
            </w:pPr>
          </w:p>
        </w:tc>
      </w:tr>
      <w:tr w14:paraId="5EFF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26" w:type="dxa"/>
            <w:noWrap w:val="0"/>
            <w:vAlign w:val="center"/>
          </w:tcPr>
          <w:p w14:paraId="6564266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2957" w:type="dxa"/>
            <w:noWrap w:val="0"/>
            <w:vAlign w:val="center"/>
          </w:tcPr>
          <w:p w14:paraId="04FC2B1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专业监理工程师</w:t>
            </w:r>
          </w:p>
        </w:tc>
        <w:tc>
          <w:tcPr>
            <w:tcW w:w="1684" w:type="dxa"/>
            <w:noWrap w:val="0"/>
            <w:vAlign w:val="center"/>
          </w:tcPr>
          <w:p w14:paraId="5E720B36">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7D83F08C">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5C0E3619">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34683C91">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6388FC91">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769971D6">
            <w:pPr>
              <w:pStyle w:val="247"/>
              <w:spacing w:before="120" w:beforeLines="50" w:line="300" w:lineRule="auto"/>
              <w:jc w:val="center"/>
              <w:rPr>
                <w:rFonts w:hint="eastAsia" w:ascii="宋体" w:hAnsi="宋体" w:cs="宋体"/>
                <w:color w:val="auto"/>
                <w:szCs w:val="21"/>
                <w:shd w:val="clear" w:color="auto" w:fill="auto"/>
              </w:rPr>
            </w:pPr>
          </w:p>
        </w:tc>
      </w:tr>
      <w:tr w14:paraId="623F8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26" w:type="dxa"/>
            <w:noWrap w:val="0"/>
            <w:vAlign w:val="center"/>
          </w:tcPr>
          <w:p w14:paraId="426D78D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2957" w:type="dxa"/>
            <w:noWrap w:val="0"/>
            <w:vAlign w:val="center"/>
          </w:tcPr>
          <w:p w14:paraId="12F3DF9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专业监理工程师</w:t>
            </w:r>
          </w:p>
        </w:tc>
        <w:tc>
          <w:tcPr>
            <w:tcW w:w="1684" w:type="dxa"/>
            <w:noWrap w:val="0"/>
            <w:vAlign w:val="center"/>
          </w:tcPr>
          <w:p w14:paraId="5CE4F9CB">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2D75106B">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11BB0574">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4C461485">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587376EE">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4F2A4C0F">
            <w:pPr>
              <w:pStyle w:val="247"/>
              <w:spacing w:before="120" w:beforeLines="50" w:line="300" w:lineRule="auto"/>
              <w:jc w:val="center"/>
              <w:rPr>
                <w:rFonts w:hint="eastAsia" w:ascii="宋体" w:hAnsi="宋体" w:cs="宋体"/>
                <w:color w:val="auto"/>
                <w:szCs w:val="21"/>
                <w:shd w:val="clear" w:color="auto" w:fill="auto"/>
              </w:rPr>
            </w:pPr>
          </w:p>
        </w:tc>
      </w:tr>
      <w:tr w14:paraId="5F54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26" w:type="dxa"/>
            <w:noWrap w:val="0"/>
            <w:vAlign w:val="center"/>
          </w:tcPr>
          <w:p w14:paraId="678A28A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2957" w:type="dxa"/>
            <w:noWrap w:val="0"/>
            <w:vAlign w:val="center"/>
          </w:tcPr>
          <w:p w14:paraId="7733157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专业监理工程师</w:t>
            </w:r>
          </w:p>
        </w:tc>
        <w:tc>
          <w:tcPr>
            <w:tcW w:w="1684" w:type="dxa"/>
            <w:noWrap w:val="0"/>
            <w:vAlign w:val="center"/>
          </w:tcPr>
          <w:p w14:paraId="53C4CE8E">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59B3BD99">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278E3496">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32E95BCC">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1D8D9C67">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67E4B399">
            <w:pPr>
              <w:pStyle w:val="247"/>
              <w:spacing w:before="120" w:beforeLines="50" w:line="300" w:lineRule="auto"/>
              <w:jc w:val="center"/>
              <w:rPr>
                <w:rFonts w:hint="eastAsia" w:ascii="宋体" w:hAnsi="宋体" w:cs="宋体"/>
                <w:color w:val="auto"/>
                <w:szCs w:val="21"/>
                <w:shd w:val="clear" w:color="auto" w:fill="auto"/>
              </w:rPr>
            </w:pPr>
          </w:p>
        </w:tc>
      </w:tr>
      <w:tr w14:paraId="720E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26" w:type="dxa"/>
            <w:noWrap w:val="0"/>
            <w:vAlign w:val="center"/>
          </w:tcPr>
          <w:p w14:paraId="51EBCC1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2957" w:type="dxa"/>
            <w:noWrap w:val="0"/>
            <w:vAlign w:val="center"/>
          </w:tcPr>
          <w:p w14:paraId="2A31768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专业监理工程师</w:t>
            </w:r>
          </w:p>
        </w:tc>
        <w:tc>
          <w:tcPr>
            <w:tcW w:w="1684" w:type="dxa"/>
            <w:noWrap w:val="0"/>
            <w:vAlign w:val="center"/>
          </w:tcPr>
          <w:p w14:paraId="3BFA5A6D">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514BC936">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2CFC62FC">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06BC5799">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35A6CC53">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647EE904">
            <w:pPr>
              <w:pStyle w:val="247"/>
              <w:spacing w:before="120" w:beforeLines="50" w:line="300" w:lineRule="auto"/>
              <w:jc w:val="center"/>
              <w:rPr>
                <w:rFonts w:hint="eastAsia" w:ascii="宋体" w:hAnsi="宋体" w:cs="宋体"/>
                <w:color w:val="auto"/>
                <w:szCs w:val="21"/>
                <w:shd w:val="clear" w:color="auto" w:fill="auto"/>
              </w:rPr>
            </w:pPr>
          </w:p>
        </w:tc>
      </w:tr>
      <w:tr w14:paraId="22A7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26" w:type="dxa"/>
            <w:noWrap w:val="0"/>
            <w:vAlign w:val="center"/>
          </w:tcPr>
          <w:p w14:paraId="5DA32C8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2957" w:type="dxa"/>
            <w:noWrap w:val="0"/>
            <w:vAlign w:val="center"/>
          </w:tcPr>
          <w:p w14:paraId="6758FF9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1684" w:type="dxa"/>
            <w:noWrap w:val="0"/>
            <w:vAlign w:val="center"/>
          </w:tcPr>
          <w:p w14:paraId="459A4CFF">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14D55CF8">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50269B08">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6C915C06">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55948B9B">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5C5C2330">
            <w:pPr>
              <w:pStyle w:val="247"/>
              <w:spacing w:before="120" w:beforeLines="50" w:line="300" w:lineRule="auto"/>
              <w:jc w:val="center"/>
              <w:rPr>
                <w:rFonts w:hint="eastAsia" w:ascii="宋体" w:hAnsi="宋体" w:cs="宋体"/>
                <w:color w:val="auto"/>
                <w:szCs w:val="21"/>
                <w:shd w:val="clear" w:color="auto" w:fill="auto"/>
              </w:rPr>
            </w:pPr>
          </w:p>
        </w:tc>
      </w:tr>
      <w:tr w14:paraId="4360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26" w:type="dxa"/>
            <w:noWrap w:val="0"/>
            <w:vAlign w:val="center"/>
          </w:tcPr>
          <w:p w14:paraId="5785FE3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7</w:t>
            </w:r>
          </w:p>
        </w:tc>
        <w:tc>
          <w:tcPr>
            <w:tcW w:w="2957" w:type="dxa"/>
            <w:noWrap w:val="0"/>
            <w:vAlign w:val="center"/>
          </w:tcPr>
          <w:p w14:paraId="78FCF19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1684" w:type="dxa"/>
            <w:noWrap w:val="0"/>
            <w:vAlign w:val="center"/>
          </w:tcPr>
          <w:p w14:paraId="44181582">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2735BE3F">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53AF9043">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6B6FA0F3">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3BF6A125">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066D468B">
            <w:pPr>
              <w:pStyle w:val="247"/>
              <w:spacing w:before="120" w:beforeLines="50" w:line="300" w:lineRule="auto"/>
              <w:jc w:val="center"/>
              <w:rPr>
                <w:rFonts w:hint="eastAsia" w:ascii="宋体" w:hAnsi="宋体" w:cs="宋体"/>
                <w:color w:val="auto"/>
                <w:szCs w:val="21"/>
                <w:shd w:val="clear" w:color="auto" w:fill="auto"/>
              </w:rPr>
            </w:pPr>
          </w:p>
        </w:tc>
      </w:tr>
      <w:tr w14:paraId="00EB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26" w:type="dxa"/>
            <w:noWrap w:val="0"/>
            <w:vAlign w:val="center"/>
          </w:tcPr>
          <w:p w14:paraId="638C797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8</w:t>
            </w:r>
          </w:p>
        </w:tc>
        <w:tc>
          <w:tcPr>
            <w:tcW w:w="2957" w:type="dxa"/>
            <w:noWrap w:val="0"/>
            <w:vAlign w:val="center"/>
          </w:tcPr>
          <w:p w14:paraId="607BAD9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1684" w:type="dxa"/>
            <w:noWrap w:val="0"/>
            <w:vAlign w:val="center"/>
          </w:tcPr>
          <w:p w14:paraId="5C2B8004">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4BE97730">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5C112E40">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701399AE">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0083730E">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329D6928">
            <w:pPr>
              <w:pStyle w:val="247"/>
              <w:spacing w:before="120" w:beforeLines="50" w:line="300" w:lineRule="auto"/>
              <w:jc w:val="center"/>
              <w:rPr>
                <w:rFonts w:hint="eastAsia" w:ascii="宋体" w:hAnsi="宋体" w:cs="宋体"/>
                <w:color w:val="auto"/>
                <w:szCs w:val="21"/>
                <w:shd w:val="clear" w:color="auto" w:fill="auto"/>
              </w:rPr>
            </w:pPr>
          </w:p>
        </w:tc>
      </w:tr>
      <w:tr w14:paraId="2B52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626" w:type="dxa"/>
            <w:noWrap w:val="0"/>
            <w:vAlign w:val="center"/>
          </w:tcPr>
          <w:p w14:paraId="32E2C7B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9</w:t>
            </w:r>
          </w:p>
        </w:tc>
        <w:tc>
          <w:tcPr>
            <w:tcW w:w="2957" w:type="dxa"/>
            <w:noWrap w:val="0"/>
            <w:vAlign w:val="center"/>
          </w:tcPr>
          <w:p w14:paraId="040F43A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1684" w:type="dxa"/>
            <w:noWrap w:val="0"/>
            <w:vAlign w:val="center"/>
          </w:tcPr>
          <w:p w14:paraId="7CC7F674">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1BBF8992">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03EAA4DF">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23E2C1C6">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0F0A9B15">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4B284B1C">
            <w:pPr>
              <w:pStyle w:val="247"/>
              <w:spacing w:before="120" w:beforeLines="50" w:line="300" w:lineRule="auto"/>
              <w:jc w:val="center"/>
              <w:rPr>
                <w:rFonts w:hint="eastAsia" w:ascii="宋体" w:hAnsi="宋体" w:cs="宋体"/>
                <w:color w:val="auto"/>
                <w:szCs w:val="21"/>
                <w:shd w:val="clear" w:color="auto" w:fill="auto"/>
              </w:rPr>
            </w:pPr>
          </w:p>
        </w:tc>
      </w:tr>
      <w:tr w14:paraId="2A3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626" w:type="dxa"/>
            <w:noWrap w:val="0"/>
            <w:vAlign w:val="center"/>
          </w:tcPr>
          <w:p w14:paraId="2714F459">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10</w:t>
            </w:r>
          </w:p>
        </w:tc>
        <w:tc>
          <w:tcPr>
            <w:tcW w:w="2957" w:type="dxa"/>
            <w:noWrap w:val="0"/>
            <w:vAlign w:val="center"/>
          </w:tcPr>
          <w:p w14:paraId="17FBA12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1684" w:type="dxa"/>
            <w:noWrap w:val="0"/>
            <w:vAlign w:val="center"/>
          </w:tcPr>
          <w:p w14:paraId="116BCBE6">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04168C48">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70F9A530">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681AB9BE">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75BBEEAC">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7C1B31FD">
            <w:pPr>
              <w:pStyle w:val="247"/>
              <w:spacing w:before="120" w:beforeLines="50" w:line="300" w:lineRule="auto"/>
              <w:jc w:val="center"/>
              <w:rPr>
                <w:rFonts w:hint="eastAsia" w:ascii="宋体" w:hAnsi="宋体" w:cs="宋体"/>
                <w:color w:val="auto"/>
                <w:szCs w:val="21"/>
                <w:shd w:val="clear" w:color="auto" w:fill="auto"/>
              </w:rPr>
            </w:pPr>
          </w:p>
        </w:tc>
      </w:tr>
      <w:tr w14:paraId="5638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3583" w:type="dxa"/>
            <w:gridSpan w:val="2"/>
            <w:noWrap w:val="0"/>
            <w:vAlign w:val="center"/>
          </w:tcPr>
          <w:p w14:paraId="1729C93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 计（元）</w:t>
            </w:r>
          </w:p>
        </w:tc>
        <w:tc>
          <w:tcPr>
            <w:tcW w:w="1684" w:type="dxa"/>
            <w:noWrap w:val="0"/>
            <w:vAlign w:val="center"/>
          </w:tcPr>
          <w:p w14:paraId="5F759110">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6AA95443">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6C59B242">
            <w:pPr>
              <w:pStyle w:val="247"/>
              <w:spacing w:before="120" w:beforeLines="50" w:line="300" w:lineRule="auto"/>
              <w:jc w:val="center"/>
              <w:rPr>
                <w:rFonts w:hint="eastAsia" w:ascii="宋体" w:hAnsi="宋体" w:cs="宋体"/>
                <w:color w:val="auto"/>
                <w:szCs w:val="21"/>
                <w:shd w:val="clear" w:color="auto" w:fill="auto"/>
              </w:rPr>
            </w:pPr>
          </w:p>
        </w:tc>
        <w:tc>
          <w:tcPr>
            <w:tcW w:w="1682" w:type="dxa"/>
            <w:noWrap w:val="0"/>
            <w:vAlign w:val="center"/>
          </w:tcPr>
          <w:p w14:paraId="5523C663">
            <w:pPr>
              <w:pStyle w:val="247"/>
              <w:spacing w:before="120" w:beforeLines="50" w:line="300" w:lineRule="auto"/>
              <w:jc w:val="center"/>
              <w:rPr>
                <w:rFonts w:hint="eastAsia" w:ascii="宋体" w:hAnsi="宋体" w:cs="宋体"/>
                <w:color w:val="auto"/>
                <w:szCs w:val="21"/>
                <w:shd w:val="clear" w:color="auto" w:fill="auto"/>
              </w:rPr>
            </w:pPr>
          </w:p>
        </w:tc>
        <w:tc>
          <w:tcPr>
            <w:tcW w:w="1684" w:type="dxa"/>
            <w:noWrap w:val="0"/>
            <w:vAlign w:val="center"/>
          </w:tcPr>
          <w:p w14:paraId="6AE306F4">
            <w:pPr>
              <w:pStyle w:val="247"/>
              <w:spacing w:before="120" w:beforeLines="50" w:line="300" w:lineRule="auto"/>
              <w:jc w:val="center"/>
              <w:rPr>
                <w:rFonts w:hint="eastAsia" w:ascii="宋体" w:hAnsi="宋体" w:cs="宋体"/>
                <w:color w:val="auto"/>
                <w:szCs w:val="21"/>
                <w:shd w:val="clear" w:color="auto" w:fill="auto"/>
              </w:rPr>
            </w:pPr>
          </w:p>
        </w:tc>
        <w:tc>
          <w:tcPr>
            <w:tcW w:w="1685" w:type="dxa"/>
            <w:noWrap w:val="0"/>
            <w:vAlign w:val="center"/>
          </w:tcPr>
          <w:p w14:paraId="0437E987">
            <w:pPr>
              <w:pStyle w:val="247"/>
              <w:spacing w:before="120" w:beforeLines="50" w:line="300" w:lineRule="auto"/>
              <w:jc w:val="center"/>
              <w:rPr>
                <w:rFonts w:hint="eastAsia" w:ascii="宋体" w:hAnsi="宋体" w:cs="宋体"/>
                <w:color w:val="auto"/>
                <w:szCs w:val="21"/>
                <w:shd w:val="clear" w:color="auto" w:fill="auto"/>
              </w:rPr>
            </w:pPr>
          </w:p>
        </w:tc>
      </w:tr>
    </w:tbl>
    <w:p w14:paraId="781C2513">
      <w:pPr>
        <w:rPr>
          <w:color w:val="auto"/>
          <w:sz w:val="24"/>
          <w:shd w:val="clear" w:color="auto" w:fill="auto"/>
        </w:rPr>
        <w:sectPr>
          <w:footnotePr>
            <w:numFmt w:val="decimalEnclosedCircleChinese"/>
            <w:numRestart w:val="eachPage"/>
          </w:footnotePr>
          <w:pgSz w:w="16838" w:h="11905" w:orient="landscape"/>
          <w:pgMar w:top="1644" w:right="1587" w:bottom="1587" w:left="1474" w:header="850" w:footer="850" w:gutter="0"/>
          <w:pgNumType w:fmt="decimal"/>
          <w:cols w:space="720" w:num="1"/>
          <w:rtlGutter w:val="0"/>
          <w:docGrid w:linePitch="0" w:charSpace="0"/>
        </w:sectPr>
      </w:pPr>
    </w:p>
    <w:p w14:paraId="42665A34">
      <w:pPr>
        <w:tabs>
          <w:tab w:val="left" w:pos="883"/>
        </w:tabs>
        <w:spacing w:before="240" w:beforeLines="100" w:line="300" w:lineRule="auto"/>
        <w:jc w:val="center"/>
        <w:rPr>
          <w:b/>
          <w:color w:val="auto"/>
          <w:sz w:val="32"/>
          <w:shd w:val="clear" w:color="auto" w:fill="auto"/>
        </w:rPr>
      </w:pPr>
      <w:r>
        <w:rPr>
          <w:rFonts w:hint="eastAsia" w:ascii="黑体" w:eastAsia="黑体"/>
          <w:color w:val="auto"/>
          <w:sz w:val="28"/>
          <w:szCs w:val="28"/>
          <w:shd w:val="clear" w:color="auto" w:fill="auto"/>
        </w:rPr>
        <w:t>表3 监理工程师办公设施费报价表</w:t>
      </w:r>
    </w:p>
    <w:tbl>
      <w:tblPr>
        <w:tblStyle w:val="48"/>
        <w:tblW w:w="13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5"/>
        <w:gridCol w:w="1025"/>
        <w:gridCol w:w="728"/>
        <w:gridCol w:w="1106"/>
        <w:gridCol w:w="931"/>
        <w:gridCol w:w="977"/>
        <w:gridCol w:w="1715"/>
        <w:gridCol w:w="1198"/>
        <w:gridCol w:w="917"/>
        <w:gridCol w:w="1064"/>
        <w:gridCol w:w="1003"/>
        <w:gridCol w:w="1003"/>
        <w:gridCol w:w="1412"/>
      </w:tblGrid>
      <w:tr w14:paraId="7209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605" w:type="dxa"/>
            <w:vMerge w:val="restart"/>
            <w:noWrap w:val="0"/>
            <w:vAlign w:val="center"/>
          </w:tcPr>
          <w:p w14:paraId="5893F56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序号</w:t>
            </w:r>
          </w:p>
        </w:tc>
        <w:tc>
          <w:tcPr>
            <w:tcW w:w="6482" w:type="dxa"/>
            <w:gridSpan w:val="6"/>
            <w:noWrap w:val="0"/>
            <w:vAlign w:val="center"/>
          </w:tcPr>
          <w:p w14:paraId="624E319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施工期</w:t>
            </w:r>
          </w:p>
        </w:tc>
        <w:tc>
          <w:tcPr>
            <w:tcW w:w="6597" w:type="dxa"/>
            <w:gridSpan w:val="6"/>
            <w:noWrap w:val="0"/>
            <w:vAlign w:val="center"/>
          </w:tcPr>
          <w:p w14:paraId="15EEBD6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缺陷责任期</w:t>
            </w:r>
          </w:p>
        </w:tc>
      </w:tr>
      <w:tr w14:paraId="78FE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 w:hRule="atLeast"/>
          <w:jc w:val="center"/>
        </w:trPr>
        <w:tc>
          <w:tcPr>
            <w:tcW w:w="605" w:type="dxa"/>
            <w:vMerge w:val="continue"/>
            <w:noWrap w:val="0"/>
            <w:vAlign w:val="center"/>
          </w:tcPr>
          <w:p w14:paraId="25F517F6">
            <w:pPr>
              <w:spacing w:before="120" w:beforeLines="50" w:line="300" w:lineRule="auto"/>
              <w:jc w:val="center"/>
              <w:rPr>
                <w:rFonts w:hint="eastAsia" w:ascii="宋体" w:hAnsi="宋体" w:cs="宋体"/>
                <w:color w:val="auto"/>
                <w:szCs w:val="21"/>
                <w:shd w:val="clear" w:color="auto" w:fill="auto"/>
              </w:rPr>
            </w:pPr>
          </w:p>
        </w:tc>
        <w:tc>
          <w:tcPr>
            <w:tcW w:w="1025" w:type="dxa"/>
            <w:noWrap w:val="0"/>
            <w:vAlign w:val="center"/>
          </w:tcPr>
          <w:p w14:paraId="5BB8373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名称及型号</w:t>
            </w:r>
          </w:p>
        </w:tc>
        <w:tc>
          <w:tcPr>
            <w:tcW w:w="728" w:type="dxa"/>
            <w:noWrap w:val="0"/>
            <w:vAlign w:val="center"/>
          </w:tcPr>
          <w:p w14:paraId="43EE68C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tc>
        <w:tc>
          <w:tcPr>
            <w:tcW w:w="1106" w:type="dxa"/>
            <w:noWrap w:val="0"/>
            <w:vAlign w:val="center"/>
          </w:tcPr>
          <w:p w14:paraId="7A9334C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购置合价(元）</w:t>
            </w:r>
          </w:p>
        </w:tc>
        <w:tc>
          <w:tcPr>
            <w:tcW w:w="931" w:type="dxa"/>
            <w:noWrap w:val="0"/>
            <w:vAlign w:val="center"/>
          </w:tcPr>
          <w:p w14:paraId="7AEFED0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折旧费(元）</w:t>
            </w:r>
          </w:p>
        </w:tc>
        <w:tc>
          <w:tcPr>
            <w:tcW w:w="977" w:type="dxa"/>
            <w:noWrap w:val="0"/>
            <w:vAlign w:val="center"/>
          </w:tcPr>
          <w:p w14:paraId="76A86D7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使用费(元）</w:t>
            </w:r>
          </w:p>
        </w:tc>
        <w:tc>
          <w:tcPr>
            <w:tcW w:w="1715" w:type="dxa"/>
            <w:noWrap w:val="0"/>
            <w:vAlign w:val="center"/>
          </w:tcPr>
          <w:p w14:paraId="4FFAA289">
            <w:pPr>
              <w:pStyle w:val="247"/>
              <w:tabs>
                <w:tab w:val="left" w:pos="1048"/>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小 计</w:t>
            </w:r>
          </w:p>
          <w:p w14:paraId="12D47558">
            <w:pPr>
              <w:pStyle w:val="247"/>
              <w:tabs>
                <w:tab w:val="left" w:pos="1048"/>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折旧及使用费(元）</w:t>
            </w:r>
          </w:p>
        </w:tc>
        <w:tc>
          <w:tcPr>
            <w:tcW w:w="1198" w:type="dxa"/>
            <w:noWrap w:val="0"/>
            <w:vAlign w:val="center"/>
          </w:tcPr>
          <w:p w14:paraId="34898D4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名称及型号</w:t>
            </w:r>
          </w:p>
        </w:tc>
        <w:tc>
          <w:tcPr>
            <w:tcW w:w="917" w:type="dxa"/>
            <w:noWrap w:val="0"/>
            <w:vAlign w:val="center"/>
          </w:tcPr>
          <w:p w14:paraId="46726AD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tc>
        <w:tc>
          <w:tcPr>
            <w:tcW w:w="1064" w:type="dxa"/>
            <w:noWrap w:val="0"/>
            <w:vAlign w:val="center"/>
          </w:tcPr>
          <w:p w14:paraId="5A23C9A5">
            <w:pPr>
              <w:pStyle w:val="247"/>
              <w:spacing w:before="120" w:beforeLines="50" w:line="300" w:lineRule="auto"/>
              <w:ind w:hanging="41"/>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购置合价(元）</w:t>
            </w:r>
          </w:p>
        </w:tc>
        <w:tc>
          <w:tcPr>
            <w:tcW w:w="1003" w:type="dxa"/>
            <w:noWrap w:val="0"/>
            <w:vAlign w:val="center"/>
          </w:tcPr>
          <w:p w14:paraId="173A5DC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折旧费(元）</w:t>
            </w:r>
          </w:p>
        </w:tc>
        <w:tc>
          <w:tcPr>
            <w:tcW w:w="1003" w:type="dxa"/>
            <w:noWrap w:val="0"/>
            <w:vAlign w:val="center"/>
          </w:tcPr>
          <w:p w14:paraId="59D1F34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使用费(元）</w:t>
            </w:r>
          </w:p>
        </w:tc>
        <w:tc>
          <w:tcPr>
            <w:tcW w:w="1412" w:type="dxa"/>
            <w:noWrap w:val="0"/>
            <w:vAlign w:val="center"/>
          </w:tcPr>
          <w:p w14:paraId="4A825266">
            <w:pPr>
              <w:pStyle w:val="247"/>
              <w:tabs>
                <w:tab w:val="left" w:pos="898"/>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小 计</w:t>
            </w:r>
          </w:p>
          <w:p w14:paraId="5C387D8A">
            <w:pPr>
              <w:pStyle w:val="247"/>
              <w:tabs>
                <w:tab w:val="left" w:pos="898"/>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折旧及使用费(元）</w:t>
            </w:r>
          </w:p>
        </w:tc>
      </w:tr>
      <w:tr w14:paraId="42BD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605" w:type="dxa"/>
            <w:noWrap w:val="0"/>
            <w:vAlign w:val="center"/>
          </w:tcPr>
          <w:p w14:paraId="389A4D6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025" w:type="dxa"/>
            <w:noWrap w:val="0"/>
            <w:vAlign w:val="center"/>
          </w:tcPr>
          <w:p w14:paraId="4B316352">
            <w:pPr>
              <w:pStyle w:val="247"/>
              <w:spacing w:before="120" w:beforeLines="50" w:line="300" w:lineRule="auto"/>
              <w:jc w:val="center"/>
              <w:rPr>
                <w:rFonts w:hint="eastAsia" w:ascii="宋体" w:hAnsi="宋体" w:cs="宋体"/>
                <w:color w:val="auto"/>
                <w:szCs w:val="21"/>
                <w:shd w:val="clear" w:color="auto" w:fill="auto"/>
              </w:rPr>
            </w:pPr>
          </w:p>
        </w:tc>
        <w:tc>
          <w:tcPr>
            <w:tcW w:w="728" w:type="dxa"/>
            <w:noWrap w:val="0"/>
            <w:vAlign w:val="center"/>
          </w:tcPr>
          <w:p w14:paraId="1DA4EF7A">
            <w:pPr>
              <w:pStyle w:val="247"/>
              <w:spacing w:before="120" w:beforeLines="50" w:line="300" w:lineRule="auto"/>
              <w:jc w:val="center"/>
              <w:rPr>
                <w:rFonts w:hint="eastAsia" w:ascii="宋体" w:hAnsi="宋体" w:cs="宋体"/>
                <w:color w:val="auto"/>
                <w:szCs w:val="21"/>
                <w:shd w:val="clear" w:color="auto" w:fill="auto"/>
              </w:rPr>
            </w:pPr>
          </w:p>
        </w:tc>
        <w:tc>
          <w:tcPr>
            <w:tcW w:w="1106" w:type="dxa"/>
            <w:noWrap w:val="0"/>
            <w:vAlign w:val="center"/>
          </w:tcPr>
          <w:p w14:paraId="25F687E2">
            <w:pPr>
              <w:pStyle w:val="247"/>
              <w:spacing w:before="120" w:beforeLines="50" w:line="300" w:lineRule="auto"/>
              <w:jc w:val="center"/>
              <w:rPr>
                <w:rFonts w:hint="eastAsia" w:ascii="宋体" w:hAnsi="宋体" w:cs="宋体"/>
                <w:color w:val="auto"/>
                <w:szCs w:val="21"/>
                <w:shd w:val="clear" w:color="auto" w:fill="auto"/>
              </w:rPr>
            </w:pPr>
          </w:p>
        </w:tc>
        <w:tc>
          <w:tcPr>
            <w:tcW w:w="931" w:type="dxa"/>
            <w:noWrap w:val="0"/>
            <w:vAlign w:val="center"/>
          </w:tcPr>
          <w:p w14:paraId="36C0D660">
            <w:pPr>
              <w:pStyle w:val="247"/>
              <w:spacing w:before="120" w:beforeLines="50" w:line="300" w:lineRule="auto"/>
              <w:jc w:val="center"/>
              <w:rPr>
                <w:rFonts w:hint="eastAsia" w:ascii="宋体" w:hAnsi="宋体" w:cs="宋体"/>
                <w:color w:val="auto"/>
                <w:szCs w:val="21"/>
                <w:shd w:val="clear" w:color="auto" w:fill="auto"/>
              </w:rPr>
            </w:pPr>
          </w:p>
        </w:tc>
        <w:tc>
          <w:tcPr>
            <w:tcW w:w="977" w:type="dxa"/>
            <w:noWrap w:val="0"/>
            <w:vAlign w:val="center"/>
          </w:tcPr>
          <w:p w14:paraId="1CCD2F26">
            <w:pPr>
              <w:pStyle w:val="247"/>
              <w:spacing w:before="120" w:beforeLines="50" w:line="300" w:lineRule="auto"/>
              <w:jc w:val="center"/>
              <w:rPr>
                <w:rFonts w:hint="eastAsia" w:ascii="宋体" w:hAnsi="宋体" w:cs="宋体"/>
                <w:color w:val="auto"/>
                <w:szCs w:val="21"/>
                <w:shd w:val="clear" w:color="auto" w:fill="auto"/>
              </w:rPr>
            </w:pPr>
          </w:p>
        </w:tc>
        <w:tc>
          <w:tcPr>
            <w:tcW w:w="1715" w:type="dxa"/>
            <w:noWrap w:val="0"/>
            <w:vAlign w:val="center"/>
          </w:tcPr>
          <w:p w14:paraId="2A12A9F1">
            <w:pPr>
              <w:pStyle w:val="247"/>
              <w:spacing w:before="120" w:beforeLines="50" w:line="300" w:lineRule="auto"/>
              <w:jc w:val="center"/>
              <w:rPr>
                <w:rFonts w:hint="eastAsia" w:ascii="宋体" w:hAnsi="宋体" w:cs="宋体"/>
                <w:color w:val="auto"/>
                <w:szCs w:val="21"/>
                <w:shd w:val="clear" w:color="auto" w:fill="auto"/>
              </w:rPr>
            </w:pPr>
          </w:p>
        </w:tc>
        <w:tc>
          <w:tcPr>
            <w:tcW w:w="1198" w:type="dxa"/>
            <w:noWrap w:val="0"/>
            <w:vAlign w:val="center"/>
          </w:tcPr>
          <w:p w14:paraId="2881FA67">
            <w:pPr>
              <w:pStyle w:val="247"/>
              <w:spacing w:before="120" w:beforeLines="50" w:line="300" w:lineRule="auto"/>
              <w:jc w:val="center"/>
              <w:rPr>
                <w:rFonts w:hint="eastAsia" w:ascii="宋体" w:hAnsi="宋体" w:cs="宋体"/>
                <w:color w:val="auto"/>
                <w:szCs w:val="21"/>
                <w:shd w:val="clear" w:color="auto" w:fill="auto"/>
              </w:rPr>
            </w:pPr>
          </w:p>
        </w:tc>
        <w:tc>
          <w:tcPr>
            <w:tcW w:w="917" w:type="dxa"/>
            <w:noWrap w:val="0"/>
            <w:vAlign w:val="center"/>
          </w:tcPr>
          <w:p w14:paraId="5185361D">
            <w:pPr>
              <w:pStyle w:val="247"/>
              <w:spacing w:before="120" w:beforeLines="50" w:line="300" w:lineRule="auto"/>
              <w:jc w:val="center"/>
              <w:rPr>
                <w:rFonts w:hint="eastAsia" w:ascii="宋体" w:hAnsi="宋体" w:cs="宋体"/>
                <w:color w:val="auto"/>
                <w:szCs w:val="21"/>
                <w:shd w:val="clear" w:color="auto" w:fill="auto"/>
              </w:rPr>
            </w:pPr>
          </w:p>
        </w:tc>
        <w:tc>
          <w:tcPr>
            <w:tcW w:w="1064" w:type="dxa"/>
            <w:noWrap w:val="0"/>
            <w:vAlign w:val="center"/>
          </w:tcPr>
          <w:p w14:paraId="50600F70">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4E6B11B9">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5768B1CA">
            <w:pPr>
              <w:pStyle w:val="247"/>
              <w:spacing w:before="120" w:beforeLines="50" w:line="300" w:lineRule="auto"/>
              <w:jc w:val="center"/>
              <w:rPr>
                <w:rFonts w:hint="eastAsia" w:ascii="宋体" w:hAnsi="宋体" w:cs="宋体"/>
                <w:color w:val="auto"/>
                <w:szCs w:val="21"/>
                <w:shd w:val="clear" w:color="auto" w:fill="auto"/>
              </w:rPr>
            </w:pPr>
          </w:p>
        </w:tc>
        <w:tc>
          <w:tcPr>
            <w:tcW w:w="1412" w:type="dxa"/>
            <w:noWrap w:val="0"/>
            <w:vAlign w:val="center"/>
          </w:tcPr>
          <w:p w14:paraId="10146259">
            <w:pPr>
              <w:pStyle w:val="247"/>
              <w:spacing w:before="120" w:beforeLines="50" w:line="300" w:lineRule="auto"/>
              <w:jc w:val="center"/>
              <w:rPr>
                <w:rFonts w:hint="eastAsia" w:ascii="宋体" w:hAnsi="宋体" w:cs="宋体"/>
                <w:color w:val="auto"/>
                <w:szCs w:val="21"/>
                <w:shd w:val="clear" w:color="auto" w:fill="auto"/>
              </w:rPr>
            </w:pPr>
          </w:p>
        </w:tc>
      </w:tr>
      <w:tr w14:paraId="197E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605" w:type="dxa"/>
            <w:noWrap w:val="0"/>
            <w:vAlign w:val="center"/>
          </w:tcPr>
          <w:p w14:paraId="4573268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025" w:type="dxa"/>
            <w:noWrap w:val="0"/>
            <w:vAlign w:val="center"/>
          </w:tcPr>
          <w:p w14:paraId="28E74D89">
            <w:pPr>
              <w:pStyle w:val="247"/>
              <w:spacing w:before="120" w:beforeLines="50" w:line="300" w:lineRule="auto"/>
              <w:jc w:val="center"/>
              <w:rPr>
                <w:rFonts w:hint="eastAsia" w:ascii="宋体" w:hAnsi="宋体" w:cs="宋体"/>
                <w:color w:val="auto"/>
                <w:szCs w:val="21"/>
                <w:shd w:val="clear" w:color="auto" w:fill="auto"/>
              </w:rPr>
            </w:pPr>
          </w:p>
        </w:tc>
        <w:tc>
          <w:tcPr>
            <w:tcW w:w="728" w:type="dxa"/>
            <w:noWrap w:val="0"/>
            <w:vAlign w:val="center"/>
          </w:tcPr>
          <w:p w14:paraId="3CCF8A1C">
            <w:pPr>
              <w:pStyle w:val="247"/>
              <w:spacing w:before="120" w:beforeLines="50" w:line="300" w:lineRule="auto"/>
              <w:jc w:val="center"/>
              <w:rPr>
                <w:rFonts w:hint="eastAsia" w:ascii="宋体" w:hAnsi="宋体" w:cs="宋体"/>
                <w:color w:val="auto"/>
                <w:szCs w:val="21"/>
                <w:shd w:val="clear" w:color="auto" w:fill="auto"/>
              </w:rPr>
            </w:pPr>
          </w:p>
        </w:tc>
        <w:tc>
          <w:tcPr>
            <w:tcW w:w="1106" w:type="dxa"/>
            <w:noWrap w:val="0"/>
            <w:vAlign w:val="center"/>
          </w:tcPr>
          <w:p w14:paraId="216460AC">
            <w:pPr>
              <w:pStyle w:val="247"/>
              <w:spacing w:before="120" w:beforeLines="50" w:line="300" w:lineRule="auto"/>
              <w:jc w:val="center"/>
              <w:rPr>
                <w:rFonts w:hint="eastAsia" w:ascii="宋体" w:hAnsi="宋体" w:cs="宋体"/>
                <w:color w:val="auto"/>
                <w:szCs w:val="21"/>
                <w:shd w:val="clear" w:color="auto" w:fill="auto"/>
              </w:rPr>
            </w:pPr>
          </w:p>
        </w:tc>
        <w:tc>
          <w:tcPr>
            <w:tcW w:w="931" w:type="dxa"/>
            <w:noWrap w:val="0"/>
            <w:vAlign w:val="center"/>
          </w:tcPr>
          <w:p w14:paraId="2ACB3EE7">
            <w:pPr>
              <w:pStyle w:val="247"/>
              <w:spacing w:before="120" w:beforeLines="50" w:line="300" w:lineRule="auto"/>
              <w:jc w:val="center"/>
              <w:rPr>
                <w:rFonts w:hint="eastAsia" w:ascii="宋体" w:hAnsi="宋体" w:cs="宋体"/>
                <w:color w:val="auto"/>
                <w:szCs w:val="21"/>
                <w:shd w:val="clear" w:color="auto" w:fill="auto"/>
              </w:rPr>
            </w:pPr>
          </w:p>
        </w:tc>
        <w:tc>
          <w:tcPr>
            <w:tcW w:w="977" w:type="dxa"/>
            <w:noWrap w:val="0"/>
            <w:vAlign w:val="center"/>
          </w:tcPr>
          <w:p w14:paraId="195530C3">
            <w:pPr>
              <w:pStyle w:val="247"/>
              <w:spacing w:before="120" w:beforeLines="50" w:line="300" w:lineRule="auto"/>
              <w:jc w:val="center"/>
              <w:rPr>
                <w:rFonts w:hint="eastAsia" w:ascii="宋体" w:hAnsi="宋体" w:cs="宋体"/>
                <w:color w:val="auto"/>
                <w:szCs w:val="21"/>
                <w:shd w:val="clear" w:color="auto" w:fill="auto"/>
              </w:rPr>
            </w:pPr>
          </w:p>
        </w:tc>
        <w:tc>
          <w:tcPr>
            <w:tcW w:w="1715" w:type="dxa"/>
            <w:noWrap w:val="0"/>
            <w:vAlign w:val="center"/>
          </w:tcPr>
          <w:p w14:paraId="58DF5621">
            <w:pPr>
              <w:pStyle w:val="247"/>
              <w:spacing w:before="120" w:beforeLines="50" w:line="300" w:lineRule="auto"/>
              <w:jc w:val="center"/>
              <w:rPr>
                <w:rFonts w:hint="eastAsia" w:ascii="宋体" w:hAnsi="宋体" w:cs="宋体"/>
                <w:color w:val="auto"/>
                <w:szCs w:val="21"/>
                <w:shd w:val="clear" w:color="auto" w:fill="auto"/>
              </w:rPr>
            </w:pPr>
          </w:p>
        </w:tc>
        <w:tc>
          <w:tcPr>
            <w:tcW w:w="1198" w:type="dxa"/>
            <w:noWrap w:val="0"/>
            <w:vAlign w:val="center"/>
          </w:tcPr>
          <w:p w14:paraId="094C865B">
            <w:pPr>
              <w:pStyle w:val="247"/>
              <w:spacing w:before="120" w:beforeLines="50" w:line="300" w:lineRule="auto"/>
              <w:jc w:val="center"/>
              <w:rPr>
                <w:rFonts w:hint="eastAsia" w:ascii="宋体" w:hAnsi="宋体" w:cs="宋体"/>
                <w:color w:val="auto"/>
                <w:szCs w:val="21"/>
                <w:shd w:val="clear" w:color="auto" w:fill="auto"/>
              </w:rPr>
            </w:pPr>
          </w:p>
        </w:tc>
        <w:tc>
          <w:tcPr>
            <w:tcW w:w="917" w:type="dxa"/>
            <w:noWrap w:val="0"/>
            <w:vAlign w:val="center"/>
          </w:tcPr>
          <w:p w14:paraId="37E1D022">
            <w:pPr>
              <w:pStyle w:val="247"/>
              <w:spacing w:before="120" w:beforeLines="50" w:line="300" w:lineRule="auto"/>
              <w:jc w:val="center"/>
              <w:rPr>
                <w:rFonts w:hint="eastAsia" w:ascii="宋体" w:hAnsi="宋体" w:cs="宋体"/>
                <w:color w:val="auto"/>
                <w:szCs w:val="21"/>
                <w:shd w:val="clear" w:color="auto" w:fill="auto"/>
              </w:rPr>
            </w:pPr>
          </w:p>
        </w:tc>
        <w:tc>
          <w:tcPr>
            <w:tcW w:w="1064" w:type="dxa"/>
            <w:noWrap w:val="0"/>
            <w:vAlign w:val="center"/>
          </w:tcPr>
          <w:p w14:paraId="57B744B1">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623C4B9D">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63E07740">
            <w:pPr>
              <w:pStyle w:val="247"/>
              <w:spacing w:before="120" w:beforeLines="50" w:line="300" w:lineRule="auto"/>
              <w:jc w:val="center"/>
              <w:rPr>
                <w:rFonts w:hint="eastAsia" w:ascii="宋体" w:hAnsi="宋体" w:cs="宋体"/>
                <w:color w:val="auto"/>
                <w:szCs w:val="21"/>
                <w:shd w:val="clear" w:color="auto" w:fill="auto"/>
              </w:rPr>
            </w:pPr>
          </w:p>
        </w:tc>
        <w:tc>
          <w:tcPr>
            <w:tcW w:w="1412" w:type="dxa"/>
            <w:noWrap w:val="0"/>
            <w:vAlign w:val="center"/>
          </w:tcPr>
          <w:p w14:paraId="01B94810">
            <w:pPr>
              <w:pStyle w:val="247"/>
              <w:spacing w:before="120" w:beforeLines="50" w:line="300" w:lineRule="auto"/>
              <w:jc w:val="center"/>
              <w:rPr>
                <w:rFonts w:hint="eastAsia" w:ascii="宋体" w:hAnsi="宋体" w:cs="宋体"/>
                <w:color w:val="auto"/>
                <w:szCs w:val="21"/>
                <w:shd w:val="clear" w:color="auto" w:fill="auto"/>
              </w:rPr>
            </w:pPr>
          </w:p>
        </w:tc>
      </w:tr>
      <w:tr w14:paraId="55AA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605" w:type="dxa"/>
            <w:noWrap w:val="0"/>
            <w:vAlign w:val="center"/>
          </w:tcPr>
          <w:p w14:paraId="642C100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1025" w:type="dxa"/>
            <w:noWrap w:val="0"/>
            <w:vAlign w:val="center"/>
          </w:tcPr>
          <w:p w14:paraId="7F328126">
            <w:pPr>
              <w:pStyle w:val="247"/>
              <w:spacing w:before="120" w:beforeLines="50" w:line="300" w:lineRule="auto"/>
              <w:jc w:val="center"/>
              <w:rPr>
                <w:rFonts w:hint="eastAsia" w:ascii="宋体" w:hAnsi="宋体" w:cs="宋体"/>
                <w:color w:val="auto"/>
                <w:szCs w:val="21"/>
                <w:shd w:val="clear" w:color="auto" w:fill="auto"/>
              </w:rPr>
            </w:pPr>
          </w:p>
        </w:tc>
        <w:tc>
          <w:tcPr>
            <w:tcW w:w="728" w:type="dxa"/>
            <w:noWrap w:val="0"/>
            <w:vAlign w:val="center"/>
          </w:tcPr>
          <w:p w14:paraId="1DC43DA9">
            <w:pPr>
              <w:pStyle w:val="247"/>
              <w:spacing w:before="120" w:beforeLines="50" w:line="300" w:lineRule="auto"/>
              <w:jc w:val="center"/>
              <w:rPr>
                <w:rFonts w:hint="eastAsia" w:ascii="宋体" w:hAnsi="宋体" w:cs="宋体"/>
                <w:color w:val="auto"/>
                <w:szCs w:val="21"/>
                <w:shd w:val="clear" w:color="auto" w:fill="auto"/>
              </w:rPr>
            </w:pPr>
          </w:p>
        </w:tc>
        <w:tc>
          <w:tcPr>
            <w:tcW w:w="1106" w:type="dxa"/>
            <w:noWrap w:val="0"/>
            <w:vAlign w:val="center"/>
          </w:tcPr>
          <w:p w14:paraId="71FEDF73">
            <w:pPr>
              <w:pStyle w:val="247"/>
              <w:spacing w:before="120" w:beforeLines="50" w:line="300" w:lineRule="auto"/>
              <w:jc w:val="center"/>
              <w:rPr>
                <w:rFonts w:hint="eastAsia" w:ascii="宋体" w:hAnsi="宋体" w:cs="宋体"/>
                <w:color w:val="auto"/>
                <w:szCs w:val="21"/>
                <w:shd w:val="clear" w:color="auto" w:fill="auto"/>
              </w:rPr>
            </w:pPr>
          </w:p>
        </w:tc>
        <w:tc>
          <w:tcPr>
            <w:tcW w:w="931" w:type="dxa"/>
            <w:noWrap w:val="0"/>
            <w:vAlign w:val="center"/>
          </w:tcPr>
          <w:p w14:paraId="72B46AE6">
            <w:pPr>
              <w:pStyle w:val="247"/>
              <w:spacing w:before="120" w:beforeLines="50" w:line="300" w:lineRule="auto"/>
              <w:jc w:val="center"/>
              <w:rPr>
                <w:rFonts w:hint="eastAsia" w:ascii="宋体" w:hAnsi="宋体" w:cs="宋体"/>
                <w:color w:val="auto"/>
                <w:szCs w:val="21"/>
                <w:shd w:val="clear" w:color="auto" w:fill="auto"/>
              </w:rPr>
            </w:pPr>
          </w:p>
        </w:tc>
        <w:tc>
          <w:tcPr>
            <w:tcW w:w="977" w:type="dxa"/>
            <w:noWrap w:val="0"/>
            <w:vAlign w:val="center"/>
          </w:tcPr>
          <w:p w14:paraId="031F962D">
            <w:pPr>
              <w:pStyle w:val="247"/>
              <w:spacing w:before="120" w:beforeLines="50" w:line="300" w:lineRule="auto"/>
              <w:jc w:val="center"/>
              <w:rPr>
                <w:rFonts w:hint="eastAsia" w:ascii="宋体" w:hAnsi="宋体" w:cs="宋体"/>
                <w:color w:val="auto"/>
                <w:szCs w:val="21"/>
                <w:shd w:val="clear" w:color="auto" w:fill="auto"/>
              </w:rPr>
            </w:pPr>
          </w:p>
        </w:tc>
        <w:tc>
          <w:tcPr>
            <w:tcW w:w="1715" w:type="dxa"/>
            <w:noWrap w:val="0"/>
            <w:vAlign w:val="center"/>
          </w:tcPr>
          <w:p w14:paraId="23D8FACB">
            <w:pPr>
              <w:pStyle w:val="247"/>
              <w:spacing w:before="120" w:beforeLines="50" w:line="300" w:lineRule="auto"/>
              <w:jc w:val="center"/>
              <w:rPr>
                <w:rFonts w:hint="eastAsia" w:ascii="宋体" w:hAnsi="宋体" w:cs="宋体"/>
                <w:color w:val="auto"/>
                <w:szCs w:val="21"/>
                <w:shd w:val="clear" w:color="auto" w:fill="auto"/>
              </w:rPr>
            </w:pPr>
          </w:p>
        </w:tc>
        <w:tc>
          <w:tcPr>
            <w:tcW w:w="1198" w:type="dxa"/>
            <w:noWrap w:val="0"/>
            <w:vAlign w:val="center"/>
          </w:tcPr>
          <w:p w14:paraId="008F5B17">
            <w:pPr>
              <w:pStyle w:val="247"/>
              <w:spacing w:before="120" w:beforeLines="50" w:line="300" w:lineRule="auto"/>
              <w:jc w:val="center"/>
              <w:rPr>
                <w:rFonts w:hint="eastAsia" w:ascii="宋体" w:hAnsi="宋体" w:cs="宋体"/>
                <w:color w:val="auto"/>
                <w:szCs w:val="21"/>
                <w:shd w:val="clear" w:color="auto" w:fill="auto"/>
              </w:rPr>
            </w:pPr>
          </w:p>
        </w:tc>
        <w:tc>
          <w:tcPr>
            <w:tcW w:w="917" w:type="dxa"/>
            <w:noWrap w:val="0"/>
            <w:vAlign w:val="center"/>
          </w:tcPr>
          <w:p w14:paraId="632A5931">
            <w:pPr>
              <w:pStyle w:val="247"/>
              <w:spacing w:before="120" w:beforeLines="50" w:line="300" w:lineRule="auto"/>
              <w:jc w:val="center"/>
              <w:rPr>
                <w:rFonts w:hint="eastAsia" w:ascii="宋体" w:hAnsi="宋体" w:cs="宋体"/>
                <w:color w:val="auto"/>
                <w:szCs w:val="21"/>
                <w:shd w:val="clear" w:color="auto" w:fill="auto"/>
              </w:rPr>
            </w:pPr>
          </w:p>
        </w:tc>
        <w:tc>
          <w:tcPr>
            <w:tcW w:w="1064" w:type="dxa"/>
            <w:noWrap w:val="0"/>
            <w:vAlign w:val="center"/>
          </w:tcPr>
          <w:p w14:paraId="6960A657">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7F50E4FE">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73D71FCC">
            <w:pPr>
              <w:pStyle w:val="247"/>
              <w:spacing w:before="120" w:beforeLines="50" w:line="300" w:lineRule="auto"/>
              <w:jc w:val="center"/>
              <w:rPr>
                <w:rFonts w:hint="eastAsia" w:ascii="宋体" w:hAnsi="宋体" w:cs="宋体"/>
                <w:color w:val="auto"/>
                <w:szCs w:val="21"/>
                <w:shd w:val="clear" w:color="auto" w:fill="auto"/>
              </w:rPr>
            </w:pPr>
          </w:p>
        </w:tc>
        <w:tc>
          <w:tcPr>
            <w:tcW w:w="1412" w:type="dxa"/>
            <w:noWrap w:val="0"/>
            <w:vAlign w:val="center"/>
          </w:tcPr>
          <w:p w14:paraId="6852B86B">
            <w:pPr>
              <w:pStyle w:val="247"/>
              <w:spacing w:before="120" w:beforeLines="50" w:line="300" w:lineRule="auto"/>
              <w:jc w:val="center"/>
              <w:rPr>
                <w:rFonts w:hint="eastAsia" w:ascii="宋体" w:hAnsi="宋体" w:cs="宋体"/>
                <w:color w:val="auto"/>
                <w:szCs w:val="21"/>
                <w:shd w:val="clear" w:color="auto" w:fill="auto"/>
              </w:rPr>
            </w:pPr>
          </w:p>
        </w:tc>
      </w:tr>
      <w:tr w14:paraId="5BC1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605" w:type="dxa"/>
            <w:noWrap w:val="0"/>
            <w:vAlign w:val="center"/>
          </w:tcPr>
          <w:p w14:paraId="0E59DD4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1025" w:type="dxa"/>
            <w:noWrap w:val="0"/>
            <w:vAlign w:val="center"/>
          </w:tcPr>
          <w:p w14:paraId="5BF51EF1">
            <w:pPr>
              <w:pStyle w:val="247"/>
              <w:spacing w:before="120" w:beforeLines="50" w:line="300" w:lineRule="auto"/>
              <w:jc w:val="center"/>
              <w:rPr>
                <w:rFonts w:hint="eastAsia" w:ascii="宋体" w:hAnsi="宋体" w:cs="宋体"/>
                <w:color w:val="auto"/>
                <w:szCs w:val="21"/>
                <w:shd w:val="clear" w:color="auto" w:fill="auto"/>
              </w:rPr>
            </w:pPr>
          </w:p>
        </w:tc>
        <w:tc>
          <w:tcPr>
            <w:tcW w:w="728" w:type="dxa"/>
            <w:noWrap w:val="0"/>
            <w:vAlign w:val="center"/>
          </w:tcPr>
          <w:p w14:paraId="0C6769D2">
            <w:pPr>
              <w:pStyle w:val="247"/>
              <w:spacing w:before="120" w:beforeLines="50" w:line="300" w:lineRule="auto"/>
              <w:jc w:val="center"/>
              <w:rPr>
                <w:rFonts w:hint="eastAsia" w:ascii="宋体" w:hAnsi="宋体" w:cs="宋体"/>
                <w:color w:val="auto"/>
                <w:szCs w:val="21"/>
                <w:shd w:val="clear" w:color="auto" w:fill="auto"/>
              </w:rPr>
            </w:pPr>
          </w:p>
        </w:tc>
        <w:tc>
          <w:tcPr>
            <w:tcW w:w="1106" w:type="dxa"/>
            <w:noWrap w:val="0"/>
            <w:vAlign w:val="center"/>
          </w:tcPr>
          <w:p w14:paraId="348321A1">
            <w:pPr>
              <w:pStyle w:val="247"/>
              <w:spacing w:before="120" w:beforeLines="50" w:line="300" w:lineRule="auto"/>
              <w:jc w:val="center"/>
              <w:rPr>
                <w:rFonts w:hint="eastAsia" w:ascii="宋体" w:hAnsi="宋体" w:cs="宋体"/>
                <w:color w:val="auto"/>
                <w:szCs w:val="21"/>
                <w:shd w:val="clear" w:color="auto" w:fill="auto"/>
              </w:rPr>
            </w:pPr>
          </w:p>
        </w:tc>
        <w:tc>
          <w:tcPr>
            <w:tcW w:w="931" w:type="dxa"/>
            <w:noWrap w:val="0"/>
            <w:vAlign w:val="center"/>
          </w:tcPr>
          <w:p w14:paraId="1D21812E">
            <w:pPr>
              <w:pStyle w:val="247"/>
              <w:spacing w:before="120" w:beforeLines="50" w:line="300" w:lineRule="auto"/>
              <w:jc w:val="center"/>
              <w:rPr>
                <w:rFonts w:hint="eastAsia" w:ascii="宋体" w:hAnsi="宋体" w:cs="宋体"/>
                <w:color w:val="auto"/>
                <w:szCs w:val="21"/>
                <w:shd w:val="clear" w:color="auto" w:fill="auto"/>
              </w:rPr>
            </w:pPr>
          </w:p>
        </w:tc>
        <w:tc>
          <w:tcPr>
            <w:tcW w:w="977" w:type="dxa"/>
            <w:noWrap w:val="0"/>
            <w:vAlign w:val="center"/>
          </w:tcPr>
          <w:p w14:paraId="6D7EE131">
            <w:pPr>
              <w:pStyle w:val="247"/>
              <w:spacing w:before="120" w:beforeLines="50" w:line="300" w:lineRule="auto"/>
              <w:jc w:val="center"/>
              <w:rPr>
                <w:rFonts w:hint="eastAsia" w:ascii="宋体" w:hAnsi="宋体" w:cs="宋体"/>
                <w:color w:val="auto"/>
                <w:szCs w:val="21"/>
                <w:shd w:val="clear" w:color="auto" w:fill="auto"/>
              </w:rPr>
            </w:pPr>
          </w:p>
        </w:tc>
        <w:tc>
          <w:tcPr>
            <w:tcW w:w="1715" w:type="dxa"/>
            <w:noWrap w:val="0"/>
            <w:vAlign w:val="center"/>
          </w:tcPr>
          <w:p w14:paraId="720FFCB7">
            <w:pPr>
              <w:pStyle w:val="247"/>
              <w:spacing w:before="120" w:beforeLines="50" w:line="300" w:lineRule="auto"/>
              <w:jc w:val="center"/>
              <w:rPr>
                <w:rFonts w:hint="eastAsia" w:ascii="宋体" w:hAnsi="宋体" w:cs="宋体"/>
                <w:color w:val="auto"/>
                <w:szCs w:val="21"/>
                <w:shd w:val="clear" w:color="auto" w:fill="auto"/>
              </w:rPr>
            </w:pPr>
          </w:p>
        </w:tc>
        <w:tc>
          <w:tcPr>
            <w:tcW w:w="1198" w:type="dxa"/>
            <w:noWrap w:val="0"/>
            <w:vAlign w:val="center"/>
          </w:tcPr>
          <w:p w14:paraId="1EAE4A71">
            <w:pPr>
              <w:pStyle w:val="247"/>
              <w:spacing w:before="120" w:beforeLines="50" w:line="300" w:lineRule="auto"/>
              <w:jc w:val="center"/>
              <w:rPr>
                <w:rFonts w:hint="eastAsia" w:ascii="宋体" w:hAnsi="宋体" w:cs="宋体"/>
                <w:color w:val="auto"/>
                <w:szCs w:val="21"/>
                <w:shd w:val="clear" w:color="auto" w:fill="auto"/>
              </w:rPr>
            </w:pPr>
          </w:p>
        </w:tc>
        <w:tc>
          <w:tcPr>
            <w:tcW w:w="917" w:type="dxa"/>
            <w:noWrap w:val="0"/>
            <w:vAlign w:val="center"/>
          </w:tcPr>
          <w:p w14:paraId="63526CD7">
            <w:pPr>
              <w:pStyle w:val="247"/>
              <w:spacing w:before="120" w:beforeLines="50" w:line="300" w:lineRule="auto"/>
              <w:jc w:val="center"/>
              <w:rPr>
                <w:rFonts w:hint="eastAsia" w:ascii="宋体" w:hAnsi="宋体" w:cs="宋体"/>
                <w:color w:val="auto"/>
                <w:szCs w:val="21"/>
                <w:shd w:val="clear" w:color="auto" w:fill="auto"/>
              </w:rPr>
            </w:pPr>
          </w:p>
        </w:tc>
        <w:tc>
          <w:tcPr>
            <w:tcW w:w="1064" w:type="dxa"/>
            <w:noWrap w:val="0"/>
            <w:vAlign w:val="center"/>
          </w:tcPr>
          <w:p w14:paraId="0A454706">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18403402">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21AD54CA">
            <w:pPr>
              <w:pStyle w:val="247"/>
              <w:spacing w:before="120" w:beforeLines="50" w:line="300" w:lineRule="auto"/>
              <w:jc w:val="center"/>
              <w:rPr>
                <w:rFonts w:hint="eastAsia" w:ascii="宋体" w:hAnsi="宋体" w:cs="宋体"/>
                <w:color w:val="auto"/>
                <w:szCs w:val="21"/>
                <w:shd w:val="clear" w:color="auto" w:fill="auto"/>
              </w:rPr>
            </w:pPr>
          </w:p>
        </w:tc>
        <w:tc>
          <w:tcPr>
            <w:tcW w:w="1412" w:type="dxa"/>
            <w:noWrap w:val="0"/>
            <w:vAlign w:val="center"/>
          </w:tcPr>
          <w:p w14:paraId="29C08157">
            <w:pPr>
              <w:pStyle w:val="247"/>
              <w:spacing w:before="120" w:beforeLines="50" w:line="300" w:lineRule="auto"/>
              <w:jc w:val="center"/>
              <w:rPr>
                <w:rFonts w:hint="eastAsia" w:ascii="宋体" w:hAnsi="宋体" w:cs="宋体"/>
                <w:color w:val="auto"/>
                <w:szCs w:val="21"/>
                <w:shd w:val="clear" w:color="auto" w:fill="auto"/>
              </w:rPr>
            </w:pPr>
          </w:p>
        </w:tc>
      </w:tr>
      <w:tr w14:paraId="36B5A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605" w:type="dxa"/>
            <w:noWrap w:val="0"/>
            <w:vAlign w:val="center"/>
          </w:tcPr>
          <w:p w14:paraId="5FFEB33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1025" w:type="dxa"/>
            <w:noWrap w:val="0"/>
            <w:vAlign w:val="center"/>
          </w:tcPr>
          <w:p w14:paraId="6EED667A">
            <w:pPr>
              <w:pStyle w:val="247"/>
              <w:spacing w:before="120" w:beforeLines="50" w:line="300" w:lineRule="auto"/>
              <w:jc w:val="center"/>
              <w:rPr>
                <w:rFonts w:hint="eastAsia" w:ascii="宋体" w:hAnsi="宋体" w:cs="宋体"/>
                <w:color w:val="auto"/>
                <w:szCs w:val="21"/>
                <w:shd w:val="clear" w:color="auto" w:fill="auto"/>
              </w:rPr>
            </w:pPr>
          </w:p>
        </w:tc>
        <w:tc>
          <w:tcPr>
            <w:tcW w:w="728" w:type="dxa"/>
            <w:noWrap w:val="0"/>
            <w:vAlign w:val="center"/>
          </w:tcPr>
          <w:p w14:paraId="1340ACF2">
            <w:pPr>
              <w:pStyle w:val="247"/>
              <w:spacing w:before="120" w:beforeLines="50" w:line="300" w:lineRule="auto"/>
              <w:jc w:val="center"/>
              <w:rPr>
                <w:rFonts w:hint="eastAsia" w:ascii="宋体" w:hAnsi="宋体" w:cs="宋体"/>
                <w:color w:val="auto"/>
                <w:szCs w:val="21"/>
                <w:shd w:val="clear" w:color="auto" w:fill="auto"/>
              </w:rPr>
            </w:pPr>
          </w:p>
        </w:tc>
        <w:tc>
          <w:tcPr>
            <w:tcW w:w="1106" w:type="dxa"/>
            <w:noWrap w:val="0"/>
            <w:vAlign w:val="center"/>
          </w:tcPr>
          <w:p w14:paraId="663CB2A8">
            <w:pPr>
              <w:pStyle w:val="247"/>
              <w:spacing w:before="120" w:beforeLines="50" w:line="300" w:lineRule="auto"/>
              <w:jc w:val="center"/>
              <w:rPr>
                <w:rFonts w:hint="eastAsia" w:ascii="宋体" w:hAnsi="宋体" w:cs="宋体"/>
                <w:color w:val="auto"/>
                <w:szCs w:val="21"/>
                <w:shd w:val="clear" w:color="auto" w:fill="auto"/>
              </w:rPr>
            </w:pPr>
          </w:p>
        </w:tc>
        <w:tc>
          <w:tcPr>
            <w:tcW w:w="931" w:type="dxa"/>
            <w:noWrap w:val="0"/>
            <w:vAlign w:val="center"/>
          </w:tcPr>
          <w:p w14:paraId="788E24B2">
            <w:pPr>
              <w:pStyle w:val="247"/>
              <w:spacing w:before="120" w:beforeLines="50" w:line="300" w:lineRule="auto"/>
              <w:jc w:val="center"/>
              <w:rPr>
                <w:rFonts w:hint="eastAsia" w:ascii="宋体" w:hAnsi="宋体" w:cs="宋体"/>
                <w:color w:val="auto"/>
                <w:szCs w:val="21"/>
                <w:shd w:val="clear" w:color="auto" w:fill="auto"/>
              </w:rPr>
            </w:pPr>
          </w:p>
        </w:tc>
        <w:tc>
          <w:tcPr>
            <w:tcW w:w="977" w:type="dxa"/>
            <w:noWrap w:val="0"/>
            <w:vAlign w:val="center"/>
          </w:tcPr>
          <w:p w14:paraId="056F362F">
            <w:pPr>
              <w:pStyle w:val="247"/>
              <w:spacing w:before="120" w:beforeLines="50" w:line="300" w:lineRule="auto"/>
              <w:jc w:val="center"/>
              <w:rPr>
                <w:rFonts w:hint="eastAsia" w:ascii="宋体" w:hAnsi="宋体" w:cs="宋体"/>
                <w:color w:val="auto"/>
                <w:szCs w:val="21"/>
                <w:shd w:val="clear" w:color="auto" w:fill="auto"/>
              </w:rPr>
            </w:pPr>
          </w:p>
        </w:tc>
        <w:tc>
          <w:tcPr>
            <w:tcW w:w="1715" w:type="dxa"/>
            <w:noWrap w:val="0"/>
            <w:vAlign w:val="center"/>
          </w:tcPr>
          <w:p w14:paraId="461EBD7A">
            <w:pPr>
              <w:pStyle w:val="247"/>
              <w:spacing w:before="120" w:beforeLines="50" w:line="300" w:lineRule="auto"/>
              <w:jc w:val="center"/>
              <w:rPr>
                <w:rFonts w:hint="eastAsia" w:ascii="宋体" w:hAnsi="宋体" w:cs="宋体"/>
                <w:color w:val="auto"/>
                <w:szCs w:val="21"/>
                <w:shd w:val="clear" w:color="auto" w:fill="auto"/>
              </w:rPr>
            </w:pPr>
          </w:p>
        </w:tc>
        <w:tc>
          <w:tcPr>
            <w:tcW w:w="1198" w:type="dxa"/>
            <w:noWrap w:val="0"/>
            <w:vAlign w:val="center"/>
          </w:tcPr>
          <w:p w14:paraId="0293FD13">
            <w:pPr>
              <w:pStyle w:val="247"/>
              <w:spacing w:before="120" w:beforeLines="50" w:line="300" w:lineRule="auto"/>
              <w:jc w:val="center"/>
              <w:rPr>
                <w:rFonts w:hint="eastAsia" w:ascii="宋体" w:hAnsi="宋体" w:cs="宋体"/>
                <w:color w:val="auto"/>
                <w:szCs w:val="21"/>
                <w:shd w:val="clear" w:color="auto" w:fill="auto"/>
              </w:rPr>
            </w:pPr>
          </w:p>
        </w:tc>
        <w:tc>
          <w:tcPr>
            <w:tcW w:w="917" w:type="dxa"/>
            <w:noWrap w:val="0"/>
            <w:vAlign w:val="center"/>
          </w:tcPr>
          <w:p w14:paraId="7DE1B7D1">
            <w:pPr>
              <w:pStyle w:val="247"/>
              <w:spacing w:before="120" w:beforeLines="50" w:line="300" w:lineRule="auto"/>
              <w:jc w:val="center"/>
              <w:rPr>
                <w:rFonts w:hint="eastAsia" w:ascii="宋体" w:hAnsi="宋体" w:cs="宋体"/>
                <w:color w:val="auto"/>
                <w:szCs w:val="21"/>
                <w:shd w:val="clear" w:color="auto" w:fill="auto"/>
              </w:rPr>
            </w:pPr>
          </w:p>
        </w:tc>
        <w:tc>
          <w:tcPr>
            <w:tcW w:w="1064" w:type="dxa"/>
            <w:noWrap w:val="0"/>
            <w:vAlign w:val="center"/>
          </w:tcPr>
          <w:p w14:paraId="150695BF">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7FFC6499">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0DC0800B">
            <w:pPr>
              <w:pStyle w:val="247"/>
              <w:spacing w:before="120" w:beforeLines="50" w:line="300" w:lineRule="auto"/>
              <w:jc w:val="center"/>
              <w:rPr>
                <w:rFonts w:hint="eastAsia" w:ascii="宋体" w:hAnsi="宋体" w:cs="宋体"/>
                <w:color w:val="auto"/>
                <w:szCs w:val="21"/>
                <w:shd w:val="clear" w:color="auto" w:fill="auto"/>
              </w:rPr>
            </w:pPr>
          </w:p>
        </w:tc>
        <w:tc>
          <w:tcPr>
            <w:tcW w:w="1412" w:type="dxa"/>
            <w:noWrap w:val="0"/>
            <w:vAlign w:val="center"/>
          </w:tcPr>
          <w:p w14:paraId="7BABC41F">
            <w:pPr>
              <w:pStyle w:val="247"/>
              <w:spacing w:before="120" w:beforeLines="50" w:line="300" w:lineRule="auto"/>
              <w:jc w:val="center"/>
              <w:rPr>
                <w:rFonts w:hint="eastAsia" w:ascii="宋体" w:hAnsi="宋体" w:cs="宋体"/>
                <w:color w:val="auto"/>
                <w:szCs w:val="21"/>
                <w:shd w:val="clear" w:color="auto" w:fill="auto"/>
              </w:rPr>
            </w:pPr>
          </w:p>
        </w:tc>
      </w:tr>
      <w:tr w14:paraId="2BC51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605" w:type="dxa"/>
            <w:noWrap w:val="0"/>
            <w:vAlign w:val="center"/>
          </w:tcPr>
          <w:p w14:paraId="5AB6017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1025" w:type="dxa"/>
            <w:noWrap w:val="0"/>
            <w:vAlign w:val="center"/>
          </w:tcPr>
          <w:p w14:paraId="6732C611">
            <w:pPr>
              <w:pStyle w:val="247"/>
              <w:spacing w:before="120" w:beforeLines="50" w:line="300" w:lineRule="auto"/>
              <w:jc w:val="center"/>
              <w:rPr>
                <w:rFonts w:hint="eastAsia" w:ascii="宋体" w:hAnsi="宋体" w:cs="宋体"/>
                <w:color w:val="auto"/>
                <w:szCs w:val="21"/>
                <w:shd w:val="clear" w:color="auto" w:fill="auto"/>
              </w:rPr>
            </w:pPr>
          </w:p>
        </w:tc>
        <w:tc>
          <w:tcPr>
            <w:tcW w:w="728" w:type="dxa"/>
            <w:noWrap w:val="0"/>
            <w:vAlign w:val="center"/>
          </w:tcPr>
          <w:p w14:paraId="5922A2A2">
            <w:pPr>
              <w:pStyle w:val="247"/>
              <w:spacing w:before="120" w:beforeLines="50" w:line="300" w:lineRule="auto"/>
              <w:jc w:val="center"/>
              <w:rPr>
                <w:rFonts w:hint="eastAsia" w:ascii="宋体" w:hAnsi="宋体" w:cs="宋体"/>
                <w:color w:val="auto"/>
                <w:szCs w:val="21"/>
                <w:shd w:val="clear" w:color="auto" w:fill="auto"/>
              </w:rPr>
            </w:pPr>
          </w:p>
        </w:tc>
        <w:tc>
          <w:tcPr>
            <w:tcW w:w="1106" w:type="dxa"/>
            <w:noWrap w:val="0"/>
            <w:vAlign w:val="center"/>
          </w:tcPr>
          <w:p w14:paraId="53AA01A3">
            <w:pPr>
              <w:pStyle w:val="247"/>
              <w:spacing w:before="120" w:beforeLines="50" w:line="300" w:lineRule="auto"/>
              <w:jc w:val="center"/>
              <w:rPr>
                <w:rFonts w:hint="eastAsia" w:ascii="宋体" w:hAnsi="宋体" w:cs="宋体"/>
                <w:color w:val="auto"/>
                <w:szCs w:val="21"/>
                <w:shd w:val="clear" w:color="auto" w:fill="auto"/>
              </w:rPr>
            </w:pPr>
          </w:p>
        </w:tc>
        <w:tc>
          <w:tcPr>
            <w:tcW w:w="931" w:type="dxa"/>
            <w:noWrap w:val="0"/>
            <w:vAlign w:val="center"/>
          </w:tcPr>
          <w:p w14:paraId="5FE9F552">
            <w:pPr>
              <w:pStyle w:val="247"/>
              <w:spacing w:before="120" w:beforeLines="50" w:line="300" w:lineRule="auto"/>
              <w:jc w:val="center"/>
              <w:rPr>
                <w:rFonts w:hint="eastAsia" w:ascii="宋体" w:hAnsi="宋体" w:cs="宋体"/>
                <w:color w:val="auto"/>
                <w:szCs w:val="21"/>
                <w:shd w:val="clear" w:color="auto" w:fill="auto"/>
              </w:rPr>
            </w:pPr>
          </w:p>
        </w:tc>
        <w:tc>
          <w:tcPr>
            <w:tcW w:w="977" w:type="dxa"/>
            <w:noWrap w:val="0"/>
            <w:vAlign w:val="center"/>
          </w:tcPr>
          <w:p w14:paraId="34A787AE">
            <w:pPr>
              <w:pStyle w:val="247"/>
              <w:spacing w:before="120" w:beforeLines="50" w:line="300" w:lineRule="auto"/>
              <w:jc w:val="center"/>
              <w:rPr>
                <w:rFonts w:hint="eastAsia" w:ascii="宋体" w:hAnsi="宋体" w:cs="宋体"/>
                <w:color w:val="auto"/>
                <w:szCs w:val="21"/>
                <w:shd w:val="clear" w:color="auto" w:fill="auto"/>
              </w:rPr>
            </w:pPr>
          </w:p>
        </w:tc>
        <w:tc>
          <w:tcPr>
            <w:tcW w:w="1715" w:type="dxa"/>
            <w:noWrap w:val="0"/>
            <w:vAlign w:val="center"/>
          </w:tcPr>
          <w:p w14:paraId="293442CA">
            <w:pPr>
              <w:pStyle w:val="247"/>
              <w:spacing w:before="120" w:beforeLines="50" w:line="300" w:lineRule="auto"/>
              <w:jc w:val="center"/>
              <w:rPr>
                <w:rFonts w:hint="eastAsia" w:ascii="宋体" w:hAnsi="宋体" w:cs="宋体"/>
                <w:color w:val="auto"/>
                <w:szCs w:val="21"/>
                <w:shd w:val="clear" w:color="auto" w:fill="auto"/>
              </w:rPr>
            </w:pPr>
          </w:p>
        </w:tc>
        <w:tc>
          <w:tcPr>
            <w:tcW w:w="1198" w:type="dxa"/>
            <w:noWrap w:val="0"/>
            <w:vAlign w:val="center"/>
          </w:tcPr>
          <w:p w14:paraId="4656514D">
            <w:pPr>
              <w:pStyle w:val="247"/>
              <w:spacing w:before="120" w:beforeLines="50" w:line="300" w:lineRule="auto"/>
              <w:jc w:val="center"/>
              <w:rPr>
                <w:rFonts w:hint="eastAsia" w:ascii="宋体" w:hAnsi="宋体" w:cs="宋体"/>
                <w:color w:val="auto"/>
                <w:szCs w:val="21"/>
                <w:shd w:val="clear" w:color="auto" w:fill="auto"/>
              </w:rPr>
            </w:pPr>
          </w:p>
        </w:tc>
        <w:tc>
          <w:tcPr>
            <w:tcW w:w="917" w:type="dxa"/>
            <w:noWrap w:val="0"/>
            <w:vAlign w:val="center"/>
          </w:tcPr>
          <w:p w14:paraId="59071FAC">
            <w:pPr>
              <w:pStyle w:val="247"/>
              <w:spacing w:before="120" w:beforeLines="50" w:line="300" w:lineRule="auto"/>
              <w:jc w:val="center"/>
              <w:rPr>
                <w:rFonts w:hint="eastAsia" w:ascii="宋体" w:hAnsi="宋体" w:cs="宋体"/>
                <w:color w:val="auto"/>
                <w:szCs w:val="21"/>
                <w:shd w:val="clear" w:color="auto" w:fill="auto"/>
              </w:rPr>
            </w:pPr>
          </w:p>
        </w:tc>
        <w:tc>
          <w:tcPr>
            <w:tcW w:w="1064" w:type="dxa"/>
            <w:noWrap w:val="0"/>
            <w:vAlign w:val="center"/>
          </w:tcPr>
          <w:p w14:paraId="1D508CE9">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1005CEE3">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29F50FC1">
            <w:pPr>
              <w:pStyle w:val="247"/>
              <w:spacing w:before="120" w:beforeLines="50" w:line="300" w:lineRule="auto"/>
              <w:jc w:val="center"/>
              <w:rPr>
                <w:rFonts w:hint="eastAsia" w:ascii="宋体" w:hAnsi="宋体" w:cs="宋体"/>
                <w:color w:val="auto"/>
                <w:szCs w:val="21"/>
                <w:shd w:val="clear" w:color="auto" w:fill="auto"/>
              </w:rPr>
            </w:pPr>
          </w:p>
        </w:tc>
        <w:tc>
          <w:tcPr>
            <w:tcW w:w="1412" w:type="dxa"/>
            <w:noWrap w:val="0"/>
            <w:vAlign w:val="center"/>
          </w:tcPr>
          <w:p w14:paraId="0F16DED3">
            <w:pPr>
              <w:pStyle w:val="247"/>
              <w:spacing w:before="120" w:beforeLines="50" w:line="300" w:lineRule="auto"/>
              <w:jc w:val="center"/>
              <w:rPr>
                <w:rFonts w:hint="eastAsia" w:ascii="宋体" w:hAnsi="宋体" w:cs="宋体"/>
                <w:color w:val="auto"/>
                <w:szCs w:val="21"/>
                <w:shd w:val="clear" w:color="auto" w:fill="auto"/>
              </w:rPr>
            </w:pPr>
          </w:p>
        </w:tc>
      </w:tr>
      <w:tr w14:paraId="092B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605" w:type="dxa"/>
            <w:noWrap w:val="0"/>
            <w:vAlign w:val="center"/>
          </w:tcPr>
          <w:p w14:paraId="4E4BD53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7</w:t>
            </w:r>
          </w:p>
        </w:tc>
        <w:tc>
          <w:tcPr>
            <w:tcW w:w="1025" w:type="dxa"/>
            <w:noWrap w:val="0"/>
            <w:vAlign w:val="center"/>
          </w:tcPr>
          <w:p w14:paraId="7DB0C085">
            <w:pPr>
              <w:pStyle w:val="247"/>
              <w:spacing w:before="120" w:beforeLines="50" w:line="300" w:lineRule="auto"/>
              <w:jc w:val="center"/>
              <w:rPr>
                <w:rFonts w:hint="eastAsia" w:ascii="宋体" w:hAnsi="宋体" w:cs="宋体"/>
                <w:color w:val="auto"/>
                <w:szCs w:val="21"/>
                <w:shd w:val="clear" w:color="auto" w:fill="auto"/>
              </w:rPr>
            </w:pPr>
          </w:p>
        </w:tc>
        <w:tc>
          <w:tcPr>
            <w:tcW w:w="728" w:type="dxa"/>
            <w:noWrap w:val="0"/>
            <w:vAlign w:val="center"/>
          </w:tcPr>
          <w:p w14:paraId="6795C468">
            <w:pPr>
              <w:pStyle w:val="247"/>
              <w:spacing w:before="120" w:beforeLines="50" w:line="300" w:lineRule="auto"/>
              <w:jc w:val="center"/>
              <w:rPr>
                <w:rFonts w:hint="eastAsia" w:ascii="宋体" w:hAnsi="宋体" w:cs="宋体"/>
                <w:color w:val="auto"/>
                <w:szCs w:val="21"/>
                <w:shd w:val="clear" w:color="auto" w:fill="auto"/>
              </w:rPr>
            </w:pPr>
          </w:p>
        </w:tc>
        <w:tc>
          <w:tcPr>
            <w:tcW w:w="1106" w:type="dxa"/>
            <w:noWrap w:val="0"/>
            <w:vAlign w:val="center"/>
          </w:tcPr>
          <w:p w14:paraId="52E687D9">
            <w:pPr>
              <w:pStyle w:val="247"/>
              <w:spacing w:before="120" w:beforeLines="50" w:line="300" w:lineRule="auto"/>
              <w:jc w:val="center"/>
              <w:rPr>
                <w:rFonts w:hint="eastAsia" w:ascii="宋体" w:hAnsi="宋体" w:cs="宋体"/>
                <w:color w:val="auto"/>
                <w:szCs w:val="21"/>
                <w:shd w:val="clear" w:color="auto" w:fill="auto"/>
              </w:rPr>
            </w:pPr>
          </w:p>
        </w:tc>
        <w:tc>
          <w:tcPr>
            <w:tcW w:w="931" w:type="dxa"/>
            <w:noWrap w:val="0"/>
            <w:vAlign w:val="center"/>
          </w:tcPr>
          <w:p w14:paraId="1ECF05A4">
            <w:pPr>
              <w:pStyle w:val="247"/>
              <w:spacing w:before="120" w:beforeLines="50" w:line="300" w:lineRule="auto"/>
              <w:jc w:val="center"/>
              <w:rPr>
                <w:rFonts w:hint="eastAsia" w:ascii="宋体" w:hAnsi="宋体" w:cs="宋体"/>
                <w:color w:val="auto"/>
                <w:szCs w:val="21"/>
                <w:shd w:val="clear" w:color="auto" w:fill="auto"/>
              </w:rPr>
            </w:pPr>
          </w:p>
        </w:tc>
        <w:tc>
          <w:tcPr>
            <w:tcW w:w="977" w:type="dxa"/>
            <w:noWrap w:val="0"/>
            <w:vAlign w:val="center"/>
          </w:tcPr>
          <w:p w14:paraId="0752633A">
            <w:pPr>
              <w:pStyle w:val="247"/>
              <w:spacing w:before="120" w:beforeLines="50" w:line="300" w:lineRule="auto"/>
              <w:jc w:val="center"/>
              <w:rPr>
                <w:rFonts w:hint="eastAsia" w:ascii="宋体" w:hAnsi="宋体" w:cs="宋体"/>
                <w:color w:val="auto"/>
                <w:szCs w:val="21"/>
                <w:shd w:val="clear" w:color="auto" w:fill="auto"/>
              </w:rPr>
            </w:pPr>
          </w:p>
        </w:tc>
        <w:tc>
          <w:tcPr>
            <w:tcW w:w="1715" w:type="dxa"/>
            <w:noWrap w:val="0"/>
            <w:vAlign w:val="center"/>
          </w:tcPr>
          <w:p w14:paraId="5DF2CD04">
            <w:pPr>
              <w:pStyle w:val="247"/>
              <w:spacing w:before="120" w:beforeLines="50" w:line="300" w:lineRule="auto"/>
              <w:jc w:val="center"/>
              <w:rPr>
                <w:rFonts w:hint="eastAsia" w:ascii="宋体" w:hAnsi="宋体" w:cs="宋体"/>
                <w:color w:val="auto"/>
                <w:szCs w:val="21"/>
                <w:shd w:val="clear" w:color="auto" w:fill="auto"/>
              </w:rPr>
            </w:pPr>
          </w:p>
        </w:tc>
        <w:tc>
          <w:tcPr>
            <w:tcW w:w="1198" w:type="dxa"/>
            <w:noWrap w:val="0"/>
            <w:vAlign w:val="center"/>
          </w:tcPr>
          <w:p w14:paraId="59F14385">
            <w:pPr>
              <w:pStyle w:val="247"/>
              <w:spacing w:before="120" w:beforeLines="50" w:line="300" w:lineRule="auto"/>
              <w:jc w:val="center"/>
              <w:rPr>
                <w:rFonts w:hint="eastAsia" w:ascii="宋体" w:hAnsi="宋体" w:cs="宋体"/>
                <w:color w:val="auto"/>
                <w:szCs w:val="21"/>
                <w:shd w:val="clear" w:color="auto" w:fill="auto"/>
              </w:rPr>
            </w:pPr>
          </w:p>
        </w:tc>
        <w:tc>
          <w:tcPr>
            <w:tcW w:w="917" w:type="dxa"/>
            <w:noWrap w:val="0"/>
            <w:vAlign w:val="center"/>
          </w:tcPr>
          <w:p w14:paraId="0B9EDB2E">
            <w:pPr>
              <w:pStyle w:val="247"/>
              <w:spacing w:before="120" w:beforeLines="50" w:line="300" w:lineRule="auto"/>
              <w:jc w:val="center"/>
              <w:rPr>
                <w:rFonts w:hint="eastAsia" w:ascii="宋体" w:hAnsi="宋体" w:cs="宋体"/>
                <w:color w:val="auto"/>
                <w:szCs w:val="21"/>
                <w:shd w:val="clear" w:color="auto" w:fill="auto"/>
              </w:rPr>
            </w:pPr>
          </w:p>
        </w:tc>
        <w:tc>
          <w:tcPr>
            <w:tcW w:w="1064" w:type="dxa"/>
            <w:noWrap w:val="0"/>
            <w:vAlign w:val="center"/>
          </w:tcPr>
          <w:p w14:paraId="648AC02E">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494DC278">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6F60446B">
            <w:pPr>
              <w:pStyle w:val="247"/>
              <w:spacing w:before="120" w:beforeLines="50" w:line="300" w:lineRule="auto"/>
              <w:jc w:val="center"/>
              <w:rPr>
                <w:rFonts w:hint="eastAsia" w:ascii="宋体" w:hAnsi="宋体" w:cs="宋体"/>
                <w:color w:val="auto"/>
                <w:szCs w:val="21"/>
                <w:shd w:val="clear" w:color="auto" w:fill="auto"/>
              </w:rPr>
            </w:pPr>
          </w:p>
        </w:tc>
        <w:tc>
          <w:tcPr>
            <w:tcW w:w="1412" w:type="dxa"/>
            <w:noWrap w:val="0"/>
            <w:vAlign w:val="center"/>
          </w:tcPr>
          <w:p w14:paraId="667AB0D8">
            <w:pPr>
              <w:pStyle w:val="247"/>
              <w:spacing w:before="120" w:beforeLines="50" w:line="300" w:lineRule="auto"/>
              <w:jc w:val="center"/>
              <w:rPr>
                <w:rFonts w:hint="eastAsia" w:ascii="宋体" w:hAnsi="宋体" w:cs="宋体"/>
                <w:color w:val="auto"/>
                <w:szCs w:val="21"/>
                <w:shd w:val="clear" w:color="auto" w:fill="auto"/>
              </w:rPr>
            </w:pPr>
          </w:p>
        </w:tc>
      </w:tr>
      <w:tr w14:paraId="604B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605" w:type="dxa"/>
            <w:noWrap w:val="0"/>
            <w:vAlign w:val="center"/>
          </w:tcPr>
          <w:p w14:paraId="4DE6433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1025" w:type="dxa"/>
            <w:noWrap w:val="0"/>
            <w:vAlign w:val="center"/>
          </w:tcPr>
          <w:p w14:paraId="4B6E35AB">
            <w:pPr>
              <w:pStyle w:val="247"/>
              <w:spacing w:before="120" w:beforeLines="50" w:line="300" w:lineRule="auto"/>
              <w:jc w:val="center"/>
              <w:rPr>
                <w:rFonts w:hint="eastAsia" w:ascii="宋体" w:hAnsi="宋体" w:cs="宋体"/>
                <w:color w:val="auto"/>
                <w:szCs w:val="21"/>
                <w:shd w:val="clear" w:color="auto" w:fill="auto"/>
              </w:rPr>
            </w:pPr>
          </w:p>
        </w:tc>
        <w:tc>
          <w:tcPr>
            <w:tcW w:w="728" w:type="dxa"/>
            <w:noWrap w:val="0"/>
            <w:vAlign w:val="center"/>
          </w:tcPr>
          <w:p w14:paraId="700E2679">
            <w:pPr>
              <w:pStyle w:val="247"/>
              <w:spacing w:before="120" w:beforeLines="50" w:line="300" w:lineRule="auto"/>
              <w:jc w:val="center"/>
              <w:rPr>
                <w:rFonts w:hint="eastAsia" w:ascii="宋体" w:hAnsi="宋体" w:cs="宋体"/>
                <w:color w:val="auto"/>
                <w:szCs w:val="21"/>
                <w:shd w:val="clear" w:color="auto" w:fill="auto"/>
              </w:rPr>
            </w:pPr>
          </w:p>
        </w:tc>
        <w:tc>
          <w:tcPr>
            <w:tcW w:w="1106" w:type="dxa"/>
            <w:noWrap w:val="0"/>
            <w:vAlign w:val="center"/>
          </w:tcPr>
          <w:p w14:paraId="3400FD52">
            <w:pPr>
              <w:pStyle w:val="247"/>
              <w:spacing w:before="120" w:beforeLines="50" w:line="300" w:lineRule="auto"/>
              <w:jc w:val="center"/>
              <w:rPr>
                <w:rFonts w:hint="eastAsia" w:ascii="宋体" w:hAnsi="宋体" w:cs="宋体"/>
                <w:color w:val="auto"/>
                <w:szCs w:val="21"/>
                <w:shd w:val="clear" w:color="auto" w:fill="auto"/>
              </w:rPr>
            </w:pPr>
          </w:p>
        </w:tc>
        <w:tc>
          <w:tcPr>
            <w:tcW w:w="931" w:type="dxa"/>
            <w:noWrap w:val="0"/>
            <w:vAlign w:val="center"/>
          </w:tcPr>
          <w:p w14:paraId="7E710996">
            <w:pPr>
              <w:pStyle w:val="247"/>
              <w:spacing w:before="120" w:beforeLines="50" w:line="300" w:lineRule="auto"/>
              <w:jc w:val="center"/>
              <w:rPr>
                <w:rFonts w:hint="eastAsia" w:ascii="宋体" w:hAnsi="宋体" w:cs="宋体"/>
                <w:color w:val="auto"/>
                <w:szCs w:val="21"/>
                <w:shd w:val="clear" w:color="auto" w:fill="auto"/>
              </w:rPr>
            </w:pPr>
          </w:p>
        </w:tc>
        <w:tc>
          <w:tcPr>
            <w:tcW w:w="977" w:type="dxa"/>
            <w:noWrap w:val="0"/>
            <w:vAlign w:val="center"/>
          </w:tcPr>
          <w:p w14:paraId="5E78CDE0">
            <w:pPr>
              <w:pStyle w:val="247"/>
              <w:spacing w:before="120" w:beforeLines="50" w:line="300" w:lineRule="auto"/>
              <w:jc w:val="center"/>
              <w:rPr>
                <w:rFonts w:hint="eastAsia" w:ascii="宋体" w:hAnsi="宋体" w:cs="宋体"/>
                <w:color w:val="auto"/>
                <w:szCs w:val="21"/>
                <w:shd w:val="clear" w:color="auto" w:fill="auto"/>
              </w:rPr>
            </w:pPr>
          </w:p>
        </w:tc>
        <w:tc>
          <w:tcPr>
            <w:tcW w:w="1715" w:type="dxa"/>
            <w:noWrap w:val="0"/>
            <w:vAlign w:val="center"/>
          </w:tcPr>
          <w:p w14:paraId="0F49765D">
            <w:pPr>
              <w:pStyle w:val="247"/>
              <w:spacing w:before="120" w:beforeLines="50" w:line="300" w:lineRule="auto"/>
              <w:jc w:val="center"/>
              <w:rPr>
                <w:rFonts w:hint="eastAsia" w:ascii="宋体" w:hAnsi="宋体" w:cs="宋体"/>
                <w:color w:val="auto"/>
                <w:szCs w:val="21"/>
                <w:shd w:val="clear" w:color="auto" w:fill="auto"/>
              </w:rPr>
            </w:pPr>
          </w:p>
        </w:tc>
        <w:tc>
          <w:tcPr>
            <w:tcW w:w="1198" w:type="dxa"/>
            <w:noWrap w:val="0"/>
            <w:vAlign w:val="center"/>
          </w:tcPr>
          <w:p w14:paraId="31E99B82">
            <w:pPr>
              <w:pStyle w:val="247"/>
              <w:spacing w:before="120" w:beforeLines="50" w:line="300" w:lineRule="auto"/>
              <w:jc w:val="center"/>
              <w:rPr>
                <w:rFonts w:hint="eastAsia" w:ascii="宋体" w:hAnsi="宋体" w:cs="宋体"/>
                <w:color w:val="auto"/>
                <w:szCs w:val="21"/>
                <w:shd w:val="clear" w:color="auto" w:fill="auto"/>
              </w:rPr>
            </w:pPr>
          </w:p>
        </w:tc>
        <w:tc>
          <w:tcPr>
            <w:tcW w:w="917" w:type="dxa"/>
            <w:noWrap w:val="0"/>
            <w:vAlign w:val="center"/>
          </w:tcPr>
          <w:p w14:paraId="04841681">
            <w:pPr>
              <w:pStyle w:val="247"/>
              <w:spacing w:before="120" w:beforeLines="50" w:line="300" w:lineRule="auto"/>
              <w:jc w:val="center"/>
              <w:rPr>
                <w:rFonts w:hint="eastAsia" w:ascii="宋体" w:hAnsi="宋体" w:cs="宋体"/>
                <w:color w:val="auto"/>
                <w:szCs w:val="21"/>
                <w:shd w:val="clear" w:color="auto" w:fill="auto"/>
              </w:rPr>
            </w:pPr>
          </w:p>
        </w:tc>
        <w:tc>
          <w:tcPr>
            <w:tcW w:w="1064" w:type="dxa"/>
            <w:noWrap w:val="0"/>
            <w:vAlign w:val="center"/>
          </w:tcPr>
          <w:p w14:paraId="574FF477">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6FB229E6">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12B193DD">
            <w:pPr>
              <w:pStyle w:val="247"/>
              <w:spacing w:before="120" w:beforeLines="50" w:line="300" w:lineRule="auto"/>
              <w:jc w:val="center"/>
              <w:rPr>
                <w:rFonts w:hint="eastAsia" w:ascii="宋体" w:hAnsi="宋体" w:cs="宋体"/>
                <w:color w:val="auto"/>
                <w:szCs w:val="21"/>
                <w:shd w:val="clear" w:color="auto" w:fill="auto"/>
              </w:rPr>
            </w:pPr>
          </w:p>
        </w:tc>
        <w:tc>
          <w:tcPr>
            <w:tcW w:w="1412" w:type="dxa"/>
            <w:noWrap w:val="0"/>
            <w:vAlign w:val="center"/>
          </w:tcPr>
          <w:p w14:paraId="2C979AA5">
            <w:pPr>
              <w:pStyle w:val="247"/>
              <w:spacing w:before="120" w:beforeLines="50" w:line="300" w:lineRule="auto"/>
              <w:jc w:val="center"/>
              <w:rPr>
                <w:rFonts w:hint="eastAsia" w:ascii="宋体" w:hAnsi="宋体" w:cs="宋体"/>
                <w:color w:val="auto"/>
                <w:szCs w:val="21"/>
                <w:shd w:val="clear" w:color="auto" w:fill="auto"/>
              </w:rPr>
            </w:pPr>
          </w:p>
        </w:tc>
      </w:tr>
      <w:tr w14:paraId="1FF7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3464" w:type="dxa"/>
            <w:gridSpan w:val="4"/>
            <w:noWrap w:val="0"/>
            <w:vAlign w:val="center"/>
          </w:tcPr>
          <w:p w14:paraId="154A037B">
            <w:pPr>
              <w:pStyle w:val="247"/>
              <w:tabs>
                <w:tab w:val="left" w:pos="491"/>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 计(元）</w:t>
            </w:r>
          </w:p>
        </w:tc>
        <w:tc>
          <w:tcPr>
            <w:tcW w:w="931" w:type="dxa"/>
            <w:noWrap w:val="0"/>
            <w:vAlign w:val="center"/>
          </w:tcPr>
          <w:p w14:paraId="08AECDF6">
            <w:pPr>
              <w:pStyle w:val="247"/>
              <w:spacing w:before="120" w:beforeLines="50" w:line="300" w:lineRule="auto"/>
              <w:jc w:val="center"/>
              <w:rPr>
                <w:rFonts w:hint="eastAsia" w:ascii="宋体" w:hAnsi="宋体" w:cs="宋体"/>
                <w:color w:val="auto"/>
                <w:szCs w:val="21"/>
                <w:shd w:val="clear" w:color="auto" w:fill="auto"/>
              </w:rPr>
            </w:pPr>
          </w:p>
        </w:tc>
        <w:tc>
          <w:tcPr>
            <w:tcW w:w="977" w:type="dxa"/>
            <w:noWrap w:val="0"/>
            <w:vAlign w:val="center"/>
          </w:tcPr>
          <w:p w14:paraId="3C5DDD4F">
            <w:pPr>
              <w:pStyle w:val="247"/>
              <w:spacing w:before="120" w:beforeLines="50" w:line="300" w:lineRule="auto"/>
              <w:jc w:val="center"/>
              <w:rPr>
                <w:rFonts w:hint="eastAsia" w:ascii="宋体" w:hAnsi="宋体" w:cs="宋体"/>
                <w:color w:val="auto"/>
                <w:szCs w:val="21"/>
                <w:shd w:val="clear" w:color="auto" w:fill="auto"/>
              </w:rPr>
            </w:pPr>
          </w:p>
        </w:tc>
        <w:tc>
          <w:tcPr>
            <w:tcW w:w="1715" w:type="dxa"/>
            <w:noWrap w:val="0"/>
            <w:vAlign w:val="center"/>
          </w:tcPr>
          <w:p w14:paraId="3A8DE593">
            <w:pPr>
              <w:pStyle w:val="247"/>
              <w:spacing w:before="120" w:beforeLines="50" w:line="300" w:lineRule="auto"/>
              <w:jc w:val="center"/>
              <w:rPr>
                <w:rFonts w:hint="eastAsia" w:ascii="宋体" w:hAnsi="宋体" w:cs="宋体"/>
                <w:color w:val="auto"/>
                <w:szCs w:val="21"/>
                <w:shd w:val="clear" w:color="auto" w:fill="auto"/>
              </w:rPr>
            </w:pPr>
          </w:p>
        </w:tc>
        <w:tc>
          <w:tcPr>
            <w:tcW w:w="3179" w:type="dxa"/>
            <w:gridSpan w:val="3"/>
            <w:noWrap w:val="0"/>
            <w:vAlign w:val="center"/>
          </w:tcPr>
          <w:p w14:paraId="0416353B">
            <w:pPr>
              <w:pStyle w:val="247"/>
              <w:tabs>
                <w:tab w:val="left" w:pos="1639"/>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 计(元）</w:t>
            </w:r>
          </w:p>
        </w:tc>
        <w:tc>
          <w:tcPr>
            <w:tcW w:w="1003" w:type="dxa"/>
            <w:noWrap w:val="0"/>
            <w:vAlign w:val="center"/>
          </w:tcPr>
          <w:p w14:paraId="2ED94771">
            <w:pPr>
              <w:pStyle w:val="247"/>
              <w:spacing w:before="120" w:beforeLines="50" w:line="300" w:lineRule="auto"/>
              <w:jc w:val="center"/>
              <w:rPr>
                <w:rFonts w:hint="eastAsia" w:ascii="宋体" w:hAnsi="宋体" w:cs="宋体"/>
                <w:color w:val="auto"/>
                <w:szCs w:val="21"/>
                <w:shd w:val="clear" w:color="auto" w:fill="auto"/>
              </w:rPr>
            </w:pPr>
          </w:p>
        </w:tc>
        <w:tc>
          <w:tcPr>
            <w:tcW w:w="1003" w:type="dxa"/>
            <w:noWrap w:val="0"/>
            <w:vAlign w:val="center"/>
          </w:tcPr>
          <w:p w14:paraId="27CAF60F">
            <w:pPr>
              <w:pStyle w:val="247"/>
              <w:spacing w:before="120" w:beforeLines="50" w:line="300" w:lineRule="auto"/>
              <w:jc w:val="center"/>
              <w:rPr>
                <w:rFonts w:hint="eastAsia" w:ascii="宋体" w:hAnsi="宋体" w:cs="宋体"/>
                <w:color w:val="auto"/>
                <w:szCs w:val="21"/>
                <w:shd w:val="clear" w:color="auto" w:fill="auto"/>
              </w:rPr>
            </w:pPr>
          </w:p>
        </w:tc>
        <w:tc>
          <w:tcPr>
            <w:tcW w:w="1412" w:type="dxa"/>
            <w:noWrap w:val="0"/>
            <w:vAlign w:val="center"/>
          </w:tcPr>
          <w:p w14:paraId="59481058">
            <w:pPr>
              <w:pStyle w:val="247"/>
              <w:spacing w:before="120" w:beforeLines="50" w:line="300" w:lineRule="auto"/>
              <w:jc w:val="center"/>
              <w:rPr>
                <w:rFonts w:hint="eastAsia" w:ascii="宋体" w:hAnsi="宋体" w:cs="宋体"/>
                <w:color w:val="auto"/>
                <w:szCs w:val="21"/>
                <w:shd w:val="clear" w:color="auto" w:fill="auto"/>
              </w:rPr>
            </w:pPr>
          </w:p>
        </w:tc>
      </w:tr>
    </w:tbl>
    <w:p w14:paraId="02118C54">
      <w:pPr>
        <w:rPr>
          <w:color w:val="auto"/>
          <w:sz w:val="24"/>
          <w:shd w:val="clear" w:color="auto" w:fill="auto"/>
        </w:rPr>
        <w:sectPr>
          <w:footnotePr>
            <w:numFmt w:val="decimalEnclosedCircleChinese"/>
            <w:numRestart w:val="eachPage"/>
          </w:footnotePr>
          <w:pgSz w:w="16838" w:h="11905" w:orient="landscape"/>
          <w:pgMar w:top="1644" w:right="1587" w:bottom="1587" w:left="1474" w:header="850" w:footer="850" w:gutter="0"/>
          <w:pgNumType w:fmt="decimal"/>
          <w:cols w:space="720" w:num="1"/>
          <w:rtlGutter w:val="0"/>
          <w:docGrid w:linePitch="0" w:charSpace="0"/>
        </w:sectPr>
      </w:pPr>
    </w:p>
    <w:p w14:paraId="172AE76C">
      <w:pPr>
        <w:tabs>
          <w:tab w:val="left" w:pos="883"/>
        </w:tabs>
        <w:spacing w:before="240" w:beforeLines="100" w:line="300" w:lineRule="auto"/>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表4 监理工程师交通设施费报价表</w:t>
      </w:r>
    </w:p>
    <w:tbl>
      <w:tblPr>
        <w:tblStyle w:val="48"/>
        <w:tblW w:w="13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3"/>
        <w:gridCol w:w="854"/>
        <w:gridCol w:w="855"/>
        <w:gridCol w:w="854"/>
        <w:gridCol w:w="856"/>
        <w:gridCol w:w="855"/>
        <w:gridCol w:w="854"/>
        <w:gridCol w:w="1534"/>
        <w:gridCol w:w="886"/>
        <w:gridCol w:w="847"/>
        <w:gridCol w:w="793"/>
        <w:gridCol w:w="847"/>
        <w:gridCol w:w="1016"/>
        <w:gridCol w:w="926"/>
        <w:gridCol w:w="1333"/>
      </w:tblGrid>
      <w:tr w14:paraId="55E7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543" w:type="dxa"/>
            <w:vMerge w:val="restart"/>
            <w:noWrap w:val="0"/>
            <w:vAlign w:val="center"/>
          </w:tcPr>
          <w:p w14:paraId="09876CB3">
            <w:pPr>
              <w:pStyle w:val="247"/>
              <w:spacing w:before="17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序号</w:t>
            </w:r>
          </w:p>
        </w:tc>
        <w:tc>
          <w:tcPr>
            <w:tcW w:w="6662" w:type="dxa"/>
            <w:gridSpan w:val="7"/>
            <w:noWrap w:val="0"/>
            <w:vAlign w:val="center"/>
          </w:tcPr>
          <w:p w14:paraId="4357C8E7">
            <w:pPr>
              <w:pStyle w:val="247"/>
              <w:spacing w:before="138"/>
              <w:ind w:right="314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施工期</w:t>
            </w:r>
          </w:p>
        </w:tc>
        <w:tc>
          <w:tcPr>
            <w:tcW w:w="6648" w:type="dxa"/>
            <w:gridSpan w:val="7"/>
            <w:noWrap w:val="0"/>
            <w:vAlign w:val="center"/>
          </w:tcPr>
          <w:p w14:paraId="05F374EB">
            <w:pPr>
              <w:pStyle w:val="247"/>
              <w:spacing w:before="138"/>
              <w:ind w:right="279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缺陷责任期</w:t>
            </w:r>
          </w:p>
        </w:tc>
      </w:tr>
      <w:tr w14:paraId="55A8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543" w:type="dxa"/>
            <w:vMerge w:val="continue"/>
            <w:noWrap w:val="0"/>
            <w:vAlign w:val="center"/>
          </w:tcPr>
          <w:p w14:paraId="0E0718BF">
            <w:pPr>
              <w:jc w:val="center"/>
              <w:rPr>
                <w:rFonts w:hint="eastAsia" w:ascii="宋体" w:hAnsi="宋体" w:cs="宋体"/>
                <w:color w:val="auto"/>
                <w:szCs w:val="21"/>
                <w:shd w:val="clear" w:color="auto" w:fill="auto"/>
              </w:rPr>
            </w:pPr>
          </w:p>
        </w:tc>
        <w:tc>
          <w:tcPr>
            <w:tcW w:w="854" w:type="dxa"/>
            <w:noWrap w:val="0"/>
            <w:vAlign w:val="center"/>
          </w:tcPr>
          <w:p w14:paraId="0A165992">
            <w:pPr>
              <w:pStyle w:val="247"/>
              <w:spacing w:line="312" w:lineRule="auto"/>
              <w:ind w:right="76"/>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名称及型号</w:t>
            </w:r>
          </w:p>
        </w:tc>
        <w:tc>
          <w:tcPr>
            <w:tcW w:w="855" w:type="dxa"/>
            <w:noWrap w:val="0"/>
            <w:vAlign w:val="center"/>
          </w:tcPr>
          <w:p w14:paraId="2BB5683C">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p w14:paraId="64077B4F">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(辆)</w:t>
            </w:r>
          </w:p>
        </w:tc>
        <w:tc>
          <w:tcPr>
            <w:tcW w:w="854" w:type="dxa"/>
            <w:noWrap w:val="0"/>
            <w:vAlign w:val="center"/>
          </w:tcPr>
          <w:p w14:paraId="500A8953">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单价</w:t>
            </w:r>
          </w:p>
          <w:p w14:paraId="1AD3A834">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(元)</w:t>
            </w:r>
          </w:p>
        </w:tc>
        <w:tc>
          <w:tcPr>
            <w:tcW w:w="856" w:type="dxa"/>
            <w:noWrap w:val="0"/>
            <w:vAlign w:val="center"/>
          </w:tcPr>
          <w:p w14:paraId="19F5AC51">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合价</w:t>
            </w:r>
          </w:p>
          <w:p w14:paraId="17CB67DB">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(元)</w:t>
            </w:r>
          </w:p>
        </w:tc>
        <w:tc>
          <w:tcPr>
            <w:tcW w:w="855" w:type="dxa"/>
            <w:noWrap w:val="0"/>
            <w:vAlign w:val="center"/>
          </w:tcPr>
          <w:p w14:paraId="64552D34">
            <w:pPr>
              <w:pStyle w:val="247"/>
              <w:spacing w:line="312" w:lineRule="auto"/>
              <w:ind w:right="11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折旧费(元)</w:t>
            </w:r>
          </w:p>
        </w:tc>
        <w:tc>
          <w:tcPr>
            <w:tcW w:w="854" w:type="dxa"/>
            <w:noWrap w:val="0"/>
            <w:vAlign w:val="center"/>
          </w:tcPr>
          <w:p w14:paraId="4D7578FC">
            <w:pPr>
              <w:pStyle w:val="247"/>
              <w:spacing w:line="312" w:lineRule="auto"/>
              <w:ind w:right="11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使用费(元)</w:t>
            </w:r>
          </w:p>
        </w:tc>
        <w:tc>
          <w:tcPr>
            <w:tcW w:w="1534" w:type="dxa"/>
            <w:noWrap w:val="0"/>
            <w:vAlign w:val="center"/>
          </w:tcPr>
          <w:p w14:paraId="476A7535">
            <w:pPr>
              <w:pStyle w:val="247"/>
              <w:spacing w:before="98"/>
              <w:ind w:left="73" w:right="66"/>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小计</w:t>
            </w:r>
          </w:p>
          <w:p w14:paraId="0B308663">
            <w:pPr>
              <w:pStyle w:val="247"/>
              <w:spacing w:before="94"/>
              <w:ind w:left="73" w:right="6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折旧及使用费</w:t>
            </w:r>
          </w:p>
          <w:p w14:paraId="5D7F0DF8">
            <w:pPr>
              <w:pStyle w:val="247"/>
              <w:spacing w:before="93" w:line="289" w:lineRule="exact"/>
              <w:ind w:left="70" w:right="6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(元）</w:t>
            </w:r>
          </w:p>
        </w:tc>
        <w:tc>
          <w:tcPr>
            <w:tcW w:w="886" w:type="dxa"/>
            <w:noWrap w:val="0"/>
            <w:vAlign w:val="center"/>
          </w:tcPr>
          <w:p w14:paraId="095AB329">
            <w:pPr>
              <w:pStyle w:val="247"/>
              <w:spacing w:line="312" w:lineRule="auto"/>
              <w:ind w:right="95"/>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名称及型号</w:t>
            </w:r>
          </w:p>
        </w:tc>
        <w:tc>
          <w:tcPr>
            <w:tcW w:w="847" w:type="dxa"/>
            <w:noWrap w:val="0"/>
            <w:vAlign w:val="center"/>
          </w:tcPr>
          <w:p w14:paraId="5A55E67C">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数量(辆)</w:t>
            </w:r>
          </w:p>
        </w:tc>
        <w:tc>
          <w:tcPr>
            <w:tcW w:w="793" w:type="dxa"/>
            <w:noWrap w:val="0"/>
            <w:vAlign w:val="center"/>
          </w:tcPr>
          <w:p w14:paraId="56DC4A7A">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单价(元)</w:t>
            </w:r>
          </w:p>
        </w:tc>
        <w:tc>
          <w:tcPr>
            <w:tcW w:w="847" w:type="dxa"/>
            <w:noWrap w:val="0"/>
            <w:vAlign w:val="center"/>
          </w:tcPr>
          <w:p w14:paraId="14C2EF88">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合价(元)</w:t>
            </w:r>
          </w:p>
        </w:tc>
        <w:tc>
          <w:tcPr>
            <w:tcW w:w="1016" w:type="dxa"/>
            <w:noWrap w:val="0"/>
            <w:vAlign w:val="center"/>
          </w:tcPr>
          <w:p w14:paraId="79CF7E0A">
            <w:pPr>
              <w:pStyle w:val="247"/>
              <w:ind w:right="13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折旧费(元)</w:t>
            </w:r>
          </w:p>
        </w:tc>
        <w:tc>
          <w:tcPr>
            <w:tcW w:w="926" w:type="dxa"/>
            <w:noWrap w:val="0"/>
            <w:vAlign w:val="center"/>
          </w:tcPr>
          <w:p w14:paraId="3356982E">
            <w:pPr>
              <w:pStyle w:val="247"/>
              <w:ind w:right="95"/>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使用费(元)</w:t>
            </w:r>
          </w:p>
        </w:tc>
        <w:tc>
          <w:tcPr>
            <w:tcW w:w="1333" w:type="dxa"/>
            <w:noWrap w:val="0"/>
            <w:vAlign w:val="center"/>
          </w:tcPr>
          <w:p w14:paraId="7E32DFEE">
            <w:pPr>
              <w:pStyle w:val="247"/>
              <w:spacing w:before="98"/>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小计</w:t>
            </w:r>
          </w:p>
          <w:p w14:paraId="3CEE023A">
            <w:pPr>
              <w:pStyle w:val="247"/>
              <w:spacing w:before="98"/>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折旧及使用费(元）</w:t>
            </w:r>
          </w:p>
        </w:tc>
      </w:tr>
      <w:tr w14:paraId="2855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43" w:type="dxa"/>
            <w:noWrap w:val="0"/>
            <w:vAlign w:val="center"/>
          </w:tcPr>
          <w:p w14:paraId="411CC384">
            <w:pPr>
              <w:pStyle w:val="247"/>
              <w:spacing w:before="5"/>
              <w:jc w:val="center"/>
              <w:rPr>
                <w:rFonts w:hint="eastAsia" w:ascii="宋体" w:hAnsi="宋体" w:cs="宋体"/>
                <w:b/>
                <w:color w:val="auto"/>
                <w:szCs w:val="21"/>
                <w:shd w:val="clear" w:color="auto" w:fill="auto"/>
              </w:rPr>
            </w:pPr>
          </w:p>
          <w:p w14:paraId="14548285">
            <w:pPr>
              <w:pStyle w:val="247"/>
              <w:spacing w:before="1"/>
              <w:ind w:left="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854" w:type="dxa"/>
            <w:noWrap w:val="0"/>
            <w:vAlign w:val="center"/>
          </w:tcPr>
          <w:p w14:paraId="3D9756C3">
            <w:pPr>
              <w:pStyle w:val="247"/>
              <w:jc w:val="center"/>
              <w:rPr>
                <w:rFonts w:hint="eastAsia" w:ascii="宋体" w:hAnsi="宋体" w:cs="宋体"/>
                <w:color w:val="auto"/>
                <w:szCs w:val="21"/>
                <w:shd w:val="clear" w:color="auto" w:fill="auto"/>
              </w:rPr>
            </w:pPr>
          </w:p>
        </w:tc>
        <w:tc>
          <w:tcPr>
            <w:tcW w:w="855" w:type="dxa"/>
            <w:noWrap w:val="0"/>
            <w:vAlign w:val="center"/>
          </w:tcPr>
          <w:p w14:paraId="2092AB7D">
            <w:pPr>
              <w:pStyle w:val="247"/>
              <w:jc w:val="center"/>
              <w:rPr>
                <w:rFonts w:hint="eastAsia" w:ascii="宋体" w:hAnsi="宋体" w:cs="宋体"/>
                <w:color w:val="auto"/>
                <w:szCs w:val="21"/>
                <w:shd w:val="clear" w:color="auto" w:fill="auto"/>
              </w:rPr>
            </w:pPr>
          </w:p>
        </w:tc>
        <w:tc>
          <w:tcPr>
            <w:tcW w:w="854" w:type="dxa"/>
            <w:noWrap w:val="0"/>
            <w:vAlign w:val="center"/>
          </w:tcPr>
          <w:p w14:paraId="53C031DF">
            <w:pPr>
              <w:pStyle w:val="247"/>
              <w:jc w:val="center"/>
              <w:rPr>
                <w:rFonts w:hint="eastAsia" w:ascii="宋体" w:hAnsi="宋体" w:cs="宋体"/>
                <w:color w:val="auto"/>
                <w:szCs w:val="21"/>
                <w:shd w:val="clear" w:color="auto" w:fill="auto"/>
              </w:rPr>
            </w:pPr>
          </w:p>
        </w:tc>
        <w:tc>
          <w:tcPr>
            <w:tcW w:w="856" w:type="dxa"/>
            <w:noWrap w:val="0"/>
            <w:vAlign w:val="center"/>
          </w:tcPr>
          <w:p w14:paraId="630D9EFD">
            <w:pPr>
              <w:pStyle w:val="247"/>
              <w:jc w:val="center"/>
              <w:rPr>
                <w:rFonts w:hint="eastAsia" w:ascii="宋体" w:hAnsi="宋体" w:cs="宋体"/>
                <w:color w:val="auto"/>
                <w:szCs w:val="21"/>
                <w:shd w:val="clear" w:color="auto" w:fill="auto"/>
              </w:rPr>
            </w:pPr>
          </w:p>
        </w:tc>
        <w:tc>
          <w:tcPr>
            <w:tcW w:w="855" w:type="dxa"/>
            <w:noWrap w:val="0"/>
            <w:vAlign w:val="center"/>
          </w:tcPr>
          <w:p w14:paraId="1B16D580">
            <w:pPr>
              <w:pStyle w:val="247"/>
              <w:jc w:val="center"/>
              <w:rPr>
                <w:rFonts w:hint="eastAsia" w:ascii="宋体" w:hAnsi="宋体" w:cs="宋体"/>
                <w:color w:val="auto"/>
                <w:szCs w:val="21"/>
                <w:shd w:val="clear" w:color="auto" w:fill="auto"/>
              </w:rPr>
            </w:pPr>
          </w:p>
        </w:tc>
        <w:tc>
          <w:tcPr>
            <w:tcW w:w="854" w:type="dxa"/>
            <w:noWrap w:val="0"/>
            <w:vAlign w:val="center"/>
          </w:tcPr>
          <w:p w14:paraId="4E7066F0">
            <w:pPr>
              <w:pStyle w:val="247"/>
              <w:jc w:val="center"/>
              <w:rPr>
                <w:rFonts w:hint="eastAsia" w:ascii="宋体" w:hAnsi="宋体" w:cs="宋体"/>
                <w:color w:val="auto"/>
                <w:szCs w:val="21"/>
                <w:shd w:val="clear" w:color="auto" w:fill="auto"/>
              </w:rPr>
            </w:pPr>
          </w:p>
        </w:tc>
        <w:tc>
          <w:tcPr>
            <w:tcW w:w="1534" w:type="dxa"/>
            <w:noWrap w:val="0"/>
            <w:vAlign w:val="center"/>
          </w:tcPr>
          <w:p w14:paraId="2DFE6D1D">
            <w:pPr>
              <w:pStyle w:val="247"/>
              <w:jc w:val="center"/>
              <w:rPr>
                <w:rFonts w:hint="eastAsia" w:ascii="宋体" w:hAnsi="宋体" w:cs="宋体"/>
                <w:color w:val="auto"/>
                <w:szCs w:val="21"/>
                <w:shd w:val="clear" w:color="auto" w:fill="auto"/>
              </w:rPr>
            </w:pPr>
          </w:p>
        </w:tc>
        <w:tc>
          <w:tcPr>
            <w:tcW w:w="886" w:type="dxa"/>
            <w:noWrap w:val="0"/>
            <w:vAlign w:val="center"/>
          </w:tcPr>
          <w:p w14:paraId="40C8F6D9">
            <w:pPr>
              <w:pStyle w:val="247"/>
              <w:jc w:val="center"/>
              <w:rPr>
                <w:rFonts w:hint="eastAsia" w:ascii="宋体" w:hAnsi="宋体" w:cs="宋体"/>
                <w:color w:val="auto"/>
                <w:szCs w:val="21"/>
                <w:shd w:val="clear" w:color="auto" w:fill="auto"/>
              </w:rPr>
            </w:pPr>
          </w:p>
        </w:tc>
        <w:tc>
          <w:tcPr>
            <w:tcW w:w="847" w:type="dxa"/>
            <w:noWrap w:val="0"/>
            <w:vAlign w:val="center"/>
          </w:tcPr>
          <w:p w14:paraId="7CC6883A">
            <w:pPr>
              <w:pStyle w:val="247"/>
              <w:jc w:val="center"/>
              <w:rPr>
                <w:rFonts w:hint="eastAsia" w:ascii="宋体" w:hAnsi="宋体" w:cs="宋体"/>
                <w:color w:val="auto"/>
                <w:szCs w:val="21"/>
                <w:shd w:val="clear" w:color="auto" w:fill="auto"/>
              </w:rPr>
            </w:pPr>
          </w:p>
        </w:tc>
        <w:tc>
          <w:tcPr>
            <w:tcW w:w="793" w:type="dxa"/>
            <w:noWrap w:val="0"/>
            <w:vAlign w:val="center"/>
          </w:tcPr>
          <w:p w14:paraId="5D5AB67B">
            <w:pPr>
              <w:pStyle w:val="247"/>
              <w:jc w:val="center"/>
              <w:rPr>
                <w:rFonts w:hint="eastAsia" w:ascii="宋体" w:hAnsi="宋体" w:cs="宋体"/>
                <w:color w:val="auto"/>
                <w:szCs w:val="21"/>
                <w:shd w:val="clear" w:color="auto" w:fill="auto"/>
              </w:rPr>
            </w:pPr>
          </w:p>
        </w:tc>
        <w:tc>
          <w:tcPr>
            <w:tcW w:w="847" w:type="dxa"/>
            <w:noWrap w:val="0"/>
            <w:vAlign w:val="center"/>
          </w:tcPr>
          <w:p w14:paraId="789438F2">
            <w:pPr>
              <w:pStyle w:val="247"/>
              <w:jc w:val="center"/>
              <w:rPr>
                <w:rFonts w:hint="eastAsia" w:ascii="宋体" w:hAnsi="宋体" w:cs="宋体"/>
                <w:color w:val="auto"/>
                <w:szCs w:val="21"/>
                <w:shd w:val="clear" w:color="auto" w:fill="auto"/>
              </w:rPr>
            </w:pPr>
          </w:p>
        </w:tc>
        <w:tc>
          <w:tcPr>
            <w:tcW w:w="1016" w:type="dxa"/>
            <w:noWrap w:val="0"/>
            <w:vAlign w:val="center"/>
          </w:tcPr>
          <w:p w14:paraId="749CDED0">
            <w:pPr>
              <w:pStyle w:val="247"/>
              <w:jc w:val="center"/>
              <w:rPr>
                <w:rFonts w:hint="eastAsia" w:ascii="宋体" w:hAnsi="宋体" w:cs="宋体"/>
                <w:color w:val="auto"/>
                <w:szCs w:val="21"/>
                <w:shd w:val="clear" w:color="auto" w:fill="auto"/>
              </w:rPr>
            </w:pPr>
          </w:p>
        </w:tc>
        <w:tc>
          <w:tcPr>
            <w:tcW w:w="926" w:type="dxa"/>
            <w:noWrap w:val="0"/>
            <w:vAlign w:val="center"/>
          </w:tcPr>
          <w:p w14:paraId="561F44FF">
            <w:pPr>
              <w:pStyle w:val="247"/>
              <w:jc w:val="center"/>
              <w:rPr>
                <w:rFonts w:hint="eastAsia" w:ascii="宋体" w:hAnsi="宋体" w:cs="宋体"/>
                <w:color w:val="auto"/>
                <w:szCs w:val="21"/>
                <w:shd w:val="clear" w:color="auto" w:fill="auto"/>
              </w:rPr>
            </w:pPr>
          </w:p>
        </w:tc>
        <w:tc>
          <w:tcPr>
            <w:tcW w:w="1333" w:type="dxa"/>
            <w:noWrap w:val="0"/>
            <w:vAlign w:val="center"/>
          </w:tcPr>
          <w:p w14:paraId="53808D16">
            <w:pPr>
              <w:pStyle w:val="247"/>
              <w:jc w:val="center"/>
              <w:rPr>
                <w:rFonts w:hint="eastAsia" w:ascii="宋体" w:hAnsi="宋体" w:cs="宋体"/>
                <w:color w:val="auto"/>
                <w:szCs w:val="21"/>
                <w:shd w:val="clear" w:color="auto" w:fill="auto"/>
              </w:rPr>
            </w:pPr>
          </w:p>
        </w:tc>
      </w:tr>
      <w:tr w14:paraId="6438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43" w:type="dxa"/>
            <w:noWrap w:val="0"/>
            <w:vAlign w:val="center"/>
          </w:tcPr>
          <w:p w14:paraId="1DC204FA">
            <w:pPr>
              <w:pStyle w:val="247"/>
              <w:spacing w:before="5"/>
              <w:jc w:val="center"/>
              <w:rPr>
                <w:rFonts w:hint="eastAsia" w:ascii="宋体" w:hAnsi="宋体" w:cs="宋体"/>
                <w:b/>
                <w:color w:val="auto"/>
                <w:szCs w:val="21"/>
                <w:shd w:val="clear" w:color="auto" w:fill="auto"/>
              </w:rPr>
            </w:pPr>
          </w:p>
          <w:p w14:paraId="7F188496">
            <w:pPr>
              <w:pStyle w:val="247"/>
              <w:spacing w:before="1"/>
              <w:ind w:left="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854" w:type="dxa"/>
            <w:noWrap w:val="0"/>
            <w:vAlign w:val="center"/>
          </w:tcPr>
          <w:p w14:paraId="62258E95">
            <w:pPr>
              <w:pStyle w:val="247"/>
              <w:jc w:val="center"/>
              <w:rPr>
                <w:rFonts w:hint="eastAsia" w:ascii="宋体" w:hAnsi="宋体" w:cs="宋体"/>
                <w:color w:val="auto"/>
                <w:szCs w:val="21"/>
                <w:shd w:val="clear" w:color="auto" w:fill="auto"/>
              </w:rPr>
            </w:pPr>
          </w:p>
        </w:tc>
        <w:tc>
          <w:tcPr>
            <w:tcW w:w="855" w:type="dxa"/>
            <w:noWrap w:val="0"/>
            <w:vAlign w:val="center"/>
          </w:tcPr>
          <w:p w14:paraId="10575599">
            <w:pPr>
              <w:pStyle w:val="247"/>
              <w:jc w:val="center"/>
              <w:rPr>
                <w:rFonts w:hint="eastAsia" w:ascii="宋体" w:hAnsi="宋体" w:cs="宋体"/>
                <w:color w:val="auto"/>
                <w:szCs w:val="21"/>
                <w:shd w:val="clear" w:color="auto" w:fill="auto"/>
              </w:rPr>
            </w:pPr>
          </w:p>
        </w:tc>
        <w:tc>
          <w:tcPr>
            <w:tcW w:w="854" w:type="dxa"/>
            <w:noWrap w:val="0"/>
            <w:vAlign w:val="center"/>
          </w:tcPr>
          <w:p w14:paraId="13B9D4EF">
            <w:pPr>
              <w:pStyle w:val="247"/>
              <w:jc w:val="center"/>
              <w:rPr>
                <w:rFonts w:hint="eastAsia" w:ascii="宋体" w:hAnsi="宋体" w:cs="宋体"/>
                <w:color w:val="auto"/>
                <w:szCs w:val="21"/>
                <w:shd w:val="clear" w:color="auto" w:fill="auto"/>
              </w:rPr>
            </w:pPr>
          </w:p>
        </w:tc>
        <w:tc>
          <w:tcPr>
            <w:tcW w:w="856" w:type="dxa"/>
            <w:noWrap w:val="0"/>
            <w:vAlign w:val="center"/>
          </w:tcPr>
          <w:p w14:paraId="4B2206D8">
            <w:pPr>
              <w:pStyle w:val="247"/>
              <w:jc w:val="center"/>
              <w:rPr>
                <w:rFonts w:hint="eastAsia" w:ascii="宋体" w:hAnsi="宋体" w:cs="宋体"/>
                <w:color w:val="auto"/>
                <w:szCs w:val="21"/>
                <w:shd w:val="clear" w:color="auto" w:fill="auto"/>
              </w:rPr>
            </w:pPr>
          </w:p>
        </w:tc>
        <w:tc>
          <w:tcPr>
            <w:tcW w:w="855" w:type="dxa"/>
            <w:noWrap w:val="0"/>
            <w:vAlign w:val="center"/>
          </w:tcPr>
          <w:p w14:paraId="615FD097">
            <w:pPr>
              <w:pStyle w:val="247"/>
              <w:jc w:val="center"/>
              <w:rPr>
                <w:rFonts w:hint="eastAsia" w:ascii="宋体" w:hAnsi="宋体" w:cs="宋体"/>
                <w:color w:val="auto"/>
                <w:szCs w:val="21"/>
                <w:shd w:val="clear" w:color="auto" w:fill="auto"/>
              </w:rPr>
            </w:pPr>
          </w:p>
        </w:tc>
        <w:tc>
          <w:tcPr>
            <w:tcW w:w="854" w:type="dxa"/>
            <w:noWrap w:val="0"/>
            <w:vAlign w:val="center"/>
          </w:tcPr>
          <w:p w14:paraId="0B6A63B6">
            <w:pPr>
              <w:pStyle w:val="247"/>
              <w:jc w:val="center"/>
              <w:rPr>
                <w:rFonts w:hint="eastAsia" w:ascii="宋体" w:hAnsi="宋体" w:cs="宋体"/>
                <w:color w:val="auto"/>
                <w:szCs w:val="21"/>
                <w:shd w:val="clear" w:color="auto" w:fill="auto"/>
              </w:rPr>
            </w:pPr>
          </w:p>
        </w:tc>
        <w:tc>
          <w:tcPr>
            <w:tcW w:w="1534" w:type="dxa"/>
            <w:noWrap w:val="0"/>
            <w:vAlign w:val="center"/>
          </w:tcPr>
          <w:p w14:paraId="076E0404">
            <w:pPr>
              <w:pStyle w:val="247"/>
              <w:jc w:val="center"/>
              <w:rPr>
                <w:rFonts w:hint="eastAsia" w:ascii="宋体" w:hAnsi="宋体" w:cs="宋体"/>
                <w:color w:val="auto"/>
                <w:szCs w:val="21"/>
                <w:shd w:val="clear" w:color="auto" w:fill="auto"/>
              </w:rPr>
            </w:pPr>
          </w:p>
        </w:tc>
        <w:tc>
          <w:tcPr>
            <w:tcW w:w="886" w:type="dxa"/>
            <w:noWrap w:val="0"/>
            <w:vAlign w:val="center"/>
          </w:tcPr>
          <w:p w14:paraId="7A4AF0ED">
            <w:pPr>
              <w:pStyle w:val="247"/>
              <w:jc w:val="center"/>
              <w:rPr>
                <w:rFonts w:hint="eastAsia" w:ascii="宋体" w:hAnsi="宋体" w:cs="宋体"/>
                <w:color w:val="auto"/>
                <w:szCs w:val="21"/>
                <w:shd w:val="clear" w:color="auto" w:fill="auto"/>
              </w:rPr>
            </w:pPr>
          </w:p>
        </w:tc>
        <w:tc>
          <w:tcPr>
            <w:tcW w:w="847" w:type="dxa"/>
            <w:noWrap w:val="0"/>
            <w:vAlign w:val="center"/>
          </w:tcPr>
          <w:p w14:paraId="197A2D22">
            <w:pPr>
              <w:pStyle w:val="247"/>
              <w:jc w:val="center"/>
              <w:rPr>
                <w:rFonts w:hint="eastAsia" w:ascii="宋体" w:hAnsi="宋体" w:cs="宋体"/>
                <w:color w:val="auto"/>
                <w:szCs w:val="21"/>
                <w:shd w:val="clear" w:color="auto" w:fill="auto"/>
              </w:rPr>
            </w:pPr>
          </w:p>
        </w:tc>
        <w:tc>
          <w:tcPr>
            <w:tcW w:w="793" w:type="dxa"/>
            <w:noWrap w:val="0"/>
            <w:vAlign w:val="center"/>
          </w:tcPr>
          <w:p w14:paraId="69EAA190">
            <w:pPr>
              <w:pStyle w:val="247"/>
              <w:jc w:val="center"/>
              <w:rPr>
                <w:rFonts w:hint="eastAsia" w:ascii="宋体" w:hAnsi="宋体" w:cs="宋体"/>
                <w:color w:val="auto"/>
                <w:szCs w:val="21"/>
                <w:shd w:val="clear" w:color="auto" w:fill="auto"/>
              </w:rPr>
            </w:pPr>
          </w:p>
        </w:tc>
        <w:tc>
          <w:tcPr>
            <w:tcW w:w="847" w:type="dxa"/>
            <w:noWrap w:val="0"/>
            <w:vAlign w:val="center"/>
          </w:tcPr>
          <w:p w14:paraId="60C85F1C">
            <w:pPr>
              <w:pStyle w:val="247"/>
              <w:jc w:val="center"/>
              <w:rPr>
                <w:rFonts w:hint="eastAsia" w:ascii="宋体" w:hAnsi="宋体" w:cs="宋体"/>
                <w:color w:val="auto"/>
                <w:szCs w:val="21"/>
                <w:shd w:val="clear" w:color="auto" w:fill="auto"/>
              </w:rPr>
            </w:pPr>
          </w:p>
        </w:tc>
        <w:tc>
          <w:tcPr>
            <w:tcW w:w="1016" w:type="dxa"/>
            <w:noWrap w:val="0"/>
            <w:vAlign w:val="center"/>
          </w:tcPr>
          <w:p w14:paraId="3DF1518F">
            <w:pPr>
              <w:pStyle w:val="247"/>
              <w:jc w:val="center"/>
              <w:rPr>
                <w:rFonts w:hint="eastAsia" w:ascii="宋体" w:hAnsi="宋体" w:cs="宋体"/>
                <w:color w:val="auto"/>
                <w:szCs w:val="21"/>
                <w:shd w:val="clear" w:color="auto" w:fill="auto"/>
              </w:rPr>
            </w:pPr>
          </w:p>
        </w:tc>
        <w:tc>
          <w:tcPr>
            <w:tcW w:w="926" w:type="dxa"/>
            <w:noWrap w:val="0"/>
            <w:vAlign w:val="center"/>
          </w:tcPr>
          <w:p w14:paraId="2116CBCB">
            <w:pPr>
              <w:pStyle w:val="247"/>
              <w:jc w:val="center"/>
              <w:rPr>
                <w:rFonts w:hint="eastAsia" w:ascii="宋体" w:hAnsi="宋体" w:cs="宋体"/>
                <w:color w:val="auto"/>
                <w:szCs w:val="21"/>
                <w:shd w:val="clear" w:color="auto" w:fill="auto"/>
              </w:rPr>
            </w:pPr>
          </w:p>
        </w:tc>
        <w:tc>
          <w:tcPr>
            <w:tcW w:w="1333" w:type="dxa"/>
            <w:noWrap w:val="0"/>
            <w:vAlign w:val="center"/>
          </w:tcPr>
          <w:p w14:paraId="310DF966">
            <w:pPr>
              <w:pStyle w:val="247"/>
              <w:jc w:val="center"/>
              <w:rPr>
                <w:rFonts w:hint="eastAsia" w:ascii="宋体" w:hAnsi="宋体" w:cs="宋体"/>
                <w:color w:val="auto"/>
                <w:szCs w:val="21"/>
                <w:shd w:val="clear" w:color="auto" w:fill="auto"/>
              </w:rPr>
            </w:pPr>
          </w:p>
        </w:tc>
      </w:tr>
      <w:tr w14:paraId="56DB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43" w:type="dxa"/>
            <w:noWrap w:val="0"/>
            <w:vAlign w:val="center"/>
          </w:tcPr>
          <w:p w14:paraId="01CDF837">
            <w:pPr>
              <w:pStyle w:val="247"/>
              <w:spacing w:before="5"/>
              <w:jc w:val="center"/>
              <w:rPr>
                <w:rFonts w:hint="eastAsia" w:ascii="宋体" w:hAnsi="宋体" w:cs="宋体"/>
                <w:b/>
                <w:color w:val="auto"/>
                <w:szCs w:val="21"/>
                <w:shd w:val="clear" w:color="auto" w:fill="auto"/>
              </w:rPr>
            </w:pPr>
          </w:p>
          <w:p w14:paraId="00EB55EA">
            <w:pPr>
              <w:pStyle w:val="247"/>
              <w:spacing w:before="1"/>
              <w:ind w:left="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854" w:type="dxa"/>
            <w:noWrap w:val="0"/>
            <w:vAlign w:val="center"/>
          </w:tcPr>
          <w:p w14:paraId="2B4F7CAD">
            <w:pPr>
              <w:pStyle w:val="247"/>
              <w:jc w:val="center"/>
              <w:rPr>
                <w:rFonts w:hint="eastAsia" w:ascii="宋体" w:hAnsi="宋体" w:cs="宋体"/>
                <w:color w:val="auto"/>
                <w:szCs w:val="21"/>
                <w:shd w:val="clear" w:color="auto" w:fill="auto"/>
              </w:rPr>
            </w:pPr>
          </w:p>
        </w:tc>
        <w:tc>
          <w:tcPr>
            <w:tcW w:w="855" w:type="dxa"/>
            <w:noWrap w:val="0"/>
            <w:vAlign w:val="center"/>
          </w:tcPr>
          <w:p w14:paraId="1A63302B">
            <w:pPr>
              <w:pStyle w:val="247"/>
              <w:jc w:val="center"/>
              <w:rPr>
                <w:rFonts w:hint="eastAsia" w:ascii="宋体" w:hAnsi="宋体" w:cs="宋体"/>
                <w:color w:val="auto"/>
                <w:szCs w:val="21"/>
                <w:shd w:val="clear" w:color="auto" w:fill="auto"/>
              </w:rPr>
            </w:pPr>
          </w:p>
        </w:tc>
        <w:tc>
          <w:tcPr>
            <w:tcW w:w="854" w:type="dxa"/>
            <w:noWrap w:val="0"/>
            <w:vAlign w:val="center"/>
          </w:tcPr>
          <w:p w14:paraId="1572CF01">
            <w:pPr>
              <w:pStyle w:val="247"/>
              <w:jc w:val="center"/>
              <w:rPr>
                <w:rFonts w:hint="eastAsia" w:ascii="宋体" w:hAnsi="宋体" w:cs="宋体"/>
                <w:color w:val="auto"/>
                <w:szCs w:val="21"/>
                <w:shd w:val="clear" w:color="auto" w:fill="auto"/>
              </w:rPr>
            </w:pPr>
          </w:p>
        </w:tc>
        <w:tc>
          <w:tcPr>
            <w:tcW w:w="856" w:type="dxa"/>
            <w:noWrap w:val="0"/>
            <w:vAlign w:val="center"/>
          </w:tcPr>
          <w:p w14:paraId="295FBB08">
            <w:pPr>
              <w:pStyle w:val="247"/>
              <w:jc w:val="center"/>
              <w:rPr>
                <w:rFonts w:hint="eastAsia" w:ascii="宋体" w:hAnsi="宋体" w:cs="宋体"/>
                <w:color w:val="auto"/>
                <w:szCs w:val="21"/>
                <w:shd w:val="clear" w:color="auto" w:fill="auto"/>
              </w:rPr>
            </w:pPr>
          </w:p>
        </w:tc>
        <w:tc>
          <w:tcPr>
            <w:tcW w:w="855" w:type="dxa"/>
            <w:noWrap w:val="0"/>
            <w:vAlign w:val="center"/>
          </w:tcPr>
          <w:p w14:paraId="44363F9D">
            <w:pPr>
              <w:pStyle w:val="247"/>
              <w:jc w:val="center"/>
              <w:rPr>
                <w:rFonts w:hint="eastAsia" w:ascii="宋体" w:hAnsi="宋体" w:cs="宋体"/>
                <w:color w:val="auto"/>
                <w:szCs w:val="21"/>
                <w:shd w:val="clear" w:color="auto" w:fill="auto"/>
              </w:rPr>
            </w:pPr>
          </w:p>
        </w:tc>
        <w:tc>
          <w:tcPr>
            <w:tcW w:w="854" w:type="dxa"/>
            <w:noWrap w:val="0"/>
            <w:vAlign w:val="center"/>
          </w:tcPr>
          <w:p w14:paraId="0224BDF8">
            <w:pPr>
              <w:pStyle w:val="247"/>
              <w:jc w:val="center"/>
              <w:rPr>
                <w:rFonts w:hint="eastAsia" w:ascii="宋体" w:hAnsi="宋体" w:cs="宋体"/>
                <w:color w:val="auto"/>
                <w:szCs w:val="21"/>
                <w:shd w:val="clear" w:color="auto" w:fill="auto"/>
              </w:rPr>
            </w:pPr>
          </w:p>
        </w:tc>
        <w:tc>
          <w:tcPr>
            <w:tcW w:w="1534" w:type="dxa"/>
            <w:noWrap w:val="0"/>
            <w:vAlign w:val="center"/>
          </w:tcPr>
          <w:p w14:paraId="79A445FA">
            <w:pPr>
              <w:pStyle w:val="247"/>
              <w:jc w:val="center"/>
              <w:rPr>
                <w:rFonts w:hint="eastAsia" w:ascii="宋体" w:hAnsi="宋体" w:cs="宋体"/>
                <w:color w:val="auto"/>
                <w:szCs w:val="21"/>
                <w:shd w:val="clear" w:color="auto" w:fill="auto"/>
              </w:rPr>
            </w:pPr>
          </w:p>
        </w:tc>
        <w:tc>
          <w:tcPr>
            <w:tcW w:w="886" w:type="dxa"/>
            <w:noWrap w:val="0"/>
            <w:vAlign w:val="center"/>
          </w:tcPr>
          <w:p w14:paraId="4C4D9E4E">
            <w:pPr>
              <w:pStyle w:val="247"/>
              <w:jc w:val="center"/>
              <w:rPr>
                <w:rFonts w:hint="eastAsia" w:ascii="宋体" w:hAnsi="宋体" w:cs="宋体"/>
                <w:color w:val="auto"/>
                <w:szCs w:val="21"/>
                <w:shd w:val="clear" w:color="auto" w:fill="auto"/>
              </w:rPr>
            </w:pPr>
          </w:p>
        </w:tc>
        <w:tc>
          <w:tcPr>
            <w:tcW w:w="847" w:type="dxa"/>
            <w:noWrap w:val="0"/>
            <w:vAlign w:val="center"/>
          </w:tcPr>
          <w:p w14:paraId="190136FA">
            <w:pPr>
              <w:pStyle w:val="247"/>
              <w:jc w:val="center"/>
              <w:rPr>
                <w:rFonts w:hint="eastAsia" w:ascii="宋体" w:hAnsi="宋体" w:cs="宋体"/>
                <w:color w:val="auto"/>
                <w:szCs w:val="21"/>
                <w:shd w:val="clear" w:color="auto" w:fill="auto"/>
              </w:rPr>
            </w:pPr>
          </w:p>
        </w:tc>
        <w:tc>
          <w:tcPr>
            <w:tcW w:w="793" w:type="dxa"/>
            <w:noWrap w:val="0"/>
            <w:vAlign w:val="center"/>
          </w:tcPr>
          <w:p w14:paraId="17D05831">
            <w:pPr>
              <w:pStyle w:val="247"/>
              <w:jc w:val="center"/>
              <w:rPr>
                <w:rFonts w:hint="eastAsia" w:ascii="宋体" w:hAnsi="宋体" w:cs="宋体"/>
                <w:color w:val="auto"/>
                <w:szCs w:val="21"/>
                <w:shd w:val="clear" w:color="auto" w:fill="auto"/>
              </w:rPr>
            </w:pPr>
          </w:p>
        </w:tc>
        <w:tc>
          <w:tcPr>
            <w:tcW w:w="847" w:type="dxa"/>
            <w:noWrap w:val="0"/>
            <w:vAlign w:val="center"/>
          </w:tcPr>
          <w:p w14:paraId="64446890">
            <w:pPr>
              <w:pStyle w:val="247"/>
              <w:jc w:val="center"/>
              <w:rPr>
                <w:rFonts w:hint="eastAsia" w:ascii="宋体" w:hAnsi="宋体" w:cs="宋体"/>
                <w:color w:val="auto"/>
                <w:szCs w:val="21"/>
                <w:shd w:val="clear" w:color="auto" w:fill="auto"/>
              </w:rPr>
            </w:pPr>
          </w:p>
        </w:tc>
        <w:tc>
          <w:tcPr>
            <w:tcW w:w="1016" w:type="dxa"/>
            <w:noWrap w:val="0"/>
            <w:vAlign w:val="center"/>
          </w:tcPr>
          <w:p w14:paraId="28DCAF75">
            <w:pPr>
              <w:pStyle w:val="247"/>
              <w:jc w:val="center"/>
              <w:rPr>
                <w:rFonts w:hint="eastAsia" w:ascii="宋体" w:hAnsi="宋体" w:cs="宋体"/>
                <w:color w:val="auto"/>
                <w:szCs w:val="21"/>
                <w:shd w:val="clear" w:color="auto" w:fill="auto"/>
              </w:rPr>
            </w:pPr>
          </w:p>
        </w:tc>
        <w:tc>
          <w:tcPr>
            <w:tcW w:w="926" w:type="dxa"/>
            <w:noWrap w:val="0"/>
            <w:vAlign w:val="center"/>
          </w:tcPr>
          <w:p w14:paraId="709F2073">
            <w:pPr>
              <w:pStyle w:val="247"/>
              <w:jc w:val="center"/>
              <w:rPr>
                <w:rFonts w:hint="eastAsia" w:ascii="宋体" w:hAnsi="宋体" w:cs="宋体"/>
                <w:color w:val="auto"/>
                <w:szCs w:val="21"/>
                <w:shd w:val="clear" w:color="auto" w:fill="auto"/>
              </w:rPr>
            </w:pPr>
          </w:p>
        </w:tc>
        <w:tc>
          <w:tcPr>
            <w:tcW w:w="1333" w:type="dxa"/>
            <w:noWrap w:val="0"/>
            <w:vAlign w:val="center"/>
          </w:tcPr>
          <w:p w14:paraId="6B5B278F">
            <w:pPr>
              <w:pStyle w:val="247"/>
              <w:jc w:val="center"/>
              <w:rPr>
                <w:rFonts w:hint="eastAsia" w:ascii="宋体" w:hAnsi="宋体" w:cs="宋体"/>
                <w:color w:val="auto"/>
                <w:szCs w:val="21"/>
                <w:shd w:val="clear" w:color="auto" w:fill="auto"/>
              </w:rPr>
            </w:pPr>
          </w:p>
        </w:tc>
      </w:tr>
      <w:tr w14:paraId="3166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43" w:type="dxa"/>
            <w:noWrap w:val="0"/>
            <w:vAlign w:val="center"/>
          </w:tcPr>
          <w:p w14:paraId="2AB7FE4F">
            <w:pPr>
              <w:pStyle w:val="247"/>
              <w:spacing w:before="5"/>
              <w:jc w:val="center"/>
              <w:rPr>
                <w:rFonts w:hint="eastAsia" w:ascii="宋体" w:hAnsi="宋体" w:cs="宋体"/>
                <w:b/>
                <w:color w:val="auto"/>
                <w:szCs w:val="21"/>
                <w:shd w:val="clear" w:color="auto" w:fill="auto"/>
              </w:rPr>
            </w:pPr>
          </w:p>
          <w:p w14:paraId="7FC11772">
            <w:pPr>
              <w:pStyle w:val="247"/>
              <w:spacing w:before="1"/>
              <w:ind w:left="9"/>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854" w:type="dxa"/>
            <w:noWrap w:val="0"/>
            <w:vAlign w:val="center"/>
          </w:tcPr>
          <w:p w14:paraId="763F7C74">
            <w:pPr>
              <w:pStyle w:val="247"/>
              <w:jc w:val="center"/>
              <w:rPr>
                <w:rFonts w:hint="eastAsia" w:ascii="宋体" w:hAnsi="宋体" w:cs="宋体"/>
                <w:color w:val="auto"/>
                <w:szCs w:val="21"/>
                <w:shd w:val="clear" w:color="auto" w:fill="auto"/>
              </w:rPr>
            </w:pPr>
          </w:p>
        </w:tc>
        <w:tc>
          <w:tcPr>
            <w:tcW w:w="855" w:type="dxa"/>
            <w:noWrap w:val="0"/>
            <w:vAlign w:val="center"/>
          </w:tcPr>
          <w:p w14:paraId="10A0076D">
            <w:pPr>
              <w:pStyle w:val="247"/>
              <w:jc w:val="center"/>
              <w:rPr>
                <w:rFonts w:hint="eastAsia" w:ascii="宋体" w:hAnsi="宋体" w:cs="宋体"/>
                <w:color w:val="auto"/>
                <w:szCs w:val="21"/>
                <w:shd w:val="clear" w:color="auto" w:fill="auto"/>
              </w:rPr>
            </w:pPr>
          </w:p>
        </w:tc>
        <w:tc>
          <w:tcPr>
            <w:tcW w:w="854" w:type="dxa"/>
            <w:noWrap w:val="0"/>
            <w:vAlign w:val="center"/>
          </w:tcPr>
          <w:p w14:paraId="1CD3B452">
            <w:pPr>
              <w:pStyle w:val="247"/>
              <w:jc w:val="center"/>
              <w:rPr>
                <w:rFonts w:hint="eastAsia" w:ascii="宋体" w:hAnsi="宋体" w:cs="宋体"/>
                <w:color w:val="auto"/>
                <w:szCs w:val="21"/>
                <w:shd w:val="clear" w:color="auto" w:fill="auto"/>
              </w:rPr>
            </w:pPr>
          </w:p>
        </w:tc>
        <w:tc>
          <w:tcPr>
            <w:tcW w:w="856" w:type="dxa"/>
            <w:noWrap w:val="0"/>
            <w:vAlign w:val="center"/>
          </w:tcPr>
          <w:p w14:paraId="6BD192D0">
            <w:pPr>
              <w:pStyle w:val="247"/>
              <w:jc w:val="center"/>
              <w:rPr>
                <w:rFonts w:hint="eastAsia" w:ascii="宋体" w:hAnsi="宋体" w:cs="宋体"/>
                <w:color w:val="auto"/>
                <w:szCs w:val="21"/>
                <w:shd w:val="clear" w:color="auto" w:fill="auto"/>
              </w:rPr>
            </w:pPr>
          </w:p>
        </w:tc>
        <w:tc>
          <w:tcPr>
            <w:tcW w:w="855" w:type="dxa"/>
            <w:noWrap w:val="0"/>
            <w:vAlign w:val="center"/>
          </w:tcPr>
          <w:p w14:paraId="250DFD32">
            <w:pPr>
              <w:pStyle w:val="247"/>
              <w:jc w:val="center"/>
              <w:rPr>
                <w:rFonts w:hint="eastAsia" w:ascii="宋体" w:hAnsi="宋体" w:cs="宋体"/>
                <w:color w:val="auto"/>
                <w:szCs w:val="21"/>
                <w:shd w:val="clear" w:color="auto" w:fill="auto"/>
              </w:rPr>
            </w:pPr>
          </w:p>
        </w:tc>
        <w:tc>
          <w:tcPr>
            <w:tcW w:w="854" w:type="dxa"/>
            <w:noWrap w:val="0"/>
            <w:vAlign w:val="center"/>
          </w:tcPr>
          <w:p w14:paraId="58F8CDAF">
            <w:pPr>
              <w:pStyle w:val="247"/>
              <w:jc w:val="center"/>
              <w:rPr>
                <w:rFonts w:hint="eastAsia" w:ascii="宋体" w:hAnsi="宋体" w:cs="宋体"/>
                <w:color w:val="auto"/>
                <w:szCs w:val="21"/>
                <w:shd w:val="clear" w:color="auto" w:fill="auto"/>
              </w:rPr>
            </w:pPr>
          </w:p>
        </w:tc>
        <w:tc>
          <w:tcPr>
            <w:tcW w:w="1534" w:type="dxa"/>
            <w:noWrap w:val="0"/>
            <w:vAlign w:val="center"/>
          </w:tcPr>
          <w:p w14:paraId="64B4B2BD">
            <w:pPr>
              <w:pStyle w:val="247"/>
              <w:jc w:val="center"/>
              <w:rPr>
                <w:rFonts w:hint="eastAsia" w:ascii="宋体" w:hAnsi="宋体" w:cs="宋体"/>
                <w:color w:val="auto"/>
                <w:szCs w:val="21"/>
                <w:shd w:val="clear" w:color="auto" w:fill="auto"/>
              </w:rPr>
            </w:pPr>
          </w:p>
        </w:tc>
        <w:tc>
          <w:tcPr>
            <w:tcW w:w="886" w:type="dxa"/>
            <w:noWrap w:val="0"/>
            <w:vAlign w:val="center"/>
          </w:tcPr>
          <w:p w14:paraId="73FA5A53">
            <w:pPr>
              <w:pStyle w:val="247"/>
              <w:jc w:val="center"/>
              <w:rPr>
                <w:rFonts w:hint="eastAsia" w:ascii="宋体" w:hAnsi="宋体" w:cs="宋体"/>
                <w:color w:val="auto"/>
                <w:szCs w:val="21"/>
                <w:shd w:val="clear" w:color="auto" w:fill="auto"/>
              </w:rPr>
            </w:pPr>
          </w:p>
        </w:tc>
        <w:tc>
          <w:tcPr>
            <w:tcW w:w="847" w:type="dxa"/>
            <w:noWrap w:val="0"/>
            <w:vAlign w:val="center"/>
          </w:tcPr>
          <w:p w14:paraId="33043310">
            <w:pPr>
              <w:pStyle w:val="247"/>
              <w:jc w:val="center"/>
              <w:rPr>
                <w:rFonts w:hint="eastAsia" w:ascii="宋体" w:hAnsi="宋体" w:cs="宋体"/>
                <w:color w:val="auto"/>
                <w:szCs w:val="21"/>
                <w:shd w:val="clear" w:color="auto" w:fill="auto"/>
              </w:rPr>
            </w:pPr>
          </w:p>
        </w:tc>
        <w:tc>
          <w:tcPr>
            <w:tcW w:w="793" w:type="dxa"/>
            <w:noWrap w:val="0"/>
            <w:vAlign w:val="center"/>
          </w:tcPr>
          <w:p w14:paraId="085377EE">
            <w:pPr>
              <w:pStyle w:val="247"/>
              <w:jc w:val="center"/>
              <w:rPr>
                <w:rFonts w:hint="eastAsia" w:ascii="宋体" w:hAnsi="宋体" w:cs="宋体"/>
                <w:color w:val="auto"/>
                <w:szCs w:val="21"/>
                <w:shd w:val="clear" w:color="auto" w:fill="auto"/>
              </w:rPr>
            </w:pPr>
          </w:p>
        </w:tc>
        <w:tc>
          <w:tcPr>
            <w:tcW w:w="847" w:type="dxa"/>
            <w:noWrap w:val="0"/>
            <w:vAlign w:val="center"/>
          </w:tcPr>
          <w:p w14:paraId="2E3BD10C">
            <w:pPr>
              <w:pStyle w:val="247"/>
              <w:jc w:val="center"/>
              <w:rPr>
                <w:rFonts w:hint="eastAsia" w:ascii="宋体" w:hAnsi="宋体" w:cs="宋体"/>
                <w:color w:val="auto"/>
                <w:szCs w:val="21"/>
                <w:shd w:val="clear" w:color="auto" w:fill="auto"/>
              </w:rPr>
            </w:pPr>
          </w:p>
        </w:tc>
        <w:tc>
          <w:tcPr>
            <w:tcW w:w="1016" w:type="dxa"/>
            <w:noWrap w:val="0"/>
            <w:vAlign w:val="center"/>
          </w:tcPr>
          <w:p w14:paraId="12F2D1B0">
            <w:pPr>
              <w:pStyle w:val="247"/>
              <w:jc w:val="center"/>
              <w:rPr>
                <w:rFonts w:hint="eastAsia" w:ascii="宋体" w:hAnsi="宋体" w:cs="宋体"/>
                <w:color w:val="auto"/>
                <w:szCs w:val="21"/>
                <w:shd w:val="clear" w:color="auto" w:fill="auto"/>
              </w:rPr>
            </w:pPr>
          </w:p>
        </w:tc>
        <w:tc>
          <w:tcPr>
            <w:tcW w:w="926" w:type="dxa"/>
            <w:noWrap w:val="0"/>
            <w:vAlign w:val="center"/>
          </w:tcPr>
          <w:p w14:paraId="0DE58C56">
            <w:pPr>
              <w:pStyle w:val="247"/>
              <w:jc w:val="center"/>
              <w:rPr>
                <w:rFonts w:hint="eastAsia" w:ascii="宋体" w:hAnsi="宋体" w:cs="宋体"/>
                <w:color w:val="auto"/>
                <w:szCs w:val="21"/>
                <w:shd w:val="clear" w:color="auto" w:fill="auto"/>
              </w:rPr>
            </w:pPr>
          </w:p>
        </w:tc>
        <w:tc>
          <w:tcPr>
            <w:tcW w:w="1333" w:type="dxa"/>
            <w:noWrap w:val="0"/>
            <w:vAlign w:val="center"/>
          </w:tcPr>
          <w:p w14:paraId="3DDB0885">
            <w:pPr>
              <w:pStyle w:val="247"/>
              <w:jc w:val="center"/>
              <w:rPr>
                <w:rFonts w:hint="eastAsia" w:ascii="宋体" w:hAnsi="宋体" w:cs="宋体"/>
                <w:color w:val="auto"/>
                <w:szCs w:val="21"/>
                <w:shd w:val="clear" w:color="auto" w:fill="auto"/>
              </w:rPr>
            </w:pPr>
          </w:p>
        </w:tc>
      </w:tr>
      <w:tr w14:paraId="66E1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3962" w:type="dxa"/>
            <w:gridSpan w:val="5"/>
            <w:noWrap w:val="0"/>
            <w:vAlign w:val="center"/>
          </w:tcPr>
          <w:p w14:paraId="60D36849">
            <w:pPr>
              <w:pStyle w:val="247"/>
              <w:tabs>
                <w:tab w:val="left" w:pos="491"/>
              </w:tabs>
              <w:spacing w:before="208"/>
              <w:ind w:left="11"/>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 计(元）</w:t>
            </w:r>
          </w:p>
        </w:tc>
        <w:tc>
          <w:tcPr>
            <w:tcW w:w="855" w:type="dxa"/>
            <w:noWrap w:val="0"/>
            <w:vAlign w:val="center"/>
          </w:tcPr>
          <w:p w14:paraId="74390C0E">
            <w:pPr>
              <w:pStyle w:val="247"/>
              <w:jc w:val="center"/>
              <w:rPr>
                <w:rFonts w:hint="eastAsia" w:ascii="宋体" w:hAnsi="宋体" w:cs="宋体"/>
                <w:color w:val="auto"/>
                <w:szCs w:val="21"/>
                <w:shd w:val="clear" w:color="auto" w:fill="auto"/>
              </w:rPr>
            </w:pPr>
          </w:p>
        </w:tc>
        <w:tc>
          <w:tcPr>
            <w:tcW w:w="854" w:type="dxa"/>
            <w:noWrap w:val="0"/>
            <w:vAlign w:val="center"/>
          </w:tcPr>
          <w:p w14:paraId="268E9573">
            <w:pPr>
              <w:pStyle w:val="247"/>
              <w:jc w:val="center"/>
              <w:rPr>
                <w:rFonts w:hint="eastAsia" w:ascii="宋体" w:hAnsi="宋体" w:cs="宋体"/>
                <w:color w:val="auto"/>
                <w:szCs w:val="21"/>
                <w:shd w:val="clear" w:color="auto" w:fill="auto"/>
              </w:rPr>
            </w:pPr>
          </w:p>
        </w:tc>
        <w:tc>
          <w:tcPr>
            <w:tcW w:w="1534" w:type="dxa"/>
            <w:noWrap w:val="0"/>
            <w:vAlign w:val="center"/>
          </w:tcPr>
          <w:p w14:paraId="074D6A02">
            <w:pPr>
              <w:pStyle w:val="247"/>
              <w:jc w:val="center"/>
              <w:rPr>
                <w:rFonts w:hint="eastAsia" w:ascii="宋体" w:hAnsi="宋体" w:cs="宋体"/>
                <w:color w:val="auto"/>
                <w:szCs w:val="21"/>
                <w:shd w:val="clear" w:color="auto" w:fill="auto"/>
              </w:rPr>
            </w:pPr>
          </w:p>
        </w:tc>
        <w:tc>
          <w:tcPr>
            <w:tcW w:w="3373" w:type="dxa"/>
            <w:gridSpan w:val="4"/>
            <w:noWrap w:val="0"/>
            <w:vAlign w:val="center"/>
          </w:tcPr>
          <w:p w14:paraId="39410A88">
            <w:pPr>
              <w:pStyle w:val="247"/>
              <w:tabs>
                <w:tab w:val="left" w:pos="1658"/>
              </w:tabs>
              <w:spacing w:before="163"/>
              <w:ind w:left="1178"/>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 计(元）</w:t>
            </w:r>
          </w:p>
        </w:tc>
        <w:tc>
          <w:tcPr>
            <w:tcW w:w="1016" w:type="dxa"/>
            <w:noWrap w:val="0"/>
            <w:vAlign w:val="center"/>
          </w:tcPr>
          <w:p w14:paraId="3F5BD903">
            <w:pPr>
              <w:pStyle w:val="247"/>
              <w:jc w:val="center"/>
              <w:rPr>
                <w:rFonts w:hint="eastAsia" w:ascii="宋体" w:hAnsi="宋体" w:cs="宋体"/>
                <w:color w:val="auto"/>
                <w:szCs w:val="21"/>
                <w:shd w:val="clear" w:color="auto" w:fill="auto"/>
              </w:rPr>
            </w:pPr>
          </w:p>
        </w:tc>
        <w:tc>
          <w:tcPr>
            <w:tcW w:w="926" w:type="dxa"/>
            <w:noWrap w:val="0"/>
            <w:vAlign w:val="center"/>
          </w:tcPr>
          <w:p w14:paraId="1D6BE4B7">
            <w:pPr>
              <w:pStyle w:val="247"/>
              <w:jc w:val="center"/>
              <w:rPr>
                <w:rFonts w:hint="eastAsia" w:ascii="宋体" w:hAnsi="宋体" w:cs="宋体"/>
                <w:color w:val="auto"/>
                <w:szCs w:val="21"/>
                <w:shd w:val="clear" w:color="auto" w:fill="auto"/>
              </w:rPr>
            </w:pPr>
          </w:p>
        </w:tc>
        <w:tc>
          <w:tcPr>
            <w:tcW w:w="1333" w:type="dxa"/>
            <w:noWrap w:val="0"/>
            <w:vAlign w:val="center"/>
          </w:tcPr>
          <w:p w14:paraId="5DDB3DC9">
            <w:pPr>
              <w:pStyle w:val="247"/>
              <w:jc w:val="center"/>
              <w:rPr>
                <w:rFonts w:hint="eastAsia" w:ascii="宋体" w:hAnsi="宋体" w:cs="宋体"/>
                <w:color w:val="auto"/>
                <w:szCs w:val="21"/>
                <w:shd w:val="clear" w:color="auto" w:fill="auto"/>
              </w:rPr>
            </w:pPr>
          </w:p>
        </w:tc>
      </w:tr>
    </w:tbl>
    <w:p w14:paraId="2E06D684">
      <w:pPr>
        <w:rPr>
          <w:color w:val="auto"/>
          <w:sz w:val="24"/>
          <w:shd w:val="clear" w:color="auto" w:fill="auto"/>
        </w:rPr>
        <w:sectPr>
          <w:footnotePr>
            <w:numFmt w:val="decimalEnclosedCircleChinese"/>
            <w:numRestart w:val="eachPage"/>
          </w:footnotePr>
          <w:pgSz w:w="16838" w:h="11905" w:orient="landscape"/>
          <w:pgMar w:top="1644" w:right="1587" w:bottom="1587" w:left="1474" w:header="850" w:footer="850" w:gutter="0"/>
          <w:pgNumType w:fmt="decimal"/>
          <w:cols w:space="720" w:num="1"/>
          <w:rtlGutter w:val="0"/>
          <w:docGrid w:linePitch="0" w:charSpace="0"/>
        </w:sectPr>
      </w:pPr>
    </w:p>
    <w:p w14:paraId="18720FA2">
      <w:pPr>
        <w:tabs>
          <w:tab w:val="left" w:pos="883"/>
        </w:tabs>
        <w:spacing w:before="240" w:beforeLines="100" w:line="300" w:lineRule="auto"/>
        <w:jc w:val="center"/>
        <w:rPr>
          <w:rFonts w:hint="eastAsia" w:ascii="黑体" w:eastAsia="黑体"/>
          <w:color w:val="auto"/>
          <w:sz w:val="28"/>
          <w:szCs w:val="28"/>
          <w:shd w:val="clear" w:color="auto" w:fill="auto"/>
        </w:rPr>
        <w:sectPr>
          <w:footnotePr>
            <w:numFmt w:val="decimalEnclosedCircleChinese"/>
            <w:numRestart w:val="eachPage"/>
          </w:footnotePr>
          <w:type w:val="continuous"/>
          <w:pgSz w:w="16838" w:h="11905" w:orient="landscape"/>
          <w:pgMar w:top="1644" w:right="1587" w:bottom="1587" w:left="1474" w:header="850" w:footer="850" w:gutter="0"/>
          <w:pgNumType w:fmt="decimal"/>
          <w:cols w:space="720" w:num="1"/>
          <w:rtlGutter w:val="0"/>
          <w:docGrid w:linePitch="0" w:charSpace="0"/>
        </w:sectPr>
      </w:pPr>
    </w:p>
    <w:p w14:paraId="27951356">
      <w:pPr>
        <w:tabs>
          <w:tab w:val="left" w:pos="883"/>
        </w:tabs>
        <w:spacing w:before="240" w:beforeLines="100" w:line="300" w:lineRule="auto"/>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表5 监理试验设施费报价表</w:t>
      </w:r>
    </w:p>
    <w:tbl>
      <w:tblPr>
        <w:tblStyle w:val="48"/>
        <w:tblW w:w="13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6"/>
        <w:gridCol w:w="993"/>
        <w:gridCol w:w="765"/>
        <w:gridCol w:w="675"/>
        <w:gridCol w:w="1030"/>
        <w:gridCol w:w="902"/>
        <w:gridCol w:w="904"/>
        <w:gridCol w:w="1315"/>
        <w:gridCol w:w="1039"/>
        <w:gridCol w:w="799"/>
        <w:gridCol w:w="661"/>
        <w:gridCol w:w="989"/>
        <w:gridCol w:w="989"/>
        <w:gridCol w:w="989"/>
        <w:gridCol w:w="1333"/>
      </w:tblGrid>
      <w:tr w14:paraId="1B9B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456" w:type="dxa"/>
            <w:vMerge w:val="restart"/>
            <w:noWrap w:val="0"/>
            <w:vAlign w:val="center"/>
          </w:tcPr>
          <w:p w14:paraId="23D64507">
            <w:pPr>
              <w:pStyle w:val="247"/>
              <w:spacing w:line="312" w:lineRule="auto"/>
              <w:ind w:right="11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序号</w:t>
            </w:r>
          </w:p>
        </w:tc>
        <w:tc>
          <w:tcPr>
            <w:tcW w:w="6584" w:type="dxa"/>
            <w:gridSpan w:val="7"/>
            <w:noWrap w:val="0"/>
            <w:vAlign w:val="center"/>
          </w:tcPr>
          <w:p w14:paraId="0E890CF7">
            <w:pPr>
              <w:pStyle w:val="247"/>
              <w:spacing w:before="138"/>
              <w:ind w:right="3115"/>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施工期</w:t>
            </w:r>
          </w:p>
        </w:tc>
        <w:tc>
          <w:tcPr>
            <w:tcW w:w="6799" w:type="dxa"/>
            <w:gridSpan w:val="7"/>
            <w:noWrap w:val="0"/>
            <w:vAlign w:val="center"/>
          </w:tcPr>
          <w:p w14:paraId="38644DED">
            <w:pPr>
              <w:pStyle w:val="247"/>
              <w:spacing w:before="138"/>
              <w:ind w:right="3042"/>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缺陷责任期</w:t>
            </w:r>
          </w:p>
        </w:tc>
      </w:tr>
      <w:tr w14:paraId="06D4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456" w:type="dxa"/>
            <w:vMerge w:val="continue"/>
            <w:noWrap w:val="0"/>
            <w:vAlign w:val="center"/>
          </w:tcPr>
          <w:p w14:paraId="2CCDF802">
            <w:pPr>
              <w:jc w:val="center"/>
              <w:rPr>
                <w:rFonts w:hint="eastAsia" w:ascii="宋体" w:hAnsi="宋体" w:cs="宋体"/>
                <w:color w:val="auto"/>
                <w:szCs w:val="21"/>
                <w:shd w:val="clear" w:color="auto" w:fill="auto"/>
              </w:rPr>
            </w:pPr>
          </w:p>
        </w:tc>
        <w:tc>
          <w:tcPr>
            <w:tcW w:w="993" w:type="dxa"/>
            <w:noWrap w:val="0"/>
            <w:vAlign w:val="center"/>
          </w:tcPr>
          <w:p w14:paraId="7150D5D6">
            <w:pPr>
              <w:pStyle w:val="247"/>
              <w:spacing w:before="192"/>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设备名称</w:t>
            </w:r>
          </w:p>
        </w:tc>
        <w:tc>
          <w:tcPr>
            <w:tcW w:w="765" w:type="dxa"/>
            <w:noWrap w:val="0"/>
            <w:vAlign w:val="center"/>
          </w:tcPr>
          <w:p w14:paraId="4A15FF90">
            <w:pPr>
              <w:pStyle w:val="247"/>
              <w:spacing w:before="192"/>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型号</w:t>
            </w:r>
          </w:p>
        </w:tc>
        <w:tc>
          <w:tcPr>
            <w:tcW w:w="675" w:type="dxa"/>
            <w:noWrap w:val="0"/>
            <w:vAlign w:val="center"/>
          </w:tcPr>
          <w:p w14:paraId="198B6CEC">
            <w:pPr>
              <w:pStyle w:val="247"/>
              <w:spacing w:before="192"/>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tc>
        <w:tc>
          <w:tcPr>
            <w:tcW w:w="1030" w:type="dxa"/>
            <w:noWrap w:val="0"/>
            <w:vAlign w:val="center"/>
          </w:tcPr>
          <w:p w14:paraId="6935D9BD">
            <w:pPr>
              <w:pStyle w:val="247"/>
              <w:ind w:right="3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购置合价(元）</w:t>
            </w:r>
          </w:p>
        </w:tc>
        <w:tc>
          <w:tcPr>
            <w:tcW w:w="902" w:type="dxa"/>
            <w:noWrap w:val="0"/>
            <w:vAlign w:val="center"/>
          </w:tcPr>
          <w:p w14:paraId="414D677D">
            <w:pPr>
              <w:pStyle w:val="247"/>
              <w:ind w:right="94"/>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折旧费(元）</w:t>
            </w:r>
          </w:p>
        </w:tc>
        <w:tc>
          <w:tcPr>
            <w:tcW w:w="904" w:type="dxa"/>
            <w:noWrap w:val="0"/>
            <w:vAlign w:val="center"/>
          </w:tcPr>
          <w:p w14:paraId="7AB1882F">
            <w:pPr>
              <w:pStyle w:val="247"/>
              <w:ind w:right="95"/>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使用费(元）</w:t>
            </w:r>
          </w:p>
        </w:tc>
        <w:tc>
          <w:tcPr>
            <w:tcW w:w="1315" w:type="dxa"/>
            <w:noWrap w:val="0"/>
            <w:vAlign w:val="center"/>
          </w:tcPr>
          <w:p w14:paraId="561C3E00">
            <w:pPr>
              <w:pStyle w:val="247"/>
              <w:spacing w:before="98" w:line="314" w:lineRule="auto"/>
              <w:ind w:right="2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小计</w:t>
            </w:r>
          </w:p>
          <w:p w14:paraId="3C274229">
            <w:pPr>
              <w:pStyle w:val="247"/>
              <w:spacing w:before="98" w:line="314" w:lineRule="auto"/>
              <w:ind w:right="2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折旧及使用费(元）</w:t>
            </w:r>
          </w:p>
        </w:tc>
        <w:tc>
          <w:tcPr>
            <w:tcW w:w="1039" w:type="dxa"/>
            <w:noWrap w:val="0"/>
            <w:vAlign w:val="center"/>
          </w:tcPr>
          <w:p w14:paraId="5A3678F7">
            <w:pPr>
              <w:pStyle w:val="247"/>
              <w:spacing w:before="192"/>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设备名称</w:t>
            </w:r>
          </w:p>
        </w:tc>
        <w:tc>
          <w:tcPr>
            <w:tcW w:w="799" w:type="dxa"/>
            <w:noWrap w:val="0"/>
            <w:vAlign w:val="center"/>
          </w:tcPr>
          <w:p w14:paraId="35657751">
            <w:pPr>
              <w:pStyle w:val="247"/>
              <w:spacing w:before="192"/>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型号</w:t>
            </w:r>
          </w:p>
        </w:tc>
        <w:tc>
          <w:tcPr>
            <w:tcW w:w="661" w:type="dxa"/>
            <w:noWrap w:val="0"/>
            <w:vAlign w:val="center"/>
          </w:tcPr>
          <w:p w14:paraId="79D7424A">
            <w:pPr>
              <w:pStyle w:val="247"/>
              <w:spacing w:before="192"/>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tc>
        <w:tc>
          <w:tcPr>
            <w:tcW w:w="989" w:type="dxa"/>
            <w:noWrap w:val="0"/>
            <w:vAlign w:val="center"/>
          </w:tcPr>
          <w:p w14:paraId="69B8E52C">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购置合价(元）</w:t>
            </w:r>
          </w:p>
        </w:tc>
        <w:tc>
          <w:tcPr>
            <w:tcW w:w="989" w:type="dxa"/>
            <w:noWrap w:val="0"/>
            <w:vAlign w:val="center"/>
          </w:tcPr>
          <w:p w14:paraId="3F280249">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折旧费(元）</w:t>
            </w:r>
          </w:p>
        </w:tc>
        <w:tc>
          <w:tcPr>
            <w:tcW w:w="989" w:type="dxa"/>
            <w:noWrap w:val="0"/>
            <w:vAlign w:val="center"/>
          </w:tcPr>
          <w:p w14:paraId="5669D062">
            <w:pPr>
              <w:pStyle w:val="247"/>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使用费(元）</w:t>
            </w:r>
          </w:p>
        </w:tc>
        <w:tc>
          <w:tcPr>
            <w:tcW w:w="1333" w:type="dxa"/>
            <w:noWrap w:val="0"/>
            <w:vAlign w:val="center"/>
          </w:tcPr>
          <w:p w14:paraId="6ED80F66">
            <w:pPr>
              <w:pStyle w:val="247"/>
              <w:spacing w:before="98"/>
              <w:ind w:right="8"/>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小计</w:t>
            </w:r>
          </w:p>
          <w:p w14:paraId="39372A09">
            <w:pPr>
              <w:pStyle w:val="247"/>
              <w:spacing w:before="98"/>
              <w:ind w:right="8"/>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折旧及使用费(元）</w:t>
            </w:r>
          </w:p>
        </w:tc>
      </w:tr>
      <w:tr w14:paraId="3F89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456" w:type="dxa"/>
            <w:noWrap w:val="0"/>
            <w:vAlign w:val="center"/>
          </w:tcPr>
          <w:p w14:paraId="08E39795">
            <w:pPr>
              <w:pStyle w:val="247"/>
              <w:spacing w:before="157"/>
              <w:ind w:right="17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993" w:type="dxa"/>
            <w:noWrap w:val="0"/>
            <w:vAlign w:val="center"/>
          </w:tcPr>
          <w:p w14:paraId="381FF550">
            <w:pPr>
              <w:pStyle w:val="247"/>
              <w:jc w:val="center"/>
              <w:rPr>
                <w:rFonts w:hint="eastAsia" w:ascii="宋体" w:hAnsi="宋体" w:cs="宋体"/>
                <w:color w:val="auto"/>
                <w:szCs w:val="21"/>
                <w:shd w:val="clear" w:color="auto" w:fill="auto"/>
              </w:rPr>
            </w:pPr>
          </w:p>
        </w:tc>
        <w:tc>
          <w:tcPr>
            <w:tcW w:w="765" w:type="dxa"/>
            <w:noWrap w:val="0"/>
            <w:vAlign w:val="center"/>
          </w:tcPr>
          <w:p w14:paraId="05A2DFED">
            <w:pPr>
              <w:pStyle w:val="247"/>
              <w:jc w:val="center"/>
              <w:rPr>
                <w:rFonts w:hint="eastAsia" w:ascii="宋体" w:hAnsi="宋体" w:cs="宋体"/>
                <w:color w:val="auto"/>
                <w:szCs w:val="21"/>
                <w:shd w:val="clear" w:color="auto" w:fill="auto"/>
              </w:rPr>
            </w:pPr>
          </w:p>
        </w:tc>
        <w:tc>
          <w:tcPr>
            <w:tcW w:w="675" w:type="dxa"/>
            <w:noWrap w:val="0"/>
            <w:vAlign w:val="center"/>
          </w:tcPr>
          <w:p w14:paraId="21CED214">
            <w:pPr>
              <w:pStyle w:val="247"/>
              <w:jc w:val="center"/>
              <w:rPr>
                <w:rFonts w:hint="eastAsia" w:ascii="宋体" w:hAnsi="宋体" w:cs="宋体"/>
                <w:color w:val="auto"/>
                <w:szCs w:val="21"/>
                <w:shd w:val="clear" w:color="auto" w:fill="auto"/>
              </w:rPr>
            </w:pPr>
          </w:p>
        </w:tc>
        <w:tc>
          <w:tcPr>
            <w:tcW w:w="1030" w:type="dxa"/>
            <w:noWrap w:val="0"/>
            <w:vAlign w:val="center"/>
          </w:tcPr>
          <w:p w14:paraId="45D0EAA4">
            <w:pPr>
              <w:pStyle w:val="247"/>
              <w:jc w:val="center"/>
              <w:rPr>
                <w:rFonts w:hint="eastAsia" w:ascii="宋体" w:hAnsi="宋体" w:cs="宋体"/>
                <w:color w:val="auto"/>
                <w:szCs w:val="21"/>
                <w:shd w:val="clear" w:color="auto" w:fill="auto"/>
              </w:rPr>
            </w:pPr>
          </w:p>
        </w:tc>
        <w:tc>
          <w:tcPr>
            <w:tcW w:w="902" w:type="dxa"/>
            <w:noWrap w:val="0"/>
            <w:vAlign w:val="center"/>
          </w:tcPr>
          <w:p w14:paraId="0EA6CCEE">
            <w:pPr>
              <w:pStyle w:val="247"/>
              <w:jc w:val="center"/>
              <w:rPr>
                <w:rFonts w:hint="eastAsia" w:ascii="宋体" w:hAnsi="宋体" w:cs="宋体"/>
                <w:color w:val="auto"/>
                <w:szCs w:val="21"/>
                <w:shd w:val="clear" w:color="auto" w:fill="auto"/>
              </w:rPr>
            </w:pPr>
          </w:p>
        </w:tc>
        <w:tc>
          <w:tcPr>
            <w:tcW w:w="904" w:type="dxa"/>
            <w:noWrap w:val="0"/>
            <w:vAlign w:val="center"/>
          </w:tcPr>
          <w:p w14:paraId="1AA217E4">
            <w:pPr>
              <w:pStyle w:val="247"/>
              <w:jc w:val="center"/>
              <w:rPr>
                <w:rFonts w:hint="eastAsia" w:ascii="宋体" w:hAnsi="宋体" w:cs="宋体"/>
                <w:color w:val="auto"/>
                <w:szCs w:val="21"/>
                <w:shd w:val="clear" w:color="auto" w:fill="auto"/>
              </w:rPr>
            </w:pPr>
          </w:p>
        </w:tc>
        <w:tc>
          <w:tcPr>
            <w:tcW w:w="1315" w:type="dxa"/>
            <w:noWrap w:val="0"/>
            <w:vAlign w:val="center"/>
          </w:tcPr>
          <w:p w14:paraId="47679874">
            <w:pPr>
              <w:pStyle w:val="247"/>
              <w:jc w:val="center"/>
              <w:rPr>
                <w:rFonts w:hint="eastAsia" w:ascii="宋体" w:hAnsi="宋体" w:cs="宋体"/>
                <w:color w:val="auto"/>
                <w:szCs w:val="21"/>
                <w:shd w:val="clear" w:color="auto" w:fill="auto"/>
              </w:rPr>
            </w:pPr>
          </w:p>
        </w:tc>
        <w:tc>
          <w:tcPr>
            <w:tcW w:w="1039" w:type="dxa"/>
            <w:noWrap w:val="0"/>
            <w:vAlign w:val="center"/>
          </w:tcPr>
          <w:p w14:paraId="57748185">
            <w:pPr>
              <w:pStyle w:val="247"/>
              <w:jc w:val="center"/>
              <w:rPr>
                <w:rFonts w:hint="eastAsia" w:ascii="宋体" w:hAnsi="宋体" w:cs="宋体"/>
                <w:color w:val="auto"/>
                <w:szCs w:val="21"/>
                <w:shd w:val="clear" w:color="auto" w:fill="auto"/>
              </w:rPr>
            </w:pPr>
          </w:p>
        </w:tc>
        <w:tc>
          <w:tcPr>
            <w:tcW w:w="799" w:type="dxa"/>
            <w:noWrap w:val="0"/>
            <w:vAlign w:val="center"/>
          </w:tcPr>
          <w:p w14:paraId="5F869EE2">
            <w:pPr>
              <w:pStyle w:val="247"/>
              <w:jc w:val="center"/>
              <w:rPr>
                <w:rFonts w:hint="eastAsia" w:ascii="宋体" w:hAnsi="宋体" w:cs="宋体"/>
                <w:color w:val="auto"/>
                <w:szCs w:val="21"/>
                <w:shd w:val="clear" w:color="auto" w:fill="auto"/>
              </w:rPr>
            </w:pPr>
          </w:p>
        </w:tc>
        <w:tc>
          <w:tcPr>
            <w:tcW w:w="661" w:type="dxa"/>
            <w:noWrap w:val="0"/>
            <w:vAlign w:val="center"/>
          </w:tcPr>
          <w:p w14:paraId="13D904EE">
            <w:pPr>
              <w:pStyle w:val="247"/>
              <w:jc w:val="center"/>
              <w:rPr>
                <w:rFonts w:hint="eastAsia" w:ascii="宋体" w:hAnsi="宋体" w:cs="宋体"/>
                <w:color w:val="auto"/>
                <w:szCs w:val="21"/>
                <w:shd w:val="clear" w:color="auto" w:fill="auto"/>
              </w:rPr>
            </w:pPr>
          </w:p>
        </w:tc>
        <w:tc>
          <w:tcPr>
            <w:tcW w:w="989" w:type="dxa"/>
            <w:noWrap w:val="0"/>
            <w:vAlign w:val="center"/>
          </w:tcPr>
          <w:p w14:paraId="4306208B">
            <w:pPr>
              <w:pStyle w:val="247"/>
              <w:jc w:val="center"/>
              <w:rPr>
                <w:rFonts w:hint="eastAsia" w:ascii="宋体" w:hAnsi="宋体" w:cs="宋体"/>
                <w:color w:val="auto"/>
                <w:szCs w:val="21"/>
                <w:shd w:val="clear" w:color="auto" w:fill="auto"/>
              </w:rPr>
            </w:pPr>
          </w:p>
        </w:tc>
        <w:tc>
          <w:tcPr>
            <w:tcW w:w="989" w:type="dxa"/>
            <w:noWrap w:val="0"/>
            <w:vAlign w:val="center"/>
          </w:tcPr>
          <w:p w14:paraId="15B2BC40">
            <w:pPr>
              <w:pStyle w:val="247"/>
              <w:jc w:val="center"/>
              <w:rPr>
                <w:rFonts w:hint="eastAsia" w:ascii="宋体" w:hAnsi="宋体" w:cs="宋体"/>
                <w:color w:val="auto"/>
                <w:szCs w:val="21"/>
                <w:shd w:val="clear" w:color="auto" w:fill="auto"/>
              </w:rPr>
            </w:pPr>
          </w:p>
        </w:tc>
        <w:tc>
          <w:tcPr>
            <w:tcW w:w="989" w:type="dxa"/>
            <w:noWrap w:val="0"/>
            <w:vAlign w:val="center"/>
          </w:tcPr>
          <w:p w14:paraId="747FE790">
            <w:pPr>
              <w:pStyle w:val="247"/>
              <w:jc w:val="center"/>
              <w:rPr>
                <w:rFonts w:hint="eastAsia" w:ascii="宋体" w:hAnsi="宋体" w:cs="宋体"/>
                <w:color w:val="auto"/>
                <w:szCs w:val="21"/>
                <w:shd w:val="clear" w:color="auto" w:fill="auto"/>
              </w:rPr>
            </w:pPr>
          </w:p>
        </w:tc>
        <w:tc>
          <w:tcPr>
            <w:tcW w:w="1333" w:type="dxa"/>
            <w:noWrap w:val="0"/>
            <w:vAlign w:val="center"/>
          </w:tcPr>
          <w:p w14:paraId="5553D4DD">
            <w:pPr>
              <w:pStyle w:val="247"/>
              <w:jc w:val="center"/>
              <w:rPr>
                <w:rFonts w:hint="eastAsia" w:ascii="宋体" w:hAnsi="宋体" w:cs="宋体"/>
                <w:color w:val="auto"/>
                <w:szCs w:val="21"/>
                <w:shd w:val="clear" w:color="auto" w:fill="auto"/>
              </w:rPr>
            </w:pPr>
          </w:p>
        </w:tc>
      </w:tr>
      <w:tr w14:paraId="4739F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456" w:type="dxa"/>
            <w:noWrap w:val="0"/>
            <w:vAlign w:val="center"/>
          </w:tcPr>
          <w:p w14:paraId="4DA8ABD7">
            <w:pPr>
              <w:pStyle w:val="247"/>
              <w:spacing w:before="157"/>
              <w:ind w:right="17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993" w:type="dxa"/>
            <w:noWrap w:val="0"/>
            <w:vAlign w:val="center"/>
          </w:tcPr>
          <w:p w14:paraId="4D1247E4">
            <w:pPr>
              <w:pStyle w:val="247"/>
              <w:jc w:val="center"/>
              <w:rPr>
                <w:rFonts w:hint="eastAsia" w:ascii="宋体" w:hAnsi="宋体" w:cs="宋体"/>
                <w:color w:val="auto"/>
                <w:szCs w:val="21"/>
                <w:shd w:val="clear" w:color="auto" w:fill="auto"/>
              </w:rPr>
            </w:pPr>
          </w:p>
        </w:tc>
        <w:tc>
          <w:tcPr>
            <w:tcW w:w="765" w:type="dxa"/>
            <w:noWrap w:val="0"/>
            <w:vAlign w:val="center"/>
          </w:tcPr>
          <w:p w14:paraId="76A6A6F6">
            <w:pPr>
              <w:pStyle w:val="247"/>
              <w:jc w:val="center"/>
              <w:rPr>
                <w:rFonts w:hint="eastAsia" w:ascii="宋体" w:hAnsi="宋体" w:cs="宋体"/>
                <w:color w:val="auto"/>
                <w:szCs w:val="21"/>
                <w:shd w:val="clear" w:color="auto" w:fill="auto"/>
              </w:rPr>
            </w:pPr>
          </w:p>
        </w:tc>
        <w:tc>
          <w:tcPr>
            <w:tcW w:w="675" w:type="dxa"/>
            <w:noWrap w:val="0"/>
            <w:vAlign w:val="center"/>
          </w:tcPr>
          <w:p w14:paraId="05402BD8">
            <w:pPr>
              <w:pStyle w:val="247"/>
              <w:jc w:val="center"/>
              <w:rPr>
                <w:rFonts w:hint="eastAsia" w:ascii="宋体" w:hAnsi="宋体" w:cs="宋体"/>
                <w:color w:val="auto"/>
                <w:szCs w:val="21"/>
                <w:shd w:val="clear" w:color="auto" w:fill="auto"/>
              </w:rPr>
            </w:pPr>
          </w:p>
        </w:tc>
        <w:tc>
          <w:tcPr>
            <w:tcW w:w="1030" w:type="dxa"/>
            <w:noWrap w:val="0"/>
            <w:vAlign w:val="center"/>
          </w:tcPr>
          <w:p w14:paraId="1BC2E96A">
            <w:pPr>
              <w:pStyle w:val="247"/>
              <w:jc w:val="center"/>
              <w:rPr>
                <w:rFonts w:hint="eastAsia" w:ascii="宋体" w:hAnsi="宋体" w:cs="宋体"/>
                <w:color w:val="auto"/>
                <w:szCs w:val="21"/>
                <w:shd w:val="clear" w:color="auto" w:fill="auto"/>
              </w:rPr>
            </w:pPr>
          </w:p>
        </w:tc>
        <w:tc>
          <w:tcPr>
            <w:tcW w:w="902" w:type="dxa"/>
            <w:noWrap w:val="0"/>
            <w:vAlign w:val="center"/>
          </w:tcPr>
          <w:p w14:paraId="7A9E58E6">
            <w:pPr>
              <w:pStyle w:val="247"/>
              <w:jc w:val="center"/>
              <w:rPr>
                <w:rFonts w:hint="eastAsia" w:ascii="宋体" w:hAnsi="宋体" w:cs="宋体"/>
                <w:color w:val="auto"/>
                <w:szCs w:val="21"/>
                <w:shd w:val="clear" w:color="auto" w:fill="auto"/>
              </w:rPr>
            </w:pPr>
          </w:p>
        </w:tc>
        <w:tc>
          <w:tcPr>
            <w:tcW w:w="904" w:type="dxa"/>
            <w:noWrap w:val="0"/>
            <w:vAlign w:val="center"/>
          </w:tcPr>
          <w:p w14:paraId="67941A66">
            <w:pPr>
              <w:pStyle w:val="247"/>
              <w:jc w:val="center"/>
              <w:rPr>
                <w:rFonts w:hint="eastAsia" w:ascii="宋体" w:hAnsi="宋体" w:cs="宋体"/>
                <w:color w:val="auto"/>
                <w:szCs w:val="21"/>
                <w:shd w:val="clear" w:color="auto" w:fill="auto"/>
              </w:rPr>
            </w:pPr>
          </w:p>
        </w:tc>
        <w:tc>
          <w:tcPr>
            <w:tcW w:w="1315" w:type="dxa"/>
            <w:noWrap w:val="0"/>
            <w:vAlign w:val="center"/>
          </w:tcPr>
          <w:p w14:paraId="45A71E64">
            <w:pPr>
              <w:pStyle w:val="247"/>
              <w:jc w:val="center"/>
              <w:rPr>
                <w:rFonts w:hint="eastAsia" w:ascii="宋体" w:hAnsi="宋体" w:cs="宋体"/>
                <w:color w:val="auto"/>
                <w:szCs w:val="21"/>
                <w:shd w:val="clear" w:color="auto" w:fill="auto"/>
              </w:rPr>
            </w:pPr>
          </w:p>
        </w:tc>
        <w:tc>
          <w:tcPr>
            <w:tcW w:w="1039" w:type="dxa"/>
            <w:noWrap w:val="0"/>
            <w:vAlign w:val="center"/>
          </w:tcPr>
          <w:p w14:paraId="1709578F">
            <w:pPr>
              <w:pStyle w:val="247"/>
              <w:jc w:val="center"/>
              <w:rPr>
                <w:rFonts w:hint="eastAsia" w:ascii="宋体" w:hAnsi="宋体" w:cs="宋体"/>
                <w:color w:val="auto"/>
                <w:szCs w:val="21"/>
                <w:shd w:val="clear" w:color="auto" w:fill="auto"/>
              </w:rPr>
            </w:pPr>
          </w:p>
        </w:tc>
        <w:tc>
          <w:tcPr>
            <w:tcW w:w="799" w:type="dxa"/>
            <w:noWrap w:val="0"/>
            <w:vAlign w:val="center"/>
          </w:tcPr>
          <w:p w14:paraId="47084034">
            <w:pPr>
              <w:pStyle w:val="247"/>
              <w:jc w:val="center"/>
              <w:rPr>
                <w:rFonts w:hint="eastAsia" w:ascii="宋体" w:hAnsi="宋体" w:cs="宋体"/>
                <w:color w:val="auto"/>
                <w:szCs w:val="21"/>
                <w:shd w:val="clear" w:color="auto" w:fill="auto"/>
              </w:rPr>
            </w:pPr>
          </w:p>
        </w:tc>
        <w:tc>
          <w:tcPr>
            <w:tcW w:w="661" w:type="dxa"/>
            <w:noWrap w:val="0"/>
            <w:vAlign w:val="center"/>
          </w:tcPr>
          <w:p w14:paraId="6D0953A7">
            <w:pPr>
              <w:pStyle w:val="247"/>
              <w:jc w:val="center"/>
              <w:rPr>
                <w:rFonts w:hint="eastAsia" w:ascii="宋体" w:hAnsi="宋体" w:cs="宋体"/>
                <w:color w:val="auto"/>
                <w:szCs w:val="21"/>
                <w:shd w:val="clear" w:color="auto" w:fill="auto"/>
              </w:rPr>
            </w:pPr>
          </w:p>
        </w:tc>
        <w:tc>
          <w:tcPr>
            <w:tcW w:w="989" w:type="dxa"/>
            <w:noWrap w:val="0"/>
            <w:vAlign w:val="center"/>
          </w:tcPr>
          <w:p w14:paraId="79A7669B">
            <w:pPr>
              <w:pStyle w:val="247"/>
              <w:jc w:val="center"/>
              <w:rPr>
                <w:rFonts w:hint="eastAsia" w:ascii="宋体" w:hAnsi="宋体" w:cs="宋体"/>
                <w:color w:val="auto"/>
                <w:szCs w:val="21"/>
                <w:shd w:val="clear" w:color="auto" w:fill="auto"/>
              </w:rPr>
            </w:pPr>
          </w:p>
        </w:tc>
        <w:tc>
          <w:tcPr>
            <w:tcW w:w="989" w:type="dxa"/>
            <w:noWrap w:val="0"/>
            <w:vAlign w:val="center"/>
          </w:tcPr>
          <w:p w14:paraId="20E2D11A">
            <w:pPr>
              <w:pStyle w:val="247"/>
              <w:jc w:val="center"/>
              <w:rPr>
                <w:rFonts w:hint="eastAsia" w:ascii="宋体" w:hAnsi="宋体" w:cs="宋体"/>
                <w:color w:val="auto"/>
                <w:szCs w:val="21"/>
                <w:shd w:val="clear" w:color="auto" w:fill="auto"/>
              </w:rPr>
            </w:pPr>
          </w:p>
        </w:tc>
        <w:tc>
          <w:tcPr>
            <w:tcW w:w="989" w:type="dxa"/>
            <w:noWrap w:val="0"/>
            <w:vAlign w:val="center"/>
          </w:tcPr>
          <w:p w14:paraId="79C09427">
            <w:pPr>
              <w:pStyle w:val="247"/>
              <w:jc w:val="center"/>
              <w:rPr>
                <w:rFonts w:hint="eastAsia" w:ascii="宋体" w:hAnsi="宋体" w:cs="宋体"/>
                <w:color w:val="auto"/>
                <w:szCs w:val="21"/>
                <w:shd w:val="clear" w:color="auto" w:fill="auto"/>
              </w:rPr>
            </w:pPr>
          </w:p>
        </w:tc>
        <w:tc>
          <w:tcPr>
            <w:tcW w:w="1333" w:type="dxa"/>
            <w:noWrap w:val="0"/>
            <w:vAlign w:val="center"/>
          </w:tcPr>
          <w:p w14:paraId="1999841E">
            <w:pPr>
              <w:pStyle w:val="247"/>
              <w:jc w:val="center"/>
              <w:rPr>
                <w:rFonts w:hint="eastAsia" w:ascii="宋体" w:hAnsi="宋体" w:cs="宋体"/>
                <w:color w:val="auto"/>
                <w:szCs w:val="21"/>
                <w:shd w:val="clear" w:color="auto" w:fill="auto"/>
              </w:rPr>
            </w:pPr>
          </w:p>
        </w:tc>
      </w:tr>
      <w:tr w14:paraId="0CF6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456" w:type="dxa"/>
            <w:noWrap w:val="0"/>
            <w:vAlign w:val="center"/>
          </w:tcPr>
          <w:p w14:paraId="56902C8C">
            <w:pPr>
              <w:pStyle w:val="247"/>
              <w:spacing w:before="155"/>
              <w:ind w:right="17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993" w:type="dxa"/>
            <w:noWrap w:val="0"/>
            <w:vAlign w:val="center"/>
          </w:tcPr>
          <w:p w14:paraId="1BF4A46C">
            <w:pPr>
              <w:pStyle w:val="247"/>
              <w:jc w:val="center"/>
              <w:rPr>
                <w:rFonts w:hint="eastAsia" w:ascii="宋体" w:hAnsi="宋体" w:cs="宋体"/>
                <w:color w:val="auto"/>
                <w:szCs w:val="21"/>
                <w:shd w:val="clear" w:color="auto" w:fill="auto"/>
              </w:rPr>
            </w:pPr>
          </w:p>
        </w:tc>
        <w:tc>
          <w:tcPr>
            <w:tcW w:w="765" w:type="dxa"/>
            <w:noWrap w:val="0"/>
            <w:vAlign w:val="center"/>
          </w:tcPr>
          <w:p w14:paraId="16CE27E5">
            <w:pPr>
              <w:pStyle w:val="247"/>
              <w:jc w:val="center"/>
              <w:rPr>
                <w:rFonts w:hint="eastAsia" w:ascii="宋体" w:hAnsi="宋体" w:cs="宋体"/>
                <w:color w:val="auto"/>
                <w:szCs w:val="21"/>
                <w:shd w:val="clear" w:color="auto" w:fill="auto"/>
              </w:rPr>
            </w:pPr>
          </w:p>
        </w:tc>
        <w:tc>
          <w:tcPr>
            <w:tcW w:w="675" w:type="dxa"/>
            <w:noWrap w:val="0"/>
            <w:vAlign w:val="center"/>
          </w:tcPr>
          <w:p w14:paraId="43F2FCA7">
            <w:pPr>
              <w:pStyle w:val="247"/>
              <w:jc w:val="center"/>
              <w:rPr>
                <w:rFonts w:hint="eastAsia" w:ascii="宋体" w:hAnsi="宋体" w:cs="宋体"/>
                <w:color w:val="auto"/>
                <w:szCs w:val="21"/>
                <w:shd w:val="clear" w:color="auto" w:fill="auto"/>
              </w:rPr>
            </w:pPr>
          </w:p>
        </w:tc>
        <w:tc>
          <w:tcPr>
            <w:tcW w:w="1030" w:type="dxa"/>
            <w:noWrap w:val="0"/>
            <w:vAlign w:val="center"/>
          </w:tcPr>
          <w:p w14:paraId="251FC7AA">
            <w:pPr>
              <w:pStyle w:val="247"/>
              <w:jc w:val="center"/>
              <w:rPr>
                <w:rFonts w:hint="eastAsia" w:ascii="宋体" w:hAnsi="宋体" w:cs="宋体"/>
                <w:color w:val="auto"/>
                <w:szCs w:val="21"/>
                <w:shd w:val="clear" w:color="auto" w:fill="auto"/>
              </w:rPr>
            </w:pPr>
          </w:p>
        </w:tc>
        <w:tc>
          <w:tcPr>
            <w:tcW w:w="902" w:type="dxa"/>
            <w:noWrap w:val="0"/>
            <w:vAlign w:val="center"/>
          </w:tcPr>
          <w:p w14:paraId="0025C0B1">
            <w:pPr>
              <w:pStyle w:val="247"/>
              <w:jc w:val="center"/>
              <w:rPr>
                <w:rFonts w:hint="eastAsia" w:ascii="宋体" w:hAnsi="宋体" w:cs="宋体"/>
                <w:color w:val="auto"/>
                <w:szCs w:val="21"/>
                <w:shd w:val="clear" w:color="auto" w:fill="auto"/>
              </w:rPr>
            </w:pPr>
          </w:p>
        </w:tc>
        <w:tc>
          <w:tcPr>
            <w:tcW w:w="904" w:type="dxa"/>
            <w:noWrap w:val="0"/>
            <w:vAlign w:val="center"/>
          </w:tcPr>
          <w:p w14:paraId="4CD00316">
            <w:pPr>
              <w:pStyle w:val="247"/>
              <w:jc w:val="center"/>
              <w:rPr>
                <w:rFonts w:hint="eastAsia" w:ascii="宋体" w:hAnsi="宋体" w:cs="宋体"/>
                <w:color w:val="auto"/>
                <w:szCs w:val="21"/>
                <w:shd w:val="clear" w:color="auto" w:fill="auto"/>
              </w:rPr>
            </w:pPr>
          </w:p>
        </w:tc>
        <w:tc>
          <w:tcPr>
            <w:tcW w:w="1315" w:type="dxa"/>
            <w:noWrap w:val="0"/>
            <w:vAlign w:val="center"/>
          </w:tcPr>
          <w:p w14:paraId="30052B90">
            <w:pPr>
              <w:pStyle w:val="247"/>
              <w:jc w:val="center"/>
              <w:rPr>
                <w:rFonts w:hint="eastAsia" w:ascii="宋体" w:hAnsi="宋体" w:cs="宋体"/>
                <w:color w:val="auto"/>
                <w:szCs w:val="21"/>
                <w:shd w:val="clear" w:color="auto" w:fill="auto"/>
              </w:rPr>
            </w:pPr>
          </w:p>
        </w:tc>
        <w:tc>
          <w:tcPr>
            <w:tcW w:w="1039" w:type="dxa"/>
            <w:noWrap w:val="0"/>
            <w:vAlign w:val="center"/>
          </w:tcPr>
          <w:p w14:paraId="1176C81F">
            <w:pPr>
              <w:pStyle w:val="247"/>
              <w:jc w:val="center"/>
              <w:rPr>
                <w:rFonts w:hint="eastAsia" w:ascii="宋体" w:hAnsi="宋体" w:cs="宋体"/>
                <w:color w:val="auto"/>
                <w:szCs w:val="21"/>
                <w:shd w:val="clear" w:color="auto" w:fill="auto"/>
              </w:rPr>
            </w:pPr>
          </w:p>
        </w:tc>
        <w:tc>
          <w:tcPr>
            <w:tcW w:w="799" w:type="dxa"/>
            <w:noWrap w:val="0"/>
            <w:vAlign w:val="center"/>
          </w:tcPr>
          <w:p w14:paraId="7A87ED03">
            <w:pPr>
              <w:pStyle w:val="247"/>
              <w:jc w:val="center"/>
              <w:rPr>
                <w:rFonts w:hint="eastAsia" w:ascii="宋体" w:hAnsi="宋体" w:cs="宋体"/>
                <w:color w:val="auto"/>
                <w:szCs w:val="21"/>
                <w:shd w:val="clear" w:color="auto" w:fill="auto"/>
              </w:rPr>
            </w:pPr>
          </w:p>
        </w:tc>
        <w:tc>
          <w:tcPr>
            <w:tcW w:w="661" w:type="dxa"/>
            <w:noWrap w:val="0"/>
            <w:vAlign w:val="center"/>
          </w:tcPr>
          <w:p w14:paraId="0B2DCDAD">
            <w:pPr>
              <w:pStyle w:val="247"/>
              <w:jc w:val="center"/>
              <w:rPr>
                <w:rFonts w:hint="eastAsia" w:ascii="宋体" w:hAnsi="宋体" w:cs="宋体"/>
                <w:color w:val="auto"/>
                <w:szCs w:val="21"/>
                <w:shd w:val="clear" w:color="auto" w:fill="auto"/>
              </w:rPr>
            </w:pPr>
          </w:p>
        </w:tc>
        <w:tc>
          <w:tcPr>
            <w:tcW w:w="989" w:type="dxa"/>
            <w:noWrap w:val="0"/>
            <w:vAlign w:val="center"/>
          </w:tcPr>
          <w:p w14:paraId="3466D588">
            <w:pPr>
              <w:pStyle w:val="247"/>
              <w:jc w:val="center"/>
              <w:rPr>
                <w:rFonts w:hint="eastAsia" w:ascii="宋体" w:hAnsi="宋体" w:cs="宋体"/>
                <w:color w:val="auto"/>
                <w:szCs w:val="21"/>
                <w:shd w:val="clear" w:color="auto" w:fill="auto"/>
              </w:rPr>
            </w:pPr>
          </w:p>
        </w:tc>
        <w:tc>
          <w:tcPr>
            <w:tcW w:w="989" w:type="dxa"/>
            <w:noWrap w:val="0"/>
            <w:vAlign w:val="center"/>
          </w:tcPr>
          <w:p w14:paraId="33B361BD">
            <w:pPr>
              <w:pStyle w:val="247"/>
              <w:jc w:val="center"/>
              <w:rPr>
                <w:rFonts w:hint="eastAsia" w:ascii="宋体" w:hAnsi="宋体" w:cs="宋体"/>
                <w:color w:val="auto"/>
                <w:szCs w:val="21"/>
                <w:shd w:val="clear" w:color="auto" w:fill="auto"/>
              </w:rPr>
            </w:pPr>
          </w:p>
        </w:tc>
        <w:tc>
          <w:tcPr>
            <w:tcW w:w="989" w:type="dxa"/>
            <w:noWrap w:val="0"/>
            <w:vAlign w:val="center"/>
          </w:tcPr>
          <w:p w14:paraId="6B6F77AE">
            <w:pPr>
              <w:pStyle w:val="247"/>
              <w:jc w:val="center"/>
              <w:rPr>
                <w:rFonts w:hint="eastAsia" w:ascii="宋体" w:hAnsi="宋体" w:cs="宋体"/>
                <w:color w:val="auto"/>
                <w:szCs w:val="21"/>
                <w:shd w:val="clear" w:color="auto" w:fill="auto"/>
              </w:rPr>
            </w:pPr>
          </w:p>
        </w:tc>
        <w:tc>
          <w:tcPr>
            <w:tcW w:w="1333" w:type="dxa"/>
            <w:noWrap w:val="0"/>
            <w:vAlign w:val="center"/>
          </w:tcPr>
          <w:p w14:paraId="60A56A95">
            <w:pPr>
              <w:pStyle w:val="247"/>
              <w:jc w:val="center"/>
              <w:rPr>
                <w:rFonts w:hint="eastAsia" w:ascii="宋体" w:hAnsi="宋体" w:cs="宋体"/>
                <w:color w:val="auto"/>
                <w:szCs w:val="21"/>
                <w:shd w:val="clear" w:color="auto" w:fill="auto"/>
              </w:rPr>
            </w:pPr>
          </w:p>
        </w:tc>
      </w:tr>
      <w:tr w14:paraId="0F3B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456" w:type="dxa"/>
            <w:noWrap w:val="0"/>
            <w:vAlign w:val="center"/>
          </w:tcPr>
          <w:p w14:paraId="1B52FF41">
            <w:pPr>
              <w:pStyle w:val="247"/>
              <w:spacing w:before="157"/>
              <w:ind w:right="17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993" w:type="dxa"/>
            <w:noWrap w:val="0"/>
            <w:vAlign w:val="center"/>
          </w:tcPr>
          <w:p w14:paraId="4CC70538">
            <w:pPr>
              <w:pStyle w:val="247"/>
              <w:jc w:val="center"/>
              <w:rPr>
                <w:rFonts w:hint="eastAsia" w:ascii="宋体" w:hAnsi="宋体" w:cs="宋体"/>
                <w:color w:val="auto"/>
                <w:szCs w:val="21"/>
                <w:shd w:val="clear" w:color="auto" w:fill="auto"/>
              </w:rPr>
            </w:pPr>
          </w:p>
        </w:tc>
        <w:tc>
          <w:tcPr>
            <w:tcW w:w="765" w:type="dxa"/>
            <w:noWrap w:val="0"/>
            <w:vAlign w:val="center"/>
          </w:tcPr>
          <w:p w14:paraId="259B3749">
            <w:pPr>
              <w:pStyle w:val="247"/>
              <w:jc w:val="center"/>
              <w:rPr>
                <w:rFonts w:hint="eastAsia" w:ascii="宋体" w:hAnsi="宋体" w:cs="宋体"/>
                <w:color w:val="auto"/>
                <w:szCs w:val="21"/>
                <w:shd w:val="clear" w:color="auto" w:fill="auto"/>
              </w:rPr>
            </w:pPr>
          </w:p>
        </w:tc>
        <w:tc>
          <w:tcPr>
            <w:tcW w:w="675" w:type="dxa"/>
            <w:noWrap w:val="0"/>
            <w:vAlign w:val="center"/>
          </w:tcPr>
          <w:p w14:paraId="09F2312E">
            <w:pPr>
              <w:pStyle w:val="247"/>
              <w:jc w:val="center"/>
              <w:rPr>
                <w:rFonts w:hint="eastAsia" w:ascii="宋体" w:hAnsi="宋体" w:cs="宋体"/>
                <w:color w:val="auto"/>
                <w:szCs w:val="21"/>
                <w:shd w:val="clear" w:color="auto" w:fill="auto"/>
              </w:rPr>
            </w:pPr>
          </w:p>
        </w:tc>
        <w:tc>
          <w:tcPr>
            <w:tcW w:w="1030" w:type="dxa"/>
            <w:noWrap w:val="0"/>
            <w:vAlign w:val="center"/>
          </w:tcPr>
          <w:p w14:paraId="53A291F6">
            <w:pPr>
              <w:pStyle w:val="247"/>
              <w:jc w:val="center"/>
              <w:rPr>
                <w:rFonts w:hint="eastAsia" w:ascii="宋体" w:hAnsi="宋体" w:cs="宋体"/>
                <w:color w:val="auto"/>
                <w:szCs w:val="21"/>
                <w:shd w:val="clear" w:color="auto" w:fill="auto"/>
              </w:rPr>
            </w:pPr>
          </w:p>
        </w:tc>
        <w:tc>
          <w:tcPr>
            <w:tcW w:w="902" w:type="dxa"/>
            <w:noWrap w:val="0"/>
            <w:vAlign w:val="center"/>
          </w:tcPr>
          <w:p w14:paraId="4822B9CA">
            <w:pPr>
              <w:pStyle w:val="247"/>
              <w:jc w:val="center"/>
              <w:rPr>
                <w:rFonts w:hint="eastAsia" w:ascii="宋体" w:hAnsi="宋体" w:cs="宋体"/>
                <w:color w:val="auto"/>
                <w:szCs w:val="21"/>
                <w:shd w:val="clear" w:color="auto" w:fill="auto"/>
              </w:rPr>
            </w:pPr>
          </w:p>
        </w:tc>
        <w:tc>
          <w:tcPr>
            <w:tcW w:w="904" w:type="dxa"/>
            <w:noWrap w:val="0"/>
            <w:vAlign w:val="center"/>
          </w:tcPr>
          <w:p w14:paraId="543E93A5">
            <w:pPr>
              <w:pStyle w:val="247"/>
              <w:jc w:val="center"/>
              <w:rPr>
                <w:rFonts w:hint="eastAsia" w:ascii="宋体" w:hAnsi="宋体" w:cs="宋体"/>
                <w:color w:val="auto"/>
                <w:szCs w:val="21"/>
                <w:shd w:val="clear" w:color="auto" w:fill="auto"/>
              </w:rPr>
            </w:pPr>
          </w:p>
        </w:tc>
        <w:tc>
          <w:tcPr>
            <w:tcW w:w="1315" w:type="dxa"/>
            <w:noWrap w:val="0"/>
            <w:vAlign w:val="center"/>
          </w:tcPr>
          <w:p w14:paraId="0AF1E04E">
            <w:pPr>
              <w:pStyle w:val="247"/>
              <w:jc w:val="center"/>
              <w:rPr>
                <w:rFonts w:hint="eastAsia" w:ascii="宋体" w:hAnsi="宋体" w:cs="宋体"/>
                <w:color w:val="auto"/>
                <w:szCs w:val="21"/>
                <w:shd w:val="clear" w:color="auto" w:fill="auto"/>
              </w:rPr>
            </w:pPr>
          </w:p>
        </w:tc>
        <w:tc>
          <w:tcPr>
            <w:tcW w:w="1039" w:type="dxa"/>
            <w:noWrap w:val="0"/>
            <w:vAlign w:val="center"/>
          </w:tcPr>
          <w:p w14:paraId="34937260">
            <w:pPr>
              <w:pStyle w:val="247"/>
              <w:jc w:val="center"/>
              <w:rPr>
                <w:rFonts w:hint="eastAsia" w:ascii="宋体" w:hAnsi="宋体" w:cs="宋体"/>
                <w:color w:val="auto"/>
                <w:szCs w:val="21"/>
                <w:shd w:val="clear" w:color="auto" w:fill="auto"/>
              </w:rPr>
            </w:pPr>
          </w:p>
        </w:tc>
        <w:tc>
          <w:tcPr>
            <w:tcW w:w="799" w:type="dxa"/>
            <w:noWrap w:val="0"/>
            <w:vAlign w:val="center"/>
          </w:tcPr>
          <w:p w14:paraId="03B4608D">
            <w:pPr>
              <w:pStyle w:val="247"/>
              <w:jc w:val="center"/>
              <w:rPr>
                <w:rFonts w:hint="eastAsia" w:ascii="宋体" w:hAnsi="宋体" w:cs="宋体"/>
                <w:color w:val="auto"/>
                <w:szCs w:val="21"/>
                <w:shd w:val="clear" w:color="auto" w:fill="auto"/>
              </w:rPr>
            </w:pPr>
          </w:p>
        </w:tc>
        <w:tc>
          <w:tcPr>
            <w:tcW w:w="661" w:type="dxa"/>
            <w:noWrap w:val="0"/>
            <w:vAlign w:val="center"/>
          </w:tcPr>
          <w:p w14:paraId="13E66949">
            <w:pPr>
              <w:pStyle w:val="247"/>
              <w:jc w:val="center"/>
              <w:rPr>
                <w:rFonts w:hint="eastAsia" w:ascii="宋体" w:hAnsi="宋体" w:cs="宋体"/>
                <w:color w:val="auto"/>
                <w:szCs w:val="21"/>
                <w:shd w:val="clear" w:color="auto" w:fill="auto"/>
              </w:rPr>
            </w:pPr>
          </w:p>
        </w:tc>
        <w:tc>
          <w:tcPr>
            <w:tcW w:w="989" w:type="dxa"/>
            <w:noWrap w:val="0"/>
            <w:vAlign w:val="center"/>
          </w:tcPr>
          <w:p w14:paraId="5BF53752">
            <w:pPr>
              <w:pStyle w:val="247"/>
              <w:jc w:val="center"/>
              <w:rPr>
                <w:rFonts w:hint="eastAsia" w:ascii="宋体" w:hAnsi="宋体" w:cs="宋体"/>
                <w:color w:val="auto"/>
                <w:szCs w:val="21"/>
                <w:shd w:val="clear" w:color="auto" w:fill="auto"/>
              </w:rPr>
            </w:pPr>
          </w:p>
        </w:tc>
        <w:tc>
          <w:tcPr>
            <w:tcW w:w="989" w:type="dxa"/>
            <w:noWrap w:val="0"/>
            <w:vAlign w:val="center"/>
          </w:tcPr>
          <w:p w14:paraId="723725B3">
            <w:pPr>
              <w:pStyle w:val="247"/>
              <w:jc w:val="center"/>
              <w:rPr>
                <w:rFonts w:hint="eastAsia" w:ascii="宋体" w:hAnsi="宋体" w:cs="宋体"/>
                <w:color w:val="auto"/>
                <w:szCs w:val="21"/>
                <w:shd w:val="clear" w:color="auto" w:fill="auto"/>
              </w:rPr>
            </w:pPr>
          </w:p>
        </w:tc>
        <w:tc>
          <w:tcPr>
            <w:tcW w:w="989" w:type="dxa"/>
            <w:noWrap w:val="0"/>
            <w:vAlign w:val="center"/>
          </w:tcPr>
          <w:p w14:paraId="772197E7">
            <w:pPr>
              <w:pStyle w:val="247"/>
              <w:jc w:val="center"/>
              <w:rPr>
                <w:rFonts w:hint="eastAsia" w:ascii="宋体" w:hAnsi="宋体" w:cs="宋体"/>
                <w:color w:val="auto"/>
                <w:szCs w:val="21"/>
                <w:shd w:val="clear" w:color="auto" w:fill="auto"/>
              </w:rPr>
            </w:pPr>
          </w:p>
        </w:tc>
        <w:tc>
          <w:tcPr>
            <w:tcW w:w="1333" w:type="dxa"/>
            <w:noWrap w:val="0"/>
            <w:vAlign w:val="center"/>
          </w:tcPr>
          <w:p w14:paraId="585B5EC0">
            <w:pPr>
              <w:pStyle w:val="247"/>
              <w:jc w:val="center"/>
              <w:rPr>
                <w:rFonts w:hint="eastAsia" w:ascii="宋体" w:hAnsi="宋体" w:cs="宋体"/>
                <w:color w:val="auto"/>
                <w:szCs w:val="21"/>
                <w:shd w:val="clear" w:color="auto" w:fill="auto"/>
              </w:rPr>
            </w:pPr>
          </w:p>
        </w:tc>
      </w:tr>
      <w:tr w14:paraId="29AA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456" w:type="dxa"/>
            <w:noWrap w:val="0"/>
            <w:vAlign w:val="center"/>
          </w:tcPr>
          <w:p w14:paraId="5717B6E6">
            <w:pPr>
              <w:pStyle w:val="247"/>
              <w:spacing w:before="157"/>
              <w:ind w:right="17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993" w:type="dxa"/>
            <w:noWrap w:val="0"/>
            <w:vAlign w:val="center"/>
          </w:tcPr>
          <w:p w14:paraId="4E202569">
            <w:pPr>
              <w:pStyle w:val="247"/>
              <w:jc w:val="center"/>
              <w:rPr>
                <w:rFonts w:hint="eastAsia" w:ascii="宋体" w:hAnsi="宋体" w:cs="宋体"/>
                <w:color w:val="auto"/>
                <w:szCs w:val="21"/>
                <w:shd w:val="clear" w:color="auto" w:fill="auto"/>
              </w:rPr>
            </w:pPr>
          </w:p>
        </w:tc>
        <w:tc>
          <w:tcPr>
            <w:tcW w:w="765" w:type="dxa"/>
            <w:noWrap w:val="0"/>
            <w:vAlign w:val="center"/>
          </w:tcPr>
          <w:p w14:paraId="73305C01">
            <w:pPr>
              <w:pStyle w:val="247"/>
              <w:jc w:val="center"/>
              <w:rPr>
                <w:rFonts w:hint="eastAsia" w:ascii="宋体" w:hAnsi="宋体" w:cs="宋体"/>
                <w:color w:val="auto"/>
                <w:szCs w:val="21"/>
                <w:shd w:val="clear" w:color="auto" w:fill="auto"/>
              </w:rPr>
            </w:pPr>
          </w:p>
        </w:tc>
        <w:tc>
          <w:tcPr>
            <w:tcW w:w="675" w:type="dxa"/>
            <w:noWrap w:val="0"/>
            <w:vAlign w:val="center"/>
          </w:tcPr>
          <w:p w14:paraId="478189A4">
            <w:pPr>
              <w:pStyle w:val="247"/>
              <w:jc w:val="center"/>
              <w:rPr>
                <w:rFonts w:hint="eastAsia" w:ascii="宋体" w:hAnsi="宋体" w:cs="宋体"/>
                <w:color w:val="auto"/>
                <w:szCs w:val="21"/>
                <w:shd w:val="clear" w:color="auto" w:fill="auto"/>
              </w:rPr>
            </w:pPr>
          </w:p>
        </w:tc>
        <w:tc>
          <w:tcPr>
            <w:tcW w:w="1030" w:type="dxa"/>
            <w:noWrap w:val="0"/>
            <w:vAlign w:val="center"/>
          </w:tcPr>
          <w:p w14:paraId="251B3346">
            <w:pPr>
              <w:pStyle w:val="247"/>
              <w:jc w:val="center"/>
              <w:rPr>
                <w:rFonts w:hint="eastAsia" w:ascii="宋体" w:hAnsi="宋体" w:cs="宋体"/>
                <w:color w:val="auto"/>
                <w:szCs w:val="21"/>
                <w:shd w:val="clear" w:color="auto" w:fill="auto"/>
              </w:rPr>
            </w:pPr>
          </w:p>
        </w:tc>
        <w:tc>
          <w:tcPr>
            <w:tcW w:w="902" w:type="dxa"/>
            <w:noWrap w:val="0"/>
            <w:vAlign w:val="center"/>
          </w:tcPr>
          <w:p w14:paraId="236471FA">
            <w:pPr>
              <w:pStyle w:val="247"/>
              <w:jc w:val="center"/>
              <w:rPr>
                <w:rFonts w:hint="eastAsia" w:ascii="宋体" w:hAnsi="宋体" w:cs="宋体"/>
                <w:color w:val="auto"/>
                <w:szCs w:val="21"/>
                <w:shd w:val="clear" w:color="auto" w:fill="auto"/>
              </w:rPr>
            </w:pPr>
          </w:p>
        </w:tc>
        <w:tc>
          <w:tcPr>
            <w:tcW w:w="904" w:type="dxa"/>
            <w:noWrap w:val="0"/>
            <w:vAlign w:val="center"/>
          </w:tcPr>
          <w:p w14:paraId="0B6DFA88">
            <w:pPr>
              <w:pStyle w:val="247"/>
              <w:jc w:val="center"/>
              <w:rPr>
                <w:rFonts w:hint="eastAsia" w:ascii="宋体" w:hAnsi="宋体" w:cs="宋体"/>
                <w:color w:val="auto"/>
                <w:szCs w:val="21"/>
                <w:shd w:val="clear" w:color="auto" w:fill="auto"/>
              </w:rPr>
            </w:pPr>
          </w:p>
        </w:tc>
        <w:tc>
          <w:tcPr>
            <w:tcW w:w="1315" w:type="dxa"/>
            <w:noWrap w:val="0"/>
            <w:vAlign w:val="center"/>
          </w:tcPr>
          <w:p w14:paraId="1405E3F2">
            <w:pPr>
              <w:pStyle w:val="247"/>
              <w:jc w:val="center"/>
              <w:rPr>
                <w:rFonts w:hint="eastAsia" w:ascii="宋体" w:hAnsi="宋体" w:cs="宋体"/>
                <w:color w:val="auto"/>
                <w:szCs w:val="21"/>
                <w:shd w:val="clear" w:color="auto" w:fill="auto"/>
              </w:rPr>
            </w:pPr>
          </w:p>
        </w:tc>
        <w:tc>
          <w:tcPr>
            <w:tcW w:w="1039" w:type="dxa"/>
            <w:noWrap w:val="0"/>
            <w:vAlign w:val="center"/>
          </w:tcPr>
          <w:p w14:paraId="05D772E0">
            <w:pPr>
              <w:pStyle w:val="247"/>
              <w:jc w:val="center"/>
              <w:rPr>
                <w:rFonts w:hint="eastAsia" w:ascii="宋体" w:hAnsi="宋体" w:cs="宋体"/>
                <w:color w:val="auto"/>
                <w:szCs w:val="21"/>
                <w:shd w:val="clear" w:color="auto" w:fill="auto"/>
              </w:rPr>
            </w:pPr>
          </w:p>
        </w:tc>
        <w:tc>
          <w:tcPr>
            <w:tcW w:w="799" w:type="dxa"/>
            <w:noWrap w:val="0"/>
            <w:vAlign w:val="center"/>
          </w:tcPr>
          <w:p w14:paraId="04797D43">
            <w:pPr>
              <w:pStyle w:val="247"/>
              <w:jc w:val="center"/>
              <w:rPr>
                <w:rFonts w:hint="eastAsia" w:ascii="宋体" w:hAnsi="宋体" w:cs="宋体"/>
                <w:color w:val="auto"/>
                <w:szCs w:val="21"/>
                <w:shd w:val="clear" w:color="auto" w:fill="auto"/>
              </w:rPr>
            </w:pPr>
          </w:p>
        </w:tc>
        <w:tc>
          <w:tcPr>
            <w:tcW w:w="661" w:type="dxa"/>
            <w:noWrap w:val="0"/>
            <w:vAlign w:val="center"/>
          </w:tcPr>
          <w:p w14:paraId="29FB9C80">
            <w:pPr>
              <w:pStyle w:val="247"/>
              <w:jc w:val="center"/>
              <w:rPr>
                <w:rFonts w:hint="eastAsia" w:ascii="宋体" w:hAnsi="宋体" w:cs="宋体"/>
                <w:color w:val="auto"/>
                <w:szCs w:val="21"/>
                <w:shd w:val="clear" w:color="auto" w:fill="auto"/>
              </w:rPr>
            </w:pPr>
          </w:p>
        </w:tc>
        <w:tc>
          <w:tcPr>
            <w:tcW w:w="989" w:type="dxa"/>
            <w:noWrap w:val="0"/>
            <w:vAlign w:val="center"/>
          </w:tcPr>
          <w:p w14:paraId="4C2B349C">
            <w:pPr>
              <w:pStyle w:val="247"/>
              <w:jc w:val="center"/>
              <w:rPr>
                <w:rFonts w:hint="eastAsia" w:ascii="宋体" w:hAnsi="宋体" w:cs="宋体"/>
                <w:color w:val="auto"/>
                <w:szCs w:val="21"/>
                <w:shd w:val="clear" w:color="auto" w:fill="auto"/>
              </w:rPr>
            </w:pPr>
          </w:p>
        </w:tc>
        <w:tc>
          <w:tcPr>
            <w:tcW w:w="989" w:type="dxa"/>
            <w:noWrap w:val="0"/>
            <w:vAlign w:val="center"/>
          </w:tcPr>
          <w:p w14:paraId="28F1748E">
            <w:pPr>
              <w:pStyle w:val="247"/>
              <w:jc w:val="center"/>
              <w:rPr>
                <w:rFonts w:hint="eastAsia" w:ascii="宋体" w:hAnsi="宋体" w:cs="宋体"/>
                <w:color w:val="auto"/>
                <w:szCs w:val="21"/>
                <w:shd w:val="clear" w:color="auto" w:fill="auto"/>
              </w:rPr>
            </w:pPr>
          </w:p>
        </w:tc>
        <w:tc>
          <w:tcPr>
            <w:tcW w:w="989" w:type="dxa"/>
            <w:noWrap w:val="0"/>
            <w:vAlign w:val="center"/>
          </w:tcPr>
          <w:p w14:paraId="74C075D8">
            <w:pPr>
              <w:pStyle w:val="247"/>
              <w:jc w:val="center"/>
              <w:rPr>
                <w:rFonts w:hint="eastAsia" w:ascii="宋体" w:hAnsi="宋体" w:cs="宋体"/>
                <w:color w:val="auto"/>
                <w:szCs w:val="21"/>
                <w:shd w:val="clear" w:color="auto" w:fill="auto"/>
              </w:rPr>
            </w:pPr>
          </w:p>
        </w:tc>
        <w:tc>
          <w:tcPr>
            <w:tcW w:w="1333" w:type="dxa"/>
            <w:noWrap w:val="0"/>
            <w:vAlign w:val="center"/>
          </w:tcPr>
          <w:p w14:paraId="6C9512BC">
            <w:pPr>
              <w:pStyle w:val="247"/>
              <w:jc w:val="center"/>
              <w:rPr>
                <w:rFonts w:hint="eastAsia" w:ascii="宋体" w:hAnsi="宋体" w:cs="宋体"/>
                <w:color w:val="auto"/>
                <w:szCs w:val="21"/>
                <w:shd w:val="clear" w:color="auto" w:fill="auto"/>
              </w:rPr>
            </w:pPr>
          </w:p>
        </w:tc>
      </w:tr>
      <w:tr w14:paraId="296A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456" w:type="dxa"/>
            <w:noWrap w:val="0"/>
            <w:vAlign w:val="center"/>
          </w:tcPr>
          <w:p w14:paraId="114681C8">
            <w:pPr>
              <w:pStyle w:val="247"/>
              <w:spacing w:before="157"/>
              <w:ind w:right="17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993" w:type="dxa"/>
            <w:noWrap w:val="0"/>
            <w:vAlign w:val="center"/>
          </w:tcPr>
          <w:p w14:paraId="6DF2ACB8">
            <w:pPr>
              <w:pStyle w:val="247"/>
              <w:jc w:val="center"/>
              <w:rPr>
                <w:rFonts w:hint="eastAsia" w:ascii="宋体" w:hAnsi="宋体" w:cs="宋体"/>
                <w:color w:val="auto"/>
                <w:szCs w:val="21"/>
                <w:shd w:val="clear" w:color="auto" w:fill="auto"/>
              </w:rPr>
            </w:pPr>
          </w:p>
        </w:tc>
        <w:tc>
          <w:tcPr>
            <w:tcW w:w="765" w:type="dxa"/>
            <w:noWrap w:val="0"/>
            <w:vAlign w:val="center"/>
          </w:tcPr>
          <w:p w14:paraId="28C5F5DD">
            <w:pPr>
              <w:pStyle w:val="247"/>
              <w:jc w:val="center"/>
              <w:rPr>
                <w:rFonts w:hint="eastAsia" w:ascii="宋体" w:hAnsi="宋体" w:cs="宋体"/>
                <w:color w:val="auto"/>
                <w:szCs w:val="21"/>
                <w:shd w:val="clear" w:color="auto" w:fill="auto"/>
              </w:rPr>
            </w:pPr>
          </w:p>
        </w:tc>
        <w:tc>
          <w:tcPr>
            <w:tcW w:w="675" w:type="dxa"/>
            <w:noWrap w:val="0"/>
            <w:vAlign w:val="center"/>
          </w:tcPr>
          <w:p w14:paraId="4B94FDC3">
            <w:pPr>
              <w:pStyle w:val="247"/>
              <w:jc w:val="center"/>
              <w:rPr>
                <w:rFonts w:hint="eastAsia" w:ascii="宋体" w:hAnsi="宋体" w:cs="宋体"/>
                <w:color w:val="auto"/>
                <w:szCs w:val="21"/>
                <w:shd w:val="clear" w:color="auto" w:fill="auto"/>
              </w:rPr>
            </w:pPr>
          </w:p>
        </w:tc>
        <w:tc>
          <w:tcPr>
            <w:tcW w:w="1030" w:type="dxa"/>
            <w:noWrap w:val="0"/>
            <w:vAlign w:val="center"/>
          </w:tcPr>
          <w:p w14:paraId="4AF3873F">
            <w:pPr>
              <w:pStyle w:val="247"/>
              <w:jc w:val="center"/>
              <w:rPr>
                <w:rFonts w:hint="eastAsia" w:ascii="宋体" w:hAnsi="宋体" w:cs="宋体"/>
                <w:color w:val="auto"/>
                <w:szCs w:val="21"/>
                <w:shd w:val="clear" w:color="auto" w:fill="auto"/>
              </w:rPr>
            </w:pPr>
          </w:p>
        </w:tc>
        <w:tc>
          <w:tcPr>
            <w:tcW w:w="902" w:type="dxa"/>
            <w:noWrap w:val="0"/>
            <w:vAlign w:val="center"/>
          </w:tcPr>
          <w:p w14:paraId="3D2544D6">
            <w:pPr>
              <w:pStyle w:val="247"/>
              <w:jc w:val="center"/>
              <w:rPr>
                <w:rFonts w:hint="eastAsia" w:ascii="宋体" w:hAnsi="宋体" w:cs="宋体"/>
                <w:color w:val="auto"/>
                <w:szCs w:val="21"/>
                <w:shd w:val="clear" w:color="auto" w:fill="auto"/>
              </w:rPr>
            </w:pPr>
          </w:p>
        </w:tc>
        <w:tc>
          <w:tcPr>
            <w:tcW w:w="904" w:type="dxa"/>
            <w:noWrap w:val="0"/>
            <w:vAlign w:val="center"/>
          </w:tcPr>
          <w:p w14:paraId="4BFC977C">
            <w:pPr>
              <w:pStyle w:val="247"/>
              <w:jc w:val="center"/>
              <w:rPr>
                <w:rFonts w:hint="eastAsia" w:ascii="宋体" w:hAnsi="宋体" w:cs="宋体"/>
                <w:color w:val="auto"/>
                <w:szCs w:val="21"/>
                <w:shd w:val="clear" w:color="auto" w:fill="auto"/>
              </w:rPr>
            </w:pPr>
          </w:p>
        </w:tc>
        <w:tc>
          <w:tcPr>
            <w:tcW w:w="1315" w:type="dxa"/>
            <w:noWrap w:val="0"/>
            <w:vAlign w:val="center"/>
          </w:tcPr>
          <w:p w14:paraId="5D10FE84">
            <w:pPr>
              <w:pStyle w:val="247"/>
              <w:jc w:val="center"/>
              <w:rPr>
                <w:rFonts w:hint="eastAsia" w:ascii="宋体" w:hAnsi="宋体" w:cs="宋体"/>
                <w:color w:val="auto"/>
                <w:szCs w:val="21"/>
                <w:shd w:val="clear" w:color="auto" w:fill="auto"/>
              </w:rPr>
            </w:pPr>
          </w:p>
        </w:tc>
        <w:tc>
          <w:tcPr>
            <w:tcW w:w="1039" w:type="dxa"/>
            <w:noWrap w:val="0"/>
            <w:vAlign w:val="center"/>
          </w:tcPr>
          <w:p w14:paraId="1552D31B">
            <w:pPr>
              <w:pStyle w:val="247"/>
              <w:jc w:val="center"/>
              <w:rPr>
                <w:rFonts w:hint="eastAsia" w:ascii="宋体" w:hAnsi="宋体" w:cs="宋体"/>
                <w:color w:val="auto"/>
                <w:szCs w:val="21"/>
                <w:shd w:val="clear" w:color="auto" w:fill="auto"/>
              </w:rPr>
            </w:pPr>
          </w:p>
        </w:tc>
        <w:tc>
          <w:tcPr>
            <w:tcW w:w="799" w:type="dxa"/>
            <w:noWrap w:val="0"/>
            <w:vAlign w:val="center"/>
          </w:tcPr>
          <w:p w14:paraId="0754D8E2">
            <w:pPr>
              <w:pStyle w:val="247"/>
              <w:jc w:val="center"/>
              <w:rPr>
                <w:rFonts w:hint="eastAsia" w:ascii="宋体" w:hAnsi="宋体" w:cs="宋体"/>
                <w:color w:val="auto"/>
                <w:szCs w:val="21"/>
                <w:shd w:val="clear" w:color="auto" w:fill="auto"/>
              </w:rPr>
            </w:pPr>
          </w:p>
        </w:tc>
        <w:tc>
          <w:tcPr>
            <w:tcW w:w="661" w:type="dxa"/>
            <w:noWrap w:val="0"/>
            <w:vAlign w:val="center"/>
          </w:tcPr>
          <w:p w14:paraId="37E64C8E">
            <w:pPr>
              <w:pStyle w:val="247"/>
              <w:jc w:val="center"/>
              <w:rPr>
                <w:rFonts w:hint="eastAsia" w:ascii="宋体" w:hAnsi="宋体" w:cs="宋体"/>
                <w:color w:val="auto"/>
                <w:szCs w:val="21"/>
                <w:shd w:val="clear" w:color="auto" w:fill="auto"/>
              </w:rPr>
            </w:pPr>
          </w:p>
        </w:tc>
        <w:tc>
          <w:tcPr>
            <w:tcW w:w="989" w:type="dxa"/>
            <w:noWrap w:val="0"/>
            <w:vAlign w:val="center"/>
          </w:tcPr>
          <w:p w14:paraId="6933650A">
            <w:pPr>
              <w:pStyle w:val="247"/>
              <w:jc w:val="center"/>
              <w:rPr>
                <w:rFonts w:hint="eastAsia" w:ascii="宋体" w:hAnsi="宋体" w:cs="宋体"/>
                <w:color w:val="auto"/>
                <w:szCs w:val="21"/>
                <w:shd w:val="clear" w:color="auto" w:fill="auto"/>
              </w:rPr>
            </w:pPr>
          </w:p>
        </w:tc>
        <w:tc>
          <w:tcPr>
            <w:tcW w:w="989" w:type="dxa"/>
            <w:noWrap w:val="0"/>
            <w:vAlign w:val="center"/>
          </w:tcPr>
          <w:p w14:paraId="2D61177A">
            <w:pPr>
              <w:pStyle w:val="247"/>
              <w:jc w:val="center"/>
              <w:rPr>
                <w:rFonts w:hint="eastAsia" w:ascii="宋体" w:hAnsi="宋体" w:cs="宋体"/>
                <w:color w:val="auto"/>
                <w:szCs w:val="21"/>
                <w:shd w:val="clear" w:color="auto" w:fill="auto"/>
              </w:rPr>
            </w:pPr>
          </w:p>
        </w:tc>
        <w:tc>
          <w:tcPr>
            <w:tcW w:w="989" w:type="dxa"/>
            <w:noWrap w:val="0"/>
            <w:vAlign w:val="center"/>
          </w:tcPr>
          <w:p w14:paraId="0D45A66C">
            <w:pPr>
              <w:pStyle w:val="247"/>
              <w:jc w:val="center"/>
              <w:rPr>
                <w:rFonts w:hint="eastAsia" w:ascii="宋体" w:hAnsi="宋体" w:cs="宋体"/>
                <w:color w:val="auto"/>
                <w:szCs w:val="21"/>
                <w:shd w:val="clear" w:color="auto" w:fill="auto"/>
              </w:rPr>
            </w:pPr>
          </w:p>
        </w:tc>
        <w:tc>
          <w:tcPr>
            <w:tcW w:w="1333" w:type="dxa"/>
            <w:noWrap w:val="0"/>
            <w:vAlign w:val="center"/>
          </w:tcPr>
          <w:p w14:paraId="052DEB7F">
            <w:pPr>
              <w:pStyle w:val="247"/>
              <w:jc w:val="center"/>
              <w:rPr>
                <w:rFonts w:hint="eastAsia" w:ascii="宋体" w:hAnsi="宋体" w:cs="宋体"/>
                <w:color w:val="auto"/>
                <w:szCs w:val="21"/>
                <w:shd w:val="clear" w:color="auto" w:fill="auto"/>
              </w:rPr>
            </w:pPr>
          </w:p>
        </w:tc>
      </w:tr>
      <w:tr w14:paraId="208D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456" w:type="dxa"/>
            <w:noWrap w:val="0"/>
            <w:vAlign w:val="center"/>
          </w:tcPr>
          <w:p w14:paraId="7352899F">
            <w:pPr>
              <w:pStyle w:val="247"/>
              <w:spacing w:before="157"/>
              <w:ind w:right="113"/>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993" w:type="dxa"/>
            <w:noWrap w:val="0"/>
            <w:vAlign w:val="center"/>
          </w:tcPr>
          <w:p w14:paraId="60902A95">
            <w:pPr>
              <w:pStyle w:val="247"/>
              <w:jc w:val="center"/>
              <w:rPr>
                <w:rFonts w:hint="eastAsia" w:ascii="宋体" w:hAnsi="宋体" w:cs="宋体"/>
                <w:color w:val="auto"/>
                <w:szCs w:val="21"/>
                <w:shd w:val="clear" w:color="auto" w:fill="auto"/>
              </w:rPr>
            </w:pPr>
          </w:p>
        </w:tc>
        <w:tc>
          <w:tcPr>
            <w:tcW w:w="765" w:type="dxa"/>
            <w:noWrap w:val="0"/>
            <w:vAlign w:val="center"/>
          </w:tcPr>
          <w:p w14:paraId="5EC67871">
            <w:pPr>
              <w:pStyle w:val="247"/>
              <w:jc w:val="center"/>
              <w:rPr>
                <w:rFonts w:hint="eastAsia" w:ascii="宋体" w:hAnsi="宋体" w:cs="宋体"/>
                <w:color w:val="auto"/>
                <w:szCs w:val="21"/>
                <w:shd w:val="clear" w:color="auto" w:fill="auto"/>
              </w:rPr>
            </w:pPr>
          </w:p>
        </w:tc>
        <w:tc>
          <w:tcPr>
            <w:tcW w:w="675" w:type="dxa"/>
            <w:noWrap w:val="0"/>
            <w:vAlign w:val="center"/>
          </w:tcPr>
          <w:p w14:paraId="4B6FE7F7">
            <w:pPr>
              <w:pStyle w:val="247"/>
              <w:jc w:val="center"/>
              <w:rPr>
                <w:rFonts w:hint="eastAsia" w:ascii="宋体" w:hAnsi="宋体" w:cs="宋体"/>
                <w:color w:val="auto"/>
                <w:szCs w:val="21"/>
                <w:shd w:val="clear" w:color="auto" w:fill="auto"/>
              </w:rPr>
            </w:pPr>
          </w:p>
        </w:tc>
        <w:tc>
          <w:tcPr>
            <w:tcW w:w="1030" w:type="dxa"/>
            <w:noWrap w:val="0"/>
            <w:vAlign w:val="center"/>
          </w:tcPr>
          <w:p w14:paraId="051BF875">
            <w:pPr>
              <w:pStyle w:val="247"/>
              <w:jc w:val="center"/>
              <w:rPr>
                <w:rFonts w:hint="eastAsia" w:ascii="宋体" w:hAnsi="宋体" w:cs="宋体"/>
                <w:color w:val="auto"/>
                <w:szCs w:val="21"/>
                <w:shd w:val="clear" w:color="auto" w:fill="auto"/>
              </w:rPr>
            </w:pPr>
          </w:p>
        </w:tc>
        <w:tc>
          <w:tcPr>
            <w:tcW w:w="902" w:type="dxa"/>
            <w:noWrap w:val="0"/>
            <w:vAlign w:val="center"/>
          </w:tcPr>
          <w:p w14:paraId="69F14936">
            <w:pPr>
              <w:pStyle w:val="247"/>
              <w:jc w:val="center"/>
              <w:rPr>
                <w:rFonts w:hint="eastAsia" w:ascii="宋体" w:hAnsi="宋体" w:cs="宋体"/>
                <w:color w:val="auto"/>
                <w:szCs w:val="21"/>
                <w:shd w:val="clear" w:color="auto" w:fill="auto"/>
              </w:rPr>
            </w:pPr>
          </w:p>
        </w:tc>
        <w:tc>
          <w:tcPr>
            <w:tcW w:w="904" w:type="dxa"/>
            <w:noWrap w:val="0"/>
            <w:vAlign w:val="center"/>
          </w:tcPr>
          <w:p w14:paraId="4A1D793D">
            <w:pPr>
              <w:pStyle w:val="247"/>
              <w:jc w:val="center"/>
              <w:rPr>
                <w:rFonts w:hint="eastAsia" w:ascii="宋体" w:hAnsi="宋体" w:cs="宋体"/>
                <w:color w:val="auto"/>
                <w:szCs w:val="21"/>
                <w:shd w:val="clear" w:color="auto" w:fill="auto"/>
              </w:rPr>
            </w:pPr>
          </w:p>
        </w:tc>
        <w:tc>
          <w:tcPr>
            <w:tcW w:w="1315" w:type="dxa"/>
            <w:noWrap w:val="0"/>
            <w:vAlign w:val="center"/>
          </w:tcPr>
          <w:p w14:paraId="036A07B5">
            <w:pPr>
              <w:pStyle w:val="247"/>
              <w:jc w:val="center"/>
              <w:rPr>
                <w:rFonts w:hint="eastAsia" w:ascii="宋体" w:hAnsi="宋体" w:cs="宋体"/>
                <w:color w:val="auto"/>
                <w:szCs w:val="21"/>
                <w:shd w:val="clear" w:color="auto" w:fill="auto"/>
              </w:rPr>
            </w:pPr>
          </w:p>
        </w:tc>
        <w:tc>
          <w:tcPr>
            <w:tcW w:w="1039" w:type="dxa"/>
            <w:noWrap w:val="0"/>
            <w:vAlign w:val="center"/>
          </w:tcPr>
          <w:p w14:paraId="25167613">
            <w:pPr>
              <w:pStyle w:val="247"/>
              <w:jc w:val="center"/>
              <w:rPr>
                <w:rFonts w:hint="eastAsia" w:ascii="宋体" w:hAnsi="宋体" w:cs="宋体"/>
                <w:color w:val="auto"/>
                <w:szCs w:val="21"/>
                <w:shd w:val="clear" w:color="auto" w:fill="auto"/>
              </w:rPr>
            </w:pPr>
          </w:p>
        </w:tc>
        <w:tc>
          <w:tcPr>
            <w:tcW w:w="799" w:type="dxa"/>
            <w:noWrap w:val="0"/>
            <w:vAlign w:val="center"/>
          </w:tcPr>
          <w:p w14:paraId="4F647828">
            <w:pPr>
              <w:pStyle w:val="247"/>
              <w:jc w:val="center"/>
              <w:rPr>
                <w:rFonts w:hint="eastAsia" w:ascii="宋体" w:hAnsi="宋体" w:cs="宋体"/>
                <w:color w:val="auto"/>
                <w:szCs w:val="21"/>
                <w:shd w:val="clear" w:color="auto" w:fill="auto"/>
              </w:rPr>
            </w:pPr>
          </w:p>
        </w:tc>
        <w:tc>
          <w:tcPr>
            <w:tcW w:w="661" w:type="dxa"/>
            <w:noWrap w:val="0"/>
            <w:vAlign w:val="center"/>
          </w:tcPr>
          <w:p w14:paraId="0D0A8460">
            <w:pPr>
              <w:pStyle w:val="247"/>
              <w:jc w:val="center"/>
              <w:rPr>
                <w:rFonts w:hint="eastAsia" w:ascii="宋体" w:hAnsi="宋体" w:cs="宋体"/>
                <w:color w:val="auto"/>
                <w:szCs w:val="21"/>
                <w:shd w:val="clear" w:color="auto" w:fill="auto"/>
              </w:rPr>
            </w:pPr>
          </w:p>
        </w:tc>
        <w:tc>
          <w:tcPr>
            <w:tcW w:w="989" w:type="dxa"/>
            <w:noWrap w:val="0"/>
            <w:vAlign w:val="center"/>
          </w:tcPr>
          <w:p w14:paraId="49A5ABB4">
            <w:pPr>
              <w:pStyle w:val="247"/>
              <w:jc w:val="center"/>
              <w:rPr>
                <w:rFonts w:hint="eastAsia" w:ascii="宋体" w:hAnsi="宋体" w:cs="宋体"/>
                <w:color w:val="auto"/>
                <w:szCs w:val="21"/>
                <w:shd w:val="clear" w:color="auto" w:fill="auto"/>
              </w:rPr>
            </w:pPr>
          </w:p>
        </w:tc>
        <w:tc>
          <w:tcPr>
            <w:tcW w:w="989" w:type="dxa"/>
            <w:noWrap w:val="0"/>
            <w:vAlign w:val="center"/>
          </w:tcPr>
          <w:p w14:paraId="38D9A642">
            <w:pPr>
              <w:pStyle w:val="247"/>
              <w:jc w:val="center"/>
              <w:rPr>
                <w:rFonts w:hint="eastAsia" w:ascii="宋体" w:hAnsi="宋体" w:cs="宋体"/>
                <w:color w:val="auto"/>
                <w:szCs w:val="21"/>
                <w:shd w:val="clear" w:color="auto" w:fill="auto"/>
              </w:rPr>
            </w:pPr>
          </w:p>
        </w:tc>
        <w:tc>
          <w:tcPr>
            <w:tcW w:w="989" w:type="dxa"/>
            <w:noWrap w:val="0"/>
            <w:vAlign w:val="center"/>
          </w:tcPr>
          <w:p w14:paraId="4820C4E8">
            <w:pPr>
              <w:pStyle w:val="247"/>
              <w:jc w:val="center"/>
              <w:rPr>
                <w:rFonts w:hint="eastAsia" w:ascii="宋体" w:hAnsi="宋体" w:cs="宋体"/>
                <w:color w:val="auto"/>
                <w:szCs w:val="21"/>
                <w:shd w:val="clear" w:color="auto" w:fill="auto"/>
              </w:rPr>
            </w:pPr>
          </w:p>
        </w:tc>
        <w:tc>
          <w:tcPr>
            <w:tcW w:w="1333" w:type="dxa"/>
            <w:noWrap w:val="0"/>
            <w:vAlign w:val="center"/>
          </w:tcPr>
          <w:p w14:paraId="0900360E">
            <w:pPr>
              <w:pStyle w:val="247"/>
              <w:jc w:val="center"/>
              <w:rPr>
                <w:rFonts w:hint="eastAsia" w:ascii="宋体" w:hAnsi="宋体" w:cs="宋体"/>
                <w:color w:val="auto"/>
                <w:szCs w:val="21"/>
                <w:shd w:val="clear" w:color="auto" w:fill="auto"/>
              </w:rPr>
            </w:pPr>
          </w:p>
        </w:tc>
      </w:tr>
      <w:tr w14:paraId="3ABA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3919" w:type="dxa"/>
            <w:gridSpan w:val="5"/>
            <w:noWrap w:val="0"/>
            <w:vAlign w:val="center"/>
          </w:tcPr>
          <w:p w14:paraId="2E037861">
            <w:pPr>
              <w:pStyle w:val="247"/>
              <w:spacing w:before="129"/>
              <w:ind w:left="91"/>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 计(元）</w:t>
            </w:r>
          </w:p>
        </w:tc>
        <w:tc>
          <w:tcPr>
            <w:tcW w:w="902" w:type="dxa"/>
            <w:noWrap w:val="0"/>
            <w:vAlign w:val="center"/>
          </w:tcPr>
          <w:p w14:paraId="1400FAD4">
            <w:pPr>
              <w:pStyle w:val="247"/>
              <w:jc w:val="center"/>
              <w:rPr>
                <w:rFonts w:hint="eastAsia" w:ascii="宋体" w:hAnsi="宋体" w:cs="宋体"/>
                <w:color w:val="auto"/>
                <w:szCs w:val="21"/>
                <w:shd w:val="clear" w:color="auto" w:fill="auto"/>
              </w:rPr>
            </w:pPr>
          </w:p>
        </w:tc>
        <w:tc>
          <w:tcPr>
            <w:tcW w:w="904" w:type="dxa"/>
            <w:noWrap w:val="0"/>
            <w:vAlign w:val="center"/>
          </w:tcPr>
          <w:p w14:paraId="7E1634BD">
            <w:pPr>
              <w:pStyle w:val="247"/>
              <w:jc w:val="center"/>
              <w:rPr>
                <w:rFonts w:hint="eastAsia" w:ascii="宋体" w:hAnsi="宋体" w:cs="宋体"/>
                <w:color w:val="auto"/>
                <w:szCs w:val="21"/>
                <w:shd w:val="clear" w:color="auto" w:fill="auto"/>
              </w:rPr>
            </w:pPr>
          </w:p>
        </w:tc>
        <w:tc>
          <w:tcPr>
            <w:tcW w:w="1315" w:type="dxa"/>
            <w:noWrap w:val="0"/>
            <w:vAlign w:val="center"/>
          </w:tcPr>
          <w:p w14:paraId="5913238D">
            <w:pPr>
              <w:pStyle w:val="247"/>
              <w:jc w:val="center"/>
              <w:rPr>
                <w:rFonts w:hint="eastAsia" w:ascii="宋体" w:hAnsi="宋体" w:cs="宋体"/>
                <w:color w:val="auto"/>
                <w:szCs w:val="21"/>
                <w:shd w:val="clear" w:color="auto" w:fill="auto"/>
              </w:rPr>
            </w:pPr>
          </w:p>
        </w:tc>
        <w:tc>
          <w:tcPr>
            <w:tcW w:w="3488" w:type="dxa"/>
            <w:gridSpan w:val="4"/>
            <w:noWrap w:val="0"/>
            <w:vAlign w:val="center"/>
          </w:tcPr>
          <w:p w14:paraId="1E935942">
            <w:pPr>
              <w:pStyle w:val="247"/>
              <w:spacing w:before="129"/>
              <w:ind w:left="91"/>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 计(元）</w:t>
            </w:r>
          </w:p>
        </w:tc>
        <w:tc>
          <w:tcPr>
            <w:tcW w:w="989" w:type="dxa"/>
            <w:noWrap w:val="0"/>
            <w:vAlign w:val="center"/>
          </w:tcPr>
          <w:p w14:paraId="7B8ABAA1">
            <w:pPr>
              <w:pStyle w:val="247"/>
              <w:jc w:val="center"/>
              <w:rPr>
                <w:rFonts w:hint="eastAsia" w:ascii="宋体" w:hAnsi="宋体" w:cs="宋体"/>
                <w:color w:val="auto"/>
                <w:szCs w:val="21"/>
                <w:shd w:val="clear" w:color="auto" w:fill="auto"/>
              </w:rPr>
            </w:pPr>
          </w:p>
        </w:tc>
        <w:tc>
          <w:tcPr>
            <w:tcW w:w="989" w:type="dxa"/>
            <w:noWrap w:val="0"/>
            <w:vAlign w:val="center"/>
          </w:tcPr>
          <w:p w14:paraId="485587A9">
            <w:pPr>
              <w:pStyle w:val="247"/>
              <w:jc w:val="center"/>
              <w:rPr>
                <w:rFonts w:hint="eastAsia" w:ascii="宋体" w:hAnsi="宋体" w:cs="宋体"/>
                <w:color w:val="auto"/>
                <w:szCs w:val="21"/>
                <w:shd w:val="clear" w:color="auto" w:fill="auto"/>
              </w:rPr>
            </w:pPr>
          </w:p>
        </w:tc>
        <w:tc>
          <w:tcPr>
            <w:tcW w:w="1333" w:type="dxa"/>
            <w:noWrap w:val="0"/>
            <w:vAlign w:val="center"/>
          </w:tcPr>
          <w:p w14:paraId="532F9532">
            <w:pPr>
              <w:pStyle w:val="247"/>
              <w:jc w:val="center"/>
              <w:rPr>
                <w:rFonts w:hint="eastAsia" w:ascii="宋体" w:hAnsi="宋体" w:cs="宋体"/>
                <w:color w:val="auto"/>
                <w:szCs w:val="21"/>
                <w:shd w:val="clear" w:color="auto" w:fill="auto"/>
              </w:rPr>
            </w:pPr>
          </w:p>
        </w:tc>
      </w:tr>
    </w:tbl>
    <w:p w14:paraId="088EADEE">
      <w:pPr>
        <w:tabs>
          <w:tab w:val="left" w:pos="883"/>
        </w:tabs>
        <w:spacing w:before="240" w:beforeLines="100" w:line="300" w:lineRule="auto"/>
        <w:jc w:val="both"/>
        <w:rPr>
          <w:rFonts w:hint="eastAsia" w:ascii="黑体" w:eastAsia="黑体"/>
          <w:color w:val="auto"/>
          <w:sz w:val="28"/>
          <w:szCs w:val="28"/>
          <w:shd w:val="clear" w:color="auto" w:fill="auto"/>
        </w:rPr>
        <w:sectPr>
          <w:headerReference r:id="rId34" w:type="default"/>
          <w:footerReference r:id="rId35" w:type="default"/>
          <w:footnotePr>
            <w:numFmt w:val="decimalEnclosedCircleChinese"/>
            <w:numRestart w:val="eachPage"/>
          </w:footnotePr>
          <w:pgSz w:w="16838" w:h="11905" w:orient="landscape"/>
          <w:pgMar w:top="1644" w:right="1587" w:bottom="1587" w:left="1474" w:header="850" w:footer="850" w:gutter="0"/>
          <w:pgNumType w:fmt="decimal"/>
          <w:cols w:space="720" w:num="1"/>
          <w:rtlGutter w:val="0"/>
          <w:docGrid w:linePitch="0" w:charSpace="0"/>
        </w:sectPr>
      </w:pPr>
    </w:p>
    <w:p w14:paraId="0A4BC2EE">
      <w:pPr>
        <w:tabs>
          <w:tab w:val="left" w:pos="883"/>
        </w:tabs>
        <w:spacing w:before="240" w:beforeLines="100" w:line="300" w:lineRule="auto"/>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表6 监理工程师生活设施费报价表</w:t>
      </w:r>
    </w:p>
    <w:tbl>
      <w:tblPr>
        <w:tblStyle w:val="48"/>
        <w:tblW w:w="13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4"/>
        <w:gridCol w:w="1277"/>
        <w:gridCol w:w="693"/>
        <w:gridCol w:w="903"/>
        <w:gridCol w:w="883"/>
        <w:gridCol w:w="926"/>
        <w:gridCol w:w="1368"/>
        <w:gridCol w:w="1366"/>
        <w:gridCol w:w="761"/>
        <w:gridCol w:w="979"/>
        <w:gridCol w:w="953"/>
        <w:gridCol w:w="953"/>
        <w:gridCol w:w="1366"/>
      </w:tblGrid>
      <w:tr w14:paraId="5B10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574" w:type="dxa"/>
            <w:vMerge w:val="restart"/>
            <w:noWrap w:val="0"/>
            <w:vAlign w:val="center"/>
          </w:tcPr>
          <w:p w14:paraId="11EDF8C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序号</w:t>
            </w:r>
          </w:p>
        </w:tc>
        <w:tc>
          <w:tcPr>
            <w:tcW w:w="6050" w:type="dxa"/>
            <w:gridSpan w:val="6"/>
            <w:noWrap w:val="0"/>
            <w:vAlign w:val="center"/>
          </w:tcPr>
          <w:p w14:paraId="658FB15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施工期</w:t>
            </w:r>
          </w:p>
        </w:tc>
        <w:tc>
          <w:tcPr>
            <w:tcW w:w="6378" w:type="dxa"/>
            <w:gridSpan w:val="6"/>
            <w:noWrap w:val="0"/>
            <w:vAlign w:val="center"/>
          </w:tcPr>
          <w:p w14:paraId="53D8AF39">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缺陷责任期</w:t>
            </w:r>
          </w:p>
        </w:tc>
      </w:tr>
      <w:tr w14:paraId="2BE6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2" w:hRule="atLeast"/>
          <w:jc w:val="center"/>
        </w:trPr>
        <w:tc>
          <w:tcPr>
            <w:tcW w:w="574" w:type="dxa"/>
            <w:vMerge w:val="continue"/>
            <w:noWrap w:val="0"/>
            <w:vAlign w:val="center"/>
          </w:tcPr>
          <w:p w14:paraId="1C611091">
            <w:pPr>
              <w:spacing w:before="120" w:beforeLines="50" w:line="300" w:lineRule="auto"/>
              <w:jc w:val="center"/>
              <w:rPr>
                <w:rFonts w:hint="eastAsia" w:ascii="宋体" w:hAnsi="宋体" w:cs="宋体"/>
                <w:color w:val="auto"/>
                <w:szCs w:val="21"/>
                <w:shd w:val="clear" w:color="auto" w:fill="auto"/>
              </w:rPr>
            </w:pPr>
          </w:p>
        </w:tc>
        <w:tc>
          <w:tcPr>
            <w:tcW w:w="1277" w:type="dxa"/>
            <w:noWrap w:val="0"/>
            <w:vAlign w:val="center"/>
          </w:tcPr>
          <w:p w14:paraId="4B6F0E3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名称及型号</w:t>
            </w:r>
          </w:p>
        </w:tc>
        <w:tc>
          <w:tcPr>
            <w:tcW w:w="693" w:type="dxa"/>
            <w:noWrap w:val="0"/>
            <w:vAlign w:val="center"/>
          </w:tcPr>
          <w:p w14:paraId="74C321C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tc>
        <w:tc>
          <w:tcPr>
            <w:tcW w:w="903" w:type="dxa"/>
            <w:noWrap w:val="0"/>
            <w:vAlign w:val="center"/>
          </w:tcPr>
          <w:p w14:paraId="1C8C8B4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购置合价(元）</w:t>
            </w:r>
          </w:p>
        </w:tc>
        <w:tc>
          <w:tcPr>
            <w:tcW w:w="883" w:type="dxa"/>
            <w:noWrap w:val="0"/>
            <w:vAlign w:val="center"/>
          </w:tcPr>
          <w:p w14:paraId="0E9A9F1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折旧费(元）</w:t>
            </w:r>
          </w:p>
        </w:tc>
        <w:tc>
          <w:tcPr>
            <w:tcW w:w="926" w:type="dxa"/>
            <w:noWrap w:val="0"/>
            <w:vAlign w:val="center"/>
          </w:tcPr>
          <w:p w14:paraId="48E601D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使用费(元）</w:t>
            </w:r>
          </w:p>
        </w:tc>
        <w:tc>
          <w:tcPr>
            <w:tcW w:w="1368" w:type="dxa"/>
            <w:noWrap w:val="0"/>
            <w:vAlign w:val="center"/>
          </w:tcPr>
          <w:p w14:paraId="346274C2">
            <w:pPr>
              <w:pStyle w:val="247"/>
              <w:tabs>
                <w:tab w:val="left" w:pos="897"/>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小计</w:t>
            </w:r>
          </w:p>
          <w:p w14:paraId="3249F4EB">
            <w:pPr>
              <w:pStyle w:val="247"/>
              <w:tabs>
                <w:tab w:val="left" w:pos="897"/>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折旧及使用费(元）</w:t>
            </w:r>
          </w:p>
        </w:tc>
        <w:tc>
          <w:tcPr>
            <w:tcW w:w="1366" w:type="dxa"/>
            <w:noWrap w:val="0"/>
            <w:vAlign w:val="center"/>
          </w:tcPr>
          <w:p w14:paraId="072248D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名称及型号</w:t>
            </w:r>
          </w:p>
        </w:tc>
        <w:tc>
          <w:tcPr>
            <w:tcW w:w="761" w:type="dxa"/>
            <w:noWrap w:val="0"/>
            <w:vAlign w:val="center"/>
          </w:tcPr>
          <w:p w14:paraId="46C7CEF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数量</w:t>
            </w:r>
          </w:p>
        </w:tc>
        <w:tc>
          <w:tcPr>
            <w:tcW w:w="979" w:type="dxa"/>
            <w:noWrap w:val="0"/>
            <w:vAlign w:val="center"/>
          </w:tcPr>
          <w:p w14:paraId="2C661CA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购置合价(元）</w:t>
            </w:r>
          </w:p>
        </w:tc>
        <w:tc>
          <w:tcPr>
            <w:tcW w:w="953" w:type="dxa"/>
            <w:noWrap w:val="0"/>
            <w:vAlign w:val="center"/>
          </w:tcPr>
          <w:p w14:paraId="6489746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折旧费(元）</w:t>
            </w:r>
          </w:p>
        </w:tc>
        <w:tc>
          <w:tcPr>
            <w:tcW w:w="953" w:type="dxa"/>
            <w:noWrap w:val="0"/>
            <w:vAlign w:val="center"/>
          </w:tcPr>
          <w:p w14:paraId="4FEF2E6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使用费(元）</w:t>
            </w:r>
          </w:p>
        </w:tc>
        <w:tc>
          <w:tcPr>
            <w:tcW w:w="1366" w:type="dxa"/>
            <w:noWrap w:val="0"/>
            <w:vAlign w:val="center"/>
          </w:tcPr>
          <w:p w14:paraId="618D87A2">
            <w:pPr>
              <w:pStyle w:val="247"/>
              <w:tabs>
                <w:tab w:val="left" w:pos="895"/>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小计</w:t>
            </w:r>
          </w:p>
          <w:p w14:paraId="3A38BBC7">
            <w:pPr>
              <w:pStyle w:val="247"/>
              <w:tabs>
                <w:tab w:val="left" w:pos="895"/>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折旧及使用费(元）</w:t>
            </w:r>
          </w:p>
        </w:tc>
      </w:tr>
      <w:tr w14:paraId="2940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574" w:type="dxa"/>
            <w:noWrap w:val="0"/>
            <w:vAlign w:val="center"/>
          </w:tcPr>
          <w:p w14:paraId="3CBBEC7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277" w:type="dxa"/>
            <w:noWrap w:val="0"/>
            <w:vAlign w:val="center"/>
          </w:tcPr>
          <w:p w14:paraId="31CECCAA">
            <w:pPr>
              <w:pStyle w:val="247"/>
              <w:spacing w:before="120" w:beforeLines="50" w:line="300" w:lineRule="auto"/>
              <w:jc w:val="center"/>
              <w:rPr>
                <w:rFonts w:hint="eastAsia" w:ascii="宋体" w:hAnsi="宋体" w:cs="宋体"/>
                <w:color w:val="auto"/>
                <w:szCs w:val="21"/>
                <w:shd w:val="clear" w:color="auto" w:fill="auto"/>
              </w:rPr>
            </w:pPr>
          </w:p>
        </w:tc>
        <w:tc>
          <w:tcPr>
            <w:tcW w:w="693" w:type="dxa"/>
            <w:noWrap w:val="0"/>
            <w:vAlign w:val="center"/>
          </w:tcPr>
          <w:p w14:paraId="7055989D">
            <w:pPr>
              <w:pStyle w:val="247"/>
              <w:spacing w:before="120" w:beforeLines="50" w:line="300" w:lineRule="auto"/>
              <w:jc w:val="center"/>
              <w:rPr>
                <w:rFonts w:hint="eastAsia" w:ascii="宋体" w:hAnsi="宋体" w:cs="宋体"/>
                <w:color w:val="auto"/>
                <w:szCs w:val="21"/>
                <w:shd w:val="clear" w:color="auto" w:fill="auto"/>
              </w:rPr>
            </w:pPr>
          </w:p>
        </w:tc>
        <w:tc>
          <w:tcPr>
            <w:tcW w:w="903" w:type="dxa"/>
            <w:noWrap w:val="0"/>
            <w:vAlign w:val="center"/>
          </w:tcPr>
          <w:p w14:paraId="6F72BBB1">
            <w:pPr>
              <w:pStyle w:val="247"/>
              <w:spacing w:before="120" w:beforeLines="50" w:line="300" w:lineRule="auto"/>
              <w:jc w:val="center"/>
              <w:rPr>
                <w:rFonts w:hint="eastAsia" w:ascii="宋体" w:hAnsi="宋体" w:cs="宋体"/>
                <w:color w:val="auto"/>
                <w:szCs w:val="21"/>
                <w:shd w:val="clear" w:color="auto" w:fill="auto"/>
              </w:rPr>
            </w:pPr>
          </w:p>
        </w:tc>
        <w:tc>
          <w:tcPr>
            <w:tcW w:w="883" w:type="dxa"/>
            <w:noWrap w:val="0"/>
            <w:vAlign w:val="center"/>
          </w:tcPr>
          <w:p w14:paraId="70BCD34B">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17E06704">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7F3BFE32">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0305744E">
            <w:pPr>
              <w:pStyle w:val="247"/>
              <w:spacing w:before="120" w:beforeLines="50" w:line="300" w:lineRule="auto"/>
              <w:jc w:val="center"/>
              <w:rPr>
                <w:rFonts w:hint="eastAsia" w:ascii="宋体" w:hAnsi="宋体" w:cs="宋体"/>
                <w:color w:val="auto"/>
                <w:szCs w:val="21"/>
                <w:shd w:val="clear" w:color="auto" w:fill="auto"/>
              </w:rPr>
            </w:pPr>
          </w:p>
        </w:tc>
        <w:tc>
          <w:tcPr>
            <w:tcW w:w="761" w:type="dxa"/>
            <w:noWrap w:val="0"/>
            <w:vAlign w:val="center"/>
          </w:tcPr>
          <w:p w14:paraId="18A26C0F">
            <w:pPr>
              <w:pStyle w:val="247"/>
              <w:spacing w:before="120" w:beforeLines="50" w:line="300" w:lineRule="auto"/>
              <w:jc w:val="center"/>
              <w:rPr>
                <w:rFonts w:hint="eastAsia" w:ascii="宋体" w:hAnsi="宋体" w:cs="宋体"/>
                <w:color w:val="auto"/>
                <w:szCs w:val="21"/>
                <w:shd w:val="clear" w:color="auto" w:fill="auto"/>
              </w:rPr>
            </w:pPr>
          </w:p>
        </w:tc>
        <w:tc>
          <w:tcPr>
            <w:tcW w:w="979" w:type="dxa"/>
            <w:noWrap w:val="0"/>
            <w:vAlign w:val="center"/>
          </w:tcPr>
          <w:p w14:paraId="43F39F83">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12D6E243">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3B3D42AB">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3AA2142F">
            <w:pPr>
              <w:pStyle w:val="247"/>
              <w:spacing w:before="120" w:beforeLines="50" w:line="300" w:lineRule="auto"/>
              <w:jc w:val="center"/>
              <w:rPr>
                <w:rFonts w:hint="eastAsia" w:ascii="宋体" w:hAnsi="宋体" w:cs="宋体"/>
                <w:color w:val="auto"/>
                <w:szCs w:val="21"/>
                <w:shd w:val="clear" w:color="auto" w:fill="auto"/>
              </w:rPr>
            </w:pPr>
          </w:p>
        </w:tc>
      </w:tr>
      <w:tr w14:paraId="5E12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74" w:type="dxa"/>
            <w:noWrap w:val="0"/>
            <w:vAlign w:val="center"/>
          </w:tcPr>
          <w:p w14:paraId="5FD1992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277" w:type="dxa"/>
            <w:noWrap w:val="0"/>
            <w:vAlign w:val="center"/>
          </w:tcPr>
          <w:p w14:paraId="17A70125">
            <w:pPr>
              <w:pStyle w:val="247"/>
              <w:spacing w:before="120" w:beforeLines="50" w:line="300" w:lineRule="auto"/>
              <w:jc w:val="center"/>
              <w:rPr>
                <w:rFonts w:hint="eastAsia" w:ascii="宋体" w:hAnsi="宋体" w:cs="宋体"/>
                <w:color w:val="auto"/>
                <w:szCs w:val="21"/>
                <w:shd w:val="clear" w:color="auto" w:fill="auto"/>
              </w:rPr>
            </w:pPr>
          </w:p>
        </w:tc>
        <w:tc>
          <w:tcPr>
            <w:tcW w:w="693" w:type="dxa"/>
            <w:noWrap w:val="0"/>
            <w:vAlign w:val="center"/>
          </w:tcPr>
          <w:p w14:paraId="17597F5E">
            <w:pPr>
              <w:pStyle w:val="247"/>
              <w:spacing w:before="120" w:beforeLines="50" w:line="300" w:lineRule="auto"/>
              <w:jc w:val="center"/>
              <w:rPr>
                <w:rFonts w:hint="eastAsia" w:ascii="宋体" w:hAnsi="宋体" w:cs="宋体"/>
                <w:color w:val="auto"/>
                <w:szCs w:val="21"/>
                <w:shd w:val="clear" w:color="auto" w:fill="auto"/>
              </w:rPr>
            </w:pPr>
          </w:p>
        </w:tc>
        <w:tc>
          <w:tcPr>
            <w:tcW w:w="903" w:type="dxa"/>
            <w:noWrap w:val="0"/>
            <w:vAlign w:val="center"/>
          </w:tcPr>
          <w:p w14:paraId="3FCDDD06">
            <w:pPr>
              <w:pStyle w:val="247"/>
              <w:spacing w:before="120" w:beforeLines="50" w:line="300" w:lineRule="auto"/>
              <w:jc w:val="center"/>
              <w:rPr>
                <w:rFonts w:hint="eastAsia" w:ascii="宋体" w:hAnsi="宋体" w:cs="宋体"/>
                <w:color w:val="auto"/>
                <w:szCs w:val="21"/>
                <w:shd w:val="clear" w:color="auto" w:fill="auto"/>
              </w:rPr>
            </w:pPr>
          </w:p>
        </w:tc>
        <w:tc>
          <w:tcPr>
            <w:tcW w:w="883" w:type="dxa"/>
            <w:noWrap w:val="0"/>
            <w:vAlign w:val="center"/>
          </w:tcPr>
          <w:p w14:paraId="312028CB">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0377D2AA">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213BA68C">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35C722C0">
            <w:pPr>
              <w:pStyle w:val="247"/>
              <w:spacing w:before="120" w:beforeLines="50" w:line="300" w:lineRule="auto"/>
              <w:jc w:val="center"/>
              <w:rPr>
                <w:rFonts w:hint="eastAsia" w:ascii="宋体" w:hAnsi="宋体" w:cs="宋体"/>
                <w:color w:val="auto"/>
                <w:szCs w:val="21"/>
                <w:shd w:val="clear" w:color="auto" w:fill="auto"/>
              </w:rPr>
            </w:pPr>
          </w:p>
        </w:tc>
        <w:tc>
          <w:tcPr>
            <w:tcW w:w="761" w:type="dxa"/>
            <w:noWrap w:val="0"/>
            <w:vAlign w:val="center"/>
          </w:tcPr>
          <w:p w14:paraId="6EF6843D">
            <w:pPr>
              <w:pStyle w:val="247"/>
              <w:spacing w:before="120" w:beforeLines="50" w:line="300" w:lineRule="auto"/>
              <w:jc w:val="center"/>
              <w:rPr>
                <w:rFonts w:hint="eastAsia" w:ascii="宋体" w:hAnsi="宋体" w:cs="宋体"/>
                <w:color w:val="auto"/>
                <w:szCs w:val="21"/>
                <w:shd w:val="clear" w:color="auto" w:fill="auto"/>
              </w:rPr>
            </w:pPr>
          </w:p>
        </w:tc>
        <w:tc>
          <w:tcPr>
            <w:tcW w:w="979" w:type="dxa"/>
            <w:noWrap w:val="0"/>
            <w:vAlign w:val="center"/>
          </w:tcPr>
          <w:p w14:paraId="160EB27B">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4C957F94">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0834CBCD">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7474EE3F">
            <w:pPr>
              <w:pStyle w:val="247"/>
              <w:spacing w:before="120" w:beforeLines="50" w:line="300" w:lineRule="auto"/>
              <w:jc w:val="center"/>
              <w:rPr>
                <w:rFonts w:hint="eastAsia" w:ascii="宋体" w:hAnsi="宋体" w:cs="宋体"/>
                <w:color w:val="auto"/>
                <w:szCs w:val="21"/>
                <w:shd w:val="clear" w:color="auto" w:fill="auto"/>
              </w:rPr>
            </w:pPr>
          </w:p>
        </w:tc>
      </w:tr>
      <w:tr w14:paraId="4CB9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74" w:type="dxa"/>
            <w:noWrap w:val="0"/>
            <w:vAlign w:val="center"/>
          </w:tcPr>
          <w:p w14:paraId="7A8E91D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1277" w:type="dxa"/>
            <w:noWrap w:val="0"/>
            <w:vAlign w:val="center"/>
          </w:tcPr>
          <w:p w14:paraId="34DC1D01">
            <w:pPr>
              <w:pStyle w:val="247"/>
              <w:spacing w:before="120" w:beforeLines="50" w:line="300" w:lineRule="auto"/>
              <w:jc w:val="center"/>
              <w:rPr>
                <w:rFonts w:hint="eastAsia" w:ascii="宋体" w:hAnsi="宋体" w:cs="宋体"/>
                <w:color w:val="auto"/>
                <w:szCs w:val="21"/>
                <w:shd w:val="clear" w:color="auto" w:fill="auto"/>
              </w:rPr>
            </w:pPr>
          </w:p>
        </w:tc>
        <w:tc>
          <w:tcPr>
            <w:tcW w:w="693" w:type="dxa"/>
            <w:noWrap w:val="0"/>
            <w:vAlign w:val="center"/>
          </w:tcPr>
          <w:p w14:paraId="5DBFFA05">
            <w:pPr>
              <w:pStyle w:val="247"/>
              <w:spacing w:before="120" w:beforeLines="50" w:line="300" w:lineRule="auto"/>
              <w:jc w:val="center"/>
              <w:rPr>
                <w:rFonts w:hint="eastAsia" w:ascii="宋体" w:hAnsi="宋体" w:cs="宋体"/>
                <w:color w:val="auto"/>
                <w:szCs w:val="21"/>
                <w:shd w:val="clear" w:color="auto" w:fill="auto"/>
              </w:rPr>
            </w:pPr>
          </w:p>
        </w:tc>
        <w:tc>
          <w:tcPr>
            <w:tcW w:w="903" w:type="dxa"/>
            <w:noWrap w:val="0"/>
            <w:vAlign w:val="center"/>
          </w:tcPr>
          <w:p w14:paraId="005F0E7D">
            <w:pPr>
              <w:pStyle w:val="247"/>
              <w:spacing w:before="120" w:beforeLines="50" w:line="300" w:lineRule="auto"/>
              <w:jc w:val="center"/>
              <w:rPr>
                <w:rFonts w:hint="eastAsia" w:ascii="宋体" w:hAnsi="宋体" w:cs="宋体"/>
                <w:color w:val="auto"/>
                <w:szCs w:val="21"/>
                <w:shd w:val="clear" w:color="auto" w:fill="auto"/>
              </w:rPr>
            </w:pPr>
          </w:p>
        </w:tc>
        <w:tc>
          <w:tcPr>
            <w:tcW w:w="883" w:type="dxa"/>
            <w:noWrap w:val="0"/>
            <w:vAlign w:val="center"/>
          </w:tcPr>
          <w:p w14:paraId="31011730">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56DA5811">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5A289460">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0AEF27BE">
            <w:pPr>
              <w:pStyle w:val="247"/>
              <w:spacing w:before="120" w:beforeLines="50" w:line="300" w:lineRule="auto"/>
              <w:jc w:val="center"/>
              <w:rPr>
                <w:rFonts w:hint="eastAsia" w:ascii="宋体" w:hAnsi="宋体" w:cs="宋体"/>
                <w:color w:val="auto"/>
                <w:szCs w:val="21"/>
                <w:shd w:val="clear" w:color="auto" w:fill="auto"/>
              </w:rPr>
            </w:pPr>
          </w:p>
        </w:tc>
        <w:tc>
          <w:tcPr>
            <w:tcW w:w="761" w:type="dxa"/>
            <w:noWrap w:val="0"/>
            <w:vAlign w:val="center"/>
          </w:tcPr>
          <w:p w14:paraId="0B25E472">
            <w:pPr>
              <w:pStyle w:val="247"/>
              <w:spacing w:before="120" w:beforeLines="50" w:line="300" w:lineRule="auto"/>
              <w:jc w:val="center"/>
              <w:rPr>
                <w:rFonts w:hint="eastAsia" w:ascii="宋体" w:hAnsi="宋体" w:cs="宋体"/>
                <w:color w:val="auto"/>
                <w:szCs w:val="21"/>
                <w:shd w:val="clear" w:color="auto" w:fill="auto"/>
              </w:rPr>
            </w:pPr>
          </w:p>
        </w:tc>
        <w:tc>
          <w:tcPr>
            <w:tcW w:w="979" w:type="dxa"/>
            <w:noWrap w:val="0"/>
            <w:vAlign w:val="center"/>
          </w:tcPr>
          <w:p w14:paraId="7E192B25">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0F089564">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41B83C28">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0C72CE83">
            <w:pPr>
              <w:pStyle w:val="247"/>
              <w:spacing w:before="120" w:beforeLines="50" w:line="300" w:lineRule="auto"/>
              <w:jc w:val="center"/>
              <w:rPr>
                <w:rFonts w:hint="eastAsia" w:ascii="宋体" w:hAnsi="宋体" w:cs="宋体"/>
                <w:color w:val="auto"/>
                <w:szCs w:val="21"/>
                <w:shd w:val="clear" w:color="auto" w:fill="auto"/>
              </w:rPr>
            </w:pPr>
          </w:p>
        </w:tc>
      </w:tr>
      <w:tr w14:paraId="5376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574" w:type="dxa"/>
            <w:noWrap w:val="0"/>
            <w:vAlign w:val="center"/>
          </w:tcPr>
          <w:p w14:paraId="687A2F1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1277" w:type="dxa"/>
            <w:noWrap w:val="0"/>
            <w:vAlign w:val="center"/>
          </w:tcPr>
          <w:p w14:paraId="607B2BA2">
            <w:pPr>
              <w:pStyle w:val="247"/>
              <w:spacing w:before="120" w:beforeLines="50" w:line="300" w:lineRule="auto"/>
              <w:jc w:val="center"/>
              <w:rPr>
                <w:rFonts w:hint="eastAsia" w:ascii="宋体" w:hAnsi="宋体" w:cs="宋体"/>
                <w:color w:val="auto"/>
                <w:szCs w:val="21"/>
                <w:shd w:val="clear" w:color="auto" w:fill="auto"/>
              </w:rPr>
            </w:pPr>
          </w:p>
        </w:tc>
        <w:tc>
          <w:tcPr>
            <w:tcW w:w="693" w:type="dxa"/>
            <w:noWrap w:val="0"/>
            <w:vAlign w:val="center"/>
          </w:tcPr>
          <w:p w14:paraId="08298D43">
            <w:pPr>
              <w:pStyle w:val="247"/>
              <w:spacing w:before="120" w:beforeLines="50" w:line="300" w:lineRule="auto"/>
              <w:jc w:val="center"/>
              <w:rPr>
                <w:rFonts w:hint="eastAsia" w:ascii="宋体" w:hAnsi="宋体" w:cs="宋体"/>
                <w:color w:val="auto"/>
                <w:szCs w:val="21"/>
                <w:shd w:val="clear" w:color="auto" w:fill="auto"/>
              </w:rPr>
            </w:pPr>
          </w:p>
        </w:tc>
        <w:tc>
          <w:tcPr>
            <w:tcW w:w="903" w:type="dxa"/>
            <w:noWrap w:val="0"/>
            <w:vAlign w:val="center"/>
          </w:tcPr>
          <w:p w14:paraId="27A33E1C">
            <w:pPr>
              <w:pStyle w:val="247"/>
              <w:spacing w:before="120" w:beforeLines="50" w:line="300" w:lineRule="auto"/>
              <w:jc w:val="center"/>
              <w:rPr>
                <w:rFonts w:hint="eastAsia" w:ascii="宋体" w:hAnsi="宋体" w:cs="宋体"/>
                <w:color w:val="auto"/>
                <w:szCs w:val="21"/>
                <w:shd w:val="clear" w:color="auto" w:fill="auto"/>
              </w:rPr>
            </w:pPr>
          </w:p>
        </w:tc>
        <w:tc>
          <w:tcPr>
            <w:tcW w:w="883" w:type="dxa"/>
            <w:noWrap w:val="0"/>
            <w:vAlign w:val="center"/>
          </w:tcPr>
          <w:p w14:paraId="4E357520">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172B7536">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619A16DE">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563B3D2D">
            <w:pPr>
              <w:pStyle w:val="247"/>
              <w:spacing w:before="120" w:beforeLines="50" w:line="300" w:lineRule="auto"/>
              <w:jc w:val="center"/>
              <w:rPr>
                <w:rFonts w:hint="eastAsia" w:ascii="宋体" w:hAnsi="宋体" w:cs="宋体"/>
                <w:color w:val="auto"/>
                <w:szCs w:val="21"/>
                <w:shd w:val="clear" w:color="auto" w:fill="auto"/>
              </w:rPr>
            </w:pPr>
          </w:p>
        </w:tc>
        <w:tc>
          <w:tcPr>
            <w:tcW w:w="761" w:type="dxa"/>
            <w:noWrap w:val="0"/>
            <w:vAlign w:val="center"/>
          </w:tcPr>
          <w:p w14:paraId="44E8822E">
            <w:pPr>
              <w:pStyle w:val="247"/>
              <w:spacing w:before="120" w:beforeLines="50" w:line="300" w:lineRule="auto"/>
              <w:jc w:val="center"/>
              <w:rPr>
                <w:rFonts w:hint="eastAsia" w:ascii="宋体" w:hAnsi="宋体" w:cs="宋体"/>
                <w:color w:val="auto"/>
                <w:szCs w:val="21"/>
                <w:shd w:val="clear" w:color="auto" w:fill="auto"/>
              </w:rPr>
            </w:pPr>
          </w:p>
        </w:tc>
        <w:tc>
          <w:tcPr>
            <w:tcW w:w="979" w:type="dxa"/>
            <w:noWrap w:val="0"/>
            <w:vAlign w:val="center"/>
          </w:tcPr>
          <w:p w14:paraId="4B1FD9A5">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1DC41F92">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08BB209B">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2B9E3AC4">
            <w:pPr>
              <w:pStyle w:val="247"/>
              <w:spacing w:before="120" w:beforeLines="50" w:line="300" w:lineRule="auto"/>
              <w:jc w:val="center"/>
              <w:rPr>
                <w:rFonts w:hint="eastAsia" w:ascii="宋体" w:hAnsi="宋体" w:cs="宋体"/>
                <w:color w:val="auto"/>
                <w:szCs w:val="21"/>
                <w:shd w:val="clear" w:color="auto" w:fill="auto"/>
              </w:rPr>
            </w:pPr>
          </w:p>
        </w:tc>
      </w:tr>
      <w:tr w14:paraId="0944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74" w:type="dxa"/>
            <w:noWrap w:val="0"/>
            <w:vAlign w:val="center"/>
          </w:tcPr>
          <w:p w14:paraId="1B8A1BC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1277" w:type="dxa"/>
            <w:noWrap w:val="0"/>
            <w:vAlign w:val="center"/>
          </w:tcPr>
          <w:p w14:paraId="6C64791F">
            <w:pPr>
              <w:pStyle w:val="247"/>
              <w:spacing w:before="120" w:beforeLines="50" w:line="300" w:lineRule="auto"/>
              <w:jc w:val="center"/>
              <w:rPr>
                <w:rFonts w:hint="eastAsia" w:ascii="宋体" w:hAnsi="宋体" w:cs="宋体"/>
                <w:color w:val="auto"/>
                <w:szCs w:val="21"/>
                <w:shd w:val="clear" w:color="auto" w:fill="auto"/>
              </w:rPr>
            </w:pPr>
          </w:p>
        </w:tc>
        <w:tc>
          <w:tcPr>
            <w:tcW w:w="693" w:type="dxa"/>
            <w:noWrap w:val="0"/>
            <w:vAlign w:val="center"/>
          </w:tcPr>
          <w:p w14:paraId="4CB963B8">
            <w:pPr>
              <w:pStyle w:val="247"/>
              <w:spacing w:before="120" w:beforeLines="50" w:line="300" w:lineRule="auto"/>
              <w:jc w:val="center"/>
              <w:rPr>
                <w:rFonts w:hint="eastAsia" w:ascii="宋体" w:hAnsi="宋体" w:cs="宋体"/>
                <w:color w:val="auto"/>
                <w:szCs w:val="21"/>
                <w:shd w:val="clear" w:color="auto" w:fill="auto"/>
              </w:rPr>
            </w:pPr>
          </w:p>
        </w:tc>
        <w:tc>
          <w:tcPr>
            <w:tcW w:w="903" w:type="dxa"/>
            <w:noWrap w:val="0"/>
            <w:vAlign w:val="center"/>
          </w:tcPr>
          <w:p w14:paraId="0F38A2DF">
            <w:pPr>
              <w:pStyle w:val="247"/>
              <w:spacing w:before="120" w:beforeLines="50" w:line="300" w:lineRule="auto"/>
              <w:jc w:val="center"/>
              <w:rPr>
                <w:rFonts w:hint="eastAsia" w:ascii="宋体" w:hAnsi="宋体" w:cs="宋体"/>
                <w:color w:val="auto"/>
                <w:szCs w:val="21"/>
                <w:shd w:val="clear" w:color="auto" w:fill="auto"/>
              </w:rPr>
            </w:pPr>
          </w:p>
        </w:tc>
        <w:tc>
          <w:tcPr>
            <w:tcW w:w="883" w:type="dxa"/>
            <w:noWrap w:val="0"/>
            <w:vAlign w:val="center"/>
          </w:tcPr>
          <w:p w14:paraId="1B6A286D">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7B6BF9BC">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777203EA">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41ACA77E">
            <w:pPr>
              <w:pStyle w:val="247"/>
              <w:spacing w:before="120" w:beforeLines="50" w:line="300" w:lineRule="auto"/>
              <w:jc w:val="center"/>
              <w:rPr>
                <w:rFonts w:hint="eastAsia" w:ascii="宋体" w:hAnsi="宋体" w:cs="宋体"/>
                <w:color w:val="auto"/>
                <w:szCs w:val="21"/>
                <w:shd w:val="clear" w:color="auto" w:fill="auto"/>
              </w:rPr>
            </w:pPr>
          </w:p>
        </w:tc>
        <w:tc>
          <w:tcPr>
            <w:tcW w:w="761" w:type="dxa"/>
            <w:noWrap w:val="0"/>
            <w:vAlign w:val="center"/>
          </w:tcPr>
          <w:p w14:paraId="692433ED">
            <w:pPr>
              <w:pStyle w:val="247"/>
              <w:spacing w:before="120" w:beforeLines="50" w:line="300" w:lineRule="auto"/>
              <w:jc w:val="center"/>
              <w:rPr>
                <w:rFonts w:hint="eastAsia" w:ascii="宋体" w:hAnsi="宋体" w:cs="宋体"/>
                <w:color w:val="auto"/>
                <w:szCs w:val="21"/>
                <w:shd w:val="clear" w:color="auto" w:fill="auto"/>
              </w:rPr>
            </w:pPr>
          </w:p>
        </w:tc>
        <w:tc>
          <w:tcPr>
            <w:tcW w:w="979" w:type="dxa"/>
            <w:noWrap w:val="0"/>
            <w:vAlign w:val="center"/>
          </w:tcPr>
          <w:p w14:paraId="3769F936">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257E8508">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0CFA17A7">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223D58C4">
            <w:pPr>
              <w:pStyle w:val="247"/>
              <w:spacing w:before="120" w:beforeLines="50" w:line="300" w:lineRule="auto"/>
              <w:jc w:val="center"/>
              <w:rPr>
                <w:rFonts w:hint="eastAsia" w:ascii="宋体" w:hAnsi="宋体" w:cs="宋体"/>
                <w:color w:val="auto"/>
                <w:szCs w:val="21"/>
                <w:shd w:val="clear" w:color="auto" w:fill="auto"/>
              </w:rPr>
            </w:pPr>
          </w:p>
        </w:tc>
      </w:tr>
      <w:tr w14:paraId="6F62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574" w:type="dxa"/>
            <w:noWrap w:val="0"/>
            <w:vAlign w:val="center"/>
          </w:tcPr>
          <w:p w14:paraId="283590D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1277" w:type="dxa"/>
            <w:noWrap w:val="0"/>
            <w:vAlign w:val="center"/>
          </w:tcPr>
          <w:p w14:paraId="3633453C">
            <w:pPr>
              <w:pStyle w:val="247"/>
              <w:spacing w:before="120" w:beforeLines="50" w:line="300" w:lineRule="auto"/>
              <w:jc w:val="center"/>
              <w:rPr>
                <w:rFonts w:hint="eastAsia" w:ascii="宋体" w:hAnsi="宋体" w:cs="宋体"/>
                <w:color w:val="auto"/>
                <w:szCs w:val="21"/>
                <w:shd w:val="clear" w:color="auto" w:fill="auto"/>
              </w:rPr>
            </w:pPr>
          </w:p>
        </w:tc>
        <w:tc>
          <w:tcPr>
            <w:tcW w:w="693" w:type="dxa"/>
            <w:noWrap w:val="0"/>
            <w:vAlign w:val="center"/>
          </w:tcPr>
          <w:p w14:paraId="6B7AA079">
            <w:pPr>
              <w:pStyle w:val="247"/>
              <w:spacing w:before="120" w:beforeLines="50" w:line="300" w:lineRule="auto"/>
              <w:jc w:val="center"/>
              <w:rPr>
                <w:rFonts w:hint="eastAsia" w:ascii="宋体" w:hAnsi="宋体" w:cs="宋体"/>
                <w:color w:val="auto"/>
                <w:szCs w:val="21"/>
                <w:shd w:val="clear" w:color="auto" w:fill="auto"/>
              </w:rPr>
            </w:pPr>
          </w:p>
        </w:tc>
        <w:tc>
          <w:tcPr>
            <w:tcW w:w="903" w:type="dxa"/>
            <w:noWrap w:val="0"/>
            <w:vAlign w:val="center"/>
          </w:tcPr>
          <w:p w14:paraId="6E45C61E">
            <w:pPr>
              <w:pStyle w:val="247"/>
              <w:spacing w:before="120" w:beforeLines="50" w:line="300" w:lineRule="auto"/>
              <w:jc w:val="center"/>
              <w:rPr>
                <w:rFonts w:hint="eastAsia" w:ascii="宋体" w:hAnsi="宋体" w:cs="宋体"/>
                <w:color w:val="auto"/>
                <w:szCs w:val="21"/>
                <w:shd w:val="clear" w:color="auto" w:fill="auto"/>
              </w:rPr>
            </w:pPr>
          </w:p>
        </w:tc>
        <w:tc>
          <w:tcPr>
            <w:tcW w:w="883" w:type="dxa"/>
            <w:noWrap w:val="0"/>
            <w:vAlign w:val="center"/>
          </w:tcPr>
          <w:p w14:paraId="2345C502">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2340DBF1">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7DEDEE38">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75671DBF">
            <w:pPr>
              <w:pStyle w:val="247"/>
              <w:spacing w:before="120" w:beforeLines="50" w:line="300" w:lineRule="auto"/>
              <w:jc w:val="center"/>
              <w:rPr>
                <w:rFonts w:hint="eastAsia" w:ascii="宋体" w:hAnsi="宋体" w:cs="宋体"/>
                <w:color w:val="auto"/>
                <w:szCs w:val="21"/>
                <w:shd w:val="clear" w:color="auto" w:fill="auto"/>
              </w:rPr>
            </w:pPr>
          </w:p>
        </w:tc>
        <w:tc>
          <w:tcPr>
            <w:tcW w:w="761" w:type="dxa"/>
            <w:noWrap w:val="0"/>
            <w:vAlign w:val="center"/>
          </w:tcPr>
          <w:p w14:paraId="64589454">
            <w:pPr>
              <w:pStyle w:val="247"/>
              <w:spacing w:before="120" w:beforeLines="50" w:line="300" w:lineRule="auto"/>
              <w:jc w:val="center"/>
              <w:rPr>
                <w:rFonts w:hint="eastAsia" w:ascii="宋体" w:hAnsi="宋体" w:cs="宋体"/>
                <w:color w:val="auto"/>
                <w:szCs w:val="21"/>
                <w:shd w:val="clear" w:color="auto" w:fill="auto"/>
              </w:rPr>
            </w:pPr>
          </w:p>
        </w:tc>
        <w:tc>
          <w:tcPr>
            <w:tcW w:w="979" w:type="dxa"/>
            <w:noWrap w:val="0"/>
            <w:vAlign w:val="center"/>
          </w:tcPr>
          <w:p w14:paraId="2EB25DBA">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7A35E843">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04074A6E">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18868642">
            <w:pPr>
              <w:pStyle w:val="247"/>
              <w:spacing w:before="120" w:beforeLines="50" w:line="300" w:lineRule="auto"/>
              <w:jc w:val="center"/>
              <w:rPr>
                <w:rFonts w:hint="eastAsia" w:ascii="宋体" w:hAnsi="宋体" w:cs="宋体"/>
                <w:color w:val="auto"/>
                <w:szCs w:val="21"/>
                <w:shd w:val="clear" w:color="auto" w:fill="auto"/>
              </w:rPr>
            </w:pPr>
          </w:p>
        </w:tc>
      </w:tr>
      <w:tr w14:paraId="7F59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74" w:type="dxa"/>
            <w:noWrap w:val="0"/>
            <w:vAlign w:val="center"/>
          </w:tcPr>
          <w:p w14:paraId="614F462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7</w:t>
            </w:r>
          </w:p>
        </w:tc>
        <w:tc>
          <w:tcPr>
            <w:tcW w:w="1277" w:type="dxa"/>
            <w:noWrap w:val="0"/>
            <w:vAlign w:val="center"/>
          </w:tcPr>
          <w:p w14:paraId="7EB05402">
            <w:pPr>
              <w:pStyle w:val="247"/>
              <w:spacing w:before="120" w:beforeLines="50" w:line="300" w:lineRule="auto"/>
              <w:jc w:val="center"/>
              <w:rPr>
                <w:rFonts w:hint="eastAsia" w:ascii="宋体" w:hAnsi="宋体" w:cs="宋体"/>
                <w:color w:val="auto"/>
                <w:szCs w:val="21"/>
                <w:shd w:val="clear" w:color="auto" w:fill="auto"/>
              </w:rPr>
            </w:pPr>
          </w:p>
        </w:tc>
        <w:tc>
          <w:tcPr>
            <w:tcW w:w="693" w:type="dxa"/>
            <w:noWrap w:val="0"/>
            <w:vAlign w:val="center"/>
          </w:tcPr>
          <w:p w14:paraId="6DD917FE">
            <w:pPr>
              <w:pStyle w:val="247"/>
              <w:spacing w:before="120" w:beforeLines="50" w:line="300" w:lineRule="auto"/>
              <w:jc w:val="center"/>
              <w:rPr>
                <w:rFonts w:hint="eastAsia" w:ascii="宋体" w:hAnsi="宋体" w:cs="宋体"/>
                <w:color w:val="auto"/>
                <w:szCs w:val="21"/>
                <w:shd w:val="clear" w:color="auto" w:fill="auto"/>
              </w:rPr>
            </w:pPr>
          </w:p>
        </w:tc>
        <w:tc>
          <w:tcPr>
            <w:tcW w:w="903" w:type="dxa"/>
            <w:noWrap w:val="0"/>
            <w:vAlign w:val="center"/>
          </w:tcPr>
          <w:p w14:paraId="7B54ED84">
            <w:pPr>
              <w:pStyle w:val="247"/>
              <w:spacing w:before="120" w:beforeLines="50" w:line="300" w:lineRule="auto"/>
              <w:jc w:val="center"/>
              <w:rPr>
                <w:rFonts w:hint="eastAsia" w:ascii="宋体" w:hAnsi="宋体" w:cs="宋体"/>
                <w:color w:val="auto"/>
                <w:szCs w:val="21"/>
                <w:shd w:val="clear" w:color="auto" w:fill="auto"/>
              </w:rPr>
            </w:pPr>
          </w:p>
        </w:tc>
        <w:tc>
          <w:tcPr>
            <w:tcW w:w="883" w:type="dxa"/>
            <w:noWrap w:val="0"/>
            <w:vAlign w:val="center"/>
          </w:tcPr>
          <w:p w14:paraId="12E50A81">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50120FD6">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2C547340">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214FEFF5">
            <w:pPr>
              <w:pStyle w:val="247"/>
              <w:spacing w:before="120" w:beforeLines="50" w:line="300" w:lineRule="auto"/>
              <w:jc w:val="center"/>
              <w:rPr>
                <w:rFonts w:hint="eastAsia" w:ascii="宋体" w:hAnsi="宋体" w:cs="宋体"/>
                <w:color w:val="auto"/>
                <w:szCs w:val="21"/>
                <w:shd w:val="clear" w:color="auto" w:fill="auto"/>
              </w:rPr>
            </w:pPr>
          </w:p>
        </w:tc>
        <w:tc>
          <w:tcPr>
            <w:tcW w:w="761" w:type="dxa"/>
            <w:noWrap w:val="0"/>
            <w:vAlign w:val="center"/>
          </w:tcPr>
          <w:p w14:paraId="328DDABF">
            <w:pPr>
              <w:pStyle w:val="247"/>
              <w:spacing w:before="120" w:beforeLines="50" w:line="300" w:lineRule="auto"/>
              <w:jc w:val="center"/>
              <w:rPr>
                <w:rFonts w:hint="eastAsia" w:ascii="宋体" w:hAnsi="宋体" w:cs="宋体"/>
                <w:color w:val="auto"/>
                <w:szCs w:val="21"/>
                <w:shd w:val="clear" w:color="auto" w:fill="auto"/>
              </w:rPr>
            </w:pPr>
          </w:p>
        </w:tc>
        <w:tc>
          <w:tcPr>
            <w:tcW w:w="979" w:type="dxa"/>
            <w:noWrap w:val="0"/>
            <w:vAlign w:val="center"/>
          </w:tcPr>
          <w:p w14:paraId="5B6FBA6E">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4589BF5E">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6265F3CE">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10D78BB3">
            <w:pPr>
              <w:pStyle w:val="247"/>
              <w:spacing w:before="120" w:beforeLines="50" w:line="300" w:lineRule="auto"/>
              <w:jc w:val="center"/>
              <w:rPr>
                <w:rFonts w:hint="eastAsia" w:ascii="宋体" w:hAnsi="宋体" w:cs="宋体"/>
                <w:color w:val="auto"/>
                <w:szCs w:val="21"/>
                <w:shd w:val="clear" w:color="auto" w:fill="auto"/>
              </w:rPr>
            </w:pPr>
          </w:p>
        </w:tc>
      </w:tr>
      <w:tr w14:paraId="6535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574" w:type="dxa"/>
            <w:noWrap w:val="0"/>
            <w:vAlign w:val="center"/>
          </w:tcPr>
          <w:p w14:paraId="6E0ABA3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8</w:t>
            </w:r>
          </w:p>
        </w:tc>
        <w:tc>
          <w:tcPr>
            <w:tcW w:w="1277" w:type="dxa"/>
            <w:noWrap w:val="0"/>
            <w:vAlign w:val="center"/>
          </w:tcPr>
          <w:p w14:paraId="3E70F92B">
            <w:pPr>
              <w:pStyle w:val="247"/>
              <w:spacing w:before="120" w:beforeLines="50" w:line="300" w:lineRule="auto"/>
              <w:jc w:val="center"/>
              <w:rPr>
                <w:rFonts w:hint="eastAsia" w:ascii="宋体" w:hAnsi="宋体" w:cs="宋体"/>
                <w:color w:val="auto"/>
                <w:szCs w:val="21"/>
                <w:shd w:val="clear" w:color="auto" w:fill="auto"/>
              </w:rPr>
            </w:pPr>
          </w:p>
        </w:tc>
        <w:tc>
          <w:tcPr>
            <w:tcW w:w="693" w:type="dxa"/>
            <w:noWrap w:val="0"/>
            <w:vAlign w:val="center"/>
          </w:tcPr>
          <w:p w14:paraId="42A3F87A">
            <w:pPr>
              <w:pStyle w:val="247"/>
              <w:spacing w:before="120" w:beforeLines="50" w:line="300" w:lineRule="auto"/>
              <w:jc w:val="center"/>
              <w:rPr>
                <w:rFonts w:hint="eastAsia" w:ascii="宋体" w:hAnsi="宋体" w:cs="宋体"/>
                <w:color w:val="auto"/>
                <w:szCs w:val="21"/>
                <w:shd w:val="clear" w:color="auto" w:fill="auto"/>
              </w:rPr>
            </w:pPr>
          </w:p>
        </w:tc>
        <w:tc>
          <w:tcPr>
            <w:tcW w:w="903" w:type="dxa"/>
            <w:noWrap w:val="0"/>
            <w:vAlign w:val="center"/>
          </w:tcPr>
          <w:p w14:paraId="3EDD712A">
            <w:pPr>
              <w:pStyle w:val="247"/>
              <w:spacing w:before="120" w:beforeLines="50" w:line="300" w:lineRule="auto"/>
              <w:jc w:val="center"/>
              <w:rPr>
                <w:rFonts w:hint="eastAsia" w:ascii="宋体" w:hAnsi="宋体" w:cs="宋体"/>
                <w:color w:val="auto"/>
                <w:szCs w:val="21"/>
                <w:shd w:val="clear" w:color="auto" w:fill="auto"/>
              </w:rPr>
            </w:pPr>
          </w:p>
        </w:tc>
        <w:tc>
          <w:tcPr>
            <w:tcW w:w="883" w:type="dxa"/>
            <w:noWrap w:val="0"/>
            <w:vAlign w:val="center"/>
          </w:tcPr>
          <w:p w14:paraId="67823485">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60C702DE">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53E9D08C">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65A7693C">
            <w:pPr>
              <w:pStyle w:val="247"/>
              <w:spacing w:before="120" w:beforeLines="50" w:line="300" w:lineRule="auto"/>
              <w:jc w:val="center"/>
              <w:rPr>
                <w:rFonts w:hint="eastAsia" w:ascii="宋体" w:hAnsi="宋体" w:cs="宋体"/>
                <w:color w:val="auto"/>
                <w:szCs w:val="21"/>
                <w:shd w:val="clear" w:color="auto" w:fill="auto"/>
              </w:rPr>
            </w:pPr>
          </w:p>
        </w:tc>
        <w:tc>
          <w:tcPr>
            <w:tcW w:w="761" w:type="dxa"/>
            <w:noWrap w:val="0"/>
            <w:vAlign w:val="center"/>
          </w:tcPr>
          <w:p w14:paraId="4CB31271">
            <w:pPr>
              <w:pStyle w:val="247"/>
              <w:spacing w:before="120" w:beforeLines="50" w:line="300" w:lineRule="auto"/>
              <w:jc w:val="center"/>
              <w:rPr>
                <w:rFonts w:hint="eastAsia" w:ascii="宋体" w:hAnsi="宋体" w:cs="宋体"/>
                <w:color w:val="auto"/>
                <w:szCs w:val="21"/>
                <w:shd w:val="clear" w:color="auto" w:fill="auto"/>
              </w:rPr>
            </w:pPr>
          </w:p>
        </w:tc>
        <w:tc>
          <w:tcPr>
            <w:tcW w:w="979" w:type="dxa"/>
            <w:noWrap w:val="0"/>
            <w:vAlign w:val="center"/>
          </w:tcPr>
          <w:p w14:paraId="4C085D25">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704AB407">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3AC9D02E">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0F83DA77">
            <w:pPr>
              <w:pStyle w:val="247"/>
              <w:spacing w:before="120" w:beforeLines="50" w:line="300" w:lineRule="auto"/>
              <w:jc w:val="center"/>
              <w:rPr>
                <w:rFonts w:hint="eastAsia" w:ascii="宋体" w:hAnsi="宋体" w:cs="宋体"/>
                <w:color w:val="auto"/>
                <w:szCs w:val="21"/>
                <w:shd w:val="clear" w:color="auto" w:fill="auto"/>
              </w:rPr>
            </w:pPr>
          </w:p>
        </w:tc>
      </w:tr>
      <w:tr w14:paraId="20F8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74" w:type="dxa"/>
            <w:noWrap w:val="0"/>
            <w:vAlign w:val="center"/>
          </w:tcPr>
          <w:p w14:paraId="2B23C7B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1277" w:type="dxa"/>
            <w:noWrap w:val="0"/>
            <w:vAlign w:val="center"/>
          </w:tcPr>
          <w:p w14:paraId="7C7AE211">
            <w:pPr>
              <w:pStyle w:val="247"/>
              <w:spacing w:before="120" w:beforeLines="50" w:line="300" w:lineRule="auto"/>
              <w:jc w:val="center"/>
              <w:rPr>
                <w:rFonts w:hint="eastAsia" w:ascii="宋体" w:hAnsi="宋体" w:cs="宋体"/>
                <w:color w:val="auto"/>
                <w:szCs w:val="21"/>
                <w:shd w:val="clear" w:color="auto" w:fill="auto"/>
              </w:rPr>
            </w:pPr>
          </w:p>
        </w:tc>
        <w:tc>
          <w:tcPr>
            <w:tcW w:w="693" w:type="dxa"/>
            <w:noWrap w:val="0"/>
            <w:vAlign w:val="center"/>
          </w:tcPr>
          <w:p w14:paraId="2F0C7A7B">
            <w:pPr>
              <w:pStyle w:val="247"/>
              <w:spacing w:before="120" w:beforeLines="50" w:line="300" w:lineRule="auto"/>
              <w:jc w:val="center"/>
              <w:rPr>
                <w:rFonts w:hint="eastAsia" w:ascii="宋体" w:hAnsi="宋体" w:cs="宋体"/>
                <w:color w:val="auto"/>
                <w:szCs w:val="21"/>
                <w:shd w:val="clear" w:color="auto" w:fill="auto"/>
              </w:rPr>
            </w:pPr>
          </w:p>
        </w:tc>
        <w:tc>
          <w:tcPr>
            <w:tcW w:w="903" w:type="dxa"/>
            <w:noWrap w:val="0"/>
            <w:vAlign w:val="center"/>
          </w:tcPr>
          <w:p w14:paraId="37F7FB52">
            <w:pPr>
              <w:pStyle w:val="247"/>
              <w:spacing w:before="120" w:beforeLines="50" w:line="300" w:lineRule="auto"/>
              <w:jc w:val="center"/>
              <w:rPr>
                <w:rFonts w:hint="eastAsia" w:ascii="宋体" w:hAnsi="宋体" w:cs="宋体"/>
                <w:color w:val="auto"/>
                <w:szCs w:val="21"/>
                <w:shd w:val="clear" w:color="auto" w:fill="auto"/>
              </w:rPr>
            </w:pPr>
          </w:p>
        </w:tc>
        <w:tc>
          <w:tcPr>
            <w:tcW w:w="883" w:type="dxa"/>
            <w:noWrap w:val="0"/>
            <w:vAlign w:val="center"/>
          </w:tcPr>
          <w:p w14:paraId="65173D26">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23DA2885">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02C80EC1">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1D206F03">
            <w:pPr>
              <w:pStyle w:val="247"/>
              <w:spacing w:before="120" w:beforeLines="50" w:line="300" w:lineRule="auto"/>
              <w:jc w:val="center"/>
              <w:rPr>
                <w:rFonts w:hint="eastAsia" w:ascii="宋体" w:hAnsi="宋体" w:cs="宋体"/>
                <w:color w:val="auto"/>
                <w:szCs w:val="21"/>
                <w:shd w:val="clear" w:color="auto" w:fill="auto"/>
              </w:rPr>
            </w:pPr>
          </w:p>
        </w:tc>
        <w:tc>
          <w:tcPr>
            <w:tcW w:w="761" w:type="dxa"/>
            <w:noWrap w:val="0"/>
            <w:vAlign w:val="center"/>
          </w:tcPr>
          <w:p w14:paraId="405A7C44">
            <w:pPr>
              <w:pStyle w:val="247"/>
              <w:spacing w:before="120" w:beforeLines="50" w:line="300" w:lineRule="auto"/>
              <w:jc w:val="center"/>
              <w:rPr>
                <w:rFonts w:hint="eastAsia" w:ascii="宋体" w:hAnsi="宋体" w:cs="宋体"/>
                <w:color w:val="auto"/>
                <w:szCs w:val="21"/>
                <w:shd w:val="clear" w:color="auto" w:fill="auto"/>
              </w:rPr>
            </w:pPr>
          </w:p>
        </w:tc>
        <w:tc>
          <w:tcPr>
            <w:tcW w:w="979" w:type="dxa"/>
            <w:noWrap w:val="0"/>
            <w:vAlign w:val="center"/>
          </w:tcPr>
          <w:p w14:paraId="1AFB6B52">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3524C282">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05FFF23E">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49BFAB45">
            <w:pPr>
              <w:pStyle w:val="247"/>
              <w:spacing w:before="120" w:beforeLines="50" w:line="300" w:lineRule="auto"/>
              <w:jc w:val="center"/>
              <w:rPr>
                <w:rFonts w:hint="eastAsia" w:ascii="宋体" w:hAnsi="宋体" w:cs="宋体"/>
                <w:color w:val="auto"/>
                <w:szCs w:val="21"/>
                <w:shd w:val="clear" w:color="auto" w:fill="auto"/>
              </w:rPr>
            </w:pPr>
          </w:p>
        </w:tc>
      </w:tr>
      <w:tr w14:paraId="6981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3447" w:type="dxa"/>
            <w:gridSpan w:val="4"/>
            <w:noWrap w:val="0"/>
            <w:vAlign w:val="center"/>
          </w:tcPr>
          <w:p w14:paraId="3AABAE58">
            <w:pPr>
              <w:pStyle w:val="247"/>
              <w:tabs>
                <w:tab w:val="left" w:pos="485"/>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 计(元）</w:t>
            </w:r>
          </w:p>
        </w:tc>
        <w:tc>
          <w:tcPr>
            <w:tcW w:w="883" w:type="dxa"/>
            <w:noWrap w:val="0"/>
            <w:vAlign w:val="center"/>
          </w:tcPr>
          <w:p w14:paraId="4206C3A3">
            <w:pPr>
              <w:pStyle w:val="247"/>
              <w:spacing w:before="120" w:beforeLines="50" w:line="300" w:lineRule="auto"/>
              <w:jc w:val="center"/>
              <w:rPr>
                <w:rFonts w:hint="eastAsia" w:ascii="宋体" w:hAnsi="宋体" w:cs="宋体"/>
                <w:color w:val="auto"/>
                <w:szCs w:val="21"/>
                <w:shd w:val="clear" w:color="auto" w:fill="auto"/>
              </w:rPr>
            </w:pPr>
          </w:p>
        </w:tc>
        <w:tc>
          <w:tcPr>
            <w:tcW w:w="926" w:type="dxa"/>
            <w:noWrap w:val="0"/>
            <w:vAlign w:val="center"/>
          </w:tcPr>
          <w:p w14:paraId="0366C0EB">
            <w:pPr>
              <w:pStyle w:val="247"/>
              <w:spacing w:before="120" w:beforeLines="50" w:line="300" w:lineRule="auto"/>
              <w:jc w:val="center"/>
              <w:rPr>
                <w:rFonts w:hint="eastAsia" w:ascii="宋体" w:hAnsi="宋体" w:cs="宋体"/>
                <w:color w:val="auto"/>
                <w:szCs w:val="21"/>
                <w:shd w:val="clear" w:color="auto" w:fill="auto"/>
              </w:rPr>
            </w:pPr>
          </w:p>
        </w:tc>
        <w:tc>
          <w:tcPr>
            <w:tcW w:w="1368" w:type="dxa"/>
            <w:noWrap w:val="0"/>
            <w:vAlign w:val="center"/>
          </w:tcPr>
          <w:p w14:paraId="1A60D82F">
            <w:pPr>
              <w:pStyle w:val="247"/>
              <w:spacing w:before="120" w:beforeLines="50" w:line="300" w:lineRule="auto"/>
              <w:jc w:val="center"/>
              <w:rPr>
                <w:rFonts w:hint="eastAsia" w:ascii="宋体" w:hAnsi="宋体" w:cs="宋体"/>
                <w:color w:val="auto"/>
                <w:szCs w:val="21"/>
                <w:shd w:val="clear" w:color="auto" w:fill="auto"/>
              </w:rPr>
            </w:pPr>
          </w:p>
        </w:tc>
        <w:tc>
          <w:tcPr>
            <w:tcW w:w="3106" w:type="dxa"/>
            <w:gridSpan w:val="3"/>
            <w:noWrap w:val="0"/>
            <w:vAlign w:val="center"/>
          </w:tcPr>
          <w:p w14:paraId="4042EF7C">
            <w:pPr>
              <w:pStyle w:val="247"/>
              <w:tabs>
                <w:tab w:val="left" w:pos="494"/>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 计(元）</w:t>
            </w:r>
          </w:p>
        </w:tc>
        <w:tc>
          <w:tcPr>
            <w:tcW w:w="953" w:type="dxa"/>
            <w:noWrap w:val="0"/>
            <w:vAlign w:val="center"/>
          </w:tcPr>
          <w:p w14:paraId="00D77BB8">
            <w:pPr>
              <w:pStyle w:val="247"/>
              <w:spacing w:before="120" w:beforeLines="50" w:line="300" w:lineRule="auto"/>
              <w:jc w:val="center"/>
              <w:rPr>
                <w:rFonts w:hint="eastAsia" w:ascii="宋体" w:hAnsi="宋体" w:cs="宋体"/>
                <w:color w:val="auto"/>
                <w:szCs w:val="21"/>
                <w:shd w:val="clear" w:color="auto" w:fill="auto"/>
              </w:rPr>
            </w:pPr>
          </w:p>
        </w:tc>
        <w:tc>
          <w:tcPr>
            <w:tcW w:w="953" w:type="dxa"/>
            <w:noWrap w:val="0"/>
            <w:vAlign w:val="center"/>
          </w:tcPr>
          <w:p w14:paraId="09A4C104">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34E4CA40">
            <w:pPr>
              <w:pStyle w:val="247"/>
              <w:spacing w:before="120" w:beforeLines="50" w:line="300" w:lineRule="auto"/>
              <w:jc w:val="center"/>
              <w:rPr>
                <w:rFonts w:hint="eastAsia" w:ascii="宋体" w:hAnsi="宋体" w:cs="宋体"/>
                <w:color w:val="auto"/>
                <w:szCs w:val="21"/>
                <w:shd w:val="clear" w:color="auto" w:fill="auto"/>
              </w:rPr>
            </w:pPr>
          </w:p>
        </w:tc>
      </w:tr>
    </w:tbl>
    <w:p w14:paraId="5BD2B535">
      <w:pPr>
        <w:tabs>
          <w:tab w:val="left" w:pos="883"/>
        </w:tabs>
        <w:spacing w:before="240" w:beforeLines="100" w:line="300" w:lineRule="auto"/>
        <w:jc w:val="center"/>
        <w:rPr>
          <w:rFonts w:hint="eastAsia" w:ascii="黑体" w:eastAsia="黑体"/>
          <w:color w:val="auto"/>
          <w:sz w:val="28"/>
          <w:szCs w:val="28"/>
          <w:shd w:val="clear" w:color="auto" w:fill="auto"/>
        </w:rPr>
        <w:sectPr>
          <w:footnotePr>
            <w:numFmt w:val="decimalEnclosedCircleChinese"/>
            <w:numRestart w:val="eachPage"/>
          </w:footnotePr>
          <w:pgSz w:w="16838" w:h="11905" w:orient="landscape"/>
          <w:pgMar w:top="1644" w:right="1587" w:bottom="1587" w:left="1474" w:header="850" w:footer="850" w:gutter="0"/>
          <w:pgNumType w:fmt="decimal"/>
          <w:cols w:space="720" w:num="1"/>
          <w:rtlGutter w:val="0"/>
          <w:docGrid w:linePitch="0" w:charSpace="0"/>
        </w:sectPr>
      </w:pPr>
    </w:p>
    <w:p w14:paraId="48F8D15F">
      <w:pPr>
        <w:tabs>
          <w:tab w:val="left" w:pos="883"/>
        </w:tabs>
        <w:spacing w:before="240" w:beforeLines="100" w:line="300" w:lineRule="auto"/>
        <w:jc w:val="center"/>
        <w:rPr>
          <w:rFonts w:hint="eastAsia" w:ascii="黑体" w:eastAsia="黑体"/>
          <w:color w:val="auto"/>
          <w:sz w:val="28"/>
          <w:szCs w:val="28"/>
          <w:shd w:val="clear" w:color="auto" w:fill="auto"/>
        </w:rPr>
      </w:pPr>
      <w:r>
        <w:rPr>
          <w:rFonts w:hint="eastAsia" w:ascii="黑体" w:eastAsia="黑体"/>
          <w:color w:val="auto"/>
          <w:sz w:val="28"/>
          <w:szCs w:val="28"/>
          <w:shd w:val="clear" w:color="auto" w:fill="auto"/>
        </w:rPr>
        <w:t>表7 监理服务费用支付估算表</w:t>
      </w:r>
      <w:r>
        <w:rPr>
          <w:rStyle w:val="57"/>
          <w:rFonts w:hint="eastAsia" w:ascii="黑体" w:eastAsia="黑体"/>
          <w:color w:val="auto"/>
          <w:sz w:val="28"/>
          <w:szCs w:val="28"/>
          <w:shd w:val="clear" w:color="auto" w:fill="auto"/>
        </w:rPr>
        <w:footnoteReference w:id="36"/>
      </w:r>
    </w:p>
    <w:tbl>
      <w:tblPr>
        <w:tblStyle w:val="48"/>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2"/>
        <w:gridCol w:w="616"/>
        <w:gridCol w:w="619"/>
        <w:gridCol w:w="616"/>
        <w:gridCol w:w="619"/>
        <w:gridCol w:w="619"/>
        <w:gridCol w:w="619"/>
        <w:gridCol w:w="617"/>
        <w:gridCol w:w="619"/>
        <w:gridCol w:w="1366"/>
        <w:gridCol w:w="854"/>
      </w:tblGrid>
      <w:tr w14:paraId="426C3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582" w:type="dxa"/>
            <w:vMerge w:val="restart"/>
            <w:noWrap w:val="0"/>
            <w:vAlign w:val="center"/>
          </w:tcPr>
          <w:p w14:paraId="72A22CAA">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时间</w:t>
            </w:r>
          </w:p>
          <w:p w14:paraId="2F50205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项目</w:t>
            </w:r>
          </w:p>
        </w:tc>
        <w:tc>
          <w:tcPr>
            <w:tcW w:w="2470" w:type="dxa"/>
            <w:gridSpan w:val="4"/>
            <w:noWrap w:val="0"/>
            <w:vAlign w:val="center"/>
          </w:tcPr>
          <w:p w14:paraId="28FCB659">
            <w:pPr>
              <w:pStyle w:val="247"/>
              <w:tabs>
                <w:tab w:val="left" w:pos="1003"/>
                <w:tab w:val="left" w:pos="1528"/>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年</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季度</w:t>
            </w:r>
          </w:p>
        </w:tc>
        <w:tc>
          <w:tcPr>
            <w:tcW w:w="2474" w:type="dxa"/>
            <w:gridSpan w:val="4"/>
            <w:noWrap w:val="0"/>
            <w:vAlign w:val="center"/>
          </w:tcPr>
          <w:p w14:paraId="75E6F7F6">
            <w:pPr>
              <w:pStyle w:val="247"/>
              <w:tabs>
                <w:tab w:val="left" w:pos="986"/>
                <w:tab w:val="left" w:pos="1512"/>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年</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季度</w:t>
            </w:r>
          </w:p>
        </w:tc>
        <w:tc>
          <w:tcPr>
            <w:tcW w:w="1366" w:type="dxa"/>
            <w:vMerge w:val="restart"/>
            <w:noWrap w:val="0"/>
            <w:vAlign w:val="center"/>
          </w:tcPr>
          <w:p w14:paraId="2EEAE88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缺陷责任期</w:t>
            </w:r>
          </w:p>
        </w:tc>
        <w:tc>
          <w:tcPr>
            <w:tcW w:w="854" w:type="dxa"/>
            <w:vMerge w:val="restart"/>
            <w:noWrap w:val="0"/>
            <w:vAlign w:val="center"/>
          </w:tcPr>
          <w:p w14:paraId="2DEA423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合计</w:t>
            </w:r>
          </w:p>
        </w:tc>
      </w:tr>
      <w:tr w14:paraId="630E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582" w:type="dxa"/>
            <w:vMerge w:val="continue"/>
            <w:noWrap w:val="0"/>
            <w:vAlign w:val="center"/>
          </w:tcPr>
          <w:p w14:paraId="51D6A4D5">
            <w:pPr>
              <w:spacing w:before="120" w:beforeLines="50" w:line="300" w:lineRule="auto"/>
              <w:jc w:val="center"/>
              <w:rPr>
                <w:rFonts w:hint="eastAsia" w:ascii="宋体" w:hAnsi="宋体" w:cs="宋体"/>
                <w:color w:val="auto"/>
                <w:szCs w:val="21"/>
                <w:shd w:val="clear" w:color="auto" w:fill="auto"/>
              </w:rPr>
            </w:pPr>
          </w:p>
        </w:tc>
        <w:tc>
          <w:tcPr>
            <w:tcW w:w="616" w:type="dxa"/>
            <w:noWrap w:val="0"/>
            <w:vAlign w:val="center"/>
          </w:tcPr>
          <w:p w14:paraId="19A6DAA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619" w:type="dxa"/>
            <w:noWrap w:val="0"/>
            <w:vAlign w:val="center"/>
          </w:tcPr>
          <w:p w14:paraId="573D3BC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616" w:type="dxa"/>
            <w:noWrap w:val="0"/>
            <w:vAlign w:val="center"/>
          </w:tcPr>
          <w:p w14:paraId="36F5BF4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619" w:type="dxa"/>
            <w:noWrap w:val="0"/>
            <w:vAlign w:val="center"/>
          </w:tcPr>
          <w:p w14:paraId="7B5BBE3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619" w:type="dxa"/>
            <w:noWrap w:val="0"/>
            <w:vAlign w:val="center"/>
          </w:tcPr>
          <w:p w14:paraId="6AC76BD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619" w:type="dxa"/>
            <w:noWrap w:val="0"/>
            <w:vAlign w:val="center"/>
          </w:tcPr>
          <w:p w14:paraId="6058ECD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617" w:type="dxa"/>
            <w:noWrap w:val="0"/>
            <w:vAlign w:val="center"/>
          </w:tcPr>
          <w:p w14:paraId="722005A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619" w:type="dxa"/>
            <w:noWrap w:val="0"/>
            <w:vAlign w:val="center"/>
          </w:tcPr>
          <w:p w14:paraId="718BB88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1366" w:type="dxa"/>
            <w:vMerge w:val="continue"/>
            <w:noWrap w:val="0"/>
            <w:vAlign w:val="center"/>
          </w:tcPr>
          <w:p w14:paraId="31B0EA0E">
            <w:pPr>
              <w:spacing w:before="120" w:beforeLines="50" w:line="300" w:lineRule="auto"/>
              <w:jc w:val="center"/>
              <w:rPr>
                <w:rFonts w:hint="eastAsia" w:ascii="宋体" w:hAnsi="宋体" w:cs="宋体"/>
                <w:color w:val="auto"/>
                <w:szCs w:val="21"/>
                <w:shd w:val="clear" w:color="auto" w:fill="auto"/>
              </w:rPr>
            </w:pPr>
          </w:p>
        </w:tc>
        <w:tc>
          <w:tcPr>
            <w:tcW w:w="854" w:type="dxa"/>
            <w:vMerge w:val="continue"/>
            <w:noWrap w:val="0"/>
            <w:vAlign w:val="center"/>
          </w:tcPr>
          <w:p w14:paraId="027D5712">
            <w:pPr>
              <w:spacing w:before="120" w:beforeLines="50" w:line="300" w:lineRule="auto"/>
              <w:jc w:val="center"/>
              <w:rPr>
                <w:rFonts w:hint="eastAsia" w:ascii="宋体" w:hAnsi="宋体" w:cs="宋体"/>
                <w:color w:val="auto"/>
                <w:szCs w:val="21"/>
                <w:shd w:val="clear" w:color="auto" w:fill="auto"/>
              </w:rPr>
            </w:pPr>
          </w:p>
        </w:tc>
      </w:tr>
      <w:tr w14:paraId="096F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82" w:type="dxa"/>
            <w:noWrap w:val="0"/>
            <w:vAlign w:val="center"/>
          </w:tcPr>
          <w:p w14:paraId="1306AC8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监理人员服务费</w:t>
            </w:r>
          </w:p>
        </w:tc>
        <w:tc>
          <w:tcPr>
            <w:tcW w:w="616" w:type="dxa"/>
            <w:noWrap w:val="0"/>
            <w:vAlign w:val="center"/>
          </w:tcPr>
          <w:p w14:paraId="582A99D4">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18837DE8">
            <w:pPr>
              <w:pStyle w:val="247"/>
              <w:spacing w:before="120" w:beforeLines="50" w:line="300" w:lineRule="auto"/>
              <w:jc w:val="center"/>
              <w:rPr>
                <w:rFonts w:hint="eastAsia" w:ascii="宋体" w:hAnsi="宋体" w:cs="宋体"/>
                <w:color w:val="auto"/>
                <w:szCs w:val="21"/>
                <w:shd w:val="clear" w:color="auto" w:fill="auto"/>
              </w:rPr>
            </w:pPr>
          </w:p>
        </w:tc>
        <w:tc>
          <w:tcPr>
            <w:tcW w:w="616" w:type="dxa"/>
            <w:noWrap w:val="0"/>
            <w:vAlign w:val="center"/>
          </w:tcPr>
          <w:p w14:paraId="139CC31E">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68865348">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1786D0FB">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458A743C">
            <w:pPr>
              <w:pStyle w:val="247"/>
              <w:spacing w:before="120" w:beforeLines="50" w:line="300" w:lineRule="auto"/>
              <w:jc w:val="center"/>
              <w:rPr>
                <w:rFonts w:hint="eastAsia" w:ascii="宋体" w:hAnsi="宋体" w:cs="宋体"/>
                <w:color w:val="auto"/>
                <w:szCs w:val="21"/>
                <w:shd w:val="clear" w:color="auto" w:fill="auto"/>
              </w:rPr>
            </w:pPr>
          </w:p>
        </w:tc>
        <w:tc>
          <w:tcPr>
            <w:tcW w:w="617" w:type="dxa"/>
            <w:noWrap w:val="0"/>
            <w:vAlign w:val="center"/>
          </w:tcPr>
          <w:p w14:paraId="4F0AF52C">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7A1F4298">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09D3E3B1">
            <w:pPr>
              <w:pStyle w:val="247"/>
              <w:spacing w:before="120" w:beforeLines="50" w:line="300" w:lineRule="auto"/>
              <w:jc w:val="center"/>
              <w:rPr>
                <w:rFonts w:hint="eastAsia" w:ascii="宋体" w:hAnsi="宋体" w:cs="宋体"/>
                <w:color w:val="auto"/>
                <w:szCs w:val="21"/>
                <w:shd w:val="clear" w:color="auto" w:fill="auto"/>
              </w:rPr>
            </w:pPr>
          </w:p>
        </w:tc>
        <w:tc>
          <w:tcPr>
            <w:tcW w:w="854" w:type="dxa"/>
            <w:noWrap w:val="0"/>
            <w:vAlign w:val="center"/>
          </w:tcPr>
          <w:p w14:paraId="2553444B">
            <w:pPr>
              <w:pStyle w:val="247"/>
              <w:spacing w:before="120" w:beforeLines="50" w:line="300" w:lineRule="auto"/>
              <w:jc w:val="center"/>
              <w:rPr>
                <w:rFonts w:hint="eastAsia" w:ascii="宋体" w:hAnsi="宋体" w:cs="宋体"/>
                <w:color w:val="auto"/>
                <w:szCs w:val="21"/>
                <w:shd w:val="clear" w:color="auto" w:fill="auto"/>
              </w:rPr>
            </w:pPr>
          </w:p>
        </w:tc>
      </w:tr>
      <w:tr w14:paraId="56CA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82" w:type="dxa"/>
            <w:noWrap w:val="0"/>
            <w:vAlign w:val="center"/>
          </w:tcPr>
          <w:p w14:paraId="654C4C6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监理办公设施费</w:t>
            </w:r>
          </w:p>
        </w:tc>
        <w:tc>
          <w:tcPr>
            <w:tcW w:w="616" w:type="dxa"/>
            <w:noWrap w:val="0"/>
            <w:vAlign w:val="center"/>
          </w:tcPr>
          <w:p w14:paraId="18B133C1">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021D7B3B">
            <w:pPr>
              <w:pStyle w:val="247"/>
              <w:spacing w:before="120" w:beforeLines="50" w:line="300" w:lineRule="auto"/>
              <w:jc w:val="center"/>
              <w:rPr>
                <w:rFonts w:hint="eastAsia" w:ascii="宋体" w:hAnsi="宋体" w:cs="宋体"/>
                <w:color w:val="auto"/>
                <w:szCs w:val="21"/>
                <w:shd w:val="clear" w:color="auto" w:fill="auto"/>
              </w:rPr>
            </w:pPr>
          </w:p>
        </w:tc>
        <w:tc>
          <w:tcPr>
            <w:tcW w:w="616" w:type="dxa"/>
            <w:noWrap w:val="0"/>
            <w:vAlign w:val="center"/>
          </w:tcPr>
          <w:p w14:paraId="39B30AB7">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62E58AE5">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245FE6A4">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17BC1AA1">
            <w:pPr>
              <w:pStyle w:val="247"/>
              <w:spacing w:before="120" w:beforeLines="50" w:line="300" w:lineRule="auto"/>
              <w:jc w:val="center"/>
              <w:rPr>
                <w:rFonts w:hint="eastAsia" w:ascii="宋体" w:hAnsi="宋体" w:cs="宋体"/>
                <w:color w:val="auto"/>
                <w:szCs w:val="21"/>
                <w:shd w:val="clear" w:color="auto" w:fill="auto"/>
              </w:rPr>
            </w:pPr>
          </w:p>
        </w:tc>
        <w:tc>
          <w:tcPr>
            <w:tcW w:w="617" w:type="dxa"/>
            <w:noWrap w:val="0"/>
            <w:vAlign w:val="center"/>
          </w:tcPr>
          <w:p w14:paraId="53DD1E13">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521BA28F">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38259C8C">
            <w:pPr>
              <w:pStyle w:val="247"/>
              <w:spacing w:before="120" w:beforeLines="50" w:line="300" w:lineRule="auto"/>
              <w:jc w:val="center"/>
              <w:rPr>
                <w:rFonts w:hint="eastAsia" w:ascii="宋体" w:hAnsi="宋体" w:cs="宋体"/>
                <w:color w:val="auto"/>
                <w:szCs w:val="21"/>
                <w:shd w:val="clear" w:color="auto" w:fill="auto"/>
              </w:rPr>
            </w:pPr>
          </w:p>
        </w:tc>
        <w:tc>
          <w:tcPr>
            <w:tcW w:w="854" w:type="dxa"/>
            <w:noWrap w:val="0"/>
            <w:vAlign w:val="center"/>
          </w:tcPr>
          <w:p w14:paraId="635355F7">
            <w:pPr>
              <w:pStyle w:val="247"/>
              <w:spacing w:before="120" w:beforeLines="50" w:line="300" w:lineRule="auto"/>
              <w:jc w:val="center"/>
              <w:rPr>
                <w:rFonts w:hint="eastAsia" w:ascii="宋体" w:hAnsi="宋体" w:cs="宋体"/>
                <w:color w:val="auto"/>
                <w:szCs w:val="21"/>
                <w:shd w:val="clear" w:color="auto" w:fill="auto"/>
              </w:rPr>
            </w:pPr>
          </w:p>
        </w:tc>
      </w:tr>
      <w:tr w14:paraId="2917B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82" w:type="dxa"/>
            <w:noWrap w:val="0"/>
            <w:vAlign w:val="center"/>
          </w:tcPr>
          <w:p w14:paraId="2543DB4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监理交通设施费</w:t>
            </w:r>
          </w:p>
        </w:tc>
        <w:tc>
          <w:tcPr>
            <w:tcW w:w="616" w:type="dxa"/>
            <w:noWrap w:val="0"/>
            <w:vAlign w:val="center"/>
          </w:tcPr>
          <w:p w14:paraId="5D0B4E79">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7D042408">
            <w:pPr>
              <w:pStyle w:val="247"/>
              <w:spacing w:before="120" w:beforeLines="50" w:line="300" w:lineRule="auto"/>
              <w:jc w:val="center"/>
              <w:rPr>
                <w:rFonts w:hint="eastAsia" w:ascii="宋体" w:hAnsi="宋体" w:cs="宋体"/>
                <w:color w:val="auto"/>
                <w:szCs w:val="21"/>
                <w:shd w:val="clear" w:color="auto" w:fill="auto"/>
              </w:rPr>
            </w:pPr>
          </w:p>
        </w:tc>
        <w:tc>
          <w:tcPr>
            <w:tcW w:w="616" w:type="dxa"/>
            <w:noWrap w:val="0"/>
            <w:vAlign w:val="center"/>
          </w:tcPr>
          <w:p w14:paraId="300953B5">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237E93D9">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4F67B005">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25CDB7AE">
            <w:pPr>
              <w:pStyle w:val="247"/>
              <w:spacing w:before="120" w:beforeLines="50" w:line="300" w:lineRule="auto"/>
              <w:jc w:val="center"/>
              <w:rPr>
                <w:rFonts w:hint="eastAsia" w:ascii="宋体" w:hAnsi="宋体" w:cs="宋体"/>
                <w:color w:val="auto"/>
                <w:szCs w:val="21"/>
                <w:shd w:val="clear" w:color="auto" w:fill="auto"/>
              </w:rPr>
            </w:pPr>
          </w:p>
        </w:tc>
        <w:tc>
          <w:tcPr>
            <w:tcW w:w="617" w:type="dxa"/>
            <w:noWrap w:val="0"/>
            <w:vAlign w:val="center"/>
          </w:tcPr>
          <w:p w14:paraId="2005810D">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6BEFCA13">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4C73C9A7">
            <w:pPr>
              <w:pStyle w:val="247"/>
              <w:spacing w:before="120" w:beforeLines="50" w:line="300" w:lineRule="auto"/>
              <w:jc w:val="center"/>
              <w:rPr>
                <w:rFonts w:hint="eastAsia" w:ascii="宋体" w:hAnsi="宋体" w:cs="宋体"/>
                <w:color w:val="auto"/>
                <w:szCs w:val="21"/>
                <w:shd w:val="clear" w:color="auto" w:fill="auto"/>
              </w:rPr>
            </w:pPr>
          </w:p>
        </w:tc>
        <w:tc>
          <w:tcPr>
            <w:tcW w:w="854" w:type="dxa"/>
            <w:noWrap w:val="0"/>
            <w:vAlign w:val="center"/>
          </w:tcPr>
          <w:p w14:paraId="77820901">
            <w:pPr>
              <w:pStyle w:val="247"/>
              <w:spacing w:before="120" w:beforeLines="50" w:line="300" w:lineRule="auto"/>
              <w:jc w:val="center"/>
              <w:rPr>
                <w:rFonts w:hint="eastAsia" w:ascii="宋体" w:hAnsi="宋体" w:cs="宋体"/>
                <w:color w:val="auto"/>
                <w:szCs w:val="21"/>
                <w:shd w:val="clear" w:color="auto" w:fill="auto"/>
              </w:rPr>
            </w:pPr>
          </w:p>
        </w:tc>
      </w:tr>
      <w:tr w14:paraId="5338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82" w:type="dxa"/>
            <w:noWrap w:val="0"/>
            <w:vAlign w:val="center"/>
          </w:tcPr>
          <w:p w14:paraId="25A120C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监理试验设施费</w:t>
            </w:r>
          </w:p>
        </w:tc>
        <w:tc>
          <w:tcPr>
            <w:tcW w:w="616" w:type="dxa"/>
            <w:noWrap w:val="0"/>
            <w:vAlign w:val="center"/>
          </w:tcPr>
          <w:p w14:paraId="439F88D0">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7FFABAEF">
            <w:pPr>
              <w:pStyle w:val="247"/>
              <w:spacing w:before="120" w:beforeLines="50" w:line="300" w:lineRule="auto"/>
              <w:jc w:val="center"/>
              <w:rPr>
                <w:rFonts w:hint="eastAsia" w:ascii="宋体" w:hAnsi="宋体" w:cs="宋体"/>
                <w:color w:val="auto"/>
                <w:szCs w:val="21"/>
                <w:shd w:val="clear" w:color="auto" w:fill="auto"/>
              </w:rPr>
            </w:pPr>
          </w:p>
        </w:tc>
        <w:tc>
          <w:tcPr>
            <w:tcW w:w="616" w:type="dxa"/>
            <w:noWrap w:val="0"/>
            <w:vAlign w:val="center"/>
          </w:tcPr>
          <w:p w14:paraId="326720E8">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2610A09B">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3F4883D3">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40EAB0DA">
            <w:pPr>
              <w:pStyle w:val="247"/>
              <w:spacing w:before="120" w:beforeLines="50" w:line="300" w:lineRule="auto"/>
              <w:jc w:val="center"/>
              <w:rPr>
                <w:rFonts w:hint="eastAsia" w:ascii="宋体" w:hAnsi="宋体" w:cs="宋体"/>
                <w:color w:val="auto"/>
                <w:szCs w:val="21"/>
                <w:shd w:val="clear" w:color="auto" w:fill="auto"/>
              </w:rPr>
            </w:pPr>
          </w:p>
        </w:tc>
        <w:tc>
          <w:tcPr>
            <w:tcW w:w="617" w:type="dxa"/>
            <w:noWrap w:val="0"/>
            <w:vAlign w:val="center"/>
          </w:tcPr>
          <w:p w14:paraId="2AA3F9AF">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4BD5C679">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66DB93D3">
            <w:pPr>
              <w:pStyle w:val="247"/>
              <w:spacing w:before="120" w:beforeLines="50" w:line="300" w:lineRule="auto"/>
              <w:jc w:val="center"/>
              <w:rPr>
                <w:rFonts w:hint="eastAsia" w:ascii="宋体" w:hAnsi="宋体" w:cs="宋体"/>
                <w:color w:val="auto"/>
                <w:szCs w:val="21"/>
                <w:shd w:val="clear" w:color="auto" w:fill="auto"/>
              </w:rPr>
            </w:pPr>
          </w:p>
        </w:tc>
        <w:tc>
          <w:tcPr>
            <w:tcW w:w="854" w:type="dxa"/>
            <w:noWrap w:val="0"/>
            <w:vAlign w:val="center"/>
          </w:tcPr>
          <w:p w14:paraId="0E466219">
            <w:pPr>
              <w:pStyle w:val="247"/>
              <w:spacing w:before="120" w:beforeLines="50" w:line="300" w:lineRule="auto"/>
              <w:jc w:val="center"/>
              <w:rPr>
                <w:rFonts w:hint="eastAsia" w:ascii="宋体" w:hAnsi="宋体" w:cs="宋体"/>
                <w:color w:val="auto"/>
                <w:szCs w:val="21"/>
                <w:shd w:val="clear" w:color="auto" w:fill="auto"/>
              </w:rPr>
            </w:pPr>
          </w:p>
        </w:tc>
      </w:tr>
      <w:tr w14:paraId="23DE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82" w:type="dxa"/>
            <w:noWrap w:val="0"/>
            <w:vAlign w:val="center"/>
          </w:tcPr>
          <w:p w14:paraId="455918B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监理生活设施费</w:t>
            </w:r>
          </w:p>
        </w:tc>
        <w:tc>
          <w:tcPr>
            <w:tcW w:w="616" w:type="dxa"/>
            <w:noWrap w:val="0"/>
            <w:vAlign w:val="center"/>
          </w:tcPr>
          <w:p w14:paraId="7354D278">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50F64251">
            <w:pPr>
              <w:pStyle w:val="247"/>
              <w:spacing w:before="120" w:beforeLines="50" w:line="300" w:lineRule="auto"/>
              <w:jc w:val="center"/>
              <w:rPr>
                <w:rFonts w:hint="eastAsia" w:ascii="宋体" w:hAnsi="宋体" w:cs="宋体"/>
                <w:color w:val="auto"/>
                <w:szCs w:val="21"/>
                <w:shd w:val="clear" w:color="auto" w:fill="auto"/>
              </w:rPr>
            </w:pPr>
          </w:p>
        </w:tc>
        <w:tc>
          <w:tcPr>
            <w:tcW w:w="616" w:type="dxa"/>
            <w:noWrap w:val="0"/>
            <w:vAlign w:val="center"/>
          </w:tcPr>
          <w:p w14:paraId="45576A93">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50BBD6B1">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0CFB096F">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10AE51C7">
            <w:pPr>
              <w:pStyle w:val="247"/>
              <w:spacing w:before="120" w:beforeLines="50" w:line="300" w:lineRule="auto"/>
              <w:jc w:val="center"/>
              <w:rPr>
                <w:rFonts w:hint="eastAsia" w:ascii="宋体" w:hAnsi="宋体" w:cs="宋体"/>
                <w:color w:val="auto"/>
                <w:szCs w:val="21"/>
                <w:shd w:val="clear" w:color="auto" w:fill="auto"/>
              </w:rPr>
            </w:pPr>
          </w:p>
        </w:tc>
        <w:tc>
          <w:tcPr>
            <w:tcW w:w="617" w:type="dxa"/>
            <w:noWrap w:val="0"/>
            <w:vAlign w:val="center"/>
          </w:tcPr>
          <w:p w14:paraId="1A3F9DAA">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63689B8F">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62BE4F11">
            <w:pPr>
              <w:pStyle w:val="247"/>
              <w:spacing w:before="120" w:beforeLines="50" w:line="300" w:lineRule="auto"/>
              <w:jc w:val="center"/>
              <w:rPr>
                <w:rFonts w:hint="eastAsia" w:ascii="宋体" w:hAnsi="宋体" w:cs="宋体"/>
                <w:color w:val="auto"/>
                <w:szCs w:val="21"/>
                <w:shd w:val="clear" w:color="auto" w:fill="auto"/>
              </w:rPr>
            </w:pPr>
          </w:p>
        </w:tc>
        <w:tc>
          <w:tcPr>
            <w:tcW w:w="854" w:type="dxa"/>
            <w:noWrap w:val="0"/>
            <w:vAlign w:val="center"/>
          </w:tcPr>
          <w:p w14:paraId="2A2CFEB2">
            <w:pPr>
              <w:pStyle w:val="247"/>
              <w:spacing w:before="120" w:beforeLines="50" w:line="300" w:lineRule="auto"/>
              <w:jc w:val="center"/>
              <w:rPr>
                <w:rFonts w:hint="eastAsia" w:ascii="宋体" w:hAnsi="宋体" w:cs="宋体"/>
                <w:color w:val="auto"/>
                <w:szCs w:val="21"/>
                <w:shd w:val="clear" w:color="auto" w:fill="auto"/>
              </w:rPr>
            </w:pPr>
          </w:p>
        </w:tc>
      </w:tr>
      <w:tr w14:paraId="142CF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1582" w:type="dxa"/>
            <w:noWrap w:val="0"/>
            <w:vAlign w:val="center"/>
          </w:tcPr>
          <w:p w14:paraId="4F8838C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合计</w:t>
            </w:r>
          </w:p>
        </w:tc>
        <w:tc>
          <w:tcPr>
            <w:tcW w:w="616" w:type="dxa"/>
            <w:noWrap w:val="0"/>
            <w:vAlign w:val="center"/>
          </w:tcPr>
          <w:p w14:paraId="24C7811A">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74CB46EB">
            <w:pPr>
              <w:pStyle w:val="247"/>
              <w:spacing w:before="120" w:beforeLines="50" w:line="300" w:lineRule="auto"/>
              <w:jc w:val="center"/>
              <w:rPr>
                <w:rFonts w:hint="eastAsia" w:ascii="宋体" w:hAnsi="宋体" w:cs="宋体"/>
                <w:color w:val="auto"/>
                <w:szCs w:val="21"/>
                <w:shd w:val="clear" w:color="auto" w:fill="auto"/>
              </w:rPr>
            </w:pPr>
          </w:p>
        </w:tc>
        <w:tc>
          <w:tcPr>
            <w:tcW w:w="616" w:type="dxa"/>
            <w:noWrap w:val="0"/>
            <w:vAlign w:val="center"/>
          </w:tcPr>
          <w:p w14:paraId="61EF436F">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07CFED68">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5E9BFC2D">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1D30A552">
            <w:pPr>
              <w:pStyle w:val="247"/>
              <w:spacing w:before="120" w:beforeLines="50" w:line="300" w:lineRule="auto"/>
              <w:jc w:val="center"/>
              <w:rPr>
                <w:rFonts w:hint="eastAsia" w:ascii="宋体" w:hAnsi="宋体" w:cs="宋体"/>
                <w:color w:val="auto"/>
                <w:szCs w:val="21"/>
                <w:shd w:val="clear" w:color="auto" w:fill="auto"/>
              </w:rPr>
            </w:pPr>
          </w:p>
        </w:tc>
        <w:tc>
          <w:tcPr>
            <w:tcW w:w="617" w:type="dxa"/>
            <w:noWrap w:val="0"/>
            <w:vAlign w:val="center"/>
          </w:tcPr>
          <w:p w14:paraId="3FC49623">
            <w:pPr>
              <w:pStyle w:val="247"/>
              <w:spacing w:before="120" w:beforeLines="50" w:line="300" w:lineRule="auto"/>
              <w:jc w:val="center"/>
              <w:rPr>
                <w:rFonts w:hint="eastAsia" w:ascii="宋体" w:hAnsi="宋体" w:cs="宋体"/>
                <w:color w:val="auto"/>
                <w:szCs w:val="21"/>
                <w:shd w:val="clear" w:color="auto" w:fill="auto"/>
              </w:rPr>
            </w:pPr>
          </w:p>
        </w:tc>
        <w:tc>
          <w:tcPr>
            <w:tcW w:w="619" w:type="dxa"/>
            <w:noWrap w:val="0"/>
            <w:vAlign w:val="center"/>
          </w:tcPr>
          <w:p w14:paraId="53E0E258">
            <w:pPr>
              <w:pStyle w:val="247"/>
              <w:spacing w:before="120" w:beforeLines="50" w:line="300" w:lineRule="auto"/>
              <w:jc w:val="center"/>
              <w:rPr>
                <w:rFonts w:hint="eastAsia" w:ascii="宋体" w:hAnsi="宋体" w:cs="宋体"/>
                <w:color w:val="auto"/>
                <w:szCs w:val="21"/>
                <w:shd w:val="clear" w:color="auto" w:fill="auto"/>
              </w:rPr>
            </w:pPr>
          </w:p>
        </w:tc>
        <w:tc>
          <w:tcPr>
            <w:tcW w:w="1366" w:type="dxa"/>
            <w:noWrap w:val="0"/>
            <w:vAlign w:val="center"/>
          </w:tcPr>
          <w:p w14:paraId="75D85FBB">
            <w:pPr>
              <w:pStyle w:val="247"/>
              <w:spacing w:before="120" w:beforeLines="50" w:line="300" w:lineRule="auto"/>
              <w:jc w:val="center"/>
              <w:rPr>
                <w:rFonts w:hint="eastAsia" w:ascii="宋体" w:hAnsi="宋体" w:cs="宋体"/>
                <w:color w:val="auto"/>
                <w:szCs w:val="21"/>
                <w:shd w:val="clear" w:color="auto" w:fill="auto"/>
              </w:rPr>
            </w:pPr>
          </w:p>
        </w:tc>
        <w:tc>
          <w:tcPr>
            <w:tcW w:w="854" w:type="dxa"/>
            <w:noWrap w:val="0"/>
            <w:vAlign w:val="center"/>
          </w:tcPr>
          <w:p w14:paraId="5F64B1B7">
            <w:pPr>
              <w:pStyle w:val="247"/>
              <w:spacing w:before="120" w:beforeLines="50" w:line="300" w:lineRule="auto"/>
              <w:jc w:val="center"/>
              <w:rPr>
                <w:rFonts w:hint="eastAsia" w:ascii="宋体" w:hAnsi="宋体" w:cs="宋体"/>
                <w:color w:val="auto"/>
                <w:szCs w:val="21"/>
                <w:shd w:val="clear" w:color="auto" w:fill="auto"/>
              </w:rPr>
            </w:pPr>
          </w:p>
        </w:tc>
      </w:tr>
    </w:tbl>
    <w:p w14:paraId="1A69A850">
      <w:pPr>
        <w:spacing w:before="240" w:beforeLines="100" w:line="300" w:lineRule="auto"/>
        <w:ind w:firstLine="420" w:firstLineChars="200"/>
        <w:rPr>
          <w:rFonts w:hint="eastAsia"/>
          <w:color w:val="auto"/>
          <w:u w:val="single"/>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2D2E85D0">
      <w:pPr>
        <w:tabs>
          <w:tab w:val="left" w:pos="1943"/>
        </w:tabs>
        <w:spacing w:before="240" w:beforeLines="100" w:line="300" w:lineRule="auto"/>
        <w:jc w:val="center"/>
        <w:rPr>
          <w:rFonts w:hint="eastAsia" w:ascii="黑体" w:eastAsia="黑体"/>
          <w:color w:val="auto"/>
          <w:sz w:val="28"/>
          <w:szCs w:val="28"/>
          <w:shd w:val="clear" w:color="auto" w:fill="auto"/>
        </w:rPr>
      </w:pPr>
      <w:bookmarkStart w:id="385" w:name="_Toc192028249_WPSOffice_Level1"/>
      <w:bookmarkStart w:id="386" w:name="_Toc1430954123_WPSOffice_Level1"/>
      <w:r>
        <w:rPr>
          <w:rFonts w:hint="eastAsia" w:ascii="黑体" w:eastAsia="黑体"/>
          <w:color w:val="auto"/>
          <w:sz w:val="28"/>
          <w:szCs w:val="28"/>
          <w:shd w:val="clear" w:color="auto" w:fill="auto"/>
        </w:rPr>
        <w:t>附件1 监理人员工作计划安排表</w:t>
      </w:r>
      <w:bookmarkEnd w:id="385"/>
      <w:bookmarkEnd w:id="386"/>
      <w:r>
        <w:rPr>
          <w:rStyle w:val="57"/>
          <w:rFonts w:hint="eastAsia" w:ascii="黑体" w:eastAsia="黑体"/>
          <w:color w:val="auto"/>
          <w:sz w:val="28"/>
          <w:szCs w:val="28"/>
          <w:shd w:val="clear" w:color="auto" w:fill="auto"/>
        </w:rPr>
        <w:footnoteReference w:id="37"/>
      </w:r>
    </w:p>
    <w:p w14:paraId="52D32DA3">
      <w:pPr>
        <w:tabs>
          <w:tab w:val="left" w:pos="1943"/>
        </w:tabs>
        <w:spacing w:before="240" w:beforeLines="100" w:line="300" w:lineRule="auto"/>
        <w:ind w:firstLine="480" w:firstLineChars="200"/>
        <w:rPr>
          <w:b/>
          <w:color w:val="auto"/>
          <w:sz w:val="24"/>
          <w:shd w:val="clear" w:color="auto" w:fill="auto"/>
        </w:rPr>
      </w:pPr>
      <w:r>
        <w:rPr>
          <w:color w:val="auto"/>
          <w:sz w:val="24"/>
          <w:shd w:val="clear" w:color="auto" w:fill="auto"/>
        </w:rPr>
        <w:t>标段：</w:t>
      </w:r>
      <w:r>
        <w:rPr>
          <w:rFonts w:eastAsia="Times New Roman"/>
          <w:color w:val="auto"/>
          <w:sz w:val="24"/>
          <w:u w:val="single"/>
          <w:shd w:val="clear" w:color="auto" w:fill="auto"/>
        </w:rPr>
        <w:t xml:space="preserve"> </w:t>
      </w:r>
      <w:r>
        <w:rPr>
          <w:rFonts w:hint="eastAsia"/>
          <w:color w:val="auto"/>
          <w:sz w:val="24"/>
          <w:u w:val="single"/>
          <w:shd w:val="clear" w:color="auto" w:fill="auto"/>
        </w:rPr>
        <w:t xml:space="preserve">       </w:t>
      </w:r>
    </w:p>
    <w:tbl>
      <w:tblPr>
        <w:tblStyle w:val="48"/>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2"/>
        <w:gridCol w:w="1480"/>
        <w:gridCol w:w="775"/>
        <w:gridCol w:w="345"/>
        <w:gridCol w:w="345"/>
        <w:gridCol w:w="345"/>
        <w:gridCol w:w="347"/>
        <w:gridCol w:w="345"/>
        <w:gridCol w:w="345"/>
        <w:gridCol w:w="347"/>
        <w:gridCol w:w="345"/>
        <w:gridCol w:w="345"/>
        <w:gridCol w:w="398"/>
        <w:gridCol w:w="398"/>
        <w:gridCol w:w="399"/>
        <w:gridCol w:w="398"/>
        <w:gridCol w:w="513"/>
        <w:gridCol w:w="702"/>
      </w:tblGrid>
      <w:tr w14:paraId="1A733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572" w:type="dxa"/>
            <w:vMerge w:val="restart"/>
            <w:noWrap w:val="0"/>
            <w:vAlign w:val="center"/>
          </w:tcPr>
          <w:p w14:paraId="030B9EB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序号</w:t>
            </w:r>
          </w:p>
        </w:tc>
        <w:tc>
          <w:tcPr>
            <w:tcW w:w="1480" w:type="dxa"/>
            <w:vMerge w:val="restart"/>
            <w:noWrap w:val="0"/>
            <w:vAlign w:val="center"/>
          </w:tcPr>
          <w:p w14:paraId="3995D92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人员</w:t>
            </w:r>
          </w:p>
        </w:tc>
        <w:tc>
          <w:tcPr>
            <w:tcW w:w="775" w:type="dxa"/>
            <w:vMerge w:val="restart"/>
            <w:noWrap w:val="0"/>
            <w:vAlign w:val="center"/>
          </w:tcPr>
          <w:p w14:paraId="6DABD4C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驻场</w:t>
            </w:r>
          </w:p>
          <w:p w14:paraId="3675AD5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时间（月）</w:t>
            </w:r>
          </w:p>
        </w:tc>
        <w:tc>
          <w:tcPr>
            <w:tcW w:w="4702" w:type="dxa"/>
            <w:gridSpan w:val="13"/>
            <w:noWrap w:val="0"/>
            <w:vAlign w:val="center"/>
          </w:tcPr>
          <w:p w14:paraId="2FBF9429">
            <w:pPr>
              <w:pStyle w:val="247"/>
              <w:tabs>
                <w:tab w:val="left" w:pos="3418"/>
              </w:tabs>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监理人员投入安排（共</w:t>
            </w:r>
            <w:r>
              <w:rPr>
                <w:rFonts w:hint="eastAsia" w:ascii="宋体" w:hAnsi="宋体" w:cs="宋体"/>
                <w:color w:val="auto"/>
                <w:szCs w:val="21"/>
                <w:u w:val="single"/>
                <w:shd w:val="clear" w:color="auto" w:fill="auto"/>
              </w:rPr>
              <w:t xml:space="preserve">   </w:t>
            </w:r>
            <w:r>
              <w:rPr>
                <w:rFonts w:hint="eastAsia" w:ascii="宋体" w:hAnsi="宋体" w:cs="宋体"/>
                <w:color w:val="auto"/>
                <w:szCs w:val="21"/>
                <w:shd w:val="clear" w:color="auto" w:fill="auto"/>
              </w:rPr>
              <w:t>个月）</w:t>
            </w:r>
          </w:p>
        </w:tc>
        <w:tc>
          <w:tcPr>
            <w:tcW w:w="513" w:type="dxa"/>
            <w:vMerge w:val="restart"/>
            <w:noWrap w:val="0"/>
            <w:vAlign w:val="center"/>
          </w:tcPr>
          <w:p w14:paraId="4156854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合计</w:t>
            </w:r>
          </w:p>
        </w:tc>
        <w:tc>
          <w:tcPr>
            <w:tcW w:w="702" w:type="dxa"/>
            <w:vMerge w:val="restart"/>
            <w:noWrap w:val="0"/>
            <w:vAlign w:val="center"/>
          </w:tcPr>
          <w:p w14:paraId="535D581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备注</w:t>
            </w:r>
          </w:p>
        </w:tc>
      </w:tr>
      <w:tr w14:paraId="696B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572" w:type="dxa"/>
            <w:vMerge w:val="continue"/>
            <w:noWrap w:val="0"/>
            <w:vAlign w:val="center"/>
          </w:tcPr>
          <w:p w14:paraId="13C55031">
            <w:pPr>
              <w:spacing w:before="120" w:beforeLines="50" w:line="300" w:lineRule="auto"/>
              <w:jc w:val="center"/>
              <w:rPr>
                <w:rFonts w:hint="eastAsia" w:ascii="宋体" w:hAnsi="宋体" w:cs="宋体"/>
                <w:color w:val="auto"/>
                <w:szCs w:val="21"/>
                <w:shd w:val="clear" w:color="auto" w:fill="auto"/>
              </w:rPr>
            </w:pPr>
          </w:p>
        </w:tc>
        <w:tc>
          <w:tcPr>
            <w:tcW w:w="1480" w:type="dxa"/>
            <w:vMerge w:val="continue"/>
            <w:noWrap w:val="0"/>
            <w:vAlign w:val="center"/>
          </w:tcPr>
          <w:p w14:paraId="38053890">
            <w:pPr>
              <w:spacing w:before="120" w:beforeLines="50" w:line="300" w:lineRule="auto"/>
              <w:jc w:val="center"/>
              <w:rPr>
                <w:rFonts w:hint="eastAsia" w:ascii="宋体" w:hAnsi="宋体" w:cs="宋体"/>
                <w:color w:val="auto"/>
                <w:szCs w:val="21"/>
                <w:shd w:val="clear" w:color="auto" w:fill="auto"/>
              </w:rPr>
            </w:pPr>
          </w:p>
        </w:tc>
        <w:tc>
          <w:tcPr>
            <w:tcW w:w="775" w:type="dxa"/>
            <w:vMerge w:val="continue"/>
            <w:noWrap w:val="0"/>
            <w:vAlign w:val="center"/>
          </w:tcPr>
          <w:p w14:paraId="634E2D0F">
            <w:pPr>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1F0880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345" w:type="dxa"/>
            <w:noWrap w:val="0"/>
            <w:vAlign w:val="center"/>
          </w:tcPr>
          <w:p w14:paraId="6FD4A1E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345" w:type="dxa"/>
            <w:noWrap w:val="0"/>
            <w:vAlign w:val="center"/>
          </w:tcPr>
          <w:p w14:paraId="1B8F9FC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347" w:type="dxa"/>
            <w:noWrap w:val="0"/>
            <w:vAlign w:val="center"/>
          </w:tcPr>
          <w:p w14:paraId="0895ED0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345" w:type="dxa"/>
            <w:noWrap w:val="0"/>
            <w:vAlign w:val="center"/>
          </w:tcPr>
          <w:p w14:paraId="542A613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345" w:type="dxa"/>
            <w:noWrap w:val="0"/>
            <w:vAlign w:val="center"/>
          </w:tcPr>
          <w:p w14:paraId="0D18D66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347" w:type="dxa"/>
            <w:noWrap w:val="0"/>
            <w:vAlign w:val="center"/>
          </w:tcPr>
          <w:p w14:paraId="4CCE35B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7</w:t>
            </w:r>
          </w:p>
        </w:tc>
        <w:tc>
          <w:tcPr>
            <w:tcW w:w="345" w:type="dxa"/>
            <w:noWrap w:val="0"/>
            <w:vAlign w:val="center"/>
          </w:tcPr>
          <w:p w14:paraId="2EF778F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8</w:t>
            </w:r>
          </w:p>
        </w:tc>
        <w:tc>
          <w:tcPr>
            <w:tcW w:w="345" w:type="dxa"/>
            <w:noWrap w:val="0"/>
            <w:vAlign w:val="center"/>
          </w:tcPr>
          <w:p w14:paraId="3B717B9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9</w:t>
            </w:r>
          </w:p>
        </w:tc>
        <w:tc>
          <w:tcPr>
            <w:tcW w:w="398" w:type="dxa"/>
            <w:noWrap w:val="0"/>
            <w:vAlign w:val="center"/>
          </w:tcPr>
          <w:p w14:paraId="1090955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10</w:t>
            </w:r>
          </w:p>
        </w:tc>
        <w:tc>
          <w:tcPr>
            <w:tcW w:w="398" w:type="dxa"/>
            <w:noWrap w:val="0"/>
            <w:vAlign w:val="center"/>
          </w:tcPr>
          <w:p w14:paraId="21B89F33">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11</w:t>
            </w:r>
          </w:p>
        </w:tc>
        <w:tc>
          <w:tcPr>
            <w:tcW w:w="399" w:type="dxa"/>
            <w:noWrap w:val="0"/>
            <w:vAlign w:val="center"/>
          </w:tcPr>
          <w:p w14:paraId="634A45E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12</w:t>
            </w:r>
          </w:p>
        </w:tc>
        <w:tc>
          <w:tcPr>
            <w:tcW w:w="398" w:type="dxa"/>
            <w:noWrap w:val="0"/>
            <w:vAlign w:val="center"/>
          </w:tcPr>
          <w:p w14:paraId="4294ED5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513" w:type="dxa"/>
            <w:vMerge w:val="continue"/>
            <w:noWrap w:val="0"/>
            <w:vAlign w:val="center"/>
          </w:tcPr>
          <w:p w14:paraId="74E015FC">
            <w:pPr>
              <w:spacing w:before="120" w:beforeLines="50" w:line="300" w:lineRule="auto"/>
              <w:jc w:val="center"/>
              <w:rPr>
                <w:rFonts w:hint="eastAsia" w:ascii="宋体" w:hAnsi="宋体" w:cs="宋体"/>
                <w:color w:val="auto"/>
                <w:szCs w:val="21"/>
                <w:shd w:val="clear" w:color="auto" w:fill="auto"/>
              </w:rPr>
            </w:pPr>
          </w:p>
        </w:tc>
        <w:tc>
          <w:tcPr>
            <w:tcW w:w="702" w:type="dxa"/>
            <w:vMerge w:val="continue"/>
            <w:noWrap w:val="0"/>
            <w:vAlign w:val="center"/>
          </w:tcPr>
          <w:p w14:paraId="0444EE9F">
            <w:pPr>
              <w:spacing w:before="120" w:beforeLines="50" w:line="300" w:lineRule="auto"/>
              <w:jc w:val="center"/>
              <w:rPr>
                <w:rFonts w:hint="eastAsia" w:ascii="宋体" w:hAnsi="宋体" w:cs="宋体"/>
                <w:color w:val="auto"/>
                <w:szCs w:val="21"/>
                <w:shd w:val="clear" w:color="auto" w:fill="auto"/>
              </w:rPr>
            </w:pPr>
          </w:p>
        </w:tc>
      </w:tr>
      <w:tr w14:paraId="2E317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72" w:type="dxa"/>
            <w:noWrap w:val="0"/>
            <w:vAlign w:val="center"/>
          </w:tcPr>
          <w:p w14:paraId="0FAB51F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1</w:t>
            </w:r>
          </w:p>
        </w:tc>
        <w:tc>
          <w:tcPr>
            <w:tcW w:w="1480" w:type="dxa"/>
            <w:noWrap w:val="0"/>
            <w:vAlign w:val="center"/>
          </w:tcPr>
          <w:p w14:paraId="54D0585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总监理工程</w:t>
            </w:r>
          </w:p>
          <w:p w14:paraId="50902C1F">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师</w:t>
            </w:r>
          </w:p>
        </w:tc>
        <w:tc>
          <w:tcPr>
            <w:tcW w:w="775" w:type="dxa"/>
            <w:noWrap w:val="0"/>
            <w:vAlign w:val="center"/>
          </w:tcPr>
          <w:p w14:paraId="3354E4C9">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E342C34">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65434C6">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D69D33A">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4D103657">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75BC8A2D">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4C36F41">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4C47BE58">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88A71FE">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C760C72">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6B347862">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575B1C34">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004A7B0A">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36408D3A">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7AAC8D14">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0E07AC52">
            <w:pPr>
              <w:pStyle w:val="247"/>
              <w:spacing w:before="120" w:beforeLines="50" w:line="300" w:lineRule="auto"/>
              <w:jc w:val="center"/>
              <w:rPr>
                <w:rFonts w:hint="eastAsia" w:ascii="宋体" w:hAnsi="宋体" w:cs="宋体"/>
                <w:color w:val="auto"/>
                <w:szCs w:val="21"/>
                <w:shd w:val="clear" w:color="auto" w:fill="auto"/>
              </w:rPr>
            </w:pPr>
          </w:p>
        </w:tc>
      </w:tr>
      <w:tr w14:paraId="163B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572" w:type="dxa"/>
            <w:noWrap w:val="0"/>
            <w:vAlign w:val="center"/>
          </w:tcPr>
          <w:p w14:paraId="578262E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2</w:t>
            </w:r>
          </w:p>
        </w:tc>
        <w:tc>
          <w:tcPr>
            <w:tcW w:w="1480" w:type="dxa"/>
            <w:noWrap w:val="0"/>
            <w:vAlign w:val="center"/>
          </w:tcPr>
          <w:p w14:paraId="38EDBE4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**专业监理</w:t>
            </w:r>
          </w:p>
          <w:p w14:paraId="663BFD7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工程师</w:t>
            </w:r>
          </w:p>
        </w:tc>
        <w:tc>
          <w:tcPr>
            <w:tcW w:w="775" w:type="dxa"/>
            <w:noWrap w:val="0"/>
            <w:vAlign w:val="center"/>
          </w:tcPr>
          <w:p w14:paraId="3EFC8A7D">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1545140B">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BDADF0C">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3D94F0B2">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7BC19CA2">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41DCD4AE">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A24B4F8">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42284782">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0B8C2E8">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091D9D4">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0834B971">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38FF0B6B">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27C9A3E3">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7D6F0797">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424E2709">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48FD761D">
            <w:pPr>
              <w:pStyle w:val="247"/>
              <w:spacing w:before="120" w:beforeLines="50" w:line="300" w:lineRule="auto"/>
              <w:jc w:val="center"/>
              <w:rPr>
                <w:rFonts w:hint="eastAsia" w:ascii="宋体" w:hAnsi="宋体" w:cs="宋体"/>
                <w:color w:val="auto"/>
                <w:szCs w:val="21"/>
                <w:shd w:val="clear" w:color="auto" w:fill="auto"/>
              </w:rPr>
            </w:pPr>
          </w:p>
        </w:tc>
      </w:tr>
      <w:tr w14:paraId="44BF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72" w:type="dxa"/>
            <w:noWrap w:val="0"/>
            <w:vAlign w:val="center"/>
          </w:tcPr>
          <w:p w14:paraId="1FB6522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3</w:t>
            </w:r>
          </w:p>
        </w:tc>
        <w:tc>
          <w:tcPr>
            <w:tcW w:w="1480" w:type="dxa"/>
            <w:noWrap w:val="0"/>
            <w:vAlign w:val="center"/>
          </w:tcPr>
          <w:p w14:paraId="7ABEE57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**专业监理</w:t>
            </w:r>
          </w:p>
          <w:p w14:paraId="19AE4D8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工程师</w:t>
            </w:r>
          </w:p>
        </w:tc>
        <w:tc>
          <w:tcPr>
            <w:tcW w:w="775" w:type="dxa"/>
            <w:noWrap w:val="0"/>
            <w:vAlign w:val="center"/>
          </w:tcPr>
          <w:p w14:paraId="7950D65E">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C1F03F5">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5002BCD">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E19EF17">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6A76C3A0">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3FD453E4">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1CE49044">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26DBBF22">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798B4A03">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403F0AA7">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62456B08">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7E77D149">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398022AD">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7F4DFD81">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11693095">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08509386">
            <w:pPr>
              <w:pStyle w:val="247"/>
              <w:spacing w:before="120" w:beforeLines="50" w:line="300" w:lineRule="auto"/>
              <w:jc w:val="center"/>
              <w:rPr>
                <w:rFonts w:hint="eastAsia" w:ascii="宋体" w:hAnsi="宋体" w:cs="宋体"/>
                <w:color w:val="auto"/>
                <w:szCs w:val="21"/>
                <w:shd w:val="clear" w:color="auto" w:fill="auto"/>
              </w:rPr>
            </w:pPr>
          </w:p>
        </w:tc>
      </w:tr>
      <w:tr w14:paraId="51A2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572" w:type="dxa"/>
            <w:noWrap w:val="0"/>
            <w:vAlign w:val="center"/>
          </w:tcPr>
          <w:p w14:paraId="365D813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4</w:t>
            </w:r>
          </w:p>
        </w:tc>
        <w:tc>
          <w:tcPr>
            <w:tcW w:w="1480" w:type="dxa"/>
            <w:noWrap w:val="0"/>
            <w:vAlign w:val="center"/>
          </w:tcPr>
          <w:p w14:paraId="57BCA559">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**专业监理</w:t>
            </w:r>
          </w:p>
          <w:p w14:paraId="6FA261A0">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工程师</w:t>
            </w:r>
          </w:p>
        </w:tc>
        <w:tc>
          <w:tcPr>
            <w:tcW w:w="775" w:type="dxa"/>
            <w:noWrap w:val="0"/>
            <w:vAlign w:val="center"/>
          </w:tcPr>
          <w:p w14:paraId="4216F365">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B72A97D">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E960AA3">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3344B0C3">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1423CDAA">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72A2DD76">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1674A3ED">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5C3DCA95">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1D13399B">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3C96ECC4">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201F9A36">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52A6BA4D">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4DDC7BF2">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7F367E59">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25CD6D3B">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4E8AE774">
            <w:pPr>
              <w:pStyle w:val="247"/>
              <w:spacing w:before="120" w:beforeLines="50" w:line="300" w:lineRule="auto"/>
              <w:jc w:val="center"/>
              <w:rPr>
                <w:rFonts w:hint="eastAsia" w:ascii="宋体" w:hAnsi="宋体" w:cs="宋体"/>
                <w:color w:val="auto"/>
                <w:szCs w:val="21"/>
                <w:shd w:val="clear" w:color="auto" w:fill="auto"/>
              </w:rPr>
            </w:pPr>
          </w:p>
        </w:tc>
      </w:tr>
      <w:tr w14:paraId="60D8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572" w:type="dxa"/>
            <w:noWrap w:val="0"/>
            <w:vAlign w:val="center"/>
          </w:tcPr>
          <w:p w14:paraId="3D4F8BBD">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5</w:t>
            </w:r>
          </w:p>
        </w:tc>
        <w:tc>
          <w:tcPr>
            <w:tcW w:w="1480" w:type="dxa"/>
            <w:noWrap w:val="0"/>
            <w:vAlign w:val="center"/>
          </w:tcPr>
          <w:p w14:paraId="23A76A3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**专业监理</w:t>
            </w:r>
          </w:p>
          <w:p w14:paraId="46F182A8">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工程师</w:t>
            </w:r>
          </w:p>
        </w:tc>
        <w:tc>
          <w:tcPr>
            <w:tcW w:w="775" w:type="dxa"/>
            <w:noWrap w:val="0"/>
            <w:vAlign w:val="center"/>
          </w:tcPr>
          <w:p w14:paraId="5EEF4D4A">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9609106">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7B3C7ABA">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369D8D5E">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3D1AE0F6">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3479E29">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137FE6BB">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60FF7032">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21C2357">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4D645015">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53DD374B">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173D0033">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218BD0BB">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37944800">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3EDA008A">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648DA245">
            <w:pPr>
              <w:pStyle w:val="247"/>
              <w:spacing w:before="120" w:beforeLines="50" w:line="300" w:lineRule="auto"/>
              <w:jc w:val="center"/>
              <w:rPr>
                <w:rFonts w:hint="eastAsia" w:ascii="宋体" w:hAnsi="宋体" w:cs="宋体"/>
                <w:color w:val="auto"/>
                <w:szCs w:val="21"/>
                <w:shd w:val="clear" w:color="auto" w:fill="auto"/>
              </w:rPr>
            </w:pPr>
          </w:p>
        </w:tc>
      </w:tr>
      <w:tr w14:paraId="7504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572" w:type="dxa"/>
            <w:noWrap w:val="0"/>
            <w:vAlign w:val="center"/>
          </w:tcPr>
          <w:p w14:paraId="5C7C672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6</w:t>
            </w:r>
          </w:p>
        </w:tc>
        <w:tc>
          <w:tcPr>
            <w:tcW w:w="1480" w:type="dxa"/>
            <w:noWrap w:val="0"/>
            <w:vAlign w:val="center"/>
          </w:tcPr>
          <w:p w14:paraId="5DF5795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**专业监理</w:t>
            </w:r>
          </w:p>
          <w:p w14:paraId="1DFA52B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工程师</w:t>
            </w:r>
          </w:p>
        </w:tc>
        <w:tc>
          <w:tcPr>
            <w:tcW w:w="775" w:type="dxa"/>
            <w:noWrap w:val="0"/>
            <w:vAlign w:val="center"/>
          </w:tcPr>
          <w:p w14:paraId="701871B1">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DFA751D">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685A072">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427FAF02">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0AAB3F90">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734B57B2">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B72CEF7">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5C081CCE">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7EE94AC8">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42F6E79F">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2A5AE64C">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27E8E10F">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0FF5B589">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78B597D5">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2CE594BB">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48E5878C">
            <w:pPr>
              <w:pStyle w:val="247"/>
              <w:spacing w:before="120" w:beforeLines="50" w:line="300" w:lineRule="auto"/>
              <w:jc w:val="center"/>
              <w:rPr>
                <w:rFonts w:hint="eastAsia" w:ascii="宋体" w:hAnsi="宋体" w:cs="宋体"/>
                <w:color w:val="auto"/>
                <w:szCs w:val="21"/>
                <w:shd w:val="clear" w:color="auto" w:fill="auto"/>
              </w:rPr>
            </w:pPr>
          </w:p>
        </w:tc>
      </w:tr>
      <w:tr w14:paraId="68E7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572" w:type="dxa"/>
            <w:noWrap w:val="0"/>
            <w:vAlign w:val="center"/>
          </w:tcPr>
          <w:p w14:paraId="4F673282">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7</w:t>
            </w:r>
          </w:p>
        </w:tc>
        <w:tc>
          <w:tcPr>
            <w:tcW w:w="1480" w:type="dxa"/>
            <w:noWrap w:val="0"/>
            <w:vAlign w:val="center"/>
          </w:tcPr>
          <w:p w14:paraId="2613112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775" w:type="dxa"/>
            <w:noWrap w:val="0"/>
            <w:vAlign w:val="center"/>
          </w:tcPr>
          <w:p w14:paraId="0CCD9BC1">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4F7D86F5">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33B1DC14">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1B967EA8">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72D572DB">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783C093E">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7711FF7">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2396F158">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BABC9D1">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575FFF7">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56755710">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72608E7D">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50127691">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1B2CFF8D">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68CB2806">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4D868A5F">
            <w:pPr>
              <w:pStyle w:val="247"/>
              <w:spacing w:before="120" w:beforeLines="50" w:line="300" w:lineRule="auto"/>
              <w:jc w:val="center"/>
              <w:rPr>
                <w:rFonts w:hint="eastAsia" w:ascii="宋体" w:hAnsi="宋体" w:cs="宋体"/>
                <w:color w:val="auto"/>
                <w:szCs w:val="21"/>
                <w:shd w:val="clear" w:color="auto" w:fill="auto"/>
              </w:rPr>
            </w:pPr>
          </w:p>
        </w:tc>
      </w:tr>
      <w:tr w14:paraId="69537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572" w:type="dxa"/>
            <w:noWrap w:val="0"/>
            <w:vAlign w:val="center"/>
          </w:tcPr>
          <w:p w14:paraId="39A7EBE6">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8</w:t>
            </w:r>
          </w:p>
        </w:tc>
        <w:tc>
          <w:tcPr>
            <w:tcW w:w="1480" w:type="dxa"/>
            <w:noWrap w:val="0"/>
            <w:vAlign w:val="center"/>
          </w:tcPr>
          <w:p w14:paraId="3642DDD1">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775" w:type="dxa"/>
            <w:noWrap w:val="0"/>
            <w:vAlign w:val="center"/>
          </w:tcPr>
          <w:p w14:paraId="54779CEC">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FBBEE91">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4B0A558">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7BB2A33">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3AAC83F1">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51A24F6">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76C75EA">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5AC949AF">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F9E8B0E">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34AB77C2">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53B78154">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47A2A82B">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308A0C2D">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602C981F">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637B910C">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4407938D">
            <w:pPr>
              <w:pStyle w:val="247"/>
              <w:spacing w:before="120" w:beforeLines="50" w:line="300" w:lineRule="auto"/>
              <w:jc w:val="center"/>
              <w:rPr>
                <w:rFonts w:hint="eastAsia" w:ascii="宋体" w:hAnsi="宋体" w:cs="宋体"/>
                <w:color w:val="auto"/>
                <w:szCs w:val="21"/>
                <w:shd w:val="clear" w:color="auto" w:fill="auto"/>
              </w:rPr>
            </w:pPr>
          </w:p>
        </w:tc>
      </w:tr>
      <w:tr w14:paraId="1595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72" w:type="dxa"/>
            <w:noWrap w:val="0"/>
            <w:vAlign w:val="center"/>
          </w:tcPr>
          <w:p w14:paraId="05F21BC7">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9</w:t>
            </w:r>
          </w:p>
        </w:tc>
        <w:tc>
          <w:tcPr>
            <w:tcW w:w="1480" w:type="dxa"/>
            <w:noWrap w:val="0"/>
            <w:vAlign w:val="center"/>
          </w:tcPr>
          <w:p w14:paraId="5C14CC8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775" w:type="dxa"/>
            <w:noWrap w:val="0"/>
            <w:vAlign w:val="center"/>
          </w:tcPr>
          <w:p w14:paraId="3990C2E5">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A74658B">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3ADD7C6">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95D9AEA">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50CA7FB1">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C2E9DF9">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C280815">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4FB241F0">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623D624">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83A6B2B">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476D358A">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2215BF1B">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1D00AB04">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0E0E8A8C">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52BF4849">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6E73B8F8">
            <w:pPr>
              <w:pStyle w:val="247"/>
              <w:spacing w:before="120" w:beforeLines="50" w:line="300" w:lineRule="auto"/>
              <w:jc w:val="center"/>
              <w:rPr>
                <w:rFonts w:hint="eastAsia" w:ascii="宋体" w:hAnsi="宋体" w:cs="宋体"/>
                <w:color w:val="auto"/>
                <w:szCs w:val="21"/>
                <w:shd w:val="clear" w:color="auto" w:fill="auto"/>
              </w:rPr>
            </w:pPr>
          </w:p>
        </w:tc>
      </w:tr>
      <w:tr w14:paraId="1B5A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572" w:type="dxa"/>
            <w:noWrap w:val="0"/>
            <w:vAlign w:val="center"/>
          </w:tcPr>
          <w:p w14:paraId="0B777557">
            <w:pPr>
              <w:pStyle w:val="247"/>
              <w:spacing w:before="120" w:beforeLines="50" w:line="300" w:lineRule="auto"/>
              <w:jc w:val="center"/>
              <w:rPr>
                <w:rFonts w:ascii="宋体" w:hAnsi="宋体" w:cs="宋体"/>
                <w:color w:val="auto"/>
                <w:szCs w:val="21"/>
                <w:shd w:val="clear" w:color="auto" w:fill="auto"/>
              </w:rPr>
            </w:pPr>
            <w:r>
              <w:rPr>
                <w:rFonts w:hint="eastAsia" w:ascii="宋体" w:hAnsi="宋体" w:cs="宋体"/>
                <w:color w:val="auto"/>
                <w:szCs w:val="21"/>
                <w:shd w:val="clear" w:color="auto" w:fill="auto"/>
              </w:rPr>
              <w:t>10</w:t>
            </w:r>
          </w:p>
        </w:tc>
        <w:tc>
          <w:tcPr>
            <w:tcW w:w="1480" w:type="dxa"/>
            <w:noWrap w:val="0"/>
            <w:vAlign w:val="center"/>
          </w:tcPr>
          <w:p w14:paraId="2DFCC8EB">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775" w:type="dxa"/>
            <w:noWrap w:val="0"/>
            <w:vAlign w:val="center"/>
          </w:tcPr>
          <w:p w14:paraId="56C6D47B">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A735575">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31CE42A">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6BB9DDF9">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18489598">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4B3CC28A">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3E605400">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21A1E18E">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E94E982">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7CAC969">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6D76AF94">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6A71BF98">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3ABE2E41">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075FC4E7">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788F66BD">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1B714244">
            <w:pPr>
              <w:pStyle w:val="247"/>
              <w:spacing w:before="120" w:beforeLines="50" w:line="300" w:lineRule="auto"/>
              <w:jc w:val="center"/>
              <w:rPr>
                <w:rFonts w:hint="eastAsia" w:ascii="宋体" w:hAnsi="宋体" w:cs="宋体"/>
                <w:color w:val="auto"/>
                <w:szCs w:val="21"/>
                <w:shd w:val="clear" w:color="auto" w:fill="auto"/>
              </w:rPr>
            </w:pPr>
          </w:p>
        </w:tc>
      </w:tr>
      <w:tr w14:paraId="392C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572" w:type="dxa"/>
            <w:noWrap w:val="0"/>
            <w:vAlign w:val="center"/>
          </w:tcPr>
          <w:p w14:paraId="7FC14ECE">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1480" w:type="dxa"/>
            <w:noWrap w:val="0"/>
            <w:vAlign w:val="center"/>
          </w:tcPr>
          <w:p w14:paraId="4369148C">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775" w:type="dxa"/>
            <w:noWrap w:val="0"/>
            <w:vAlign w:val="center"/>
          </w:tcPr>
          <w:p w14:paraId="0354F86E">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2C4F0A4">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34E12197">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ABE6CCE">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215FD77C">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2FFDEBE">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292E99F">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579814B8">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2FD85547">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F217DFF">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29423C35">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08C97A21">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6C28C4AC">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77A37E9D">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7DE784D8">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72170F29">
            <w:pPr>
              <w:pStyle w:val="247"/>
              <w:spacing w:before="120" w:beforeLines="50" w:line="300" w:lineRule="auto"/>
              <w:jc w:val="center"/>
              <w:rPr>
                <w:rFonts w:hint="eastAsia" w:ascii="宋体" w:hAnsi="宋体" w:cs="宋体"/>
                <w:color w:val="auto"/>
                <w:szCs w:val="21"/>
                <w:shd w:val="clear" w:color="auto" w:fill="auto"/>
              </w:rPr>
            </w:pPr>
          </w:p>
        </w:tc>
      </w:tr>
      <w:tr w14:paraId="6A76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2827" w:type="dxa"/>
            <w:gridSpan w:val="3"/>
            <w:noWrap w:val="0"/>
            <w:vAlign w:val="center"/>
          </w:tcPr>
          <w:p w14:paraId="41A26137">
            <w:pPr>
              <w:pStyle w:val="247"/>
              <w:spacing w:before="120" w:beforeLines="50" w:line="300" w:lineRule="auto"/>
              <w:ind w:firstLine="314"/>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每月应在工地的监理人员合计（人数）</w:t>
            </w:r>
          </w:p>
        </w:tc>
        <w:tc>
          <w:tcPr>
            <w:tcW w:w="345" w:type="dxa"/>
            <w:noWrap w:val="0"/>
            <w:vAlign w:val="center"/>
          </w:tcPr>
          <w:p w14:paraId="1004E0E5">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p w14:paraId="51D00794">
            <w:pPr>
              <w:pStyle w:val="247"/>
              <w:spacing w:before="120" w:beforeLines="50" w:line="300" w:lineRule="auto"/>
              <w:jc w:val="center"/>
              <w:rPr>
                <w:rFonts w:hint="eastAsia" w:ascii="宋体" w:hAnsi="宋体" w:cs="宋体"/>
                <w:color w:val="auto"/>
                <w:szCs w:val="21"/>
                <w:shd w:val="clear" w:color="auto" w:fill="auto"/>
              </w:rPr>
            </w:pPr>
            <w:r>
              <w:rPr>
                <w:rFonts w:hint="eastAsia" w:ascii="宋体" w:hAnsi="宋体" w:cs="宋体"/>
                <w:color w:val="auto"/>
                <w:szCs w:val="21"/>
                <w:shd w:val="clear" w:color="auto" w:fill="auto"/>
              </w:rPr>
              <w:t>…</w:t>
            </w:r>
          </w:p>
        </w:tc>
        <w:tc>
          <w:tcPr>
            <w:tcW w:w="345" w:type="dxa"/>
            <w:noWrap w:val="0"/>
            <w:vAlign w:val="center"/>
          </w:tcPr>
          <w:p w14:paraId="10DD8197">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1983A75E">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0E61067F">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B0BB708">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42A02F63">
            <w:pPr>
              <w:pStyle w:val="247"/>
              <w:spacing w:before="120" w:beforeLines="50" w:line="300" w:lineRule="auto"/>
              <w:jc w:val="center"/>
              <w:rPr>
                <w:rFonts w:hint="eastAsia" w:ascii="宋体" w:hAnsi="宋体" w:cs="宋体"/>
                <w:color w:val="auto"/>
                <w:szCs w:val="21"/>
                <w:shd w:val="clear" w:color="auto" w:fill="auto"/>
              </w:rPr>
            </w:pPr>
          </w:p>
        </w:tc>
        <w:tc>
          <w:tcPr>
            <w:tcW w:w="347" w:type="dxa"/>
            <w:noWrap w:val="0"/>
            <w:vAlign w:val="center"/>
          </w:tcPr>
          <w:p w14:paraId="4731A061">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01610422">
            <w:pPr>
              <w:pStyle w:val="247"/>
              <w:spacing w:before="120" w:beforeLines="50" w:line="300" w:lineRule="auto"/>
              <w:jc w:val="center"/>
              <w:rPr>
                <w:rFonts w:hint="eastAsia" w:ascii="宋体" w:hAnsi="宋体" w:cs="宋体"/>
                <w:color w:val="auto"/>
                <w:szCs w:val="21"/>
                <w:shd w:val="clear" w:color="auto" w:fill="auto"/>
              </w:rPr>
            </w:pPr>
          </w:p>
        </w:tc>
        <w:tc>
          <w:tcPr>
            <w:tcW w:w="345" w:type="dxa"/>
            <w:noWrap w:val="0"/>
            <w:vAlign w:val="center"/>
          </w:tcPr>
          <w:p w14:paraId="51CA682F">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61F1CB62">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24BCCE9F">
            <w:pPr>
              <w:pStyle w:val="247"/>
              <w:spacing w:before="120" w:beforeLines="50" w:line="300" w:lineRule="auto"/>
              <w:jc w:val="center"/>
              <w:rPr>
                <w:rFonts w:hint="eastAsia" w:ascii="宋体" w:hAnsi="宋体" w:cs="宋体"/>
                <w:color w:val="auto"/>
                <w:szCs w:val="21"/>
                <w:shd w:val="clear" w:color="auto" w:fill="auto"/>
              </w:rPr>
            </w:pPr>
          </w:p>
        </w:tc>
        <w:tc>
          <w:tcPr>
            <w:tcW w:w="399" w:type="dxa"/>
            <w:noWrap w:val="0"/>
            <w:vAlign w:val="center"/>
          </w:tcPr>
          <w:p w14:paraId="5AA71DA5">
            <w:pPr>
              <w:pStyle w:val="247"/>
              <w:spacing w:before="120" w:beforeLines="50" w:line="300" w:lineRule="auto"/>
              <w:jc w:val="center"/>
              <w:rPr>
                <w:rFonts w:hint="eastAsia" w:ascii="宋体" w:hAnsi="宋体" w:cs="宋体"/>
                <w:color w:val="auto"/>
                <w:szCs w:val="21"/>
                <w:shd w:val="clear" w:color="auto" w:fill="auto"/>
              </w:rPr>
            </w:pPr>
          </w:p>
        </w:tc>
        <w:tc>
          <w:tcPr>
            <w:tcW w:w="398" w:type="dxa"/>
            <w:noWrap w:val="0"/>
            <w:vAlign w:val="center"/>
          </w:tcPr>
          <w:p w14:paraId="3FBBF7E4">
            <w:pPr>
              <w:pStyle w:val="247"/>
              <w:spacing w:before="120" w:beforeLines="50" w:line="300" w:lineRule="auto"/>
              <w:jc w:val="center"/>
              <w:rPr>
                <w:rFonts w:hint="eastAsia" w:ascii="宋体" w:hAnsi="宋体" w:cs="宋体"/>
                <w:color w:val="auto"/>
                <w:szCs w:val="21"/>
                <w:shd w:val="clear" w:color="auto" w:fill="auto"/>
              </w:rPr>
            </w:pPr>
          </w:p>
        </w:tc>
        <w:tc>
          <w:tcPr>
            <w:tcW w:w="513" w:type="dxa"/>
            <w:noWrap w:val="0"/>
            <w:vAlign w:val="center"/>
          </w:tcPr>
          <w:p w14:paraId="18E8C116">
            <w:pPr>
              <w:pStyle w:val="247"/>
              <w:spacing w:before="120" w:beforeLines="50" w:line="300" w:lineRule="auto"/>
              <w:jc w:val="center"/>
              <w:rPr>
                <w:rFonts w:hint="eastAsia" w:ascii="宋体" w:hAnsi="宋体" w:cs="宋体"/>
                <w:color w:val="auto"/>
                <w:szCs w:val="21"/>
                <w:shd w:val="clear" w:color="auto" w:fill="auto"/>
              </w:rPr>
            </w:pPr>
          </w:p>
        </w:tc>
        <w:tc>
          <w:tcPr>
            <w:tcW w:w="702" w:type="dxa"/>
            <w:noWrap w:val="0"/>
            <w:vAlign w:val="center"/>
          </w:tcPr>
          <w:p w14:paraId="3582355B">
            <w:pPr>
              <w:pStyle w:val="247"/>
              <w:spacing w:before="120" w:beforeLines="50" w:line="300" w:lineRule="auto"/>
              <w:jc w:val="center"/>
              <w:rPr>
                <w:rFonts w:hint="eastAsia" w:ascii="宋体" w:hAnsi="宋体" w:cs="宋体"/>
                <w:color w:val="auto"/>
                <w:szCs w:val="21"/>
                <w:shd w:val="clear" w:color="auto" w:fill="auto"/>
              </w:rPr>
            </w:pPr>
          </w:p>
        </w:tc>
      </w:tr>
    </w:tbl>
    <w:p w14:paraId="13B7880E">
      <w:pPr>
        <w:spacing w:before="79" w:line="244" w:lineRule="auto"/>
        <w:ind w:right="388"/>
        <w:rPr>
          <w:rFonts w:hint="eastAsia"/>
          <w:color w:val="auto"/>
          <w:shd w:val="clear" w:color="auto" w:fil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0" w:charSpace="0"/>
        </w:sectPr>
      </w:pPr>
    </w:p>
    <w:p w14:paraId="2B1CD009">
      <w:pPr>
        <w:tabs>
          <w:tab w:val="left" w:pos="1943"/>
        </w:tabs>
        <w:spacing w:before="623" w:beforeLines="100" w:line="300" w:lineRule="auto"/>
        <w:jc w:val="center"/>
        <w:rPr>
          <w:rFonts w:hint="eastAsia" w:ascii="黑体" w:eastAsia="黑体"/>
          <w:color w:val="auto"/>
          <w:sz w:val="28"/>
          <w:szCs w:val="28"/>
          <w:shd w:val="clear" w:color="auto" w:fill="auto"/>
        </w:rPr>
      </w:pPr>
      <w:bookmarkStart w:id="387" w:name="_Toc1631974167_WPSOffice_Level1"/>
      <w:bookmarkStart w:id="388" w:name="_Toc1981752243_WPSOffice_Level1"/>
      <w:r>
        <w:rPr>
          <w:rFonts w:hint="eastAsia" w:ascii="黑体" w:eastAsia="黑体"/>
          <w:color w:val="auto"/>
          <w:sz w:val="28"/>
          <w:szCs w:val="28"/>
          <w:shd w:val="clear" w:color="auto" w:fill="auto"/>
        </w:rPr>
        <w:t>附件2 监理设施进出场时间表</w:t>
      </w:r>
      <w:bookmarkEnd w:id="387"/>
      <w:bookmarkEnd w:id="388"/>
    </w:p>
    <w:tbl>
      <w:tblPr>
        <w:tblStyle w:val="48"/>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6"/>
        <w:gridCol w:w="1316"/>
        <w:gridCol w:w="1302"/>
        <w:gridCol w:w="1313"/>
        <w:gridCol w:w="1941"/>
        <w:gridCol w:w="975"/>
      </w:tblGrid>
      <w:tr w14:paraId="7A3D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jc w:val="center"/>
        </w:trPr>
        <w:tc>
          <w:tcPr>
            <w:tcW w:w="1896" w:type="dxa"/>
            <w:vMerge w:val="restart"/>
            <w:noWrap w:val="0"/>
            <w:vAlign w:val="center"/>
          </w:tcPr>
          <w:p w14:paraId="1AB20DEB">
            <w:pPr>
              <w:pStyle w:val="247"/>
              <w:spacing w:before="623" w:beforeLines="100" w:line="300" w:lineRule="auto"/>
              <w:jc w:val="center"/>
              <w:rPr>
                <w:color w:val="auto"/>
                <w:shd w:val="clear" w:color="auto" w:fill="auto"/>
              </w:rPr>
            </w:pPr>
            <w:r>
              <w:rPr>
                <w:color w:val="auto"/>
                <w:shd w:val="clear" w:color="auto" w:fill="auto"/>
              </w:rPr>
              <w:t>时段</w:t>
            </w:r>
          </w:p>
        </w:tc>
        <w:tc>
          <w:tcPr>
            <w:tcW w:w="6847" w:type="dxa"/>
            <w:gridSpan w:val="5"/>
            <w:noWrap w:val="0"/>
            <w:vAlign w:val="center"/>
          </w:tcPr>
          <w:p w14:paraId="5528D213">
            <w:pPr>
              <w:pStyle w:val="247"/>
              <w:spacing w:before="623" w:beforeLines="100" w:line="300" w:lineRule="auto"/>
              <w:jc w:val="center"/>
              <w:rPr>
                <w:color w:val="auto"/>
                <w:shd w:val="clear" w:color="auto" w:fill="auto"/>
              </w:rPr>
            </w:pPr>
            <w:r>
              <w:rPr>
                <w:color w:val="auto"/>
                <w:shd w:val="clear" w:color="auto" w:fill="auto"/>
              </w:rPr>
              <w:t>监理设施</w:t>
            </w:r>
          </w:p>
        </w:tc>
      </w:tr>
      <w:tr w14:paraId="534A7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1896" w:type="dxa"/>
            <w:vMerge w:val="continue"/>
            <w:noWrap w:val="0"/>
            <w:vAlign w:val="center"/>
          </w:tcPr>
          <w:p w14:paraId="0B91A826">
            <w:pPr>
              <w:jc w:val="center"/>
              <w:rPr>
                <w:color w:val="auto"/>
                <w:sz w:val="2"/>
                <w:szCs w:val="2"/>
                <w:shd w:val="clear" w:color="auto" w:fill="auto"/>
              </w:rPr>
            </w:pPr>
          </w:p>
        </w:tc>
        <w:tc>
          <w:tcPr>
            <w:tcW w:w="1316" w:type="dxa"/>
            <w:noWrap w:val="0"/>
            <w:vAlign w:val="center"/>
          </w:tcPr>
          <w:p w14:paraId="5A084436">
            <w:pPr>
              <w:pStyle w:val="247"/>
              <w:spacing w:before="149" w:line="250" w:lineRule="exact"/>
              <w:jc w:val="center"/>
              <w:rPr>
                <w:color w:val="auto"/>
                <w:shd w:val="clear" w:color="auto" w:fill="auto"/>
              </w:rPr>
            </w:pPr>
            <w:r>
              <w:rPr>
                <w:color w:val="auto"/>
                <w:shd w:val="clear" w:color="auto" w:fill="auto"/>
              </w:rPr>
              <w:t>交通设施</w:t>
            </w:r>
          </w:p>
        </w:tc>
        <w:tc>
          <w:tcPr>
            <w:tcW w:w="1302" w:type="dxa"/>
            <w:noWrap w:val="0"/>
            <w:vAlign w:val="center"/>
          </w:tcPr>
          <w:p w14:paraId="135D3DCD">
            <w:pPr>
              <w:pStyle w:val="247"/>
              <w:spacing w:before="149" w:line="250" w:lineRule="exact"/>
              <w:jc w:val="center"/>
              <w:rPr>
                <w:color w:val="auto"/>
                <w:shd w:val="clear" w:color="auto" w:fill="auto"/>
              </w:rPr>
            </w:pPr>
            <w:r>
              <w:rPr>
                <w:color w:val="auto"/>
                <w:shd w:val="clear" w:color="auto" w:fill="auto"/>
              </w:rPr>
              <w:t>办公设施</w:t>
            </w:r>
          </w:p>
        </w:tc>
        <w:tc>
          <w:tcPr>
            <w:tcW w:w="1313" w:type="dxa"/>
            <w:noWrap w:val="0"/>
            <w:vAlign w:val="center"/>
          </w:tcPr>
          <w:p w14:paraId="74C308BE">
            <w:pPr>
              <w:pStyle w:val="247"/>
              <w:spacing w:before="149" w:line="250" w:lineRule="exact"/>
              <w:jc w:val="center"/>
              <w:rPr>
                <w:color w:val="auto"/>
                <w:shd w:val="clear" w:color="auto" w:fill="auto"/>
              </w:rPr>
            </w:pPr>
            <w:r>
              <w:rPr>
                <w:color w:val="auto"/>
                <w:shd w:val="clear" w:color="auto" w:fill="auto"/>
              </w:rPr>
              <w:t>生活设施</w:t>
            </w:r>
          </w:p>
        </w:tc>
        <w:tc>
          <w:tcPr>
            <w:tcW w:w="1941" w:type="dxa"/>
            <w:noWrap w:val="0"/>
            <w:vAlign w:val="center"/>
          </w:tcPr>
          <w:p w14:paraId="4B22912F">
            <w:pPr>
              <w:pStyle w:val="247"/>
              <w:spacing w:before="149" w:line="250" w:lineRule="exact"/>
              <w:jc w:val="center"/>
              <w:rPr>
                <w:color w:val="auto"/>
                <w:shd w:val="clear" w:color="auto" w:fill="auto"/>
              </w:rPr>
            </w:pPr>
            <w:r>
              <w:rPr>
                <w:color w:val="auto"/>
                <w:shd w:val="clear" w:color="auto" w:fill="auto"/>
              </w:rPr>
              <w:t>试验、检测仪器</w:t>
            </w:r>
          </w:p>
        </w:tc>
        <w:tc>
          <w:tcPr>
            <w:tcW w:w="975" w:type="dxa"/>
            <w:noWrap w:val="0"/>
            <w:vAlign w:val="center"/>
          </w:tcPr>
          <w:p w14:paraId="054E9D50">
            <w:pPr>
              <w:pStyle w:val="247"/>
              <w:spacing w:before="149" w:line="250" w:lineRule="exact"/>
              <w:jc w:val="center"/>
              <w:rPr>
                <w:color w:val="auto"/>
                <w:shd w:val="clear" w:color="auto" w:fill="auto"/>
              </w:rPr>
            </w:pPr>
            <w:r>
              <w:rPr>
                <w:color w:val="auto"/>
                <w:shd w:val="clear" w:color="auto" w:fill="auto"/>
              </w:rPr>
              <w:t>其他</w:t>
            </w:r>
          </w:p>
        </w:tc>
      </w:tr>
      <w:tr w14:paraId="564A6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5D30F871">
            <w:pPr>
              <w:pStyle w:val="247"/>
              <w:tabs>
                <w:tab w:val="left" w:pos="851"/>
                <w:tab w:val="left" w:pos="1482"/>
              </w:tabs>
              <w:spacing w:before="128" w:line="252"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101DDB80">
            <w:pPr>
              <w:pStyle w:val="247"/>
              <w:jc w:val="center"/>
              <w:rPr>
                <w:color w:val="auto"/>
                <w:shd w:val="clear" w:color="auto" w:fill="auto"/>
              </w:rPr>
            </w:pPr>
          </w:p>
        </w:tc>
        <w:tc>
          <w:tcPr>
            <w:tcW w:w="1302" w:type="dxa"/>
            <w:noWrap w:val="0"/>
            <w:vAlign w:val="center"/>
          </w:tcPr>
          <w:p w14:paraId="5A1F248A">
            <w:pPr>
              <w:pStyle w:val="247"/>
              <w:jc w:val="center"/>
              <w:rPr>
                <w:color w:val="auto"/>
                <w:shd w:val="clear" w:color="auto" w:fill="auto"/>
              </w:rPr>
            </w:pPr>
          </w:p>
        </w:tc>
        <w:tc>
          <w:tcPr>
            <w:tcW w:w="1313" w:type="dxa"/>
            <w:noWrap w:val="0"/>
            <w:vAlign w:val="center"/>
          </w:tcPr>
          <w:p w14:paraId="2CBC0553">
            <w:pPr>
              <w:pStyle w:val="247"/>
              <w:jc w:val="center"/>
              <w:rPr>
                <w:color w:val="auto"/>
                <w:shd w:val="clear" w:color="auto" w:fill="auto"/>
              </w:rPr>
            </w:pPr>
          </w:p>
        </w:tc>
        <w:tc>
          <w:tcPr>
            <w:tcW w:w="1941" w:type="dxa"/>
            <w:noWrap w:val="0"/>
            <w:vAlign w:val="center"/>
          </w:tcPr>
          <w:p w14:paraId="15CF7EB2">
            <w:pPr>
              <w:pStyle w:val="247"/>
              <w:jc w:val="center"/>
              <w:rPr>
                <w:color w:val="auto"/>
                <w:shd w:val="clear" w:color="auto" w:fill="auto"/>
              </w:rPr>
            </w:pPr>
          </w:p>
        </w:tc>
        <w:tc>
          <w:tcPr>
            <w:tcW w:w="975" w:type="dxa"/>
            <w:noWrap w:val="0"/>
            <w:vAlign w:val="center"/>
          </w:tcPr>
          <w:p w14:paraId="291BE4F5">
            <w:pPr>
              <w:pStyle w:val="247"/>
              <w:jc w:val="center"/>
              <w:rPr>
                <w:color w:val="auto"/>
                <w:shd w:val="clear" w:color="auto" w:fill="auto"/>
              </w:rPr>
            </w:pPr>
          </w:p>
        </w:tc>
      </w:tr>
      <w:tr w14:paraId="2192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155B2056">
            <w:pPr>
              <w:pStyle w:val="247"/>
              <w:tabs>
                <w:tab w:val="left" w:pos="851"/>
                <w:tab w:val="left" w:pos="1482"/>
              </w:tabs>
              <w:spacing w:before="128" w:line="252"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2ABD5097">
            <w:pPr>
              <w:pStyle w:val="247"/>
              <w:jc w:val="center"/>
              <w:rPr>
                <w:color w:val="auto"/>
                <w:shd w:val="clear" w:color="auto" w:fill="auto"/>
              </w:rPr>
            </w:pPr>
          </w:p>
        </w:tc>
        <w:tc>
          <w:tcPr>
            <w:tcW w:w="1302" w:type="dxa"/>
            <w:noWrap w:val="0"/>
            <w:vAlign w:val="center"/>
          </w:tcPr>
          <w:p w14:paraId="297CB901">
            <w:pPr>
              <w:pStyle w:val="247"/>
              <w:jc w:val="center"/>
              <w:rPr>
                <w:color w:val="auto"/>
                <w:shd w:val="clear" w:color="auto" w:fill="auto"/>
              </w:rPr>
            </w:pPr>
          </w:p>
        </w:tc>
        <w:tc>
          <w:tcPr>
            <w:tcW w:w="1313" w:type="dxa"/>
            <w:noWrap w:val="0"/>
            <w:vAlign w:val="center"/>
          </w:tcPr>
          <w:p w14:paraId="04DFA804">
            <w:pPr>
              <w:pStyle w:val="247"/>
              <w:jc w:val="center"/>
              <w:rPr>
                <w:color w:val="auto"/>
                <w:shd w:val="clear" w:color="auto" w:fill="auto"/>
              </w:rPr>
            </w:pPr>
          </w:p>
        </w:tc>
        <w:tc>
          <w:tcPr>
            <w:tcW w:w="1941" w:type="dxa"/>
            <w:noWrap w:val="0"/>
            <w:vAlign w:val="center"/>
          </w:tcPr>
          <w:p w14:paraId="0E64E61C">
            <w:pPr>
              <w:pStyle w:val="247"/>
              <w:jc w:val="center"/>
              <w:rPr>
                <w:color w:val="auto"/>
                <w:shd w:val="clear" w:color="auto" w:fill="auto"/>
              </w:rPr>
            </w:pPr>
          </w:p>
        </w:tc>
        <w:tc>
          <w:tcPr>
            <w:tcW w:w="975" w:type="dxa"/>
            <w:noWrap w:val="0"/>
            <w:vAlign w:val="center"/>
          </w:tcPr>
          <w:p w14:paraId="68FC990B">
            <w:pPr>
              <w:pStyle w:val="247"/>
              <w:jc w:val="center"/>
              <w:rPr>
                <w:color w:val="auto"/>
                <w:shd w:val="clear" w:color="auto" w:fill="auto"/>
              </w:rPr>
            </w:pPr>
          </w:p>
        </w:tc>
      </w:tr>
      <w:tr w14:paraId="034D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0EDED478">
            <w:pPr>
              <w:pStyle w:val="247"/>
              <w:tabs>
                <w:tab w:val="left" w:pos="851"/>
                <w:tab w:val="left" w:pos="1482"/>
              </w:tabs>
              <w:spacing w:before="129" w:line="252"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1E77E125">
            <w:pPr>
              <w:pStyle w:val="247"/>
              <w:jc w:val="center"/>
              <w:rPr>
                <w:color w:val="auto"/>
                <w:shd w:val="clear" w:color="auto" w:fill="auto"/>
              </w:rPr>
            </w:pPr>
          </w:p>
        </w:tc>
        <w:tc>
          <w:tcPr>
            <w:tcW w:w="1302" w:type="dxa"/>
            <w:noWrap w:val="0"/>
            <w:vAlign w:val="center"/>
          </w:tcPr>
          <w:p w14:paraId="34B560BB">
            <w:pPr>
              <w:pStyle w:val="247"/>
              <w:jc w:val="center"/>
              <w:rPr>
                <w:color w:val="auto"/>
                <w:shd w:val="clear" w:color="auto" w:fill="auto"/>
              </w:rPr>
            </w:pPr>
          </w:p>
        </w:tc>
        <w:tc>
          <w:tcPr>
            <w:tcW w:w="1313" w:type="dxa"/>
            <w:noWrap w:val="0"/>
            <w:vAlign w:val="center"/>
          </w:tcPr>
          <w:p w14:paraId="48C36B46">
            <w:pPr>
              <w:pStyle w:val="247"/>
              <w:jc w:val="center"/>
              <w:rPr>
                <w:color w:val="auto"/>
                <w:shd w:val="clear" w:color="auto" w:fill="auto"/>
              </w:rPr>
            </w:pPr>
          </w:p>
        </w:tc>
        <w:tc>
          <w:tcPr>
            <w:tcW w:w="1941" w:type="dxa"/>
            <w:noWrap w:val="0"/>
            <w:vAlign w:val="center"/>
          </w:tcPr>
          <w:p w14:paraId="7C1D0C96">
            <w:pPr>
              <w:pStyle w:val="247"/>
              <w:jc w:val="center"/>
              <w:rPr>
                <w:color w:val="auto"/>
                <w:shd w:val="clear" w:color="auto" w:fill="auto"/>
              </w:rPr>
            </w:pPr>
          </w:p>
        </w:tc>
        <w:tc>
          <w:tcPr>
            <w:tcW w:w="975" w:type="dxa"/>
            <w:noWrap w:val="0"/>
            <w:vAlign w:val="center"/>
          </w:tcPr>
          <w:p w14:paraId="547C3A25">
            <w:pPr>
              <w:pStyle w:val="247"/>
              <w:jc w:val="center"/>
              <w:rPr>
                <w:color w:val="auto"/>
                <w:shd w:val="clear" w:color="auto" w:fill="auto"/>
              </w:rPr>
            </w:pPr>
          </w:p>
        </w:tc>
      </w:tr>
      <w:tr w14:paraId="56377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2ED22E4D">
            <w:pPr>
              <w:pStyle w:val="247"/>
              <w:tabs>
                <w:tab w:val="left" w:pos="851"/>
                <w:tab w:val="left" w:pos="1482"/>
              </w:tabs>
              <w:spacing w:before="128" w:line="252"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4599E282">
            <w:pPr>
              <w:pStyle w:val="247"/>
              <w:jc w:val="center"/>
              <w:rPr>
                <w:color w:val="auto"/>
                <w:shd w:val="clear" w:color="auto" w:fill="auto"/>
              </w:rPr>
            </w:pPr>
          </w:p>
        </w:tc>
        <w:tc>
          <w:tcPr>
            <w:tcW w:w="1302" w:type="dxa"/>
            <w:noWrap w:val="0"/>
            <w:vAlign w:val="center"/>
          </w:tcPr>
          <w:p w14:paraId="32A436EA">
            <w:pPr>
              <w:pStyle w:val="247"/>
              <w:jc w:val="center"/>
              <w:rPr>
                <w:color w:val="auto"/>
                <w:shd w:val="clear" w:color="auto" w:fill="auto"/>
              </w:rPr>
            </w:pPr>
          </w:p>
        </w:tc>
        <w:tc>
          <w:tcPr>
            <w:tcW w:w="1313" w:type="dxa"/>
            <w:noWrap w:val="0"/>
            <w:vAlign w:val="center"/>
          </w:tcPr>
          <w:p w14:paraId="0BD3A5D9">
            <w:pPr>
              <w:pStyle w:val="247"/>
              <w:jc w:val="center"/>
              <w:rPr>
                <w:color w:val="auto"/>
                <w:shd w:val="clear" w:color="auto" w:fill="auto"/>
              </w:rPr>
            </w:pPr>
          </w:p>
        </w:tc>
        <w:tc>
          <w:tcPr>
            <w:tcW w:w="1941" w:type="dxa"/>
            <w:noWrap w:val="0"/>
            <w:vAlign w:val="center"/>
          </w:tcPr>
          <w:p w14:paraId="35AF1046">
            <w:pPr>
              <w:pStyle w:val="247"/>
              <w:jc w:val="center"/>
              <w:rPr>
                <w:color w:val="auto"/>
                <w:shd w:val="clear" w:color="auto" w:fill="auto"/>
              </w:rPr>
            </w:pPr>
          </w:p>
        </w:tc>
        <w:tc>
          <w:tcPr>
            <w:tcW w:w="975" w:type="dxa"/>
            <w:noWrap w:val="0"/>
            <w:vAlign w:val="center"/>
          </w:tcPr>
          <w:p w14:paraId="0626CF25">
            <w:pPr>
              <w:pStyle w:val="247"/>
              <w:jc w:val="center"/>
              <w:rPr>
                <w:color w:val="auto"/>
                <w:shd w:val="clear" w:color="auto" w:fill="auto"/>
              </w:rPr>
            </w:pPr>
          </w:p>
        </w:tc>
      </w:tr>
      <w:tr w14:paraId="32BC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74F89E29">
            <w:pPr>
              <w:pStyle w:val="247"/>
              <w:tabs>
                <w:tab w:val="left" w:pos="851"/>
                <w:tab w:val="left" w:pos="1482"/>
              </w:tabs>
              <w:spacing w:before="128" w:line="250"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5837B065">
            <w:pPr>
              <w:pStyle w:val="247"/>
              <w:jc w:val="center"/>
              <w:rPr>
                <w:color w:val="auto"/>
                <w:shd w:val="clear" w:color="auto" w:fill="auto"/>
              </w:rPr>
            </w:pPr>
          </w:p>
        </w:tc>
        <w:tc>
          <w:tcPr>
            <w:tcW w:w="1302" w:type="dxa"/>
            <w:noWrap w:val="0"/>
            <w:vAlign w:val="center"/>
          </w:tcPr>
          <w:p w14:paraId="4D92E298">
            <w:pPr>
              <w:pStyle w:val="247"/>
              <w:jc w:val="center"/>
              <w:rPr>
                <w:color w:val="auto"/>
                <w:shd w:val="clear" w:color="auto" w:fill="auto"/>
              </w:rPr>
            </w:pPr>
          </w:p>
        </w:tc>
        <w:tc>
          <w:tcPr>
            <w:tcW w:w="1313" w:type="dxa"/>
            <w:noWrap w:val="0"/>
            <w:vAlign w:val="center"/>
          </w:tcPr>
          <w:p w14:paraId="70258DB9">
            <w:pPr>
              <w:pStyle w:val="247"/>
              <w:jc w:val="center"/>
              <w:rPr>
                <w:color w:val="auto"/>
                <w:shd w:val="clear" w:color="auto" w:fill="auto"/>
              </w:rPr>
            </w:pPr>
          </w:p>
        </w:tc>
        <w:tc>
          <w:tcPr>
            <w:tcW w:w="1941" w:type="dxa"/>
            <w:noWrap w:val="0"/>
            <w:vAlign w:val="center"/>
          </w:tcPr>
          <w:p w14:paraId="6903B223">
            <w:pPr>
              <w:pStyle w:val="247"/>
              <w:jc w:val="center"/>
              <w:rPr>
                <w:color w:val="auto"/>
                <w:shd w:val="clear" w:color="auto" w:fill="auto"/>
              </w:rPr>
            </w:pPr>
          </w:p>
        </w:tc>
        <w:tc>
          <w:tcPr>
            <w:tcW w:w="975" w:type="dxa"/>
            <w:noWrap w:val="0"/>
            <w:vAlign w:val="center"/>
          </w:tcPr>
          <w:p w14:paraId="030ED883">
            <w:pPr>
              <w:pStyle w:val="247"/>
              <w:jc w:val="center"/>
              <w:rPr>
                <w:color w:val="auto"/>
                <w:shd w:val="clear" w:color="auto" w:fill="auto"/>
              </w:rPr>
            </w:pPr>
          </w:p>
        </w:tc>
      </w:tr>
      <w:tr w14:paraId="576F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3383C805">
            <w:pPr>
              <w:pStyle w:val="247"/>
              <w:tabs>
                <w:tab w:val="left" w:pos="851"/>
                <w:tab w:val="left" w:pos="1482"/>
              </w:tabs>
              <w:spacing w:before="130" w:line="250"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6E2A54DE">
            <w:pPr>
              <w:pStyle w:val="247"/>
              <w:jc w:val="center"/>
              <w:rPr>
                <w:color w:val="auto"/>
                <w:shd w:val="clear" w:color="auto" w:fill="auto"/>
              </w:rPr>
            </w:pPr>
          </w:p>
        </w:tc>
        <w:tc>
          <w:tcPr>
            <w:tcW w:w="1302" w:type="dxa"/>
            <w:noWrap w:val="0"/>
            <w:vAlign w:val="center"/>
          </w:tcPr>
          <w:p w14:paraId="0FA56CB9">
            <w:pPr>
              <w:pStyle w:val="247"/>
              <w:jc w:val="center"/>
              <w:rPr>
                <w:color w:val="auto"/>
                <w:shd w:val="clear" w:color="auto" w:fill="auto"/>
              </w:rPr>
            </w:pPr>
          </w:p>
        </w:tc>
        <w:tc>
          <w:tcPr>
            <w:tcW w:w="1313" w:type="dxa"/>
            <w:noWrap w:val="0"/>
            <w:vAlign w:val="center"/>
          </w:tcPr>
          <w:p w14:paraId="101F95FD">
            <w:pPr>
              <w:pStyle w:val="247"/>
              <w:jc w:val="center"/>
              <w:rPr>
                <w:color w:val="auto"/>
                <w:shd w:val="clear" w:color="auto" w:fill="auto"/>
              </w:rPr>
            </w:pPr>
          </w:p>
        </w:tc>
        <w:tc>
          <w:tcPr>
            <w:tcW w:w="1941" w:type="dxa"/>
            <w:noWrap w:val="0"/>
            <w:vAlign w:val="center"/>
          </w:tcPr>
          <w:p w14:paraId="377E3851">
            <w:pPr>
              <w:pStyle w:val="247"/>
              <w:jc w:val="center"/>
              <w:rPr>
                <w:color w:val="auto"/>
                <w:shd w:val="clear" w:color="auto" w:fill="auto"/>
              </w:rPr>
            </w:pPr>
          </w:p>
        </w:tc>
        <w:tc>
          <w:tcPr>
            <w:tcW w:w="975" w:type="dxa"/>
            <w:noWrap w:val="0"/>
            <w:vAlign w:val="center"/>
          </w:tcPr>
          <w:p w14:paraId="49A7812C">
            <w:pPr>
              <w:pStyle w:val="247"/>
              <w:jc w:val="center"/>
              <w:rPr>
                <w:color w:val="auto"/>
                <w:shd w:val="clear" w:color="auto" w:fill="auto"/>
              </w:rPr>
            </w:pPr>
          </w:p>
        </w:tc>
      </w:tr>
      <w:tr w14:paraId="14753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5C6BE6C6">
            <w:pPr>
              <w:pStyle w:val="247"/>
              <w:tabs>
                <w:tab w:val="left" w:pos="851"/>
                <w:tab w:val="left" w:pos="1482"/>
              </w:tabs>
              <w:spacing w:before="128" w:line="252"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62CB9B48">
            <w:pPr>
              <w:pStyle w:val="247"/>
              <w:jc w:val="center"/>
              <w:rPr>
                <w:color w:val="auto"/>
                <w:shd w:val="clear" w:color="auto" w:fill="auto"/>
              </w:rPr>
            </w:pPr>
          </w:p>
        </w:tc>
        <w:tc>
          <w:tcPr>
            <w:tcW w:w="1302" w:type="dxa"/>
            <w:noWrap w:val="0"/>
            <w:vAlign w:val="center"/>
          </w:tcPr>
          <w:p w14:paraId="19793167">
            <w:pPr>
              <w:pStyle w:val="247"/>
              <w:jc w:val="center"/>
              <w:rPr>
                <w:color w:val="auto"/>
                <w:shd w:val="clear" w:color="auto" w:fill="auto"/>
              </w:rPr>
            </w:pPr>
          </w:p>
        </w:tc>
        <w:tc>
          <w:tcPr>
            <w:tcW w:w="1313" w:type="dxa"/>
            <w:noWrap w:val="0"/>
            <w:vAlign w:val="center"/>
          </w:tcPr>
          <w:p w14:paraId="21EEA7DF">
            <w:pPr>
              <w:pStyle w:val="247"/>
              <w:jc w:val="center"/>
              <w:rPr>
                <w:color w:val="auto"/>
                <w:shd w:val="clear" w:color="auto" w:fill="auto"/>
              </w:rPr>
            </w:pPr>
          </w:p>
        </w:tc>
        <w:tc>
          <w:tcPr>
            <w:tcW w:w="1941" w:type="dxa"/>
            <w:noWrap w:val="0"/>
            <w:vAlign w:val="center"/>
          </w:tcPr>
          <w:p w14:paraId="42DFD42D">
            <w:pPr>
              <w:pStyle w:val="247"/>
              <w:jc w:val="center"/>
              <w:rPr>
                <w:color w:val="auto"/>
                <w:shd w:val="clear" w:color="auto" w:fill="auto"/>
              </w:rPr>
            </w:pPr>
          </w:p>
        </w:tc>
        <w:tc>
          <w:tcPr>
            <w:tcW w:w="975" w:type="dxa"/>
            <w:noWrap w:val="0"/>
            <w:vAlign w:val="center"/>
          </w:tcPr>
          <w:p w14:paraId="2D4AE100">
            <w:pPr>
              <w:pStyle w:val="247"/>
              <w:jc w:val="center"/>
              <w:rPr>
                <w:color w:val="auto"/>
                <w:shd w:val="clear" w:color="auto" w:fill="auto"/>
              </w:rPr>
            </w:pPr>
          </w:p>
        </w:tc>
      </w:tr>
      <w:tr w14:paraId="3E8B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20DEACE0">
            <w:pPr>
              <w:pStyle w:val="247"/>
              <w:tabs>
                <w:tab w:val="left" w:pos="851"/>
                <w:tab w:val="left" w:pos="1482"/>
              </w:tabs>
              <w:spacing w:before="128" w:line="252"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65BCCD96">
            <w:pPr>
              <w:pStyle w:val="247"/>
              <w:jc w:val="center"/>
              <w:rPr>
                <w:color w:val="auto"/>
                <w:shd w:val="clear" w:color="auto" w:fill="auto"/>
              </w:rPr>
            </w:pPr>
          </w:p>
        </w:tc>
        <w:tc>
          <w:tcPr>
            <w:tcW w:w="1302" w:type="dxa"/>
            <w:noWrap w:val="0"/>
            <w:vAlign w:val="center"/>
          </w:tcPr>
          <w:p w14:paraId="32A71CF2">
            <w:pPr>
              <w:pStyle w:val="247"/>
              <w:jc w:val="center"/>
              <w:rPr>
                <w:color w:val="auto"/>
                <w:shd w:val="clear" w:color="auto" w:fill="auto"/>
              </w:rPr>
            </w:pPr>
          </w:p>
        </w:tc>
        <w:tc>
          <w:tcPr>
            <w:tcW w:w="1313" w:type="dxa"/>
            <w:noWrap w:val="0"/>
            <w:vAlign w:val="center"/>
          </w:tcPr>
          <w:p w14:paraId="6B2B53F8">
            <w:pPr>
              <w:pStyle w:val="247"/>
              <w:jc w:val="center"/>
              <w:rPr>
                <w:color w:val="auto"/>
                <w:shd w:val="clear" w:color="auto" w:fill="auto"/>
              </w:rPr>
            </w:pPr>
          </w:p>
        </w:tc>
        <w:tc>
          <w:tcPr>
            <w:tcW w:w="1941" w:type="dxa"/>
            <w:noWrap w:val="0"/>
            <w:vAlign w:val="center"/>
          </w:tcPr>
          <w:p w14:paraId="6E6F36A8">
            <w:pPr>
              <w:pStyle w:val="247"/>
              <w:jc w:val="center"/>
              <w:rPr>
                <w:color w:val="auto"/>
                <w:shd w:val="clear" w:color="auto" w:fill="auto"/>
              </w:rPr>
            </w:pPr>
          </w:p>
        </w:tc>
        <w:tc>
          <w:tcPr>
            <w:tcW w:w="975" w:type="dxa"/>
            <w:noWrap w:val="0"/>
            <w:vAlign w:val="center"/>
          </w:tcPr>
          <w:p w14:paraId="3CDF7FF5">
            <w:pPr>
              <w:pStyle w:val="247"/>
              <w:jc w:val="center"/>
              <w:rPr>
                <w:color w:val="auto"/>
                <w:shd w:val="clear" w:color="auto" w:fill="auto"/>
              </w:rPr>
            </w:pPr>
          </w:p>
        </w:tc>
      </w:tr>
      <w:tr w14:paraId="2F37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4E6DA521">
            <w:pPr>
              <w:pStyle w:val="247"/>
              <w:tabs>
                <w:tab w:val="left" w:pos="851"/>
                <w:tab w:val="left" w:pos="1482"/>
              </w:tabs>
              <w:spacing w:before="128" w:line="252"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07CA8229">
            <w:pPr>
              <w:pStyle w:val="247"/>
              <w:jc w:val="center"/>
              <w:rPr>
                <w:color w:val="auto"/>
                <w:shd w:val="clear" w:color="auto" w:fill="auto"/>
              </w:rPr>
            </w:pPr>
          </w:p>
        </w:tc>
        <w:tc>
          <w:tcPr>
            <w:tcW w:w="1302" w:type="dxa"/>
            <w:noWrap w:val="0"/>
            <w:vAlign w:val="center"/>
          </w:tcPr>
          <w:p w14:paraId="6FAA0B19">
            <w:pPr>
              <w:pStyle w:val="247"/>
              <w:jc w:val="center"/>
              <w:rPr>
                <w:color w:val="auto"/>
                <w:shd w:val="clear" w:color="auto" w:fill="auto"/>
              </w:rPr>
            </w:pPr>
          </w:p>
        </w:tc>
        <w:tc>
          <w:tcPr>
            <w:tcW w:w="1313" w:type="dxa"/>
            <w:noWrap w:val="0"/>
            <w:vAlign w:val="center"/>
          </w:tcPr>
          <w:p w14:paraId="3C6EBB2C">
            <w:pPr>
              <w:pStyle w:val="247"/>
              <w:jc w:val="center"/>
              <w:rPr>
                <w:color w:val="auto"/>
                <w:shd w:val="clear" w:color="auto" w:fill="auto"/>
              </w:rPr>
            </w:pPr>
          </w:p>
        </w:tc>
        <w:tc>
          <w:tcPr>
            <w:tcW w:w="1941" w:type="dxa"/>
            <w:noWrap w:val="0"/>
            <w:vAlign w:val="center"/>
          </w:tcPr>
          <w:p w14:paraId="3671CD60">
            <w:pPr>
              <w:pStyle w:val="247"/>
              <w:jc w:val="center"/>
              <w:rPr>
                <w:color w:val="auto"/>
                <w:shd w:val="clear" w:color="auto" w:fill="auto"/>
              </w:rPr>
            </w:pPr>
          </w:p>
        </w:tc>
        <w:tc>
          <w:tcPr>
            <w:tcW w:w="975" w:type="dxa"/>
            <w:noWrap w:val="0"/>
            <w:vAlign w:val="center"/>
          </w:tcPr>
          <w:p w14:paraId="53B7DCE8">
            <w:pPr>
              <w:pStyle w:val="247"/>
              <w:jc w:val="center"/>
              <w:rPr>
                <w:color w:val="auto"/>
                <w:shd w:val="clear" w:color="auto" w:fill="auto"/>
              </w:rPr>
            </w:pPr>
          </w:p>
        </w:tc>
      </w:tr>
      <w:tr w14:paraId="5051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22A307B3">
            <w:pPr>
              <w:pStyle w:val="247"/>
              <w:tabs>
                <w:tab w:val="left" w:pos="851"/>
                <w:tab w:val="left" w:pos="1482"/>
              </w:tabs>
              <w:spacing w:before="128" w:line="252"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6531A43C">
            <w:pPr>
              <w:pStyle w:val="247"/>
              <w:jc w:val="center"/>
              <w:rPr>
                <w:color w:val="auto"/>
                <w:shd w:val="clear" w:color="auto" w:fill="auto"/>
              </w:rPr>
            </w:pPr>
          </w:p>
        </w:tc>
        <w:tc>
          <w:tcPr>
            <w:tcW w:w="1302" w:type="dxa"/>
            <w:noWrap w:val="0"/>
            <w:vAlign w:val="center"/>
          </w:tcPr>
          <w:p w14:paraId="009C4A82">
            <w:pPr>
              <w:pStyle w:val="247"/>
              <w:jc w:val="center"/>
              <w:rPr>
                <w:color w:val="auto"/>
                <w:shd w:val="clear" w:color="auto" w:fill="auto"/>
              </w:rPr>
            </w:pPr>
          </w:p>
        </w:tc>
        <w:tc>
          <w:tcPr>
            <w:tcW w:w="1313" w:type="dxa"/>
            <w:noWrap w:val="0"/>
            <w:vAlign w:val="center"/>
          </w:tcPr>
          <w:p w14:paraId="58315CC9">
            <w:pPr>
              <w:pStyle w:val="247"/>
              <w:jc w:val="center"/>
              <w:rPr>
                <w:color w:val="auto"/>
                <w:shd w:val="clear" w:color="auto" w:fill="auto"/>
              </w:rPr>
            </w:pPr>
          </w:p>
        </w:tc>
        <w:tc>
          <w:tcPr>
            <w:tcW w:w="1941" w:type="dxa"/>
            <w:noWrap w:val="0"/>
            <w:vAlign w:val="center"/>
          </w:tcPr>
          <w:p w14:paraId="620DC424">
            <w:pPr>
              <w:pStyle w:val="247"/>
              <w:jc w:val="center"/>
              <w:rPr>
                <w:color w:val="auto"/>
                <w:shd w:val="clear" w:color="auto" w:fill="auto"/>
              </w:rPr>
            </w:pPr>
          </w:p>
        </w:tc>
        <w:tc>
          <w:tcPr>
            <w:tcW w:w="975" w:type="dxa"/>
            <w:noWrap w:val="0"/>
            <w:vAlign w:val="center"/>
          </w:tcPr>
          <w:p w14:paraId="1C0030CB">
            <w:pPr>
              <w:pStyle w:val="247"/>
              <w:jc w:val="center"/>
              <w:rPr>
                <w:color w:val="auto"/>
                <w:shd w:val="clear" w:color="auto" w:fill="auto"/>
              </w:rPr>
            </w:pPr>
          </w:p>
        </w:tc>
      </w:tr>
      <w:tr w14:paraId="4EBF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7BFBBC15">
            <w:pPr>
              <w:pStyle w:val="247"/>
              <w:tabs>
                <w:tab w:val="left" w:pos="851"/>
                <w:tab w:val="left" w:pos="1482"/>
              </w:tabs>
              <w:spacing w:before="128" w:line="250"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7030DBA2">
            <w:pPr>
              <w:pStyle w:val="247"/>
              <w:jc w:val="center"/>
              <w:rPr>
                <w:color w:val="auto"/>
                <w:shd w:val="clear" w:color="auto" w:fill="auto"/>
              </w:rPr>
            </w:pPr>
          </w:p>
        </w:tc>
        <w:tc>
          <w:tcPr>
            <w:tcW w:w="1302" w:type="dxa"/>
            <w:noWrap w:val="0"/>
            <w:vAlign w:val="center"/>
          </w:tcPr>
          <w:p w14:paraId="060D693F">
            <w:pPr>
              <w:pStyle w:val="247"/>
              <w:jc w:val="center"/>
              <w:rPr>
                <w:color w:val="auto"/>
                <w:shd w:val="clear" w:color="auto" w:fill="auto"/>
              </w:rPr>
            </w:pPr>
          </w:p>
        </w:tc>
        <w:tc>
          <w:tcPr>
            <w:tcW w:w="1313" w:type="dxa"/>
            <w:noWrap w:val="0"/>
            <w:vAlign w:val="center"/>
          </w:tcPr>
          <w:p w14:paraId="120C54A2">
            <w:pPr>
              <w:pStyle w:val="247"/>
              <w:jc w:val="center"/>
              <w:rPr>
                <w:color w:val="auto"/>
                <w:shd w:val="clear" w:color="auto" w:fill="auto"/>
              </w:rPr>
            </w:pPr>
          </w:p>
        </w:tc>
        <w:tc>
          <w:tcPr>
            <w:tcW w:w="1941" w:type="dxa"/>
            <w:noWrap w:val="0"/>
            <w:vAlign w:val="center"/>
          </w:tcPr>
          <w:p w14:paraId="0D03CD90">
            <w:pPr>
              <w:pStyle w:val="247"/>
              <w:jc w:val="center"/>
              <w:rPr>
                <w:color w:val="auto"/>
                <w:shd w:val="clear" w:color="auto" w:fill="auto"/>
              </w:rPr>
            </w:pPr>
          </w:p>
        </w:tc>
        <w:tc>
          <w:tcPr>
            <w:tcW w:w="975" w:type="dxa"/>
            <w:noWrap w:val="0"/>
            <w:vAlign w:val="center"/>
          </w:tcPr>
          <w:p w14:paraId="1BF7BC88">
            <w:pPr>
              <w:pStyle w:val="247"/>
              <w:jc w:val="center"/>
              <w:rPr>
                <w:color w:val="auto"/>
                <w:shd w:val="clear" w:color="auto" w:fill="auto"/>
              </w:rPr>
            </w:pPr>
          </w:p>
        </w:tc>
      </w:tr>
      <w:tr w14:paraId="19C9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65B3A447">
            <w:pPr>
              <w:pStyle w:val="247"/>
              <w:tabs>
                <w:tab w:val="left" w:pos="851"/>
                <w:tab w:val="left" w:pos="1482"/>
              </w:tabs>
              <w:spacing w:before="130" w:line="250" w:lineRule="exact"/>
              <w:jc w:val="center"/>
              <w:rPr>
                <w:color w:val="auto"/>
                <w:shd w:val="clear" w:color="auto" w:fill="auto"/>
              </w:rPr>
            </w:pPr>
            <w:r>
              <w:rPr>
                <w:color w:val="auto"/>
                <w:shd w:val="clear" w:color="auto" w:fill="auto"/>
              </w:rPr>
              <w:t>年</w:t>
            </w:r>
            <w:r>
              <w:rPr>
                <w:rFonts w:hint="eastAsia"/>
                <w:color w:val="auto"/>
                <w:shd w:val="clear" w:color="auto" w:fill="auto"/>
              </w:rPr>
              <w:t xml:space="preserve"> </w:t>
            </w:r>
            <w:r>
              <w:rPr>
                <w:color w:val="auto"/>
                <w:shd w:val="clear" w:color="auto" w:fill="auto"/>
              </w:rPr>
              <w:t>月至</w:t>
            </w:r>
            <w:r>
              <w:rPr>
                <w:rFonts w:hint="eastAsia"/>
                <w:color w:val="auto"/>
                <w:shd w:val="clear" w:color="auto" w:fill="auto"/>
              </w:rPr>
              <w:t xml:space="preserve"> </w:t>
            </w:r>
            <w:r>
              <w:rPr>
                <w:color w:val="auto"/>
                <w:shd w:val="clear" w:color="auto" w:fill="auto"/>
              </w:rPr>
              <w:t>月</w:t>
            </w:r>
          </w:p>
        </w:tc>
        <w:tc>
          <w:tcPr>
            <w:tcW w:w="1316" w:type="dxa"/>
            <w:noWrap w:val="0"/>
            <w:vAlign w:val="center"/>
          </w:tcPr>
          <w:p w14:paraId="7E5DD278">
            <w:pPr>
              <w:pStyle w:val="247"/>
              <w:jc w:val="center"/>
              <w:rPr>
                <w:color w:val="auto"/>
                <w:shd w:val="clear" w:color="auto" w:fill="auto"/>
              </w:rPr>
            </w:pPr>
          </w:p>
        </w:tc>
        <w:tc>
          <w:tcPr>
            <w:tcW w:w="1302" w:type="dxa"/>
            <w:noWrap w:val="0"/>
            <w:vAlign w:val="center"/>
          </w:tcPr>
          <w:p w14:paraId="23DE0007">
            <w:pPr>
              <w:pStyle w:val="247"/>
              <w:jc w:val="center"/>
              <w:rPr>
                <w:color w:val="auto"/>
                <w:shd w:val="clear" w:color="auto" w:fill="auto"/>
              </w:rPr>
            </w:pPr>
          </w:p>
        </w:tc>
        <w:tc>
          <w:tcPr>
            <w:tcW w:w="1313" w:type="dxa"/>
            <w:noWrap w:val="0"/>
            <w:vAlign w:val="center"/>
          </w:tcPr>
          <w:p w14:paraId="4B1215C8">
            <w:pPr>
              <w:pStyle w:val="247"/>
              <w:jc w:val="center"/>
              <w:rPr>
                <w:color w:val="auto"/>
                <w:shd w:val="clear" w:color="auto" w:fill="auto"/>
              </w:rPr>
            </w:pPr>
          </w:p>
        </w:tc>
        <w:tc>
          <w:tcPr>
            <w:tcW w:w="1941" w:type="dxa"/>
            <w:noWrap w:val="0"/>
            <w:vAlign w:val="center"/>
          </w:tcPr>
          <w:p w14:paraId="1924F634">
            <w:pPr>
              <w:pStyle w:val="247"/>
              <w:jc w:val="center"/>
              <w:rPr>
                <w:color w:val="auto"/>
                <w:shd w:val="clear" w:color="auto" w:fill="auto"/>
              </w:rPr>
            </w:pPr>
          </w:p>
        </w:tc>
        <w:tc>
          <w:tcPr>
            <w:tcW w:w="975" w:type="dxa"/>
            <w:noWrap w:val="0"/>
            <w:vAlign w:val="center"/>
          </w:tcPr>
          <w:p w14:paraId="4BBD9E6D">
            <w:pPr>
              <w:pStyle w:val="247"/>
              <w:jc w:val="center"/>
              <w:rPr>
                <w:color w:val="auto"/>
                <w:shd w:val="clear" w:color="auto" w:fill="auto"/>
              </w:rPr>
            </w:pPr>
          </w:p>
        </w:tc>
      </w:tr>
      <w:tr w14:paraId="641D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896" w:type="dxa"/>
            <w:noWrap w:val="0"/>
            <w:vAlign w:val="center"/>
          </w:tcPr>
          <w:p w14:paraId="6F6B6B1A">
            <w:pPr>
              <w:pStyle w:val="247"/>
              <w:spacing w:before="128" w:line="252" w:lineRule="exact"/>
              <w:jc w:val="center"/>
              <w:rPr>
                <w:color w:val="auto"/>
                <w:shd w:val="clear" w:color="auto" w:fill="auto"/>
              </w:rPr>
            </w:pPr>
            <w:r>
              <w:rPr>
                <w:color w:val="auto"/>
                <w:shd w:val="clear" w:color="auto" w:fill="auto"/>
              </w:rPr>
              <w:t>缺陷责任期</w:t>
            </w:r>
          </w:p>
        </w:tc>
        <w:tc>
          <w:tcPr>
            <w:tcW w:w="1316" w:type="dxa"/>
            <w:noWrap w:val="0"/>
            <w:vAlign w:val="center"/>
          </w:tcPr>
          <w:p w14:paraId="2B1A332B">
            <w:pPr>
              <w:pStyle w:val="247"/>
              <w:jc w:val="center"/>
              <w:rPr>
                <w:color w:val="auto"/>
                <w:shd w:val="clear" w:color="auto" w:fill="auto"/>
              </w:rPr>
            </w:pPr>
          </w:p>
        </w:tc>
        <w:tc>
          <w:tcPr>
            <w:tcW w:w="1302" w:type="dxa"/>
            <w:noWrap w:val="0"/>
            <w:vAlign w:val="center"/>
          </w:tcPr>
          <w:p w14:paraId="75E3FE8B">
            <w:pPr>
              <w:pStyle w:val="247"/>
              <w:jc w:val="center"/>
              <w:rPr>
                <w:color w:val="auto"/>
                <w:shd w:val="clear" w:color="auto" w:fill="auto"/>
              </w:rPr>
            </w:pPr>
          </w:p>
        </w:tc>
        <w:tc>
          <w:tcPr>
            <w:tcW w:w="1313" w:type="dxa"/>
            <w:noWrap w:val="0"/>
            <w:vAlign w:val="center"/>
          </w:tcPr>
          <w:p w14:paraId="43F8682B">
            <w:pPr>
              <w:pStyle w:val="247"/>
              <w:jc w:val="center"/>
              <w:rPr>
                <w:color w:val="auto"/>
                <w:shd w:val="clear" w:color="auto" w:fill="auto"/>
              </w:rPr>
            </w:pPr>
          </w:p>
        </w:tc>
        <w:tc>
          <w:tcPr>
            <w:tcW w:w="1941" w:type="dxa"/>
            <w:noWrap w:val="0"/>
            <w:vAlign w:val="center"/>
          </w:tcPr>
          <w:p w14:paraId="7D128EB7">
            <w:pPr>
              <w:pStyle w:val="247"/>
              <w:jc w:val="center"/>
              <w:rPr>
                <w:color w:val="auto"/>
                <w:shd w:val="clear" w:color="auto" w:fill="auto"/>
              </w:rPr>
            </w:pPr>
          </w:p>
        </w:tc>
        <w:tc>
          <w:tcPr>
            <w:tcW w:w="975" w:type="dxa"/>
            <w:noWrap w:val="0"/>
            <w:vAlign w:val="center"/>
          </w:tcPr>
          <w:p w14:paraId="1F78313A">
            <w:pPr>
              <w:pStyle w:val="247"/>
              <w:jc w:val="center"/>
              <w:rPr>
                <w:color w:val="auto"/>
                <w:shd w:val="clear" w:color="auto" w:fill="auto"/>
              </w:rPr>
            </w:pPr>
          </w:p>
        </w:tc>
      </w:tr>
    </w:tbl>
    <w:p w14:paraId="354AED73">
      <w:pPr>
        <w:pStyle w:val="123"/>
        <w:ind w:firstLine="0" w:firstLineChars="0"/>
        <w:jc w:val="both"/>
        <w:rPr>
          <w:rFonts w:hint="eastAsia"/>
          <w:color w:val="auto"/>
          <w:shd w:val="clear" w:color="auto" w:fill="auto"/>
        </w:rPr>
      </w:pPr>
      <w:bookmarkStart w:id="389" w:name="_bookmark154"/>
      <w:bookmarkEnd w:id="389"/>
    </w:p>
    <w:p w14:paraId="15FA03C6">
      <w:pPr>
        <w:numPr>
          <w:ilvl w:val="0"/>
          <w:numId w:val="0"/>
        </w:numPr>
        <w:wordWrap w:val="0"/>
        <w:jc w:val="center"/>
        <w:rPr>
          <w:rFonts w:hint="eastAsia" w:ascii="黑体" w:hAnsi="黑体" w:eastAsia="黑体" w:cs="黑体"/>
          <w:color w:val="auto"/>
          <w:sz w:val="24"/>
          <w:szCs w:val="24"/>
          <w:lang w:val="en-US" w:eastAsia="zh-CN"/>
        </w:rPr>
        <w:sectPr>
          <w:headerReference r:id="rId36" w:type="default"/>
          <w:footerReference r:id="rId37" w:type="default"/>
          <w:footnotePr>
            <w:numFmt w:val="decimalEnclosedCircleChinese"/>
            <w:numRestart w:val="eachPage"/>
          </w:footnotePr>
          <w:pgSz w:w="11905" w:h="16838"/>
          <w:pgMar w:top="1587" w:right="1587" w:bottom="1474" w:left="1644" w:header="850" w:footer="850" w:gutter="0"/>
          <w:pgNumType w:fmt="decimal"/>
          <w:cols w:space="720" w:num="1"/>
          <w:rtlGutter w:val="0"/>
          <w:docGrid w:linePitch="312" w:charSpace="0"/>
        </w:sectPr>
      </w:pPr>
    </w:p>
    <w:p w14:paraId="310CC6AF">
      <w:pPr>
        <w:numPr>
          <w:ilvl w:val="0"/>
          <w:numId w:val="23"/>
        </w:numPr>
        <w:wordWrap w:val="0"/>
        <w:jc w:val="center"/>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定标要素情况表</w:t>
      </w:r>
    </w:p>
    <w:p w14:paraId="72248BBD">
      <w:pPr>
        <w:widowControl w:val="0"/>
        <w:numPr>
          <w:ilvl w:val="0"/>
          <w:numId w:val="0"/>
        </w:numPr>
        <w:wordWrap w:val="0"/>
        <w:jc w:val="center"/>
        <w:rPr>
          <w:rFonts w:hint="default" w:ascii="黑体" w:hAnsi="黑体" w:eastAsia="黑体" w:cs="黑体"/>
          <w:color w:val="auto"/>
          <w:sz w:val="24"/>
          <w:szCs w:val="24"/>
          <w:lang w:val="en-US" w:eastAsia="zh-CN"/>
        </w:rPr>
      </w:pPr>
    </w:p>
    <w:p w14:paraId="0FCEBE87">
      <w:pPr>
        <w:spacing w:before="0"/>
        <w:ind w:left="766" w:right="0" w:firstLine="0"/>
        <w:jc w:val="left"/>
        <w:rPr>
          <w:rFonts w:hint="eastAsia" w:ascii="黑体" w:hAnsi="黑体" w:eastAsia="黑体"/>
          <w:color w:val="auto"/>
          <w:sz w:val="10"/>
        </w:rPr>
      </w:pPr>
      <w:r>
        <w:rPr>
          <w:rFonts w:hint="eastAsia" w:ascii="黑体" w:hAnsi="黑体" w:eastAsia="黑体"/>
          <w:b/>
          <w:color w:val="auto"/>
          <w:sz w:val="21"/>
        </w:rPr>
        <w:t>1、</w:t>
      </w:r>
      <w:r>
        <w:rPr>
          <w:rFonts w:hint="eastAsia" w:ascii="黑体" w:hAnsi="黑体" w:eastAsia="黑体"/>
          <w:color w:val="auto"/>
          <w:sz w:val="21"/>
        </w:rPr>
        <w:t>信用要素情况表</w:t>
      </w:r>
      <w:r>
        <w:rPr>
          <w:rFonts w:hint="eastAsia" w:ascii="黑体" w:hAnsi="黑体" w:eastAsia="黑体"/>
          <w:color w:val="auto"/>
          <w:position w:val="9"/>
          <w:sz w:val="10"/>
        </w:rPr>
        <w:t>①</w:t>
      </w:r>
    </w:p>
    <w:tbl>
      <w:tblPr>
        <w:tblStyle w:val="48"/>
        <w:tblpPr w:leftFromText="180" w:rightFromText="180" w:vertAnchor="text" w:horzAnchor="page" w:tblpX="1566" w:tblpY="193"/>
        <w:tblOverlap w:val="never"/>
        <w:tblW w:w="91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4"/>
        <w:gridCol w:w="5753"/>
      </w:tblGrid>
      <w:tr w14:paraId="0A9FC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64" w:type="dxa"/>
            <w:noWrap w:val="0"/>
            <w:vAlign w:val="top"/>
          </w:tcPr>
          <w:p w14:paraId="054436CD">
            <w:pPr>
              <w:pStyle w:val="247"/>
              <w:spacing w:before="107"/>
              <w:ind w:left="473"/>
              <w:rPr>
                <w:rFonts w:hint="eastAsia" w:ascii="黑体" w:hAnsi="黑体" w:eastAsia="黑体"/>
                <w:color w:val="auto"/>
                <w:sz w:val="10"/>
              </w:rPr>
            </w:pPr>
            <w:r>
              <w:rPr>
                <w:rFonts w:hint="eastAsia" w:ascii="黑体" w:hAnsi="黑体" w:eastAsia="黑体"/>
                <w:color w:val="auto"/>
                <w:sz w:val="21"/>
              </w:rPr>
              <w:t>招标人要求的信用子要素</w:t>
            </w:r>
            <w:r>
              <w:rPr>
                <w:rFonts w:hint="eastAsia" w:ascii="黑体" w:hAnsi="黑体" w:eastAsia="黑体"/>
                <w:color w:val="auto"/>
                <w:position w:val="9"/>
                <w:sz w:val="10"/>
              </w:rPr>
              <w:t>②</w:t>
            </w:r>
          </w:p>
        </w:tc>
        <w:tc>
          <w:tcPr>
            <w:tcW w:w="5753" w:type="dxa"/>
            <w:noWrap w:val="0"/>
            <w:vAlign w:val="top"/>
          </w:tcPr>
          <w:p w14:paraId="17E238FC">
            <w:pPr>
              <w:pStyle w:val="247"/>
              <w:spacing w:before="107"/>
              <w:ind w:left="1614"/>
              <w:rPr>
                <w:rFonts w:hint="eastAsia" w:ascii="黑体" w:eastAsia="黑体"/>
                <w:color w:val="auto"/>
                <w:sz w:val="21"/>
              </w:rPr>
            </w:pPr>
            <w:r>
              <w:rPr>
                <w:rFonts w:hint="eastAsia" w:ascii="黑体" w:eastAsia="黑体"/>
                <w:color w:val="auto"/>
                <w:sz w:val="21"/>
              </w:rPr>
              <w:t>投标人提供的证明材料明细</w:t>
            </w:r>
          </w:p>
        </w:tc>
      </w:tr>
      <w:tr w14:paraId="680E6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64" w:type="dxa"/>
            <w:noWrap w:val="0"/>
            <w:vAlign w:val="top"/>
          </w:tcPr>
          <w:p w14:paraId="42F8C5E8">
            <w:pPr>
              <w:pStyle w:val="247"/>
              <w:rPr>
                <w:rFonts w:ascii="Times New Roman"/>
                <w:color w:val="auto"/>
                <w:sz w:val="18"/>
              </w:rPr>
            </w:pPr>
          </w:p>
        </w:tc>
        <w:tc>
          <w:tcPr>
            <w:tcW w:w="5753" w:type="dxa"/>
            <w:noWrap w:val="0"/>
            <w:vAlign w:val="top"/>
          </w:tcPr>
          <w:p w14:paraId="2FAB2897">
            <w:pPr>
              <w:pStyle w:val="247"/>
              <w:tabs>
                <w:tab w:val="left" w:pos="1051"/>
              </w:tabs>
              <w:spacing w:before="109"/>
              <w:ind w:left="106"/>
              <w:rPr>
                <w:color w:val="auto"/>
                <w:sz w:val="21"/>
              </w:rPr>
            </w:pPr>
            <w:r>
              <w:rPr>
                <w:color w:val="auto"/>
                <w:sz w:val="21"/>
              </w:rPr>
              <w:t>①</w:t>
            </w:r>
            <w:r>
              <w:rPr>
                <w:color w:val="auto"/>
                <w:sz w:val="21"/>
                <w:u w:val="single"/>
              </w:rPr>
              <w:t xml:space="preserve"> </w:t>
            </w:r>
            <w:r>
              <w:rPr>
                <w:color w:val="auto"/>
                <w:sz w:val="21"/>
                <w:u w:val="single"/>
              </w:rPr>
              <w:tab/>
            </w:r>
            <w:r>
              <w:rPr>
                <w:color w:val="auto"/>
                <w:sz w:val="21"/>
              </w:rPr>
              <w:t>；</w:t>
            </w:r>
          </w:p>
          <w:p w14:paraId="1FF42360">
            <w:pPr>
              <w:pStyle w:val="247"/>
              <w:tabs>
                <w:tab w:val="left" w:pos="1051"/>
              </w:tabs>
              <w:spacing w:before="88"/>
              <w:ind w:left="106"/>
              <w:rPr>
                <w:color w:val="auto"/>
                <w:sz w:val="21"/>
              </w:rPr>
            </w:pPr>
            <w:r>
              <w:rPr>
                <w:color w:val="auto"/>
                <w:sz w:val="21"/>
              </w:rPr>
              <w:t>②</w:t>
            </w:r>
            <w:r>
              <w:rPr>
                <w:color w:val="auto"/>
                <w:sz w:val="21"/>
                <w:u w:val="single"/>
              </w:rPr>
              <w:t xml:space="preserve"> </w:t>
            </w:r>
            <w:r>
              <w:rPr>
                <w:color w:val="auto"/>
                <w:sz w:val="21"/>
                <w:u w:val="single"/>
              </w:rPr>
              <w:tab/>
            </w:r>
            <w:r>
              <w:rPr>
                <w:color w:val="auto"/>
                <w:sz w:val="21"/>
              </w:rPr>
              <w:t>；</w:t>
            </w:r>
          </w:p>
          <w:p w14:paraId="57220FDC">
            <w:pPr>
              <w:pStyle w:val="247"/>
              <w:spacing w:before="137"/>
              <w:ind w:left="106"/>
              <w:rPr>
                <w:color w:val="auto"/>
                <w:sz w:val="21"/>
              </w:rPr>
            </w:pPr>
            <w:r>
              <w:rPr>
                <w:color w:val="auto"/>
                <w:sz w:val="21"/>
              </w:rPr>
              <w:t>③</w:t>
            </w:r>
            <w:r>
              <w:rPr>
                <w:color w:val="auto"/>
                <w:sz w:val="21"/>
                <w:u w:val="single"/>
              </w:rPr>
              <w:t xml:space="preserve">…… </w:t>
            </w:r>
          </w:p>
        </w:tc>
      </w:tr>
      <w:tr w14:paraId="587C3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noWrap w:val="0"/>
            <w:vAlign w:val="top"/>
          </w:tcPr>
          <w:p w14:paraId="6DD49D30">
            <w:pPr>
              <w:pStyle w:val="247"/>
              <w:spacing w:before="109"/>
              <w:ind w:left="107"/>
              <w:rPr>
                <w:color w:val="auto"/>
                <w:sz w:val="21"/>
              </w:rPr>
            </w:pPr>
            <w:r>
              <w:rPr>
                <w:color w:val="auto"/>
                <w:sz w:val="21"/>
              </w:rPr>
              <w:t>说明：投标人应根据招标文件第四章定标</w:t>
            </w:r>
            <w:r>
              <w:rPr>
                <w:rFonts w:hint="eastAsia"/>
                <w:color w:val="auto"/>
                <w:sz w:val="21"/>
                <w:lang w:val="en-US" w:eastAsia="zh-CN"/>
              </w:rPr>
              <w:t>方案</w:t>
            </w:r>
            <w:r>
              <w:rPr>
                <w:color w:val="auto"/>
                <w:sz w:val="21"/>
              </w:rPr>
              <w:t>的前附表中定标要素编列内容的规定提供与信用子</w:t>
            </w:r>
          </w:p>
          <w:p w14:paraId="6E09E517">
            <w:pPr>
              <w:pStyle w:val="247"/>
              <w:spacing w:before="130"/>
              <w:ind w:left="107"/>
              <w:rPr>
                <w:color w:val="auto"/>
                <w:sz w:val="21"/>
              </w:rPr>
            </w:pPr>
            <w:r>
              <w:rPr>
                <w:color w:val="auto"/>
                <w:sz w:val="21"/>
              </w:rPr>
              <w:t>要素有关的证明材料，作为附件列于本表续页并按上述明细顺序列编，附件是本表的组成部分。</w:t>
            </w:r>
          </w:p>
        </w:tc>
      </w:tr>
    </w:tbl>
    <w:p w14:paraId="565E1B68">
      <w:pPr>
        <w:pStyle w:val="20"/>
        <w:spacing w:before="10"/>
        <w:rPr>
          <w:rFonts w:ascii="黑体"/>
          <w:color w:val="auto"/>
          <w:sz w:val="13"/>
        </w:rPr>
      </w:pPr>
    </w:p>
    <w:p w14:paraId="2638110C">
      <w:pPr>
        <w:pStyle w:val="20"/>
        <w:rPr>
          <w:rFonts w:ascii="黑体"/>
          <w:color w:val="auto"/>
          <w:sz w:val="20"/>
        </w:rPr>
      </w:pPr>
    </w:p>
    <w:p w14:paraId="0FFC26BF">
      <w:pPr>
        <w:pStyle w:val="20"/>
        <w:rPr>
          <w:rFonts w:ascii="黑体"/>
          <w:color w:val="auto"/>
          <w:sz w:val="20"/>
        </w:rPr>
      </w:pPr>
    </w:p>
    <w:p w14:paraId="19993088">
      <w:pPr>
        <w:pStyle w:val="20"/>
        <w:rPr>
          <w:rFonts w:ascii="黑体"/>
          <w:color w:val="auto"/>
          <w:sz w:val="20"/>
        </w:rPr>
      </w:pPr>
    </w:p>
    <w:p w14:paraId="1B07A863">
      <w:pPr>
        <w:pStyle w:val="20"/>
        <w:rPr>
          <w:rFonts w:ascii="黑体"/>
          <w:color w:val="auto"/>
          <w:sz w:val="20"/>
        </w:rPr>
      </w:pPr>
    </w:p>
    <w:p w14:paraId="2A8373F3">
      <w:pPr>
        <w:pStyle w:val="20"/>
        <w:rPr>
          <w:rFonts w:ascii="黑体"/>
          <w:color w:val="auto"/>
          <w:sz w:val="20"/>
        </w:rPr>
      </w:pPr>
    </w:p>
    <w:p w14:paraId="0099430B">
      <w:pPr>
        <w:pStyle w:val="20"/>
        <w:rPr>
          <w:rFonts w:ascii="黑体"/>
          <w:color w:val="auto"/>
          <w:sz w:val="20"/>
        </w:rPr>
      </w:pPr>
    </w:p>
    <w:p w14:paraId="1E912195">
      <w:pPr>
        <w:pStyle w:val="20"/>
        <w:rPr>
          <w:rFonts w:ascii="黑体"/>
          <w:color w:val="auto"/>
          <w:sz w:val="20"/>
        </w:rPr>
      </w:pPr>
    </w:p>
    <w:p w14:paraId="0E3E32EB">
      <w:pPr>
        <w:pStyle w:val="20"/>
        <w:rPr>
          <w:rFonts w:ascii="黑体"/>
          <w:color w:val="auto"/>
          <w:sz w:val="20"/>
        </w:rPr>
      </w:pPr>
    </w:p>
    <w:p w14:paraId="3FD5249E">
      <w:pPr>
        <w:pStyle w:val="20"/>
        <w:rPr>
          <w:rFonts w:ascii="黑体"/>
          <w:color w:val="auto"/>
          <w:sz w:val="20"/>
        </w:rPr>
      </w:pPr>
    </w:p>
    <w:p w14:paraId="318CC202">
      <w:pPr>
        <w:pStyle w:val="20"/>
        <w:rPr>
          <w:rFonts w:ascii="黑体"/>
          <w:color w:val="auto"/>
          <w:sz w:val="20"/>
        </w:rPr>
      </w:pPr>
    </w:p>
    <w:p w14:paraId="7334DC82">
      <w:pPr>
        <w:pStyle w:val="20"/>
        <w:rPr>
          <w:rFonts w:ascii="黑体"/>
          <w:color w:val="auto"/>
          <w:sz w:val="20"/>
        </w:rPr>
      </w:pPr>
    </w:p>
    <w:p w14:paraId="133544C8">
      <w:pPr>
        <w:pStyle w:val="20"/>
        <w:rPr>
          <w:rFonts w:ascii="黑体"/>
          <w:color w:val="auto"/>
          <w:sz w:val="20"/>
        </w:rPr>
      </w:pPr>
    </w:p>
    <w:p w14:paraId="101F77B3">
      <w:pPr>
        <w:pStyle w:val="20"/>
        <w:rPr>
          <w:rFonts w:ascii="黑体"/>
          <w:color w:val="auto"/>
          <w:sz w:val="20"/>
        </w:rPr>
      </w:pPr>
    </w:p>
    <w:p w14:paraId="41C18857">
      <w:pPr>
        <w:pStyle w:val="20"/>
        <w:rPr>
          <w:rFonts w:ascii="黑体"/>
          <w:color w:val="auto"/>
          <w:sz w:val="20"/>
        </w:rPr>
      </w:pPr>
    </w:p>
    <w:p w14:paraId="456DBF53">
      <w:pPr>
        <w:pStyle w:val="20"/>
        <w:rPr>
          <w:rFonts w:ascii="黑体"/>
          <w:color w:val="auto"/>
          <w:sz w:val="20"/>
        </w:rPr>
      </w:pPr>
    </w:p>
    <w:p w14:paraId="7C039926">
      <w:pPr>
        <w:pStyle w:val="20"/>
        <w:rPr>
          <w:rFonts w:ascii="黑体"/>
          <w:color w:val="auto"/>
          <w:sz w:val="20"/>
        </w:rPr>
      </w:pPr>
    </w:p>
    <w:p w14:paraId="3DF3473B">
      <w:pPr>
        <w:pStyle w:val="20"/>
        <w:rPr>
          <w:rFonts w:ascii="黑体"/>
          <w:color w:val="auto"/>
          <w:sz w:val="20"/>
        </w:rPr>
      </w:pPr>
    </w:p>
    <w:p w14:paraId="5DCBCEB5">
      <w:pPr>
        <w:pStyle w:val="20"/>
        <w:rPr>
          <w:rFonts w:ascii="黑体"/>
          <w:color w:val="auto"/>
          <w:sz w:val="20"/>
        </w:rPr>
      </w:pPr>
    </w:p>
    <w:p w14:paraId="78F38B01">
      <w:pPr>
        <w:pStyle w:val="20"/>
        <w:rPr>
          <w:rFonts w:ascii="黑体"/>
          <w:color w:val="auto"/>
          <w:sz w:val="20"/>
        </w:rPr>
      </w:pPr>
    </w:p>
    <w:p w14:paraId="50A61AC8">
      <w:pPr>
        <w:pStyle w:val="20"/>
        <w:rPr>
          <w:rFonts w:ascii="黑体"/>
          <w:color w:val="auto"/>
          <w:sz w:val="20"/>
        </w:rPr>
      </w:pPr>
    </w:p>
    <w:p w14:paraId="73567D91">
      <w:pPr>
        <w:pStyle w:val="20"/>
        <w:rPr>
          <w:rFonts w:ascii="黑体"/>
          <w:color w:val="auto"/>
          <w:sz w:val="20"/>
        </w:rPr>
      </w:pPr>
    </w:p>
    <w:p w14:paraId="4AB969B4">
      <w:pPr>
        <w:pStyle w:val="20"/>
        <w:rPr>
          <w:rFonts w:ascii="黑体"/>
          <w:color w:val="auto"/>
          <w:sz w:val="20"/>
        </w:rPr>
      </w:pPr>
    </w:p>
    <w:p w14:paraId="6CF537F5">
      <w:pPr>
        <w:pStyle w:val="20"/>
        <w:spacing w:before="6"/>
        <w:rPr>
          <w:rFonts w:ascii="黑体"/>
          <w:color w:val="auto"/>
        </w:rPr>
      </w:pPr>
      <w:r>
        <w:rPr>
          <w:color w:val="auto"/>
        </w:rPr>
        <mc:AlternateContent>
          <mc:Choice Requires="wps">
            <w:drawing>
              <wp:anchor distT="0" distB="0" distL="114300" distR="114300" simplePos="0" relativeHeight="251662336" behindDoc="1" locked="0" layoutInCell="1" allowOverlap="1">
                <wp:simplePos x="0" y="0"/>
                <wp:positionH relativeFrom="page">
                  <wp:posOffset>1007745</wp:posOffset>
                </wp:positionH>
                <wp:positionV relativeFrom="paragraph">
                  <wp:posOffset>199390</wp:posOffset>
                </wp:positionV>
                <wp:extent cx="1828800" cy="0"/>
                <wp:effectExtent l="0" t="4445" r="0" b="5080"/>
                <wp:wrapTopAndBottom/>
                <wp:docPr id="4" name="直线 5"/>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79.35pt;margin-top:15.7pt;height:0pt;width:144pt;mso-position-horizontal-relative:page;mso-wrap-distance-bottom:0pt;mso-wrap-distance-top:0pt;z-index:-251654144;mso-width-relative:page;mso-height-relative:page;" filled="f" stroked="t" coordsize="21600,21600" o:gfxdata="UEsDBAoAAAAAAIdO4kAAAAAAAAAAAAAAAAAEAAAAZHJzL1BLAwQUAAAACACHTuJAXu6WcNYAAAAJ&#10;AQAADwAAAGRycy9kb3ducmV2LnhtbE2PS0/DMBCE70j8B2uRuFE7NIQqxOmhiAsgoQYkOG7jJUnx&#10;I4rdB/+eRT3AcWY/zc5Uy6OzYk9THILXkM0UCPJtMIPvNLy9PlwtQMSE3qANnjR8U4RlfX5WYWnC&#10;wa9p36ROcIiPJWroUxpLKWPbk8M4CyN5vn2GyWFiOXXSTHjgcGfltVKFdDh4/tDjSKue2q9m5zSo&#10;l6fiQz6vttv3x/u1wnljVdZofXmRqTsQiY7pD4bf+lwdau60CTtvorCsbxa3jGqYZzkIBvK8YGNz&#10;MmRdyf8L6h9QSwMEFAAAAAgAh07iQC+jI/bkAQAA2AMAAA4AAABkcnMvZTJvRG9jLnhtbK1TS27b&#10;MBDdF+gdCO5jyUZaGILlLOKmm6I10PYAY5KSCPAHDm3ZZ+k1uuqmx8k1OqQcJ003XlQLasgZvpn3&#10;Zri6O1rDDiqi9q7l81nNmXLCS+36ln//9nCz5AwTOAnGO9Xyk0J+t377ZjWGRi384I1UkRGIw2YM&#10;LR9SCk1VoRiUBZz5oBw5Ox8tJNrGvpIRRkK3plrU9ftq9FGG6IVCpNPN5ORnxHgNoO86LdTGi71V&#10;Lk2oURlIRAkHHZCvS7Vdp0T60nWoEjMtJ6aprJSE7F1eq/UKmj5CGLQ4lwDXlPCKkwXtKOkFagMJ&#10;2D7qf6CsFtGj79JMeFtNRIoixGJev9Lm6wBBFS4kNYaL6Pj/YMXnwzYyLVt+y5kDSw1//PHz8ddv&#10;9i5rMwZsKOTebeN5h2EbM9FjF23+EwV2LHqeLnqqY2KCDufLxXJZk9TiyVc9XwwR00flLctGy412&#10;mSo0cPiEiZJR6FNIPjaOjSWNABq6jppNsDZQ4ej6chG90fJBG5PDMfa7exPZAXLjy5f5EOhfYTnD&#10;BnCY4oprGolBgfzgJEunQJI4egk857dKcmYUPZxsESA0CbS5JpJSG0cVZEknEbO18/JEDdiHqPuB&#10;ZJiXKrOHGl7qPQ9nnqiX+4L0/CD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e7pZw1gAAAAkB&#10;AAAPAAAAAAAAAAEAIAAAACIAAABkcnMvZG93bnJldi54bWxQSwECFAAUAAAACACHTuJAL6Mj9uQB&#10;AADYAwAADgAAAAAAAAABACAAAAAlAQAAZHJzL2Uyb0RvYy54bWxQSwUGAAAAAAYABgBZAQAAewUA&#10;AAAA&#10;">
                <v:fill on="f" focussize="0,0"/>
                <v:stroke weight="0pt" color="#000000" joinstyle="round"/>
                <v:imagedata o:title=""/>
                <o:lock v:ext="edit" aspectratio="f"/>
                <w10:wrap type="topAndBottom"/>
              </v:line>
            </w:pict>
          </mc:Fallback>
        </mc:AlternateContent>
      </w:r>
    </w:p>
    <w:p w14:paraId="5F3FE828">
      <w:pPr>
        <w:spacing w:before="101"/>
        <w:ind w:left="766" w:right="0" w:firstLine="0"/>
        <w:jc w:val="left"/>
        <w:rPr>
          <w:color w:val="auto"/>
          <w:sz w:val="15"/>
        </w:rPr>
      </w:pPr>
      <w:r>
        <w:rPr>
          <w:color w:val="auto"/>
          <w:sz w:val="15"/>
        </w:rPr>
        <w:t>①投标人针对每一项信用子要素需分别单独编制情况表。</w:t>
      </w:r>
    </w:p>
    <w:p w14:paraId="7056D807">
      <w:pPr>
        <w:spacing w:before="8"/>
        <w:ind w:left="766" w:right="0" w:firstLine="0"/>
        <w:jc w:val="left"/>
        <w:rPr>
          <w:color w:val="auto"/>
          <w:sz w:val="15"/>
        </w:rPr>
      </w:pPr>
      <w:r>
        <w:rPr>
          <w:color w:val="auto"/>
          <w:sz w:val="15"/>
        </w:rPr>
        <w:t>②此处由投标人根据招标文件第四章定标</w:t>
      </w:r>
      <w:r>
        <w:rPr>
          <w:rFonts w:hint="eastAsia"/>
          <w:color w:val="auto"/>
          <w:sz w:val="15"/>
          <w:lang w:val="en-US" w:eastAsia="zh-CN"/>
        </w:rPr>
        <w:t>方案</w:t>
      </w:r>
      <w:r>
        <w:rPr>
          <w:color w:val="auto"/>
          <w:sz w:val="15"/>
        </w:rPr>
        <w:t>规定的定标要素中的信用要素填入相应的子要素。</w:t>
      </w:r>
    </w:p>
    <w:p w14:paraId="301C8F5A">
      <w:pPr>
        <w:spacing w:after="0"/>
        <w:jc w:val="left"/>
        <w:rPr>
          <w:color w:val="auto"/>
          <w:sz w:val="15"/>
        </w:rPr>
        <w:sectPr>
          <w:pgSz w:w="11905" w:h="16838"/>
          <w:pgMar w:top="1587" w:right="1587" w:bottom="1474" w:left="1644" w:header="850" w:footer="850" w:gutter="0"/>
          <w:pgNumType w:fmt="decimal"/>
          <w:cols w:space="720" w:num="1"/>
          <w:rtlGutter w:val="0"/>
          <w:docGrid w:linePitch="0" w:charSpace="0"/>
        </w:sectPr>
      </w:pPr>
    </w:p>
    <w:p w14:paraId="427863E7">
      <w:pPr>
        <w:spacing w:before="49"/>
        <w:ind w:left="766" w:right="0" w:firstLine="0"/>
        <w:jc w:val="left"/>
        <w:rPr>
          <w:rFonts w:hint="eastAsia" w:ascii="黑体" w:hAnsi="黑体" w:eastAsia="黑体"/>
          <w:color w:val="auto"/>
          <w:sz w:val="10"/>
        </w:rPr>
      </w:pPr>
      <w:r>
        <w:rPr>
          <w:rFonts w:hint="eastAsia" w:ascii="黑体" w:hAnsi="黑体" w:eastAsia="黑体"/>
          <w:b/>
          <w:color w:val="auto"/>
          <w:sz w:val="21"/>
        </w:rPr>
        <w:t>2、</w:t>
      </w:r>
      <w:r>
        <w:rPr>
          <w:rFonts w:hint="eastAsia" w:ascii="黑体" w:hAnsi="黑体" w:eastAsia="黑体"/>
          <w:color w:val="auto"/>
          <w:sz w:val="21"/>
        </w:rPr>
        <w:t>实力要素情况表</w:t>
      </w:r>
      <w:r>
        <w:rPr>
          <w:rFonts w:hint="eastAsia" w:ascii="黑体" w:hAnsi="黑体" w:eastAsia="黑体"/>
          <w:color w:val="auto"/>
          <w:position w:val="9"/>
          <w:sz w:val="10"/>
        </w:rPr>
        <w:t>①</w:t>
      </w:r>
    </w:p>
    <w:tbl>
      <w:tblPr>
        <w:tblStyle w:val="48"/>
        <w:tblpPr w:leftFromText="180" w:rightFromText="180" w:vertAnchor="text" w:horzAnchor="page" w:tblpX="1435" w:tblpY="193"/>
        <w:tblOverlap w:val="never"/>
        <w:tblW w:w="91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8"/>
        <w:gridCol w:w="5759"/>
      </w:tblGrid>
      <w:tr w14:paraId="3460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3358" w:type="dxa"/>
            <w:noWrap w:val="0"/>
            <w:vAlign w:val="top"/>
          </w:tcPr>
          <w:p w14:paraId="0BADB356">
            <w:pPr>
              <w:pStyle w:val="247"/>
              <w:spacing w:before="107"/>
              <w:ind w:left="470"/>
              <w:rPr>
                <w:rFonts w:hint="eastAsia" w:ascii="黑体" w:hAnsi="黑体" w:eastAsia="黑体"/>
                <w:color w:val="auto"/>
                <w:sz w:val="10"/>
              </w:rPr>
            </w:pPr>
            <w:r>
              <w:rPr>
                <w:rFonts w:hint="eastAsia" w:ascii="黑体" w:hAnsi="黑体" w:eastAsia="黑体"/>
                <w:color w:val="auto"/>
                <w:sz w:val="21"/>
              </w:rPr>
              <w:t>招标人要求的实力子要素</w:t>
            </w:r>
            <w:r>
              <w:rPr>
                <w:rFonts w:hint="eastAsia" w:ascii="黑体" w:hAnsi="黑体" w:eastAsia="黑体"/>
                <w:color w:val="auto"/>
                <w:position w:val="9"/>
                <w:sz w:val="10"/>
              </w:rPr>
              <w:t>②</w:t>
            </w:r>
          </w:p>
        </w:tc>
        <w:tc>
          <w:tcPr>
            <w:tcW w:w="5759" w:type="dxa"/>
            <w:noWrap w:val="0"/>
            <w:vAlign w:val="top"/>
          </w:tcPr>
          <w:p w14:paraId="4D7D09C5">
            <w:pPr>
              <w:pStyle w:val="247"/>
              <w:spacing w:before="107"/>
              <w:ind w:left="1616"/>
              <w:rPr>
                <w:rFonts w:hint="eastAsia" w:ascii="黑体" w:eastAsia="黑体"/>
                <w:color w:val="auto"/>
                <w:sz w:val="21"/>
              </w:rPr>
            </w:pPr>
            <w:r>
              <w:rPr>
                <w:rFonts w:hint="eastAsia" w:ascii="黑体" w:eastAsia="黑体"/>
                <w:color w:val="auto"/>
                <w:sz w:val="21"/>
              </w:rPr>
              <w:t>投标人提供的证明材料明细</w:t>
            </w:r>
          </w:p>
        </w:tc>
      </w:tr>
      <w:tr w14:paraId="3B99B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3358" w:type="dxa"/>
            <w:noWrap w:val="0"/>
            <w:vAlign w:val="top"/>
          </w:tcPr>
          <w:p w14:paraId="28D8BD05">
            <w:pPr>
              <w:pStyle w:val="247"/>
              <w:rPr>
                <w:rFonts w:ascii="Times New Roman"/>
                <w:color w:val="auto"/>
                <w:sz w:val="18"/>
              </w:rPr>
            </w:pPr>
          </w:p>
        </w:tc>
        <w:tc>
          <w:tcPr>
            <w:tcW w:w="5759" w:type="dxa"/>
            <w:noWrap w:val="0"/>
            <w:vAlign w:val="top"/>
          </w:tcPr>
          <w:p w14:paraId="7AFF8E91">
            <w:pPr>
              <w:pStyle w:val="247"/>
              <w:tabs>
                <w:tab w:val="left" w:pos="1051"/>
              </w:tabs>
              <w:spacing w:before="109"/>
              <w:ind w:left="106"/>
              <w:rPr>
                <w:color w:val="auto"/>
                <w:sz w:val="21"/>
              </w:rPr>
            </w:pPr>
            <w:r>
              <w:rPr>
                <w:color w:val="auto"/>
                <w:sz w:val="21"/>
              </w:rPr>
              <w:t>①</w:t>
            </w:r>
            <w:r>
              <w:rPr>
                <w:color w:val="auto"/>
                <w:sz w:val="21"/>
                <w:u w:val="single"/>
              </w:rPr>
              <w:t xml:space="preserve"> </w:t>
            </w:r>
            <w:r>
              <w:rPr>
                <w:color w:val="auto"/>
                <w:sz w:val="21"/>
                <w:u w:val="single"/>
              </w:rPr>
              <w:tab/>
            </w:r>
            <w:r>
              <w:rPr>
                <w:color w:val="auto"/>
                <w:sz w:val="21"/>
              </w:rPr>
              <w:t>；</w:t>
            </w:r>
          </w:p>
          <w:p w14:paraId="458AE7B3">
            <w:pPr>
              <w:pStyle w:val="247"/>
              <w:tabs>
                <w:tab w:val="left" w:pos="1051"/>
              </w:tabs>
              <w:spacing w:before="88"/>
              <w:ind w:left="106"/>
              <w:rPr>
                <w:color w:val="auto"/>
                <w:sz w:val="21"/>
              </w:rPr>
            </w:pPr>
            <w:r>
              <w:rPr>
                <w:color w:val="auto"/>
                <w:sz w:val="21"/>
              </w:rPr>
              <w:t>②</w:t>
            </w:r>
            <w:r>
              <w:rPr>
                <w:color w:val="auto"/>
                <w:sz w:val="21"/>
                <w:u w:val="single"/>
              </w:rPr>
              <w:t xml:space="preserve"> </w:t>
            </w:r>
            <w:r>
              <w:rPr>
                <w:color w:val="auto"/>
                <w:sz w:val="21"/>
                <w:u w:val="single"/>
              </w:rPr>
              <w:tab/>
            </w:r>
            <w:r>
              <w:rPr>
                <w:color w:val="auto"/>
                <w:sz w:val="21"/>
              </w:rPr>
              <w:t>；</w:t>
            </w:r>
          </w:p>
          <w:p w14:paraId="065DC755">
            <w:pPr>
              <w:pStyle w:val="247"/>
              <w:spacing w:before="137"/>
              <w:ind w:left="106"/>
              <w:rPr>
                <w:color w:val="auto"/>
                <w:sz w:val="21"/>
              </w:rPr>
            </w:pPr>
            <w:r>
              <w:rPr>
                <w:color w:val="auto"/>
                <w:sz w:val="21"/>
              </w:rPr>
              <w:t>③</w:t>
            </w:r>
            <w:r>
              <w:rPr>
                <w:color w:val="auto"/>
                <w:sz w:val="21"/>
                <w:u w:val="single"/>
              </w:rPr>
              <w:t xml:space="preserve">…… </w:t>
            </w:r>
          </w:p>
        </w:tc>
      </w:tr>
      <w:tr w14:paraId="7F65C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9117" w:type="dxa"/>
            <w:gridSpan w:val="2"/>
            <w:noWrap w:val="0"/>
            <w:vAlign w:val="top"/>
          </w:tcPr>
          <w:p w14:paraId="111075E7">
            <w:pPr>
              <w:pStyle w:val="247"/>
              <w:spacing w:before="109"/>
              <w:ind w:left="107"/>
              <w:rPr>
                <w:color w:val="auto"/>
                <w:sz w:val="21"/>
              </w:rPr>
            </w:pPr>
            <w:r>
              <w:rPr>
                <w:color w:val="auto"/>
                <w:sz w:val="21"/>
              </w:rPr>
              <w:t>说明：投标人应根据招标文件第四章定标</w:t>
            </w:r>
            <w:r>
              <w:rPr>
                <w:rFonts w:hint="eastAsia"/>
                <w:color w:val="auto"/>
                <w:sz w:val="21"/>
                <w:lang w:val="en-US" w:eastAsia="zh-CN"/>
              </w:rPr>
              <w:t>方案</w:t>
            </w:r>
            <w:r>
              <w:rPr>
                <w:color w:val="auto"/>
                <w:sz w:val="21"/>
              </w:rPr>
              <w:t>的前附表中定标要素编列内容的规定提供与实力子</w:t>
            </w:r>
          </w:p>
          <w:p w14:paraId="5C70EC91">
            <w:pPr>
              <w:pStyle w:val="247"/>
              <w:spacing w:before="130"/>
              <w:ind w:left="107"/>
              <w:rPr>
                <w:color w:val="auto"/>
                <w:sz w:val="21"/>
              </w:rPr>
            </w:pPr>
            <w:r>
              <w:rPr>
                <w:color w:val="auto"/>
                <w:sz w:val="21"/>
              </w:rPr>
              <w:t>要素有关的证明材料，作为附件列于本表续页并按上述明细顺序列编，附件是本表的组成部分。</w:t>
            </w:r>
          </w:p>
        </w:tc>
      </w:tr>
    </w:tbl>
    <w:p w14:paraId="17A0C5F1">
      <w:pPr>
        <w:pStyle w:val="20"/>
        <w:spacing w:before="10"/>
        <w:rPr>
          <w:rFonts w:ascii="黑体"/>
          <w:color w:val="auto"/>
          <w:sz w:val="13"/>
        </w:rPr>
      </w:pPr>
    </w:p>
    <w:p w14:paraId="64557114">
      <w:pPr>
        <w:pStyle w:val="20"/>
        <w:rPr>
          <w:rFonts w:ascii="黑体"/>
          <w:color w:val="auto"/>
          <w:sz w:val="20"/>
        </w:rPr>
      </w:pPr>
    </w:p>
    <w:p w14:paraId="4D69B349">
      <w:pPr>
        <w:pStyle w:val="20"/>
        <w:rPr>
          <w:rFonts w:ascii="黑体"/>
          <w:color w:val="auto"/>
          <w:sz w:val="20"/>
        </w:rPr>
      </w:pPr>
    </w:p>
    <w:p w14:paraId="41202155">
      <w:pPr>
        <w:pStyle w:val="20"/>
        <w:rPr>
          <w:rFonts w:ascii="黑体"/>
          <w:color w:val="auto"/>
          <w:sz w:val="20"/>
        </w:rPr>
      </w:pPr>
    </w:p>
    <w:p w14:paraId="22AF8B23">
      <w:pPr>
        <w:pStyle w:val="20"/>
        <w:rPr>
          <w:rFonts w:ascii="黑体"/>
          <w:color w:val="auto"/>
          <w:sz w:val="20"/>
        </w:rPr>
      </w:pPr>
    </w:p>
    <w:p w14:paraId="277D3423">
      <w:pPr>
        <w:pStyle w:val="20"/>
        <w:rPr>
          <w:rFonts w:ascii="黑体"/>
          <w:color w:val="auto"/>
          <w:sz w:val="20"/>
        </w:rPr>
      </w:pPr>
    </w:p>
    <w:p w14:paraId="10019C5A">
      <w:pPr>
        <w:pStyle w:val="20"/>
        <w:rPr>
          <w:rFonts w:ascii="黑体"/>
          <w:color w:val="auto"/>
          <w:sz w:val="20"/>
        </w:rPr>
      </w:pPr>
    </w:p>
    <w:p w14:paraId="4EA6FA4C">
      <w:pPr>
        <w:pStyle w:val="20"/>
        <w:rPr>
          <w:rFonts w:ascii="黑体"/>
          <w:color w:val="auto"/>
          <w:sz w:val="20"/>
        </w:rPr>
      </w:pPr>
    </w:p>
    <w:p w14:paraId="51B413BD">
      <w:pPr>
        <w:pStyle w:val="20"/>
        <w:rPr>
          <w:rFonts w:ascii="黑体"/>
          <w:color w:val="auto"/>
          <w:sz w:val="20"/>
        </w:rPr>
      </w:pPr>
    </w:p>
    <w:p w14:paraId="29F38D8C">
      <w:pPr>
        <w:pStyle w:val="20"/>
        <w:rPr>
          <w:rFonts w:ascii="黑体"/>
          <w:color w:val="auto"/>
          <w:sz w:val="20"/>
        </w:rPr>
      </w:pPr>
    </w:p>
    <w:p w14:paraId="53DDE44E">
      <w:pPr>
        <w:pStyle w:val="20"/>
        <w:rPr>
          <w:rFonts w:ascii="黑体"/>
          <w:color w:val="auto"/>
          <w:sz w:val="20"/>
        </w:rPr>
      </w:pPr>
    </w:p>
    <w:p w14:paraId="7511CB68">
      <w:pPr>
        <w:pStyle w:val="20"/>
        <w:rPr>
          <w:rFonts w:ascii="黑体"/>
          <w:color w:val="auto"/>
          <w:sz w:val="20"/>
        </w:rPr>
      </w:pPr>
    </w:p>
    <w:p w14:paraId="453D27B0">
      <w:pPr>
        <w:pStyle w:val="20"/>
        <w:rPr>
          <w:rFonts w:ascii="黑体"/>
          <w:color w:val="auto"/>
          <w:sz w:val="20"/>
        </w:rPr>
      </w:pPr>
    </w:p>
    <w:p w14:paraId="4B0F502C">
      <w:pPr>
        <w:pStyle w:val="20"/>
        <w:rPr>
          <w:rFonts w:ascii="黑体"/>
          <w:color w:val="auto"/>
          <w:sz w:val="20"/>
        </w:rPr>
      </w:pPr>
    </w:p>
    <w:p w14:paraId="34AFF5F7">
      <w:pPr>
        <w:pStyle w:val="20"/>
        <w:rPr>
          <w:rFonts w:ascii="黑体"/>
          <w:color w:val="auto"/>
          <w:sz w:val="20"/>
        </w:rPr>
      </w:pPr>
    </w:p>
    <w:p w14:paraId="2843652F">
      <w:pPr>
        <w:pStyle w:val="20"/>
        <w:rPr>
          <w:rFonts w:ascii="黑体"/>
          <w:color w:val="auto"/>
          <w:sz w:val="20"/>
        </w:rPr>
      </w:pPr>
    </w:p>
    <w:p w14:paraId="75893912">
      <w:pPr>
        <w:pStyle w:val="20"/>
        <w:rPr>
          <w:rFonts w:ascii="黑体"/>
          <w:color w:val="auto"/>
          <w:sz w:val="20"/>
        </w:rPr>
      </w:pPr>
    </w:p>
    <w:p w14:paraId="258E2FFE">
      <w:pPr>
        <w:pStyle w:val="20"/>
        <w:rPr>
          <w:rFonts w:ascii="黑体"/>
          <w:color w:val="auto"/>
          <w:sz w:val="20"/>
        </w:rPr>
      </w:pPr>
    </w:p>
    <w:p w14:paraId="605ECE58">
      <w:pPr>
        <w:pStyle w:val="20"/>
        <w:rPr>
          <w:rFonts w:ascii="黑体"/>
          <w:color w:val="auto"/>
          <w:sz w:val="20"/>
        </w:rPr>
      </w:pPr>
    </w:p>
    <w:p w14:paraId="2ECD70AE">
      <w:pPr>
        <w:pStyle w:val="20"/>
        <w:rPr>
          <w:rFonts w:ascii="黑体"/>
          <w:color w:val="auto"/>
          <w:sz w:val="20"/>
        </w:rPr>
      </w:pPr>
    </w:p>
    <w:p w14:paraId="2B9D2BB6">
      <w:pPr>
        <w:pStyle w:val="20"/>
        <w:rPr>
          <w:rFonts w:ascii="黑体"/>
          <w:color w:val="auto"/>
          <w:sz w:val="20"/>
        </w:rPr>
      </w:pPr>
    </w:p>
    <w:p w14:paraId="53E959EF">
      <w:pPr>
        <w:pStyle w:val="20"/>
        <w:rPr>
          <w:rFonts w:ascii="黑体"/>
          <w:color w:val="auto"/>
          <w:sz w:val="20"/>
        </w:rPr>
      </w:pPr>
    </w:p>
    <w:p w14:paraId="27CF504F">
      <w:pPr>
        <w:pStyle w:val="20"/>
        <w:rPr>
          <w:rFonts w:ascii="黑体"/>
          <w:color w:val="auto"/>
          <w:sz w:val="20"/>
        </w:rPr>
      </w:pPr>
    </w:p>
    <w:p w14:paraId="42F7EB90">
      <w:pPr>
        <w:pStyle w:val="20"/>
        <w:rPr>
          <w:rFonts w:ascii="黑体"/>
          <w:color w:val="auto"/>
          <w:sz w:val="20"/>
        </w:rPr>
      </w:pPr>
    </w:p>
    <w:p w14:paraId="63EC7F06">
      <w:pPr>
        <w:pStyle w:val="20"/>
        <w:spacing w:before="2"/>
        <w:rPr>
          <w:rFonts w:ascii="黑体"/>
          <w:color w:val="auto"/>
          <w:sz w:val="10"/>
        </w:rPr>
      </w:pPr>
      <w:r>
        <w:rPr>
          <w:color w:val="auto"/>
        </w:rPr>
        <mc:AlternateContent>
          <mc:Choice Requires="wps">
            <w:drawing>
              <wp:anchor distT="0" distB="0" distL="114300" distR="114300" simplePos="0" relativeHeight="251663360" behindDoc="1" locked="0" layoutInCell="1" allowOverlap="1">
                <wp:simplePos x="0" y="0"/>
                <wp:positionH relativeFrom="page">
                  <wp:posOffset>1007745</wp:posOffset>
                </wp:positionH>
                <wp:positionV relativeFrom="paragraph">
                  <wp:posOffset>107315</wp:posOffset>
                </wp:positionV>
                <wp:extent cx="1828800" cy="0"/>
                <wp:effectExtent l="0" t="4445" r="0" b="5080"/>
                <wp:wrapTopAndBottom/>
                <wp:docPr id="5" name="直线 6"/>
                <wp:cNvGraphicFramePr/>
                <a:graphic xmlns:a="http://schemas.openxmlformats.org/drawingml/2006/main">
                  <a:graphicData uri="http://schemas.microsoft.com/office/word/2010/wordprocessingShape">
                    <wps:wsp>
                      <wps:cNvCnPr/>
                      <wps:spPr>
                        <a:xfrm>
                          <a:off x="0" y="0"/>
                          <a:ext cx="1828800" cy="0"/>
                        </a:xfrm>
                        <a:prstGeom prst="line">
                          <a:avLst/>
                        </a:prstGeom>
                        <a:ln w="0"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79.35pt;margin-top:8.45pt;height:0pt;width:144pt;mso-position-horizontal-relative:page;mso-wrap-distance-bottom:0pt;mso-wrap-distance-top:0pt;z-index:-251653120;mso-width-relative:page;mso-height-relative:page;" filled="f" stroked="t" coordsize="21600,21600" o:gfxdata="UEsDBAoAAAAAAIdO4kAAAAAAAAAAAAAAAAAEAAAAZHJzL1BLAwQUAAAACACHTuJA+XDva9cAAAAJ&#10;AQAADwAAAGRycy9kb3ducmV2LnhtbE2PzU7DMBCE70i8g7VI3KgdKGkJcXoo4gJIVUMlOG5jk6TY&#10;6yh2f3h7FnGA287saPbbcnHyThzsGPtAGrKJAmGpCaanVsPm9fFqDiImJIMukNXwZSMsqvOzEgsT&#10;jrS2hzq1gksoFqihS2kopIxNZz3GSRgs8e4jjB4Ty7GVZsQjl3snr5XKpcee+EKHg112tvms916D&#10;Wj3n7/Jludu9PT2sFd7UTmW11pcXmboHkewp/YXhB5/RoWKmbdiTicKxvp3POMpDfgeCA9Npzsb2&#10;15BVKf9/UH0DUEsDBBQAAAAIAIdO4kCAjor94wEAANgDAAAOAAAAZHJzL2Uyb0RvYy54bWytU0tu&#10;2zAQ3RfoHQjua8kGEhiC5SziJpuiNdD2AGOSkgjwBw5t2WfpNbrqpsfJNTqkHCdNN15UC2rIGb6Z&#10;92a4ujtaww4qovau5fNZzZlywkvt+pZ///bwYckZJnASjHeq5SeF/G79/t1qDI1a+MEbqSIjEIfN&#10;GFo+pBSaqkIxKAs480E5cnY+Wki0jX0lI4yEbk21qOvbavRRhuiFQqTTzeTkZ8R4DaDvOi3Uxou9&#10;VS5NqFEZSEQJBx2Qr0u1XadE+tJ1qBIzLSemqayUhOxdXqv1Cpo+Qhi0OJcA15TwhpMF7SjpBWoD&#10;Cdg+6n+grBbRo+/STHhbTUSKIsRiXr/R5usAQRUuJDWGi+j4/2DF58M2Mi1bfsOZA0sNf/rx8+nX&#10;b3abtRkDNhRy77bxvMOwjZnosYs2/4kCOxY9Txc91TExQYfz5WK5rElq8eyrXi6GiOlRecuy0XKj&#10;XaYKDRw+YaJkFPocko+NY2NJI4CGrqNmE6wNVDi6vlxEb7R80MbkcIz97t5EdoDc+PJlPgT6V1jO&#10;sAEcprjimkZiUCA/OsnSKZAkjl4Cz/mtkpwZRQ8nWwQITQJtromk1MZRBVnSScRs7bw8UQP2Iep+&#10;IBnmpcrsoYaXes/DmSfq9b4gvTzI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cO9r1wAAAAkB&#10;AAAPAAAAAAAAAAEAIAAAACIAAABkcnMvZG93bnJldi54bWxQSwECFAAUAAAACACHTuJAgI6K/eMB&#10;AADYAwAADgAAAAAAAAABACAAAAAmAQAAZHJzL2Uyb0RvYy54bWxQSwUGAAAAAAYABgBZAQAAewUA&#10;AAAA&#10;">
                <v:fill on="f" focussize="0,0"/>
                <v:stroke weight="0pt" color="#000000" joinstyle="round"/>
                <v:imagedata o:title=""/>
                <o:lock v:ext="edit" aspectratio="f"/>
                <w10:wrap type="topAndBottom"/>
              </v:line>
            </w:pict>
          </mc:Fallback>
        </mc:AlternateContent>
      </w:r>
    </w:p>
    <w:p w14:paraId="06935F07">
      <w:pPr>
        <w:pStyle w:val="20"/>
        <w:spacing w:before="3"/>
        <w:rPr>
          <w:rFonts w:ascii="黑体"/>
          <w:color w:val="auto"/>
          <w:sz w:val="16"/>
        </w:rPr>
      </w:pPr>
    </w:p>
    <w:p w14:paraId="643BADBB">
      <w:pPr>
        <w:spacing w:before="0"/>
        <w:ind w:left="766" w:right="0" w:firstLine="0"/>
        <w:jc w:val="left"/>
        <w:rPr>
          <w:color w:val="auto"/>
          <w:sz w:val="15"/>
        </w:rPr>
      </w:pPr>
      <w:r>
        <w:rPr>
          <w:color w:val="auto"/>
          <w:sz w:val="15"/>
        </w:rPr>
        <w:t>①投标人针对每一项子要素需分别单独编制情况表。</w:t>
      </w:r>
    </w:p>
    <w:p w14:paraId="4508964D">
      <w:pPr>
        <w:spacing w:before="12"/>
        <w:ind w:left="766" w:right="0" w:firstLine="0"/>
        <w:jc w:val="both"/>
        <w:rPr>
          <w:rFonts w:hint="eastAsia"/>
          <w:color w:val="auto"/>
          <w:szCs w:val="21"/>
        </w:rPr>
        <w:sectPr>
          <w:pgSz w:w="11905" w:h="16838"/>
          <w:pgMar w:top="1587" w:right="1587" w:bottom="1474" w:left="1644" w:header="850" w:footer="850" w:gutter="0"/>
          <w:pgBorders>
            <w:top w:val="none" w:sz="0" w:space="0"/>
            <w:left w:val="none" w:sz="0" w:space="0"/>
            <w:bottom w:val="none" w:sz="0" w:space="0"/>
            <w:right w:val="none" w:sz="0" w:space="0"/>
          </w:pgBorders>
          <w:pgNumType w:fmt="decimal"/>
          <w:cols w:space="720" w:num="1"/>
          <w:rtlGutter w:val="0"/>
          <w:docGrid w:linePitch="312" w:charSpace="0"/>
        </w:sectPr>
      </w:pPr>
      <w:r>
        <w:rPr>
          <w:color w:val="auto"/>
          <w:sz w:val="15"/>
        </w:rPr>
        <w:t>②此处由投标人根据招标文件第四章定标</w:t>
      </w:r>
      <w:r>
        <w:rPr>
          <w:rFonts w:hint="eastAsia"/>
          <w:color w:val="auto"/>
          <w:sz w:val="15"/>
          <w:lang w:val="en-US" w:eastAsia="zh-CN"/>
        </w:rPr>
        <w:t>方案</w:t>
      </w:r>
      <w:r>
        <w:rPr>
          <w:color w:val="auto"/>
          <w:sz w:val="15"/>
        </w:rPr>
        <w:t>规定的定标要素中的实力要素填入相应的子要素。</w:t>
      </w:r>
    </w:p>
    <w:p w14:paraId="1DB51F3F">
      <w:pPr>
        <w:pageBreakBefore w:val="0"/>
        <w:numPr>
          <w:ilvl w:val="0"/>
          <w:numId w:val="23"/>
        </w:numPr>
        <w:kinsoku/>
        <w:wordWrap w:val="0"/>
        <w:overflowPunct/>
        <w:bidi w:val="0"/>
        <w:spacing w:line="400" w:lineRule="atLeast"/>
        <w:jc w:val="center"/>
        <w:rPr>
          <w:rFonts w:hint="eastAsia" w:eastAsia="黑体"/>
          <w:color w:val="auto"/>
          <w:sz w:val="28"/>
          <w:szCs w:val="28"/>
          <w:highlight w:val="none"/>
        </w:rPr>
      </w:pPr>
      <w:r>
        <w:rPr>
          <w:rFonts w:eastAsia="黑体"/>
          <w:color w:val="auto"/>
          <w:sz w:val="28"/>
          <w:szCs w:val="28"/>
          <w:highlight w:val="none"/>
        </w:rPr>
        <w:t>其他</w:t>
      </w:r>
      <w:r>
        <w:rPr>
          <w:rFonts w:hint="eastAsia" w:eastAsia="黑体"/>
          <w:color w:val="auto"/>
          <w:sz w:val="28"/>
          <w:szCs w:val="28"/>
          <w:highlight w:val="none"/>
        </w:rPr>
        <w:t>资料</w:t>
      </w:r>
      <w:bookmarkEnd w:id="377"/>
      <w:bookmarkEnd w:id="378"/>
      <w:bookmarkEnd w:id="379"/>
    </w:p>
    <w:p w14:paraId="24705EC0">
      <w:pPr>
        <w:pStyle w:val="2"/>
        <w:numPr>
          <w:ilvl w:val="0"/>
          <w:numId w:val="0"/>
        </w:numPr>
        <w:ind w:left="0" w:leftChars="0" w:firstLine="0"/>
        <w:rPr>
          <w:color w:val="auto"/>
        </w:rPr>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312" w:charSpace="0"/>
        </w:sectPr>
      </w:pPr>
    </w:p>
    <w:p w14:paraId="74AA84EA">
      <w:pPr>
        <w:numPr>
          <w:ilvl w:val="0"/>
          <w:numId w:val="23"/>
        </w:numPr>
        <w:adjustRightInd w:val="0"/>
        <w:spacing w:before="0" w:line="400" w:lineRule="exact"/>
        <w:jc w:val="center"/>
        <w:textAlignment w:val="baseline"/>
        <w:outlineLvl w:val="1"/>
        <w:rPr>
          <w:rFonts w:hint="eastAsia" w:ascii="黑体" w:hAnsi="Arial" w:eastAsia="黑体"/>
          <w:bCs/>
          <w:color w:val="auto"/>
          <w:sz w:val="32"/>
          <w:szCs w:val="32"/>
        </w:rPr>
      </w:pPr>
      <w:r>
        <w:rPr>
          <w:rFonts w:hint="eastAsia" w:ascii="黑体" w:hAnsi="Arial" w:eastAsia="黑体"/>
          <w:bCs/>
          <w:color w:val="auto"/>
          <w:sz w:val="32"/>
          <w:szCs w:val="32"/>
        </w:rPr>
        <w:t>技术文件</w:t>
      </w:r>
      <w:r>
        <w:rPr>
          <w:rStyle w:val="57"/>
          <w:rFonts w:ascii="黑体" w:hAnsi="Arial" w:eastAsia="黑体"/>
          <w:bCs/>
          <w:color w:val="auto"/>
          <w:sz w:val="32"/>
          <w:szCs w:val="32"/>
        </w:rPr>
        <w:footnoteReference w:id="38"/>
      </w:r>
    </w:p>
    <w:p w14:paraId="11893DEE">
      <w:pPr>
        <w:pStyle w:val="20"/>
        <w:spacing w:line="480" w:lineRule="auto"/>
        <w:ind w:right="-58"/>
        <w:rPr>
          <w:rFonts w:hint="eastAsia" w:ascii="黑体" w:hAnsi="黑体" w:eastAsia="黑体" w:cs="黑体"/>
          <w:color w:val="auto"/>
          <w:sz w:val="24"/>
          <w:lang w:bidi="zh-CN"/>
        </w:rPr>
      </w:pPr>
    </w:p>
    <w:p w14:paraId="5414A3DB">
      <w:pPr>
        <w:pStyle w:val="20"/>
        <w:spacing w:line="480" w:lineRule="auto"/>
        <w:ind w:right="-58"/>
        <w:rPr>
          <w:rFonts w:hint="eastAsia" w:ascii="黑体" w:hAnsi="黑体" w:eastAsia="黑体" w:cs="黑体"/>
          <w:color w:val="auto"/>
          <w:sz w:val="24"/>
          <w:lang w:bidi="zh-CN"/>
        </w:rPr>
      </w:pPr>
      <w:r>
        <w:rPr>
          <w:rFonts w:hint="eastAsia" w:ascii="黑体" w:hAnsi="黑体" w:eastAsia="黑体" w:cs="黑体"/>
          <w:color w:val="auto"/>
          <w:sz w:val="24"/>
          <w:lang w:bidi="zh-CN"/>
        </w:rPr>
        <w:t>技术文件应包括下列内容：</w:t>
      </w:r>
    </w:p>
    <w:p w14:paraId="1DBBF742">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auto"/>
          <w:sz w:val="21"/>
          <w:szCs w:val="21"/>
          <w:lang w:val="zh-CN" w:bidi="zh-CN"/>
        </w:rPr>
      </w:pPr>
      <w:r>
        <w:rPr>
          <w:rFonts w:hint="eastAsia" w:ascii="宋体" w:cs="宋体"/>
          <w:color w:val="auto"/>
          <w:sz w:val="21"/>
          <w:szCs w:val="21"/>
          <w:lang w:val="en-US" w:bidi="zh-CN"/>
        </w:rPr>
        <w:t>一</w:t>
      </w:r>
      <w:r>
        <w:rPr>
          <w:rFonts w:hint="eastAsia" w:ascii="宋体" w:cs="宋体"/>
          <w:color w:val="auto"/>
          <w:sz w:val="21"/>
          <w:szCs w:val="21"/>
          <w:lang w:val="zh-CN" w:bidi="zh-CN"/>
        </w:rPr>
        <w:t>、</w:t>
      </w:r>
      <w:r>
        <w:rPr>
          <w:rFonts w:hint="eastAsia" w:ascii="宋体" w:hAnsi="宋体" w:cs="宋体"/>
          <w:color w:val="auto"/>
          <w:szCs w:val="21"/>
          <w:highlight w:val="none"/>
          <w:shd w:val="clear" w:color="auto" w:fill="auto"/>
        </w:rPr>
        <w:t>工程概述</w:t>
      </w:r>
      <w:r>
        <w:rPr>
          <w:rFonts w:hint="eastAsia" w:ascii="宋体" w:cs="宋体"/>
          <w:color w:val="auto"/>
          <w:sz w:val="21"/>
          <w:szCs w:val="21"/>
          <w:lang w:val="zh-CN" w:bidi="zh-CN"/>
        </w:rPr>
        <w:t>；</w:t>
      </w:r>
    </w:p>
    <w:p w14:paraId="4F0D7984">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auto"/>
          <w:sz w:val="21"/>
          <w:szCs w:val="21"/>
          <w:lang w:val="zh-CN" w:bidi="zh-CN"/>
        </w:rPr>
      </w:pPr>
      <w:r>
        <w:rPr>
          <w:rFonts w:hint="eastAsia" w:ascii="宋体" w:cs="宋体"/>
          <w:color w:val="auto"/>
          <w:sz w:val="21"/>
          <w:szCs w:val="21"/>
          <w:lang w:val="en-US" w:bidi="zh-CN"/>
        </w:rPr>
        <w:t>二</w:t>
      </w:r>
      <w:r>
        <w:rPr>
          <w:rFonts w:hint="eastAsia" w:ascii="宋体" w:cs="宋体"/>
          <w:color w:val="auto"/>
          <w:sz w:val="21"/>
          <w:szCs w:val="21"/>
          <w:lang w:val="zh-CN" w:bidi="zh-CN"/>
        </w:rPr>
        <w:t>、</w:t>
      </w:r>
      <w:r>
        <w:rPr>
          <w:rFonts w:hint="eastAsia" w:ascii="宋体" w:hAnsi="宋体" w:cs="宋体"/>
          <w:color w:val="auto"/>
          <w:szCs w:val="21"/>
          <w:highlight w:val="none"/>
          <w:shd w:val="clear" w:color="auto" w:fill="auto"/>
        </w:rPr>
        <w:t>监理工作范围</w:t>
      </w:r>
      <w:r>
        <w:rPr>
          <w:rFonts w:hint="eastAsia" w:ascii="宋体" w:cs="宋体"/>
          <w:color w:val="auto"/>
          <w:sz w:val="21"/>
          <w:szCs w:val="21"/>
          <w:lang w:val="zh-CN" w:bidi="zh-CN"/>
        </w:rPr>
        <w:t>；</w:t>
      </w:r>
    </w:p>
    <w:p w14:paraId="34683396">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auto"/>
          <w:sz w:val="21"/>
          <w:szCs w:val="21"/>
          <w:lang w:val="zh-CN" w:bidi="zh-CN"/>
        </w:rPr>
      </w:pPr>
      <w:r>
        <w:rPr>
          <w:rFonts w:hint="eastAsia" w:ascii="宋体" w:cs="宋体"/>
          <w:color w:val="auto"/>
          <w:sz w:val="21"/>
          <w:szCs w:val="21"/>
          <w:lang w:val="en-US" w:bidi="zh-CN"/>
        </w:rPr>
        <w:t>三</w:t>
      </w:r>
      <w:r>
        <w:rPr>
          <w:rFonts w:hint="eastAsia" w:ascii="宋体" w:cs="宋体"/>
          <w:color w:val="auto"/>
          <w:sz w:val="21"/>
          <w:szCs w:val="21"/>
          <w:lang w:val="zh-CN" w:bidi="zh-CN"/>
        </w:rPr>
        <w:t>、</w:t>
      </w:r>
      <w:r>
        <w:rPr>
          <w:rFonts w:hint="eastAsia" w:ascii="宋体" w:hAnsi="宋体" w:cs="宋体"/>
          <w:color w:val="auto"/>
          <w:szCs w:val="21"/>
          <w:highlight w:val="none"/>
          <w:shd w:val="clear" w:color="auto" w:fill="auto"/>
        </w:rPr>
        <w:t>现场监理机构设置与人员安排</w:t>
      </w:r>
      <w:r>
        <w:rPr>
          <w:rFonts w:hint="eastAsia" w:ascii="宋体" w:cs="宋体"/>
          <w:color w:val="auto"/>
          <w:sz w:val="21"/>
          <w:szCs w:val="21"/>
          <w:lang w:val="zh-CN" w:bidi="zh-CN"/>
        </w:rPr>
        <w:t>；</w:t>
      </w:r>
    </w:p>
    <w:p w14:paraId="628C536F">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auto"/>
          <w:sz w:val="21"/>
          <w:szCs w:val="21"/>
          <w:lang w:val="zh-CN" w:bidi="zh-CN"/>
        </w:rPr>
      </w:pPr>
      <w:r>
        <w:rPr>
          <w:rFonts w:hint="eastAsia" w:ascii="宋体" w:cs="宋体"/>
          <w:color w:val="auto"/>
          <w:sz w:val="21"/>
          <w:szCs w:val="21"/>
          <w:lang w:val="en-US" w:bidi="zh-CN"/>
        </w:rPr>
        <w:t>四</w:t>
      </w:r>
      <w:r>
        <w:rPr>
          <w:rFonts w:hint="eastAsia" w:ascii="宋体" w:cs="宋体"/>
          <w:color w:val="auto"/>
          <w:sz w:val="21"/>
          <w:szCs w:val="21"/>
          <w:lang w:val="zh-CN" w:bidi="zh-CN"/>
        </w:rPr>
        <w:t>、</w:t>
      </w:r>
      <w:r>
        <w:rPr>
          <w:rFonts w:hint="eastAsia" w:ascii="宋体" w:hAnsi="宋体" w:cs="宋体"/>
          <w:color w:val="auto"/>
          <w:szCs w:val="21"/>
          <w:highlight w:val="none"/>
          <w:shd w:val="clear" w:color="auto" w:fill="auto"/>
        </w:rPr>
        <w:t>监理仪器、设备和设施的配备</w:t>
      </w:r>
      <w:r>
        <w:rPr>
          <w:rFonts w:hint="eastAsia" w:ascii="宋体" w:cs="宋体"/>
          <w:color w:val="auto"/>
          <w:sz w:val="21"/>
          <w:szCs w:val="21"/>
          <w:lang w:val="zh-CN" w:bidi="zh-CN"/>
        </w:rPr>
        <w:t>；</w:t>
      </w:r>
    </w:p>
    <w:p w14:paraId="0FA9FDEA">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auto"/>
          <w:sz w:val="21"/>
          <w:szCs w:val="21"/>
          <w:lang w:val="zh-CN" w:bidi="zh-CN"/>
        </w:rPr>
      </w:pPr>
      <w:r>
        <w:rPr>
          <w:rFonts w:hint="eastAsia" w:ascii="宋体" w:cs="宋体"/>
          <w:color w:val="auto"/>
          <w:sz w:val="21"/>
          <w:szCs w:val="21"/>
          <w:lang w:val="en-US" w:bidi="zh-CN"/>
        </w:rPr>
        <w:t>五</w:t>
      </w:r>
      <w:r>
        <w:rPr>
          <w:rFonts w:hint="eastAsia" w:ascii="宋体" w:cs="宋体"/>
          <w:color w:val="auto"/>
          <w:sz w:val="21"/>
          <w:szCs w:val="21"/>
          <w:lang w:val="zh-CN" w:bidi="zh-CN"/>
        </w:rPr>
        <w:t>、</w:t>
      </w:r>
      <w:r>
        <w:rPr>
          <w:rFonts w:hint="eastAsia" w:ascii="宋体" w:hAnsi="宋体" w:cs="宋体"/>
          <w:color w:val="auto"/>
          <w:szCs w:val="21"/>
          <w:highlight w:val="none"/>
          <w:shd w:val="clear" w:color="auto" w:fill="auto"/>
        </w:rPr>
        <w:t>监理工作程序</w:t>
      </w:r>
      <w:r>
        <w:rPr>
          <w:rFonts w:hint="eastAsia" w:ascii="宋体" w:cs="宋体"/>
          <w:color w:val="auto"/>
          <w:sz w:val="21"/>
          <w:szCs w:val="21"/>
          <w:lang w:val="zh-CN" w:bidi="zh-CN"/>
        </w:rPr>
        <w:t>；</w:t>
      </w:r>
    </w:p>
    <w:p w14:paraId="013A678D">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auto"/>
          <w:sz w:val="21"/>
          <w:szCs w:val="21"/>
          <w:lang w:val="zh-CN" w:bidi="zh-CN"/>
        </w:rPr>
      </w:pPr>
      <w:r>
        <w:rPr>
          <w:rFonts w:hint="eastAsia" w:ascii="宋体" w:cs="宋体"/>
          <w:color w:val="auto"/>
          <w:sz w:val="21"/>
          <w:szCs w:val="21"/>
          <w:lang w:val="en-US" w:bidi="zh-CN"/>
        </w:rPr>
        <w:t>六</w:t>
      </w:r>
      <w:r>
        <w:rPr>
          <w:rFonts w:hint="eastAsia" w:ascii="宋体" w:cs="宋体"/>
          <w:color w:val="auto"/>
          <w:sz w:val="21"/>
          <w:szCs w:val="21"/>
          <w:lang w:val="zh-CN" w:bidi="zh-CN"/>
        </w:rPr>
        <w:t>、</w:t>
      </w:r>
      <w:r>
        <w:rPr>
          <w:rFonts w:hint="eastAsia" w:ascii="宋体" w:hAnsi="宋体" w:cs="宋体"/>
          <w:color w:val="auto"/>
          <w:szCs w:val="21"/>
          <w:highlight w:val="none"/>
          <w:shd w:val="clear" w:color="auto" w:fill="auto"/>
        </w:rPr>
        <w:t>监理大纲和措施</w:t>
      </w:r>
      <w:r>
        <w:rPr>
          <w:rFonts w:hint="eastAsia" w:ascii="宋体" w:cs="宋体"/>
          <w:color w:val="auto"/>
          <w:sz w:val="21"/>
          <w:szCs w:val="21"/>
          <w:lang w:val="zh-CN" w:bidi="zh-CN"/>
        </w:rPr>
        <w:t>；</w:t>
      </w:r>
    </w:p>
    <w:p w14:paraId="0B1C57CE">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auto"/>
          <w:sz w:val="21"/>
          <w:szCs w:val="21"/>
          <w:lang w:val="zh-CN" w:bidi="zh-CN"/>
        </w:rPr>
      </w:pPr>
      <w:r>
        <w:rPr>
          <w:rFonts w:hint="eastAsia" w:ascii="宋体" w:cs="宋体"/>
          <w:color w:val="auto"/>
          <w:sz w:val="21"/>
          <w:szCs w:val="21"/>
          <w:lang w:val="en-US" w:bidi="zh-CN"/>
        </w:rPr>
        <w:t>七</w:t>
      </w:r>
      <w:r>
        <w:rPr>
          <w:rFonts w:hint="eastAsia" w:ascii="宋体" w:cs="宋体"/>
          <w:color w:val="auto"/>
          <w:sz w:val="21"/>
          <w:szCs w:val="21"/>
          <w:lang w:val="zh-CN" w:bidi="zh-CN"/>
        </w:rPr>
        <w:t>、</w:t>
      </w:r>
      <w:r>
        <w:rPr>
          <w:rFonts w:hint="eastAsia" w:ascii="宋体" w:hAnsi="宋体" w:cs="宋体"/>
          <w:color w:val="auto"/>
          <w:szCs w:val="21"/>
          <w:highlight w:val="none"/>
          <w:shd w:val="clear" w:color="auto" w:fill="auto"/>
        </w:rPr>
        <w:t>对本工程重点、难点分析</w:t>
      </w:r>
      <w:r>
        <w:rPr>
          <w:rFonts w:hint="eastAsia" w:ascii="宋体" w:cs="宋体"/>
          <w:color w:val="auto"/>
          <w:sz w:val="21"/>
          <w:szCs w:val="21"/>
          <w:lang w:val="zh-CN" w:bidi="zh-CN"/>
        </w:rPr>
        <w:t>；</w:t>
      </w:r>
    </w:p>
    <w:p w14:paraId="644719F3">
      <w:pPr>
        <w:keepNext w:val="0"/>
        <w:keepLines w:val="0"/>
        <w:pageBreakBefore w:val="0"/>
        <w:widowControl w:val="0"/>
        <w:tabs>
          <w:tab w:val="left" w:pos="9581"/>
        </w:tabs>
        <w:kinsoku/>
        <w:wordWrap/>
        <w:overflowPunct/>
        <w:topLinePunct w:val="0"/>
        <w:autoSpaceDE w:val="0"/>
        <w:autoSpaceDN w:val="0"/>
        <w:bidi w:val="0"/>
        <w:spacing w:line="480" w:lineRule="auto"/>
        <w:ind w:left="218" w:leftChars="104" w:right="-58" w:firstLine="420" w:firstLineChars="200"/>
        <w:jc w:val="left"/>
        <w:rPr>
          <w:rFonts w:ascii="宋体" w:cs="宋体"/>
          <w:color w:val="auto"/>
          <w:sz w:val="21"/>
          <w:szCs w:val="21"/>
          <w:lang w:val="zh-CN" w:bidi="zh-CN"/>
        </w:rPr>
      </w:pPr>
      <w:r>
        <w:rPr>
          <w:rFonts w:hint="eastAsia" w:ascii="宋体" w:cs="宋体"/>
          <w:color w:val="auto"/>
          <w:sz w:val="21"/>
          <w:szCs w:val="21"/>
          <w:lang w:val="en-US" w:bidi="zh-CN"/>
        </w:rPr>
        <w:t>八</w:t>
      </w:r>
      <w:r>
        <w:rPr>
          <w:rFonts w:hint="eastAsia" w:ascii="宋体" w:cs="宋体"/>
          <w:color w:val="auto"/>
          <w:sz w:val="21"/>
          <w:szCs w:val="21"/>
          <w:lang w:val="zh-CN" w:bidi="zh-CN"/>
        </w:rPr>
        <w:t>、</w:t>
      </w:r>
      <w:r>
        <w:rPr>
          <w:rFonts w:hint="eastAsia" w:ascii="宋体" w:hAnsi="宋体" w:cs="宋体"/>
          <w:color w:val="auto"/>
          <w:szCs w:val="21"/>
          <w:highlight w:val="none"/>
          <w:shd w:val="clear" w:color="auto" w:fill="auto"/>
        </w:rPr>
        <w:t>对本工程的建议</w:t>
      </w:r>
      <w:r>
        <w:rPr>
          <w:rFonts w:hint="eastAsia" w:ascii="宋体" w:cs="宋体"/>
          <w:color w:val="auto"/>
          <w:sz w:val="21"/>
          <w:szCs w:val="21"/>
          <w:lang w:val="zh-CN" w:bidi="zh-CN"/>
        </w:rPr>
        <w:t>。</w:t>
      </w:r>
    </w:p>
    <w:p w14:paraId="044D3D43">
      <w:pPr>
        <w:numPr>
          <w:ilvl w:val="0"/>
          <w:numId w:val="0"/>
        </w:numPr>
        <w:adjustRightInd w:val="0"/>
        <w:spacing w:before="4000" w:line="400" w:lineRule="exact"/>
        <w:jc w:val="left"/>
        <w:textAlignment w:val="baseline"/>
        <w:outlineLvl w:val="1"/>
        <w:rPr>
          <w:rFonts w:hint="eastAsia" w:ascii="黑体" w:hAnsi="Arial" w:eastAsia="黑体"/>
          <w:bCs/>
          <w:color w:val="auto"/>
          <w:sz w:val="32"/>
          <w:szCs w:val="32"/>
        </w:rPr>
      </w:pPr>
      <w:r>
        <w:rPr>
          <w:rFonts w:hint="eastAsia" w:ascii="宋体" w:cs="宋体"/>
          <w:color w:val="auto"/>
          <w:sz w:val="21"/>
          <w:szCs w:val="21"/>
          <w:lang w:val="en-US" w:bidi="zh-CN"/>
        </w:rPr>
        <w:t>、</w:t>
      </w:r>
    </w:p>
    <w:p w14:paraId="1A2EABD5">
      <w:pPr>
        <w:adjustRightInd w:val="0"/>
        <w:snapToGrid w:val="0"/>
        <w:spacing w:line="480" w:lineRule="auto"/>
        <w:ind w:left="0" w:leftChars="0" w:firstLine="0" w:firstLineChars="0"/>
        <w:textAlignment w:val="baseline"/>
        <w:rPr>
          <w:color w:val="auto"/>
        </w:rPr>
      </w:pPr>
    </w:p>
    <w:sectPr>
      <w:footnotePr>
        <w:numFmt w:val="decimalEnclosedCircleChinese"/>
        <w:numRestart w:val="eachPage"/>
      </w:footnotePr>
      <w:pgSz w:w="11905" w:h="16838"/>
      <w:pgMar w:top="1587" w:right="1587" w:bottom="1474" w:left="1644" w:header="850"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创艺简黑体">
    <w:altName w:val="黑体"/>
    <w:panose1 w:val="00000000000000000000"/>
    <w:charset w:val="86"/>
    <w:family w:val="auto"/>
    <w:pitch w:val="default"/>
    <w:sig w:usb0="00000000" w:usb1="00000000" w:usb2="00000010" w:usb3="00000000" w:csb0="00040000" w:csb1="00000000"/>
  </w:font>
  <w:font w:name="@昆仑仿宋">
    <w:altName w:val="@黑体"/>
    <w:panose1 w:val="00000000000000000000"/>
    <w:charset w:val="86"/>
    <w:family w:val="modern"/>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方正楷体简体">
    <w:altName w:val="黑体"/>
    <w:panose1 w:val="00000000000000000000"/>
    <w:charset w:val="86"/>
    <w:family w:val="auto"/>
    <w:pitch w:val="default"/>
    <w:sig w:usb0="00000000" w:usb1="00000000" w:usb2="00000010" w:usb3="00000000" w:csb0="00040000" w:csb1="00000000"/>
  </w:font>
  <w:font w:name="瀹嬩綋">
    <w:altName w:val="宋体"/>
    <w:panose1 w:val="00000000000000000000"/>
    <w:charset w:val="86"/>
    <w:family w:val="auto"/>
    <w:pitch w:val="default"/>
    <w:sig w:usb0="00000000" w:usb1="00000000" w:usb2="00000010" w:usb3="00000000" w:csb0="00040000" w:csb1="00000000"/>
  </w:font>
  <w:font w:name="汉仪大黑简">
    <w:altName w:val="黑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16B4">
    <w:pPr>
      <w:pStyle w:val="3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7E50">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A2C29A3">
                          <w:pPr>
                            <w:pStyle w:val="31"/>
                            <w:jc w:val="center"/>
                          </w:pPr>
                          <w:r>
                            <w:fldChar w:fldCharType="begin"/>
                          </w:r>
                          <w:r>
                            <w:instrText xml:space="preserve">PAGE   \* MERGEFORMAT</w:instrText>
                          </w:r>
                          <w:r>
                            <w:fldChar w:fldCharType="separate"/>
                          </w:r>
                          <w:r>
                            <w:rPr>
                              <w:lang w:val="zh-CN"/>
                            </w:rPr>
                            <w:t>42</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j1dfbiAQAAvQMAAA4AAABkcnMvZTJvRG9jLnhtbK1TwY7TMBC9I/EP&#10;lu807W4XLVHTFVAtQkKAtPABruM0lmyP5XGblA+AP+DEhTvf1e9g7CRdWC574JKMx+M37z2PVze9&#10;NeygAmpwFV/M5pwpJ6HWblfxz59un11zhlG4WhhwquJHhfxm/fTJqvOluoAWTK0CIxCHZecr3sbo&#10;y6JA2SorcAZeOdpsIFgRaRl2RR1ER+jWFBfz+fOig1D7AFIhUnYzbPIRMTwGEJpGS7UBubfKxQE1&#10;KCMiScJWe+TrzLZplIwfmgZVZKbipDTmLzWheJu+xXolyl0QvtVypCAeQ+GBJiu0o6ZnqI2Igu2D&#10;/gfKahkAoYkzCbYYhGRHSMVi/sCbu1Z4lbWQ1ejPpuP/g5XvDx8D0zVNAlnihKUbP33/dvrx6/Tz&#10;K7tO/nQeSyq781QY+1fQU+2UR0om2X0TbPqTIEb7BHU8u6v6yGQ6tFi+uLziTNLW4nKxXF4llOL+&#10;sA8Y3yiwLAUVD3R52VNxeIdxKJ1KUi8Ht9qYfIHG/ZUgzJQpEvOBYYpiv+1HOVuoj6SGXgH1aSF8&#10;4ayjGai4o5HnzLx1ZHEalykIU7CdAuEkHax45GwIX8dhrPY+6F2bBy2RQv9yH4lpFpBoDL1HdnSr&#10;2YJxAtPY/LnOVfevbv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V+SdAAAAADAQAADwAAAAAA&#10;AAABACAAAAAiAAAAZHJzL2Rvd25yZXYueG1sUEsBAhQAFAAAAAgAh07iQIj1dfbiAQAAvQMAAA4A&#10;AAAAAAAAAQAgAAAAHwEAAGRycy9lMm9Eb2MueG1sUEsFBgAAAAAGAAYAWQEAAHMFAAAAAA==&#10;">
              <v:fill on="f" focussize="0,0"/>
              <v:stroke on="f"/>
              <v:imagedata o:title=""/>
              <o:lock v:ext="edit" aspectratio="f"/>
              <v:textbox inset="0mm,0mm,0mm,0mm" style="mso-fit-shape-to-text:t;">
                <w:txbxContent>
                  <w:p w14:paraId="7A2C29A3">
                    <w:pPr>
                      <w:pStyle w:val="31"/>
                      <w:jc w:val="center"/>
                    </w:pPr>
                    <w:r>
                      <w:fldChar w:fldCharType="begin"/>
                    </w:r>
                    <w:r>
                      <w:instrText xml:space="preserve">PAGE   \* MERGEFORMAT</w:instrText>
                    </w:r>
                    <w:r>
                      <w:fldChar w:fldCharType="separate"/>
                    </w:r>
                    <w:r>
                      <w:rPr>
                        <w:lang w:val="zh-CN"/>
                      </w:rPr>
                      <w:t>42</w:t>
                    </w:r>
                    <w:r>
                      <w:fldChar w:fldCharType="end"/>
                    </w:r>
                  </w:p>
                </w:txbxContent>
              </v:textbox>
            </v:shape>
          </w:pict>
        </mc:Fallback>
      </mc:AlternateContent>
    </w:r>
  </w:p>
  <w:p w14:paraId="33F43AD0">
    <w:pPr>
      <w:pStyle w:val="31"/>
      <w:spacing w:line="240" w:lineRule="exact"/>
      <w:ind w:right="360" w:firstLine="360"/>
      <w:jc w:val="center"/>
      <w:rPr>
        <w:rFonts w:eastAsia="黑体"/>
        <w:sz w:val="17"/>
        <w:szCs w:val="17"/>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4E19">
    <w:pPr>
      <w:pStyle w:val="3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08CC1A3">
                          <w:pPr>
                            <w:pStyle w:val="31"/>
                            <w:jc w:val="center"/>
                          </w:pPr>
                          <w:r>
                            <w:fldChar w:fldCharType="begin"/>
                          </w:r>
                          <w:r>
                            <w:instrText xml:space="preserve">PAGE   \* MERGEFORMAT</w:instrText>
                          </w:r>
                          <w:r>
                            <w:fldChar w:fldCharType="separate"/>
                          </w:r>
                          <w:r>
                            <w:rPr>
                              <w:lang w:val="zh-CN"/>
                            </w:rPr>
                            <w:t>53</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7dG1XjAQAAvgMAAA4AAABkcnMvZTJvRG9jLnhtbK1TwY7TMBC9I/EP&#10;lu80zW4XQdR0BVSLkBAgLXyA6ziNJdtjedwm5QPgDzhx4b7f1e9g7KRdWC574JKMx+M37z2Pl9eD&#10;NWyvAmpwNS9nc86Uk9Bot635l883z15whlG4RhhwquYHhfx69fTJsveVuoAOTKMCIxCHVe9r3sXo&#10;q6JA2SkrcAZeOdpsIVgRaRm2RRNET+jWFBfz+fOih9D4AFIhUnY9bvIJMTwGENpWS7UGubPKxRE1&#10;KCMiScJOe+SrzLZtlYwf2xZVZKbmpDTmLzWheJO+xWopqm0QvtNyoiAeQ+GBJiu0o6ZnqLWIgu2C&#10;/gfKahkAoY0zCbYYhWRHSEU5f+DNbSe8ylrIavRn0/H/wcoP+0+B6YYmoeTMCUs3fvzx/fjz7vjr&#10;G6McGdR7rKju1lNlHF7DQMWnPFIy6R7aYNOfFDHaJ3sPZ3vVEJlMh8rFy8srziRtlZflYnGVUIr7&#10;wz5gfKvAshTUPNDtZVPF/j3GsfRUkno5uNHG5Bs07q8EYaZMkZiPDFMUh80wydlAcyA19AyoTwfh&#10;K2c9DUHNHc08Z+adI4/TvJyCcAo2p0A4SQdrHjkbwzdxnKudD3rb5UlLpNC/2kVimgUkGmPviR1d&#10;a7ZgGsE0N3+uc9X9s1v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Cu3RtV4wEAAL4DAAAO&#10;AAAAAAAAAAEAIAAAAB8BAABkcnMvZTJvRG9jLnhtbFBLBQYAAAAABgAGAFkBAAB0BQAAAAA=&#10;">
              <v:fill on="f" focussize="0,0"/>
              <v:stroke on="f"/>
              <v:imagedata o:title=""/>
              <o:lock v:ext="edit" aspectratio="f"/>
              <v:textbox inset="0mm,0mm,0mm,0mm" style="mso-fit-shape-to-text:t;">
                <w:txbxContent>
                  <w:p w14:paraId="008CC1A3">
                    <w:pPr>
                      <w:pStyle w:val="31"/>
                      <w:jc w:val="center"/>
                    </w:pPr>
                    <w:r>
                      <w:fldChar w:fldCharType="begin"/>
                    </w:r>
                    <w:r>
                      <w:instrText xml:space="preserve">PAGE   \* MERGEFORMAT</w:instrText>
                    </w:r>
                    <w:r>
                      <w:fldChar w:fldCharType="separate"/>
                    </w:r>
                    <w:r>
                      <w:rPr>
                        <w:lang w:val="zh-CN"/>
                      </w:rPr>
                      <w:t>53</w:t>
                    </w:r>
                    <w:r>
                      <w:fldChar w:fldCharType="end"/>
                    </w:r>
                  </w:p>
                </w:txbxContent>
              </v:textbox>
            </v:shape>
          </w:pict>
        </mc:Fallback>
      </mc:AlternateContent>
    </w:r>
  </w:p>
  <w:p w14:paraId="729FCAD2">
    <w:pPr>
      <w:pStyle w:val="31"/>
      <w:spacing w:line="240" w:lineRule="exact"/>
      <w:ind w:right="360" w:firstLine="360"/>
      <w:jc w:val="center"/>
      <w:rPr>
        <w:rFonts w:hint="eastAsia" w:eastAsia="黑体"/>
        <w:sz w:val="17"/>
        <w:szCs w:val="17"/>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EEBE8">
    <w:pPr>
      <w:pStyle w:val="31"/>
      <w:ind w:right="360" w:firstLine="36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48F02">
    <w:pPr>
      <w:pStyle w:val="20"/>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C4F77C">
                          <w:pPr>
                            <w:pStyle w:val="31"/>
                          </w:pPr>
                          <w:r>
                            <w:fldChar w:fldCharType="begin"/>
                          </w:r>
                          <w:r>
                            <w:instrText xml:space="preserve"> PAGE  \* MERGEFORMAT </w:instrText>
                          </w:r>
                          <w:r>
                            <w:fldChar w:fldCharType="separate"/>
                          </w:r>
                          <w:r>
                            <w:t>136</w:t>
                          </w:r>
                          <w:r>
                            <w:fldChar w:fldCharType="end"/>
                          </w:r>
                        </w:p>
                      </w:txbxContent>
                    </wps:txbx>
                    <wps:bodyPr vert="horz" wrap="none" lIns="0" tIns="0" rIns="0" bIns="0" anchor="t" anchorCtr="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dkmd8BAADAAwAADgAAAGRycy9lMm9Eb2MueG1srVPNjtMwEL4j8Q6W&#10;7zRpkaCqmq6AahESAqSFB3Adp7HkP824TcoDwBtw4sKd5+pz7NhJurB72cNekvHM+Jv5vhmvr3pr&#10;2FEBau8qPp+VnCknfa3dvuLfvl6/WHKGUbhaGO9UxU8K+dXm+bN1F1Zq4VtvagWMQByuulDxNsaw&#10;KgqUrbICZz4oR8HGgxWRjrAvahAdoVtTLMryVdF5qAN4qRDJux2CfESExwD6ptFSbb08WOXigArK&#10;iEiUsNUB+SZ32zRKxs9NgyoyU3FiGvOXipC9S99isxarPYjQajm2IB7Twj1OVmhHRS9QWxEFO4B+&#10;AGW1BI++iTPpbTEQyYoQi3l5T5ubVgSVuZDUGC6i49PByk/HL8B0TZvwkjMnLE38/Ovn+fff858f&#10;bP46CdQFXFHeTaDM2L/1PSVPfiRn4t03YNOfGDGKk7yni7yqj0ymS8vFcllSSFJsOhB+cXc9AMb3&#10;yluWjIoDzS/LKo4fMQ6pU0qq5vy1NibP0Lj/HISZPEXqfegxWbHf9SOhna9PxIceAtVpPXznrKM1&#10;qLijrefMfHCkctqYyYDJ2E2GcJIuVjxyNpjv4rBZhwB63+ZdS01heHOI1GkmkNoYao/d0WCzBOMS&#10;ps3595yz7h7e5h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gzdkmd8BAADAAwAADgAAAAAA&#10;AAABACAAAAAeAQAAZHJzL2Uyb0RvYy54bWxQSwUGAAAAAAYABgBZAQAAbwUAAAAA&#10;">
              <v:fill on="f" focussize="0,0"/>
              <v:stroke on="f"/>
              <v:imagedata o:title=""/>
              <o:lock v:ext="edit" aspectratio="f"/>
              <v:textbox inset="0mm,0mm,0mm,0mm" style="mso-fit-shape-to-text:t;">
                <w:txbxContent>
                  <w:p w14:paraId="1EC4F77C">
                    <w:pPr>
                      <w:pStyle w:val="31"/>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7AC0D">
    <w:pPr>
      <w:pStyle w:val="20"/>
      <w:spacing w:line="14" w:lineRule="auto"/>
      <w:rPr>
        <w:sz w:val="15"/>
      </w:rPr>
    </w:pPr>
    <w:r>
      <w:rPr>
        <w:sz w:val="15"/>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AD35A6">
                          <w:pPr>
                            <w:pStyle w:val="31"/>
                          </w:pPr>
                          <w:r>
                            <w:fldChar w:fldCharType="begin"/>
                          </w:r>
                          <w:r>
                            <w:instrText xml:space="preserve"> PAGE  \* MERGEFORMAT </w:instrText>
                          </w:r>
                          <w:r>
                            <w:fldChar w:fldCharType="separate"/>
                          </w:r>
                          <w:r>
                            <w:t>137</w:t>
                          </w:r>
                          <w:r>
                            <w:fldChar w:fldCharType="end"/>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jt6d4BAADAAwAADgAAAGRycy9lMm9Eb2MueG1srVNNrtMwEN4jcQfL&#10;e5q0Qiiqmj4B1UNICJAeHMB1nMaS/zTjNikHgBuwYsOec/UcjJ2kDx6bt2CTjGfG38z3zXhzM1jD&#10;TgpQe1fz5aLkTDnpG+0ONf/86fZZxRlG4RphvFM1PyvkN9unTzZ9WKuV77xpFDACcbjuQ827GMO6&#10;KFB2ygpc+KAcBVsPVkQ6wqFoQPSEbk2xKssXRe+hCeClQiTvbgzyCREeA+jbVku18/JolYsjKigj&#10;IlHCTgfk29xt2yoZP7QtqshMzYlpzF8qQvY+fYvtRqwPIEKn5dSCeEwLDzhZoR0VvULtRBTsCPof&#10;KKslePRtXEhvi5FIVoRYLMsH2tx1IqjMhaTGcBUd/x+sfH/6CEw3tAnPOXPC0sQv379dfvy6/PzK&#10;llUSqA+4pry7QJlxeOUHSp79SM7Ee2jBpj8xYhQnec9XedUQmUyXqlVVlRSSFJsPhF/cXw+A8Y3y&#10;liWj5kDzy7KK0zuMY+qckqo5f6uNyTM07i8HYSZPkXofe0xWHPbDRGjvmzPxoYdAdToPXzjraQ1q&#10;7mjrOTNvHamcNmY2YDb2syGcpIs1j5yN5us4btYxgD50eddSUxheHiN1mgmkNsbaU3c02CzBtIRp&#10;c/4856z7h7f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CO3p3gEAAMADAAAOAAAAAAAA&#10;AAEAIAAAAB4BAABkcnMvZTJvRG9jLnhtbFBLBQYAAAAABgAGAFkBAABuBQAAAAA=&#10;">
              <v:fill on="f" focussize="0,0"/>
              <v:stroke on="f"/>
              <v:imagedata o:title=""/>
              <o:lock v:ext="edit" aspectratio="f"/>
              <v:textbox inset="0mm,0mm,0mm,0mm" style="mso-fit-shape-to-text:t;">
                <w:txbxContent>
                  <w:p w14:paraId="16AD35A6">
                    <w:pPr>
                      <w:pStyle w:val="31"/>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B3CDC">
    <w:pPr>
      <w:pStyle w:val="20"/>
      <w:spacing w:line="14" w:lineRule="auto"/>
      <w:rPr>
        <w:sz w:val="20"/>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1897B4">
                          <w:pPr>
                            <w:pStyle w:val="31"/>
                          </w:pPr>
                          <w:r>
                            <w:fldChar w:fldCharType="begin"/>
                          </w:r>
                          <w:r>
                            <w:instrText xml:space="preserve"> PAGE  \* MERGEFORMAT </w:instrText>
                          </w:r>
                          <w:r>
                            <w:fldChar w:fldCharType="separate"/>
                          </w:r>
                          <w:r>
                            <w:t>154</w:t>
                          </w:r>
                          <w: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HSflt0BAADAAwAADgAAAGRycy9lMm9Eb2MueG1srVNBrtMwEN0jcQfL&#10;e5r8SqAqavoFVB8hIUD6cADXcRpLtscau03KAeAGrNiw51w9B2MnaeGz+Qs2yXhm/Gbem/H6drCG&#10;HRUGDa7mN4uSM+UkNNrta/75092zFWchCtcIA07V/KQCv908fbLufaWW0IFpFDICcaHqfc27GH1V&#10;FEF2yoqwAK8cBVtAKyIdcV80KHpCt6ZYluWLogdsPIJUIZB3Owb5hIiPAYS21VJtQR6scnFERWVE&#10;JEqh0z7wTe62bZWMH9o2qMhMzYlpzF8qQvYufYvNWlR7FL7TcmpBPKaFB5ys0I6KXqC2Igp2QP0P&#10;lNUSIUAbFxJsMRLJihCLm/KBNved8CpzIamDv4ge/h+sfH/8iEw3tAnPOXPC0sTP37+df/w6//zK&#10;llmg3oeK8u49ZcbhFQyUnIRL/kDOxHto0aY/MWIUJ3lPF3nVEJlMl1bL1aqkkKTYfCCc4nrdY4hv&#10;FFiWjJojzS/LKo7vQhxT55RUzcGdNibP0Li/HISZPMW1x2TFYTdMje+gOREfeghUpwP8wllPa1Bz&#10;R1vPmXnrSOW0MbOBs7GbDeEkXax55Gw0X8dxsw4e9b7Lu5aaCv7lIVKnmUBqY6w9dUeDzRJMS5g2&#10;589zzro+vM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h0n5bdAQAAwAMAAA4AAAAAAAAA&#10;AQAgAAAAHgEAAGRycy9lMm9Eb2MueG1sUEsFBgAAAAAGAAYAWQEAAG0FAAAAAA==&#10;">
              <v:fill on="f" focussize="0,0"/>
              <v:stroke on="f"/>
              <v:imagedata o:title=""/>
              <o:lock v:ext="edit" aspectratio="f"/>
              <v:textbox inset="0mm,0mm,0mm,0mm" style="mso-fit-shape-to-text:t;">
                <w:txbxContent>
                  <w:p w14:paraId="3F1897B4">
                    <w:pPr>
                      <w:pStyle w:val="31"/>
                    </w:pPr>
                    <w:r>
                      <w:fldChar w:fldCharType="begin"/>
                    </w:r>
                    <w:r>
                      <w:instrText xml:space="preserve"> PAGE  \* MERGEFORMAT </w:instrText>
                    </w:r>
                    <w:r>
                      <w:fldChar w:fldCharType="separate"/>
                    </w:r>
                    <w:r>
                      <w:t>154</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3681730</wp:posOffset>
              </wp:positionH>
              <wp:positionV relativeFrom="page">
                <wp:posOffset>9769475</wp:posOffset>
              </wp:positionV>
              <wp:extent cx="199390" cy="152400"/>
              <wp:effectExtent l="0" t="0" r="0" b="0"/>
              <wp:wrapNone/>
              <wp:docPr id="6" name="文本框 21"/>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a:noFill/>
                      </a:ln>
                    </wps:spPr>
                    <wps:txbx>
                      <w:txbxContent>
                        <w:p w14:paraId="4F565B9E">
                          <w:pPr>
                            <w:spacing w:before="12"/>
                            <w:ind w:left="20"/>
                            <w:rPr>
                              <w:sz w:val="18"/>
                            </w:rPr>
                          </w:pPr>
                          <w:r>
                            <w:rPr>
                              <w:sz w:val="18"/>
                            </w:rPr>
                            <w:t>130</w:t>
                          </w:r>
                        </w:p>
                      </w:txbxContent>
                    </wps:txbx>
                    <wps:bodyPr wrap="square" lIns="0" tIns="0" rIns="0" bIns="0" upright="1"/>
                  </wps:wsp>
                </a:graphicData>
              </a:graphic>
            </wp:anchor>
          </w:drawing>
        </mc:Choice>
        <mc:Fallback>
          <w:pict>
            <v:shape id="文本框 21" o:spid="_x0000_s1026" o:spt="202" type="#_x0000_t202" style="position:absolute;left:0pt;margin-left:289.9pt;margin-top:769.25pt;height:12pt;width:15.7pt;mso-position-horizontal-relative:page;mso-position-vertical-relative:page;z-index:-251657216;mso-width-relative:page;mso-height-relative:page;" filled="f" stroked="f" coordsize="21600,21600" o:gfxdata="UEsDBAoAAAAAAIdO4kAAAAAAAAAAAAAAAAAEAAAAZHJzL1BLAwQUAAAACACHTuJAajElltsAAAAN&#10;AQAADwAAAGRycy9kb3ducmV2LnhtbE2PzU7DMBCE70i8g7WVuFE7QQltGqdCCE5IiDQcODrxNrEa&#10;r0Ps/vD2uCc4zs5o5ttye7EjO+HsjSMJyVIAQ+qcNtRL+Gxe71fAfFCk1egIJfygh211e1OqQrsz&#10;1XjahZ7FEvKFkjCEMBWc+25Aq/zSTUjR27vZqhDl3HM9q3MstyNPhci5VYbiwqAmfB6wO+yOVsLT&#10;F9Uv5vu9/aj3tWmataC3/CDl3SIRG2ABL+EvDFf8iA5VZGrdkbRno4TscR3RQzSyh1UGLEbyJEmB&#10;tddTnmbAq5L//6L6BVBLAwQUAAAACACHTuJAjYdteMUBAACAAwAADgAAAGRycy9lMm9Eb2MueG1s&#10;rVNLbtswEN0XyB0I7mvJbhvUguUAgZGiQNEWSHsAmqIsAvxlhrbkC7Q36Kqb7nsun6ND2nKaZJNF&#10;NtRwZvj43htqcTVYw3YKUHtX8+mk5Ew56RvtNjX//u3m9XvOMArXCOOdqvleIb9aXrxa9KFSM995&#10;0yhgBOKw6kPNuxhDVRQoO2UFTnxQjoqtBysibWFTNCB6QremmJXlZdF7aAJ4qRApuzoW+QkRngPo&#10;21ZLtfJya5WLR1RQRkSShJ0OyJeZbdsqGb+0LarITM1JacwrXULxOq3FciGqDYjQaXmiIJ5D4ZEm&#10;K7SjS89QKxEF24J+AmW1BI++jRPpbXEUkh0hFdPykTe3nQgqayGrMZxNx5eDlZ93X4HppuaXnDlh&#10;aeCHXz8Pv/8e/vxgs2nypw9YUdttoMY4XPuBXs2YR0om2UMLNn1JEKM6ubs/u6uGyGQ6NJ+/mVNF&#10;Umn6bva2zO4X94cDYPygvGUpqDnQ8LKnYvcJIxGh1rEl3eX8jTYmD9C4BwlqTJkiMT8yTFEc1sNJ&#10;zto3e1LT09xrjndbAYoz89GRsemRjAGMwXoMtgH0piNy2YF8AQ0mUzs9ojT5//eZxv2Ps/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jElltsAAAANAQAADwAAAAAAAAABACAAAAAiAAAAZHJzL2Rv&#10;d25yZXYueG1sUEsBAhQAFAAAAAgAh07iQI2HbXjFAQAAgAMAAA4AAAAAAAAAAQAgAAAAKgEAAGRy&#10;cy9lMm9Eb2MueG1sUEsFBgAAAAAGAAYAWQEAAGEFAAAAAA==&#10;">
              <v:fill on="f" focussize="0,0"/>
              <v:stroke on="f"/>
              <v:imagedata o:title=""/>
              <o:lock v:ext="edit" aspectratio="f"/>
              <v:textbox inset="0mm,0mm,0mm,0mm">
                <w:txbxContent>
                  <w:p w14:paraId="4F565B9E">
                    <w:pPr>
                      <w:spacing w:before="12"/>
                      <w:ind w:left="20"/>
                      <w:rPr>
                        <w:sz w:val="18"/>
                      </w:rPr>
                    </w:pPr>
                    <w:r>
                      <w:rPr>
                        <w:sz w:val="18"/>
                      </w:rPr>
                      <w:t>130</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2E4D5">
    <w:pPr>
      <w:pStyle w:val="20"/>
      <w:spacing w:line="14" w:lineRule="auto"/>
      <w:rPr>
        <w:sz w:val="20"/>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91784">
                          <w:pPr>
                            <w:pStyle w:val="31"/>
                          </w:pPr>
                          <w:r>
                            <w:fldChar w:fldCharType="begin"/>
                          </w:r>
                          <w:r>
                            <w:instrText xml:space="preserve"> PAGE  \* MERGEFORMAT </w:instrText>
                          </w:r>
                          <w:r>
                            <w:fldChar w:fldCharType="separate"/>
                          </w:r>
                          <w:r>
                            <w:t>155</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Mkfd8BAADAAwAADgAAAGRycy9lMm9Eb2MueG1srVPBjtMwEL0j8Q+W&#10;7zTdHFZV1HQFW+0KCQHSwge4jtNYsj3W2G1SPgD+gBMX7nxXv4Oxk3RhueyBSzKeGb+Z92a8vhms&#10;YUeFQYOr+dViyZlyEhrt9jX//Onu1YqzEIVrhAGnan5Sgd9sXr5Y975SJXRgGoWMQFyoel/zLkZf&#10;FUWQnbIiLMArR8EW0IpIR9wXDYqe0K0pyuXyuugBG48gVQjk3Y5BPiHicwChbbVUW5AHq1wcUVEZ&#10;EYlS6LQPfJO7bVsl44e2DSoyU3NiGvOXipC9S99isxbVHoXvtJxaEM9p4QknK7SjoheorYiCHVD/&#10;A2W1RAjQxoUEW4xEsiLE4mr5RJuHTniVuZDUwV9ED/8PVr4/fkSmG9qEa86csDTx8/dv5x+/zj+/&#10;srJMAvU+VJT34CkzDm9goOTZH8iZeA8t2vQnRoziJO/pIq8aIpPp0qpcrZYUkhSbD4RfPF73GOK9&#10;AsuSUXOk+WVZxfFdiGPqnJKqObjTxuQZGveXgzCTp0i9jz0mKw67YSK0g+ZEfOghUJ0O8AtnPa1B&#10;zR1tPWfmrSOV08bMBs7GbjaEk3Sx5pGz0byN42YdPOp9l3ctNRX860OkTjOB1MZYe+qOBpslmJYw&#10;bc6f55z1+PA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iYMkfd8BAADAAwAADgAAAAAA&#10;AAABACAAAAAeAQAAZHJzL2Uyb0RvYy54bWxQSwUGAAAAAAYABgBZAQAAbwUAAAAA&#10;">
              <v:fill on="f" focussize="0,0"/>
              <v:stroke on="f"/>
              <v:imagedata o:title=""/>
              <o:lock v:ext="edit" aspectratio="f"/>
              <v:textbox inset="0mm,0mm,0mm,0mm" style="mso-fit-shape-to-text:t;">
                <w:txbxContent>
                  <w:p w14:paraId="02191784">
                    <w:pPr>
                      <w:pStyle w:val="31"/>
                    </w:pPr>
                    <w:r>
                      <w:fldChar w:fldCharType="begin"/>
                    </w:r>
                    <w:r>
                      <w:instrText xml:space="preserve"> PAGE  \* MERGEFORMAT </w:instrText>
                    </w:r>
                    <w:r>
                      <w:fldChar w:fldCharType="separate"/>
                    </w:r>
                    <w:r>
                      <w:t>155</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1009015</wp:posOffset>
              </wp:positionH>
              <wp:positionV relativeFrom="page">
                <wp:posOffset>9453245</wp:posOffset>
              </wp:positionV>
              <wp:extent cx="1828800" cy="0"/>
              <wp:effectExtent l="0" t="4445" r="0" b="5080"/>
              <wp:wrapNone/>
              <wp:docPr id="7" name="直线 23"/>
              <wp:cNvGraphicFramePr/>
              <a:graphic xmlns:a="http://schemas.openxmlformats.org/drawingml/2006/main">
                <a:graphicData uri="http://schemas.microsoft.com/office/word/2010/wordprocessingShape">
                  <wps:wsp>
                    <wps:cNvCnPr/>
                    <wps:spPr>
                      <a:xfrm>
                        <a:off x="0" y="0"/>
                        <a:ext cx="1828800" cy="0"/>
                      </a:xfrm>
                      <a:prstGeom prst="line">
                        <a:avLst/>
                      </a:prstGeom>
                      <a:ln w="6097"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79.45pt;margin-top:744.35pt;height:0pt;width:144pt;mso-position-horizontal-relative:page;mso-position-vertical-relative:page;z-index:-251656192;mso-width-relative:page;mso-height-relative:page;" filled="f" stroked="t" coordsize="21600,21600" o:gfxdata="UEsDBAoAAAAAAIdO4kAAAAAAAAAAAAAAAAAEAAAAZHJzL1BLAwQUAAAACACHTuJABBkMsdgAAAAN&#10;AQAADwAAAGRycy9kb3ducmV2LnhtbE2PzU7DMBCE70i8g7VI3KgTmhYT4lSiEhISJ8rP2YmXJCJe&#10;R7GbJjw9ywHBbWd2NPttsZtdLyYcQ+dJQ7pKQCDV3nbUaHh9ebhSIEI0ZE3vCTUsGGBXnp8VJrf+&#10;RM84HWIjuIRCbjS0MQ65lKFu0Zmw8gMS7z786ExkOTbSjubE5a6X10mylc50xBdaM+C+xfrzcHQa&#10;smlenr72eL+uHtNFbZq3dXjvtb68SJM7EBHn+BeGH3xGh5KZKn8kG0TPeqNuOcpDptQNCI5k2Zat&#10;6teSZSH/f1F+A1BLAwQUAAAACACHTuJApMsAEugBAADcAwAADgAAAGRycy9lMm9Eb2MueG1srVNL&#10;jhMxEN0jcQfLe9KdIA2hlc4sJgwbBJFgDlCx3d2W/JPLSSdn4Rqs2HCcuQZldyYDwyYLsuiUXeVX&#10;772yV7dHa9hBRdTetXw+qzlTTnipXd/yh2/3b5acYQInwXinWn5SyG/Xr1+txtCohR+8kSoyAnHY&#10;jKHlQ0qhqSoUg7KAMx+Uo2Tno4VEy9hXMsJI6NZUi7q+qUYfZYheKETa3UxJfkaM1wD6rtNCbbzY&#10;W+XShBqVgUSScNAB+bqw7Tol0peuQ5WYaTkpTeVLTSje5W+1XkHTRwiDFmcKcA2FF5osaEdNL1Ab&#10;SMD2Uf8DZbWIHn2XZsLbahJSHCEV8/qFN18HCKpoIasxXEzH/wcrPh+2kWnZ8necObA08MfvPx5/&#10;/mKLt9mcMWBDNXduG88rDNuYlR67aPM/aWDHYujpYqg6JiZoc75cLJc1eS2ectXzwRAxfVTeshy0&#10;3GiXtUIDh0+YqBmVPpXkbePY2PKb+j0RFUAXr6OBU2gDkUfXl7PojZb32ph8AmO/uzORHSAPv/yy&#10;JML9qyw32QAOU11JTddiUCA/OMnSKZAtjl4DzxSskpwZRY8nRwQITQJtrqmk1sYRg+zq5GOOdl6e&#10;aAj7EHU/kBPzwjJnaOiF7/mC5lv157ogPT/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GQyx&#10;2AAAAA0BAAAPAAAAAAAAAAEAIAAAACIAAABkcnMvZG93bnJldi54bWxQSwECFAAUAAAACACHTuJA&#10;pMsAEugBAADcAwAADgAAAAAAAAABACAAAAAnAQAAZHJzL2Uyb0RvYy54bWxQSwUGAAAAAAYABgBZ&#10;AQAAgQUAAAAA&#10;">
              <v:fill on="f" focussize="0,0"/>
              <v:stroke weight="0.48007874015748pt" color="#000000" joinstyle="round"/>
              <v:imagedata o:title=""/>
              <o:lock v:ext="edit" aspectratio="f"/>
            </v:lin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D5DE4">
    <w:pPr>
      <w:pStyle w:val="20"/>
      <w:spacing w:line="14" w:lineRule="auto"/>
      <w:rPr>
        <w:sz w:val="20"/>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9BE722">
                          <w:pPr>
                            <w:pStyle w:val="31"/>
                          </w:pPr>
                          <w:r>
                            <w:fldChar w:fldCharType="begin"/>
                          </w:r>
                          <w:r>
                            <w:instrText xml:space="preserve"> PAGE  \* MERGEFORMAT </w:instrText>
                          </w:r>
                          <w:r>
                            <w:fldChar w:fldCharType="separate"/>
                          </w:r>
                          <w:r>
                            <w:t>155</w:t>
                          </w:r>
                          <w:r>
                            <w:fldChar w:fldCharType="end"/>
                          </w:r>
                        </w:p>
                      </w:txbxContent>
                    </wps:txbx>
                    <wps:bodyPr wrap="none" lIns="0" tIns="0" rIns="0" bIns="0" upright="0">
                      <a:spAutoFit/>
                    </wps:bodyPr>
                  </wps:wsp>
                </a:graphicData>
              </a:graphic>
            </wp:anchor>
          </w:drawing>
        </mc:Choice>
        <mc:Fallback>
          <w:pict>
            <v:shape id="文本框 32"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e2sMkBAACbAwAADgAAAGRycy9lMm9Eb2MueG1srVPNjtMwEL4j8Q6W&#10;79TZI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VESxy1O/PL92+XHr8vPr+Rl&#10;nQUaAjSYdx8wM41v/Ihrs/gBnZn3qKLNX2REMI5Y56u8ckxE5Efrer2uMCQwtlwQnz08DxHSW+kt&#10;yUZLI86vyMpP7yFNqUtKrub8nTamzNC4vxyImT0s9z71mK007seZ0N53Z+Qz4Ohb6nDTKTHvHCqL&#10;/aXFiIuxX4xjiPrQlzXK9SC8PiZsovSWK0ywc2GcWWE371deij/vJevh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p7awyQEAAJsDAAAOAAAAAAAAAAEAIAAAAB4BAABkcnMvZTJvRG9j&#10;LnhtbFBLBQYAAAAABgAGAFkBAABZBQAAAAA=&#10;">
              <v:fill on="f" focussize="0,0"/>
              <v:stroke on="f"/>
              <v:imagedata o:title=""/>
              <o:lock v:ext="edit" aspectratio="f"/>
              <v:textbox inset="0mm,0mm,0mm,0mm" style="mso-fit-shape-to-text:t;">
                <w:txbxContent>
                  <w:p w14:paraId="019BE722">
                    <w:pPr>
                      <w:pStyle w:val="31"/>
                    </w:pPr>
                    <w:r>
                      <w:fldChar w:fldCharType="begin"/>
                    </w:r>
                    <w:r>
                      <w:instrText xml:space="preserve"> PAGE  \* MERGEFORMAT </w:instrText>
                    </w:r>
                    <w:r>
                      <w:fldChar w:fldCharType="separate"/>
                    </w:r>
                    <w:r>
                      <w:t>155</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1009015</wp:posOffset>
              </wp:positionH>
              <wp:positionV relativeFrom="page">
                <wp:posOffset>9453245</wp:posOffset>
              </wp:positionV>
              <wp:extent cx="1828800" cy="0"/>
              <wp:effectExtent l="0" t="4445" r="0" b="5080"/>
              <wp:wrapNone/>
              <wp:docPr id="8" name="直线 33"/>
              <wp:cNvGraphicFramePr/>
              <a:graphic xmlns:a="http://schemas.openxmlformats.org/drawingml/2006/main">
                <a:graphicData uri="http://schemas.microsoft.com/office/word/2010/wordprocessingShape">
                  <wps:wsp>
                    <wps:cNvCnPr/>
                    <wps:spPr>
                      <a:xfrm>
                        <a:off x="0" y="0"/>
                        <a:ext cx="1828800" cy="0"/>
                      </a:xfrm>
                      <a:prstGeom prst="line">
                        <a:avLst/>
                      </a:prstGeom>
                      <a:ln w="6097"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79.45pt;margin-top:744.35pt;height:0pt;width:144pt;mso-position-horizontal-relative:page;mso-position-vertical-relative:page;z-index:-251655168;mso-width-relative:page;mso-height-relative:page;" filled="f" stroked="t" coordsize="21600,21600" o:gfxdata="UEsDBAoAAAAAAIdO4kAAAAAAAAAAAAAAAAAEAAAAZHJzL1BLAwQUAAAACACHTuJABBkMsdgAAAAN&#10;AQAADwAAAGRycy9kb3ducmV2LnhtbE2PzU7DMBCE70i8g7VI3KgTmhYT4lSiEhISJ8rP2YmXJCJe&#10;R7GbJjw9ywHBbWd2NPttsZtdLyYcQ+dJQ7pKQCDV3nbUaHh9ebhSIEI0ZE3vCTUsGGBXnp8VJrf+&#10;RM84HWIjuIRCbjS0MQ65lKFu0Zmw8gMS7z786ExkOTbSjubE5a6X10mylc50xBdaM+C+xfrzcHQa&#10;smlenr72eL+uHtNFbZq3dXjvtb68SJM7EBHn+BeGH3xGh5KZKn8kG0TPeqNuOcpDptQNCI5k2Zat&#10;6teSZSH/f1F+A1BLAwQUAAAACACHTuJAdbIZZOgBAADcAwAADgAAAGRycy9lMm9Eb2MueG1srVPN&#10;jtMwEL4j8Q6W7zRpV1pK1HQPW5YLgkrAA0xtJ7HkP3ncpn0WXoMTFx5nX4Ox0+3CcumBHJyxZ/zN&#10;fN+MV3dHa9hBRdTetXw+qzlTTnipXd/yb18f3iw5wwROgvFOtfykkN+tX79ajaFRCz94I1VkBOKw&#10;GUPLh5RCU1UoBmUBZz4oR87ORwuJtrGvZISR0K2pFnV9W40+yhC9UIh0upmc/IwYrwH0XaeF2nix&#10;t8qlCTUqA4ko4aAD8nWptuuUSJ+7DlVipuXENJWVkpC9y2u1XkHTRwiDFucS4JoSXnCyoB0lvUBt&#10;IAHbR/0PlNUievRdmglvq4lIUYRYzOsX2nwZIKjChaTGcBEd/x+s+HTYRqZly6ntDiw1/PH7j8ef&#10;v9jNTRZnDNhQzL3bxvMOwzZmpscu2vwnDuxYBD1dBFXHxAQdzpeL5bImrcWTr3q+GCKmD8pblo2W&#10;G+0yV2jg8BETJaPQp5B8bBwbW35bv3tLcECD11HDybSBikfXl7vojZYP2ph8A2O/uzeRHSA3v3yZ&#10;EuH+FZaTbACHKa64prEYFMj3TrJ0CiSLo9fAcwlWSc6MoseTLQKEJoE210RSauOogqzqpGO2dl6e&#10;qAn7EHU/kBLzUmX2UNNLvecBzVP1574gPT/K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GQyx&#10;2AAAAA0BAAAPAAAAAAAAAAEAIAAAACIAAABkcnMvZG93bnJldi54bWxQSwECFAAUAAAACACHTuJA&#10;dbIZZOgBAADcAwAADgAAAAAAAAABACAAAAAnAQAAZHJzL2Uyb0RvYy54bWxQSwUGAAAAAAYABgBZ&#10;AQAAgQUAAAAA&#10;">
              <v:fill on="f" focussize="0,0"/>
              <v:stroke weight="0.48007874015748pt" color="#000000" joinstyle="round"/>
              <v:imagedata o:title=""/>
              <o:lock v:ext="edit" aspectratio="f"/>
            </v:lin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C64F1">
    <w:pPr>
      <w:pStyle w:val="20"/>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F12AD2">
                          <w:pPr>
                            <w:pStyle w:val="31"/>
                          </w:pPr>
                          <w:r>
                            <w:fldChar w:fldCharType="begin"/>
                          </w:r>
                          <w:r>
                            <w:instrText xml:space="preserve"> PAGE  \* MERGEFORMAT </w:instrText>
                          </w:r>
                          <w:r>
                            <w:fldChar w:fldCharType="separate"/>
                          </w:r>
                          <w:r>
                            <w:t>170</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LA3V98BAADAAwAADgAAAGRycy9lMm9Eb2MueG1srVPNjtMwEL4j8Q6W&#10;7zTZCkEVNV0B1SIkBEgLD+A6TmPJfxpPm5QHgDfgxIU7z9Xn2LGTdGG57IFLMp4ZfzPfN+P19WAN&#10;OyqI2ruaXy1KzpSTvtFuX/Mvn2+erTiLKFwjjHeq5icV+fXm6ZN1Hyq19J03jQJGIC5Wfah5hxiq&#10;ooiyU1bEhQ/KUbD1YAXSEfZFA6IndGuKZVm+KHoPTQAvVYzk3Y5BPiHCYwB922qptl4erHI4ooIy&#10;AolS7HSIfJO7bVsl8WPbRoXM1JyYYv5SEbJ36Vts1qLagwidllML4jEtPOBkhXZU9AK1FSjYAfQ/&#10;UFZL8NG3uJDeFiORrAixuCofaHPbiaAyF5I6hovo8f/Byg/HT8B0Q5vwkjMnLE38/OP7+efv869v&#10;bPk8CdSHWFHebaBMHF77gZJnfyRn4j20YNOfGDGKk7yni7xqQCbTpdVytSopJCk2Hwi/uL8eIOJb&#10;5S1LRs2B5pdlFcf3EcfUOSVVc/5GG5NnaNxfDsJMniL1PvaYLBx2w0Ro55sT8aGHQHU6D18562kN&#10;au5o6zkz7xypnDZmNmA2drMhnKSLNUfORvMNjpt1CKD3Xd611FQMrw5InWYCqY2x9tQdDTZLMC1h&#10;2pw/zznr/uFt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RLA3V98BAADAAwAADgAAAAAA&#10;AAABACAAAAAeAQAAZHJzL2Uyb0RvYy54bWxQSwUGAAAAAAYABgBZAQAAbwUAAAAA&#10;">
              <v:fill on="f" focussize="0,0"/>
              <v:stroke on="f"/>
              <v:imagedata o:title=""/>
              <o:lock v:ext="edit" aspectratio="f"/>
              <v:textbox inset="0mm,0mm,0mm,0mm" style="mso-fit-shape-to-text:t;">
                <w:txbxContent>
                  <w:p w14:paraId="3AF12AD2">
                    <w:pPr>
                      <w:pStyle w:val="31"/>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4849F">
    <w:pPr>
      <w:pStyle w:val="20"/>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62351A">
                          <w:pPr>
                            <w:pStyle w:val="3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cN4BAADAAwAADgAAAGRycy9lMm9Eb2MueG1srVPNjtMwEL4j8Q6W&#10;7zTZSouqqOkKtlqEhABp4QFcx2ks+U/jaZPyAPAGnLhw57n6HIydpAvLZQ9ckvHM+Jv5vhmvbwZr&#10;2FFB1N7V/GpRcqac9I12+5p//nT3YsVZROEaYbxTNT+pyG82z5+t+1Cppe+8aRQwAnGx6kPNO8RQ&#10;FUWUnbIiLnxQjoKtByuQjrAvGhA9oVtTLMvyZdF7aAJ4qWIk73YM8gkRngLo21ZLtfXyYJXDERWU&#10;EUiUYqdD5JvcbdsqiR/aNipkpubEFPOXipC9S99isxbVHkTotJxaEE9p4REnK7SjoheorUDBDqD/&#10;gbJago++xYX0thiJZEWIxVX5SJv7TgSVuZDUMVxEj/8PVr4/fgSmG9oEmrsTliZ+/v7t/OPX+edX&#10;trxOAvUhVpR3HygTh9d+oOTZH8mZeA8t2PQnRoziJO/pIq8akMl0abVcrUoKSYrNB8IvHq4HiPhG&#10;ecuSUXOg+WVZxfFdxDF1TknVnL/TxuQZGveXgzCTp0i9jz0mC4fdMBHa+eZEfOghUJ3OwxfOelqD&#10;mjvaes7MW0cqp42ZDZiN3WwIJ+lizZGz0bzFcbMOAfS+y7uWmorh1QGp00wgtTHWnrqjwWYJpiVM&#10;m/PnOWc9PLz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8CQFw3gEAAMADAAAOAAAAAAAA&#10;AAEAIAAAAB4BAABkcnMvZTJvRG9jLnhtbFBLBQYAAAAABgAGAFkBAABuBQAAAAA=&#10;">
              <v:fill on="f" focussize="0,0"/>
              <v:stroke on="f"/>
              <v:imagedata o:title=""/>
              <o:lock v:ext="edit" aspectratio="f"/>
              <v:textbox inset="0mm,0mm,0mm,0mm" style="mso-fit-shape-to-text:t;">
                <w:txbxContent>
                  <w:p w14:paraId="5F62351A">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AAA3C">
    <w:pPr>
      <w:pStyle w:val="31"/>
      <w:framePr w:wrap="around" w:vAnchor="text" w:hAnchor="margin" w:xAlign="center" w:y="1"/>
      <w:rPr>
        <w:rStyle w:val="53"/>
      </w:rPr>
    </w:pPr>
    <w:r>
      <w:fldChar w:fldCharType="begin"/>
    </w:r>
    <w:r>
      <w:rPr>
        <w:rStyle w:val="53"/>
      </w:rPr>
      <w:instrText xml:space="preserve">PAGE  </w:instrText>
    </w:r>
    <w:r>
      <w:fldChar w:fldCharType="end"/>
    </w:r>
  </w:p>
  <w:p w14:paraId="76EFAF5C">
    <w:pPr>
      <w:pStyle w:val="3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D1CC">
    <w:pPr>
      <w:pStyle w:val="3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72085" cy="131445"/>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64515592">
                          <w:pPr>
                            <w:pStyle w:val="31"/>
                            <w:jc w:val="center"/>
                          </w:pPr>
                          <w:r>
                            <w:fldChar w:fldCharType="begin"/>
                          </w:r>
                          <w:r>
                            <w:instrText xml:space="preserve">PAGE   \* MERGEFORMAT</w:instrText>
                          </w:r>
                          <w:r>
                            <w:fldChar w:fldCharType="separate"/>
                          </w:r>
                          <w:r>
                            <w:rPr>
                              <w:lang w:val="zh-CN"/>
                            </w:rPr>
                            <w:t>142</w:t>
                          </w:r>
                          <w: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0.35pt;width:13.55pt;mso-position-horizontal:center;mso-position-horizontal-relative:margin;mso-wrap-style:none;z-index:25166540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1emYn+QBAAC+AwAADgAAAGRycy9lMm9Eb2MueG1srVNLbtswEN0XyB0I&#10;7mtJrtMGguWgjZGiQNEGSHsAmqIsAvyBHFtyD9DeoKtuus+5fI4MKcn5dJNFN9JwOHzz3uNwedlr&#10;RfbCB2lNRYtZTokw3NbSbCv6/dv16wtKAjBTM2WNqOhBBHq5Onu17Fwp5ra1qhaeIIgJZecq2gK4&#10;MssCb4VmYWadMLjZWK8Z4NJvs9qzDtG1yuZ5/jbrrK+dt1yEgNn1sElHRP8SQNs0kou15TstDAyo&#10;XigGKCm00gW6SmybRnD42jRBAFEVRaWQvtgE4038ZqslK7eeuVbykQJ7CYVnmjSTBpueoNYMGNl5&#10;+Q+UltzbYBuYcauzQUhyBFUU+TNvblvmRNKCVgd3Mj38P1j+ZX/jiaxxEuaUGKbxxo+/fx3/3B3/&#10;/iTFIhrUuVBi3a3DSug/2B6Lp3zAZNTdN17HPyoiuI/2Hk72ih4Ij4fezfOLc0o4bhVvisXiPKJk&#10;D4edD/BRWE1iUFGPt5dMZfvPAYbSqST2MvZaKpVuUJknCcSMmSwyHxjGCPpNP8rZ2PqAavAZYJ/W&#10;+h+UdDgEFTU485SoTwY9jvMyBX4KNlPADMeDFQVKhvAKhrnaOS+3bZq0SCq49ztApklApDH0Htnh&#10;tSYLxhGMc/N4naoent3q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SV0OXPAAAAAwEAAA8AAAAA&#10;AAAAAQAgAAAAIgAAAGRycy9kb3ducmV2LnhtbFBLAQIUABQAAAAIAIdO4kDV6Zif5AEAAL4DAAAO&#10;AAAAAAAAAAEAIAAAAB4BAABkcnMvZTJvRG9jLnhtbFBLBQYAAAAABgAGAFkBAAB0BQAAAAA=&#10;">
              <v:fill on="f" focussize="0,0"/>
              <v:stroke on="f"/>
              <v:imagedata o:title=""/>
              <o:lock v:ext="edit" aspectratio="f"/>
              <v:textbox inset="0mm,0mm,0mm,0mm" style="mso-fit-shape-to-text:t;">
                <w:txbxContent>
                  <w:p w14:paraId="64515592">
                    <w:pPr>
                      <w:pStyle w:val="31"/>
                      <w:jc w:val="center"/>
                    </w:pPr>
                    <w:r>
                      <w:fldChar w:fldCharType="begin"/>
                    </w:r>
                    <w:r>
                      <w:instrText xml:space="preserve">PAGE   \* MERGEFORMAT</w:instrText>
                    </w:r>
                    <w:r>
                      <w:fldChar w:fldCharType="separate"/>
                    </w:r>
                    <w:r>
                      <w:rPr>
                        <w:lang w:val="zh-CN"/>
                      </w:rPr>
                      <w:t>142</w:t>
                    </w:r>
                    <w:r>
                      <w:fldChar w:fldCharType="end"/>
                    </w:r>
                  </w:p>
                </w:txbxContent>
              </v:textbox>
            </v:shape>
          </w:pict>
        </mc:Fallback>
      </mc:AlternateContent>
    </w:r>
  </w:p>
  <w:p w14:paraId="764D9DAF">
    <w:pPr>
      <w:pStyle w:val="31"/>
      <w:spacing w:line="240" w:lineRule="exact"/>
      <w:ind w:right="360" w:firstLine="360"/>
      <w:jc w:val="center"/>
      <w:rPr>
        <w:rFonts w:hint="eastAsia" w:eastAsia="黑体"/>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26A9">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CBC2">
    <w:pPr>
      <w:pStyle w:val="3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4DAB">
    <w:pPr>
      <w:pStyle w:val="31"/>
      <w:spacing w:line="240" w:lineRule="exact"/>
      <w:ind w:right="360" w:firstLine="360"/>
      <w:jc w:val="center"/>
      <w:rPr>
        <w:rFonts w:hint="eastAsia" w:eastAsia="黑体"/>
        <w:sz w:val="17"/>
        <w:szCs w:val="17"/>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8BDC">
    <w:pPr>
      <w:pStyle w:val="31"/>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2FFDA">
    <w:pPr>
      <w:pStyle w:val="31"/>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7BCB6D">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vs0KMgBAACb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jvchFeUOG5x4pfv3y4/fl1+fiXr&#10;Ogs0BGgw7z5gZhrf+BGTFz+gM/MeVbT5i4wIxlHe81VeOSYi8qN6XdcVhgTGlgvis4fnIUJ6K70l&#10;2WhpxPkVWfnpPaQpdUnJ1Zy/08aUGRr3lwMxs4fl3qces5XG/TgT2vvujHwGHH1LHW46JeadQ2Xz&#10;lixGXIz9YhxD1Ie+rFGuB+H1MWETpbdcYYKdC+PMCrt5v/JS/HkvWQ//1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b7NCjIAQAAmwMAAA4AAAAAAAAAAQAgAAAAHgEAAGRycy9lMm9Eb2Mu&#10;eG1sUEsFBgAAAAAGAAYAWQEAAFgFAAAAAA==&#10;">
              <v:fill on="f" focussize="0,0"/>
              <v:stroke on="f"/>
              <v:imagedata o:title=""/>
              <o:lock v:ext="edit" aspectratio="f"/>
              <v:textbox inset="0mm,0mm,0mm,0mm" style="mso-fit-shape-to-text:t;">
                <w:txbxContent>
                  <w:p w14:paraId="2C7BCB6D">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C8D4">
    <w:pPr>
      <w:pStyle w:val="31"/>
      <w:spacing w:line="240" w:lineRule="exact"/>
      <w:ind w:right="360" w:firstLine="360"/>
      <w:jc w:val="center"/>
      <w:rPr>
        <w:rFonts w:hint="eastAsia" w:eastAsia="黑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3397E2">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4"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LIcoBAACbAwAADgAAAGRycy9lMm9Eb2MueG1srVPNjtMwEL4j8Q6W&#10;79RpQ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paUOG5x4pfv3y4/fl1+fiUv&#10;X2WB+gA15t0FzEzDWz/g2sx+QGfmPaho8xcZEYyjvOervHJIRORH69V6XWFIYGy+ID57eB4ipHfS&#10;W5KNhkacX5GVnz5AGlPnlFzN+VttTJmhcX85EDN7WO597DFbadgPE6G9b8/Ip8fRN9ThplNi3jtU&#10;Nm/JbMTZ2M/GMUR96Moa5XoQ3hwTNlF6yxVG2Kkwzqywm/YrL8Wf95L18E9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x/LIcoBAACbAwAADgAAAAAAAAABACAAAAAeAQAAZHJzL2Uyb0Rv&#10;Yy54bWxQSwUGAAAAAAYABgBZAQAAWgUAAAAA&#10;">
              <v:fill on="f" focussize="0,0"/>
              <v:stroke on="f"/>
              <v:imagedata o:title=""/>
              <o:lock v:ext="edit" aspectratio="f"/>
              <v:textbox inset="0mm,0mm,0mm,0mm" style="mso-fit-shape-to-text:t;">
                <w:txbxContent>
                  <w:p w14:paraId="0D3397E2">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156C6">
    <w:pPr>
      <w:pStyle w:val="3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0D4327A">
                          <w:pPr>
                            <w:pStyle w:val="31"/>
                            <w:jc w:val="center"/>
                          </w:pPr>
                          <w:r>
                            <w:fldChar w:fldCharType="begin"/>
                          </w:r>
                          <w:r>
                            <w:instrText xml:space="preserve">PAGE   \* MERGEFORMAT</w:instrText>
                          </w:r>
                          <w:r>
                            <w:fldChar w:fldCharType="separate"/>
                          </w:r>
                          <w:r>
                            <w:rPr>
                              <w:lang w:val="zh-CN"/>
                            </w:rPr>
                            <w:t>36</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IuyjvkAQAAvAMAAA4AAABkcnMvZTJvRG9jLnhtbK1TzY7TMBC+I/EO&#10;1txpmt0u7EZNV0C1CAkB0i4P4Dp2Y8l/st0m5QHgDThx2TvP1edg7CRdWC574JKMx+Nvvu/zeHnd&#10;a0X23AdpTQ3lbA6EG2YbabY1fLm7eXEJJERqGqqs4TUceIDr1fNny85V/My2VjXcEwQxoepcDW2M&#10;riqKwFquaZhZxw1uCus1jbj026LxtEN0rYqz+fxl0VnfOG8ZDwGz62ETRkT/FEArhGR8bdlOcxMH&#10;VM8VjSgptNIFWGW2QnAWPwkReCSqBlQa8xebYLxJ32K1pNXWU9dKNlKgT6HwSJOm0mDTE9SaRkp2&#10;Xv4DpSXzNlgRZ8zqYhCSHUEV5fyRN7ctdTxrQauDO5ke/h8s+7j/7IlsargCYqjGCz/++H78+et4&#10;/428SvZ0LlRYdeuwLvZvbI9DM+UDJpPqXnid/qiH4D6aeziZy/tIWDpULq7OL4Aw3CrPy8XiIqEU&#10;D4edD/Edt5qkoAaPd5ctpfsPIQ6lU0nqZeyNVCrfnzJ/JRAzZYrEfGCYothv+lHOxjYHVIOPAPu0&#10;1n8F0uEI1GBw4oGo9wYdTtMyBX4KNlNADcODNUQgQ/g2DlO1c15u2zxniVRwr3cRmWYBicbQe2SH&#10;l5otGAcwTc2f61z18Oh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D5X5J0AAAAAMBAAAPAAAA&#10;AAAAAAEAIAAAACIAAABkcnMvZG93bnJldi54bWxQSwECFAAUAAAACACHTuJAoi7KO+QBAAC8AwAA&#10;DgAAAAAAAAABACAAAAAfAQAAZHJzL2Uyb0RvYy54bWxQSwUGAAAAAAYABgBZAQAAdQUAAAAA&#10;">
              <v:fill on="f" focussize="0,0"/>
              <v:stroke on="f"/>
              <v:imagedata o:title=""/>
              <o:lock v:ext="edit" aspectratio="f"/>
              <v:textbox inset="0mm,0mm,0mm,0mm" style="mso-fit-shape-to-text:t;">
                <w:txbxContent>
                  <w:p w14:paraId="50D4327A">
                    <w:pPr>
                      <w:pStyle w:val="31"/>
                      <w:jc w:val="center"/>
                    </w:pPr>
                    <w:r>
                      <w:fldChar w:fldCharType="begin"/>
                    </w:r>
                    <w:r>
                      <w:instrText xml:space="preserve">PAGE   \* MERGEFORMAT</w:instrText>
                    </w:r>
                    <w:r>
                      <w:fldChar w:fldCharType="separate"/>
                    </w:r>
                    <w:r>
                      <w:rPr>
                        <w:lang w:val="zh-CN"/>
                      </w:rPr>
                      <w:t>36</w:t>
                    </w:r>
                    <w:r>
                      <w:fldChar w:fldCharType="end"/>
                    </w:r>
                  </w:p>
                </w:txbxContent>
              </v:textbox>
            </v:shape>
          </w:pict>
        </mc:Fallback>
      </mc:AlternateContent>
    </w:r>
  </w:p>
  <w:p w14:paraId="554A7A35">
    <w:pPr>
      <w:pStyle w:val="31"/>
      <w:spacing w:line="240" w:lineRule="exact"/>
      <w:ind w:right="360" w:firstLine="360"/>
      <w:jc w:val="center"/>
      <w:rPr>
        <w:rFonts w:eastAsia="黑体"/>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8">
    <w:p>
      <w:r>
        <w:separator/>
      </w:r>
    </w:p>
  </w:footnote>
  <w:footnote w:type="continuationSeparator" w:id="79">
    <w:p>
      <w:r>
        <w:continuationSeparator/>
      </w:r>
    </w:p>
  </w:footnote>
  <w:footnote w:id="0">
    <w:p w14:paraId="4A3DBAC8">
      <w:pPr>
        <w:pStyle w:val="37"/>
        <w:snapToGrid w:val="0"/>
        <w:spacing w:line="240" w:lineRule="auto"/>
        <w:rPr>
          <w:rFonts w:hint="eastAsia" w:eastAsia="宋体"/>
          <w:lang w:eastAsia="zh-CN"/>
        </w:rPr>
      </w:pPr>
      <w:r>
        <w:rPr>
          <w:rStyle w:val="57"/>
        </w:rPr>
        <w:footnoteRef/>
      </w:r>
      <w:r>
        <w:t xml:space="preserve"> </w:t>
      </w:r>
      <w:r>
        <w:rPr>
          <w:rFonts w:hint="eastAsia"/>
          <w:color w:val="auto"/>
        </w:rPr>
        <w:t>选择“高分低价法”、“高分随机法”、“低价随机法”或“在高分低价法、高分随机法、低价随机法中随机抽取”之一进行填写，且应当与招标文件其他章节有关内容一致。</w:t>
      </w:r>
    </w:p>
    <w:p w14:paraId="483EBA78">
      <w:pPr>
        <w:pStyle w:val="37"/>
        <w:snapToGrid w:val="0"/>
        <w:spacing w:line="240" w:lineRule="auto"/>
      </w:pPr>
    </w:p>
  </w:footnote>
  <w:footnote w:id="1">
    <w:p w14:paraId="6B412445">
      <w:pPr>
        <w:pStyle w:val="37"/>
        <w:spacing w:line="240" w:lineRule="auto"/>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a.“投标人须知前附表”用于进一步明确正文中的未尽事宜，由招标人根据招标项目具体特点和实际需要编制和填写，且应与招标文件中其他章节相衔接，并不得与本章正文内容相抵触。</w:t>
      </w:r>
    </w:p>
    <w:p w14:paraId="1A275389">
      <w:pPr>
        <w:pStyle w:val="37"/>
        <w:spacing w:line="240" w:lineRule="auto"/>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b.“投标人须知前附表”中的附录表格同属“投标人须知前附表”内容，具有同等效力。</w:t>
      </w:r>
    </w:p>
    <w:p w14:paraId="736C5611">
      <w:pPr>
        <w:pStyle w:val="37"/>
        <w:spacing w:line="240" w:lineRule="auto"/>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c.投标人须知正文部分内容若有与投标人须知前附表不一致之处，以投标人须知前附表为准。</w:t>
      </w:r>
    </w:p>
  </w:footnote>
  <w:footnote w:id="2">
    <w:p w14:paraId="2AA2E142">
      <w:pPr>
        <w:pStyle w:val="37"/>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招标人应根据招标项目具体特点和实际需要，对工程施工监理服务质量提出目标要求。</w:t>
      </w:r>
    </w:p>
  </w:footnote>
  <w:footnote w:id="3">
    <w:p w14:paraId="25694B38">
      <w:pPr>
        <w:pStyle w:val="37"/>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如限制中标数，可按中标数相应提供保证金，允许中标1个提供1份保证金。</w:t>
      </w:r>
    </w:p>
  </w:footnote>
  <w:footnote w:id="4">
    <w:p w14:paraId="73FAFBAD">
      <w:pPr>
        <w:pStyle w:val="37"/>
        <w:spacing w:line="240" w:lineRule="auto"/>
        <w:ind w:firstLine="0"/>
        <w:rPr>
          <w:rFonts w:hint="eastAsia" w:ascii="宋体" w:hAnsi="宋体" w:eastAsia="宋体" w:cs="宋体"/>
          <w:color w:val="auto"/>
          <w:sz w:val="15"/>
          <w:szCs w:val="15"/>
          <w:shd w:val="clear" w:color="auto" w:fill="auto"/>
        </w:rPr>
      </w:pPr>
    </w:p>
    <w:p w14:paraId="4A421EE3">
      <w:pPr>
        <w:pStyle w:val="37"/>
        <w:spacing w:line="240" w:lineRule="auto"/>
        <w:rPr>
          <w:rFonts w:hint="eastAsia" w:ascii="宋体" w:hAnsi="宋体" w:cs="宋体"/>
          <w:szCs w:val="18"/>
          <w:shd w:val="clear" w:color="auto" w:fill="auto"/>
        </w:rPr>
      </w:pPr>
      <w:r>
        <w:rPr>
          <w:rFonts w:hint="eastAsia" w:ascii="宋体" w:hAnsi="宋体" w:eastAsia="宋体" w:cs="宋体"/>
          <w:sz w:val="15"/>
          <w:szCs w:val="15"/>
          <w:shd w:val="clear" w:color="auto" w:fill="auto"/>
        </w:rPr>
        <w:footnoteRef/>
      </w:r>
      <w:r>
        <w:rPr>
          <w:rFonts w:hint="eastAsia" w:ascii="宋体" w:hAnsi="宋体" w:eastAsia="宋体" w:cs="宋体"/>
          <w:sz w:val="15"/>
          <w:szCs w:val="15"/>
          <w:shd w:val="clear" w:color="auto" w:fill="auto"/>
        </w:rPr>
        <w:t xml:space="preserve"> </w:t>
      </w:r>
      <w:r>
        <w:rPr>
          <w:rFonts w:hint="eastAsia" w:ascii="宋体" w:hAnsi="宋体" w:cs="宋体"/>
          <w:sz w:val="15"/>
          <w:szCs w:val="15"/>
          <w:shd w:val="clear" w:color="auto" w:fill="auto"/>
        </w:rPr>
        <w:t>评标委员会应由招标人代表和有关方面的专家组成，人数为5人以上单数，其中技术、经济专家人数应不少于成员总数的三分之二。</w:t>
      </w:r>
    </w:p>
  </w:footnote>
  <w:footnote w:id="5">
    <w:p w14:paraId="703CD2A9">
      <w:pPr>
        <w:pStyle w:val="37"/>
        <w:wordWrap w:val="0"/>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招标人不得强制限定履约保证金必须采用现金或支票方式缴纳，不得拒绝银行保函形式的履约保证金。</w:t>
      </w:r>
    </w:p>
  </w:footnote>
  <w:footnote w:id="6">
    <w:p w14:paraId="07563CD7">
      <w:pPr>
        <w:pStyle w:val="37"/>
        <w:snapToGrid w:val="0"/>
        <w:rPr>
          <w:rFonts w:hint="default" w:eastAsia="宋体"/>
          <w:lang w:val="en-US" w:eastAsia="zh-CN"/>
        </w:rPr>
      </w:pPr>
      <w:r>
        <w:rPr>
          <w:rStyle w:val="57"/>
        </w:rPr>
        <w:footnoteRef/>
      </w:r>
      <w:r>
        <w:t xml:space="preserve"> </w:t>
      </w:r>
      <w:r>
        <w:rPr>
          <w:rFonts w:hint="eastAsia"/>
          <w:lang w:val="en-US" w:eastAsia="zh-CN"/>
        </w:rPr>
        <w:t>按照</w:t>
      </w:r>
      <w:r>
        <w:rPr>
          <w:rFonts w:hint="eastAsia" w:ascii="Times New Roman" w:hAnsi="Times New Roman" w:eastAsia="宋体" w:cs="Times New Roman"/>
          <w:i w:val="0"/>
          <w:iCs w:val="0"/>
          <w:caps w:val="0"/>
          <w:spacing w:val="0"/>
          <w:sz w:val="18"/>
          <w:szCs w:val="18"/>
          <w:shd w:val="clear" w:color="auto" w:fill="auto"/>
        </w:rPr>
        <w:t>厦建规〔2022〕6号-筑</w:t>
      </w:r>
      <w:r>
        <w:rPr>
          <w:rFonts w:hint="eastAsia" w:ascii="Times New Roman" w:hAnsi="Times New Roman" w:eastAsia="宋体" w:cs="Times New Roman"/>
          <w:lang w:val="en-US" w:eastAsia="zh-CN"/>
        </w:rPr>
        <w:t>文件执行</w:t>
      </w:r>
      <w:r>
        <w:rPr>
          <w:rFonts w:hint="eastAsia"/>
          <w:lang w:val="en-US" w:eastAsia="zh-CN"/>
        </w:rPr>
        <w:t>。</w:t>
      </w:r>
    </w:p>
  </w:footnote>
  <w:footnote w:id="7">
    <w:p w14:paraId="63D3412B">
      <w:pPr>
        <w:pStyle w:val="37"/>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具体资质要求由招标人在满足国家相关法律法规前提下，根据招标项目具体特点和实际情况确定。</w:t>
      </w:r>
    </w:p>
  </w:footnote>
  <w:footnote w:id="8">
    <w:p w14:paraId="7EB85542">
      <w:pPr>
        <w:ind w:firstLine="0" w:firstLineChars="0"/>
        <w:rPr>
          <w:rFonts w:hint="eastAsia" w:ascii="宋体" w:hAnsi="宋体" w:cs="宋体"/>
          <w:sz w:val="18"/>
          <w:szCs w:val="18"/>
          <w:shd w:val="clear" w:color="auto" w:fill="auto"/>
        </w:rPr>
      </w:pPr>
      <w:r>
        <w:rPr>
          <w:rStyle w:val="57"/>
          <w:rFonts w:hint="eastAsia" w:ascii="宋体" w:hAnsi="宋体" w:cs="宋体"/>
          <w:sz w:val="18"/>
          <w:szCs w:val="18"/>
          <w:shd w:val="clear" w:color="auto" w:fill="auto"/>
        </w:rPr>
        <w:footnoteRef/>
      </w:r>
      <w:r>
        <w:rPr>
          <w:rFonts w:hint="eastAsia" w:ascii="宋体" w:hAnsi="宋体" w:cs="宋体"/>
          <w:sz w:val="18"/>
          <w:szCs w:val="18"/>
          <w:shd w:val="clear" w:color="auto" w:fill="auto"/>
        </w:rPr>
        <w:t xml:space="preserve"> a.业绩最低要求根据法律法规由招标人根据招标项目的具体特点和实际情况进行填写，但不得设置过高的业绩资格条件。投标人须提交的证明材料详见投标文件格式中的说明。</w:t>
      </w:r>
    </w:p>
  </w:footnote>
  <w:footnote w:id="9">
    <w:p w14:paraId="258147B8">
      <w:pPr>
        <w:pStyle w:val="37"/>
        <w:snapToGrid w:val="0"/>
        <w:ind w:firstLine="0"/>
      </w:pPr>
      <w:r>
        <w:rPr>
          <w:rStyle w:val="57"/>
        </w:rPr>
        <w:footnoteRef/>
      </w:r>
      <w:r>
        <w:t xml:space="preserve"> </w:t>
      </w:r>
      <w:r>
        <w:rPr>
          <w:rFonts w:hint="eastAsia"/>
        </w:rPr>
        <w:t>具体信誉要求由招标人在满足国家相关法律法规前提下，根据招标项目具体特点和实际情况确定，但不得与“</w:t>
      </w:r>
      <w:r>
        <w:rPr>
          <w:rFonts w:hint="eastAsia"/>
          <w:lang w:val="en-US" w:eastAsia="zh-CN"/>
        </w:rPr>
        <w:t>投</w:t>
      </w:r>
      <w:r>
        <w:rPr>
          <w:rFonts w:hint="eastAsia"/>
        </w:rPr>
        <w:t>标人须知”第 1.4.4 项规定的内容重复。</w:t>
      </w:r>
    </w:p>
  </w:footnote>
  <w:footnote w:id="10">
    <w:p w14:paraId="7271A698">
      <w:pPr>
        <w:ind w:firstLine="180" w:firstLineChars="100"/>
        <w:rPr>
          <w:rFonts w:hint="eastAsia" w:ascii="宋体" w:hAnsi="宋体" w:cs="宋体"/>
          <w:sz w:val="18"/>
          <w:szCs w:val="18"/>
          <w:shd w:val="clear" w:color="auto" w:fill="auto"/>
          <w:lang w:val="en-US" w:eastAsia="zh-CN"/>
        </w:rPr>
      </w:pPr>
      <w:r>
        <w:rPr>
          <w:rStyle w:val="57"/>
          <w:rFonts w:hint="eastAsia" w:ascii="宋体" w:hAnsi="宋体" w:cs="宋体"/>
          <w:sz w:val="18"/>
          <w:szCs w:val="18"/>
          <w:shd w:val="clear" w:color="auto" w:fill="auto"/>
        </w:rPr>
        <w:footnoteRef/>
      </w:r>
      <w:r>
        <w:rPr>
          <w:rFonts w:hint="eastAsia" w:ascii="宋体" w:hAnsi="宋体" w:cs="宋体"/>
          <w:sz w:val="18"/>
          <w:szCs w:val="18"/>
          <w:shd w:val="clear" w:color="auto" w:fill="auto"/>
        </w:rPr>
        <w:t xml:space="preserve"> </w:t>
      </w:r>
      <w:r>
        <w:rPr>
          <w:rFonts w:hint="eastAsia" w:ascii="宋体" w:hAnsi="宋体" w:cs="宋体"/>
          <w:sz w:val="18"/>
          <w:szCs w:val="18"/>
          <w:shd w:val="clear" w:color="auto" w:fill="auto"/>
          <w:lang w:val="en-US" w:eastAsia="zh-CN"/>
        </w:rPr>
        <w:t>a.对总监理工程师或试验室主任的具体资格要求由招标人在满足国家相关法律法规前提下，根据招标项目具体特点和实际情况确定，但不得设置过高的资格条件。</w:t>
      </w:r>
    </w:p>
    <w:p w14:paraId="3FFFA391">
      <w:pPr>
        <w:ind w:firstLine="180" w:firstLineChars="100"/>
        <w:rPr>
          <w:rFonts w:hint="eastAsia" w:ascii="宋体" w:hAnsi="宋体" w:cs="宋体"/>
          <w:sz w:val="18"/>
          <w:szCs w:val="18"/>
          <w:shd w:val="clear" w:color="auto" w:fill="auto"/>
          <w:lang w:val="en-US" w:eastAsia="zh-CN"/>
        </w:rPr>
      </w:pPr>
      <w:r>
        <w:rPr>
          <w:rFonts w:hint="eastAsia" w:ascii="宋体" w:hAnsi="宋体" w:cs="宋体"/>
          <w:sz w:val="18"/>
          <w:szCs w:val="18"/>
          <w:shd w:val="clear" w:color="auto" w:fill="auto"/>
          <w:lang w:val="en-US" w:eastAsia="zh-CN"/>
        </w:rPr>
        <w:t>b.总监理工程师、试验室主任必须为投标人自有人员，全资子公司人员可视同为自有人员。以社保等机构在投标截止期之前三个月内出具的在投标人单位缴费时间连续六个月及以上的社保证明文件彩色扫描件为准。</w:t>
      </w:r>
    </w:p>
    <w:p w14:paraId="117C9F76">
      <w:pPr>
        <w:ind w:firstLine="180" w:firstLineChars="100"/>
        <w:rPr>
          <w:rFonts w:hint="eastAsia" w:ascii="宋体" w:hAnsi="宋体" w:cs="宋体"/>
          <w:sz w:val="18"/>
          <w:szCs w:val="18"/>
          <w:shd w:val="clear" w:color="auto" w:fill="auto"/>
          <w:lang w:val="en-US" w:eastAsia="zh-CN"/>
        </w:rPr>
      </w:pPr>
      <w:r>
        <w:rPr>
          <w:rFonts w:hint="eastAsia" w:ascii="宋体" w:hAnsi="宋体" w:cs="宋体"/>
          <w:sz w:val="18"/>
          <w:szCs w:val="18"/>
          <w:shd w:val="clear" w:color="auto" w:fill="auto"/>
          <w:lang w:val="en-US" w:eastAsia="zh-CN"/>
        </w:rPr>
        <w:t>c.从事监理或试验检测工作年限（按虚年）以初次取得相应岗位证书或培训证书的时间为准计算至开标日期的年限。</w:t>
      </w:r>
    </w:p>
  </w:footnote>
  <w:footnote w:id="11">
    <w:p w14:paraId="1ED70F6C">
      <w:pPr>
        <w:pStyle w:val="37"/>
        <w:spacing w:line="240" w:lineRule="auto"/>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a.本表仅用于特别复杂的特大桥梁和特长隧道项目主体以及其他有特殊要求的工程。对其他主要监理人员的岗位、数量及资格条件要求，由招标人在满足国家相关法律法规和《公路工程施工监理规范》前提下，根据招标项目具体特点和实际情况确定，但不得设置过高的人员数量和资格条件。</w:t>
      </w:r>
    </w:p>
    <w:p w14:paraId="6E8D6359">
      <w:pPr>
        <w:pStyle w:val="37"/>
        <w:spacing w:line="240" w:lineRule="auto"/>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b.其他人员以及监理员不作为资格审查强制性标准，投标人无须在投标文件中填报，只作为投标人中标后投入的人员数量及资格的最低要求，根据工程的建设需要招标人有权要求增加相应专业监理人员数量。</w:t>
      </w:r>
    </w:p>
  </w:footnote>
  <w:footnote w:id="12">
    <w:p w14:paraId="29C3AD3C">
      <w:pPr>
        <w:pStyle w:val="37"/>
        <w:spacing w:line="240" w:lineRule="auto"/>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a.本表仅用于要求设置监理中心试验室的项目。对试验、检测设备的配备要求，由招标人根据《福建省公路水运工程工地试验室管理办法》进行设置。</w:t>
      </w:r>
    </w:p>
    <w:p w14:paraId="0D215C79">
      <w:pPr>
        <w:pStyle w:val="37"/>
        <w:spacing w:line="240" w:lineRule="auto"/>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b.试验、检测设备不作为资格审查强制性标准，投标人无须在招标文件中填报，只作为投标人中标后投入的试验、检测设备的最低要求，根据工程的建设需要招标人有权要求增加相应的设备数量。</w:t>
      </w:r>
    </w:p>
  </w:footnote>
  <w:footnote w:id="13">
    <w:p w14:paraId="24C90B8B">
      <w:pPr>
        <w:pStyle w:val="37"/>
        <w:keepNext w:val="0"/>
        <w:keepLines w:val="0"/>
        <w:pageBreakBefore w:val="0"/>
        <w:widowControl w:val="0"/>
        <w:kinsoku/>
        <w:wordWrap/>
        <w:overflowPunct/>
        <w:topLinePunct w:val="0"/>
        <w:bidi w:val="0"/>
        <w:adjustRightInd/>
        <w:snapToGrid w:val="0"/>
        <w:spacing w:line="200" w:lineRule="exact"/>
        <w:textAlignment w:val="auto"/>
        <w:rPr>
          <w:rFonts w:hint="default" w:eastAsia="宋体"/>
          <w:color w:val="auto"/>
          <w:sz w:val="15"/>
          <w:szCs w:val="15"/>
          <w:lang w:val="en-US" w:eastAsia="zh-CN"/>
        </w:rPr>
      </w:pPr>
      <w:r>
        <w:rPr>
          <w:rStyle w:val="57"/>
          <w:color w:val="auto"/>
        </w:rPr>
        <w:footnoteRef/>
      </w:r>
      <w:r>
        <w:rPr>
          <w:color w:val="auto"/>
        </w:rPr>
        <w:t xml:space="preserve"> </w:t>
      </w:r>
      <w:r>
        <w:rPr>
          <w:rFonts w:hint="eastAsia"/>
          <w:color w:val="auto"/>
          <w:sz w:val="15"/>
          <w:szCs w:val="15"/>
          <w:lang w:val="en-US" w:eastAsia="zh-CN"/>
        </w:rPr>
        <w:t>未采用随机抽取确定定标方法的，填写“/”</w:t>
      </w:r>
    </w:p>
    <w:p w14:paraId="287ED53B">
      <w:pPr>
        <w:pStyle w:val="37"/>
        <w:snapToGrid w:val="0"/>
        <w:rPr>
          <w:color w:val="auto"/>
        </w:rPr>
      </w:pPr>
    </w:p>
  </w:footnote>
  <w:footnote w:id="14">
    <w:p w14:paraId="42F15A89">
      <w:pPr>
        <w:pStyle w:val="37"/>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评标办法正文若有与评标办法前附表不一致之处，以评标办法前附表为准。</w:t>
      </w:r>
    </w:p>
  </w:footnote>
  <w:footnote w:id="15">
    <w:p w14:paraId="047F7E84">
      <w:pPr>
        <w:pStyle w:val="37"/>
        <w:keepNext w:val="0"/>
        <w:keepLines w:val="0"/>
        <w:pageBreakBefore w:val="0"/>
        <w:widowControl w:val="0"/>
        <w:kinsoku/>
        <w:wordWrap/>
        <w:overflowPunct/>
        <w:topLinePunct w:val="0"/>
        <w:bidi w:val="0"/>
        <w:adjustRightInd/>
        <w:snapToGrid w:val="0"/>
        <w:spacing w:line="200" w:lineRule="exact"/>
        <w:textAlignment w:val="auto"/>
        <w:rPr>
          <w:rFonts w:hint="default" w:ascii="宋体" w:hAnsi="宋体" w:cs="Times New Roman"/>
          <w:color w:val="auto"/>
          <w:kern w:val="0"/>
          <w:sz w:val="15"/>
          <w:szCs w:val="15"/>
          <w:lang w:val="en-US" w:eastAsia="zh-CN" w:bidi="ar-SA"/>
        </w:rPr>
      </w:pPr>
      <w:r>
        <w:rPr>
          <w:rFonts w:hint="eastAsia" w:ascii="宋体" w:hAnsi="宋体" w:cs="Times New Roman"/>
          <w:color w:val="auto"/>
          <w:kern w:val="0"/>
          <w:sz w:val="15"/>
          <w:szCs w:val="15"/>
          <w:lang w:val="en-US" w:eastAsia="zh-CN" w:bidi="ar-SA"/>
        </w:rPr>
        <w:footnoteRef/>
      </w:r>
      <w:r>
        <w:rPr>
          <w:rFonts w:hint="eastAsia" w:ascii="宋体" w:hAnsi="宋体" w:cs="Times New Roman"/>
          <w:color w:val="auto"/>
          <w:kern w:val="0"/>
          <w:sz w:val="15"/>
          <w:szCs w:val="15"/>
          <w:lang w:val="en-US" w:eastAsia="zh-CN" w:bidi="ar-SA"/>
        </w:rPr>
        <w:t xml:space="preserve"> </w:t>
      </w:r>
      <w:r>
        <w:rPr>
          <w:rFonts w:hint="eastAsia" w:ascii="宋体" w:hAnsi="宋体" w:cs="宋体"/>
          <w:color w:val="auto"/>
          <w:kern w:val="0"/>
          <w:sz w:val="15"/>
          <w:szCs w:val="15"/>
          <w:highlight w:val="none"/>
          <w:lang w:val="en-US" w:eastAsia="zh-CN" w:bidi="ar-SA"/>
        </w:rPr>
        <w:t>定标要素及其评审标准、权重应当根据</w:t>
      </w:r>
      <w:r>
        <w:rPr>
          <w:rFonts w:hint="eastAsia" w:ascii="宋体" w:hAnsi="宋体" w:eastAsia="宋体" w:cs="宋体"/>
          <w:color w:val="auto"/>
          <w:sz w:val="15"/>
          <w:szCs w:val="15"/>
          <w:lang w:eastAsia="zh-CN"/>
        </w:rPr>
        <w:t>《厦门市住房和建设局关于印发建设工程招投标评定分离办法的通知》</w:t>
      </w:r>
      <w:r>
        <w:rPr>
          <w:rFonts w:hint="eastAsia" w:ascii="宋体" w:hAnsi="宋体" w:eastAsia="宋体" w:cs="宋体"/>
          <w:color w:val="auto"/>
          <w:sz w:val="15"/>
          <w:szCs w:val="15"/>
        </w:rPr>
        <w:t>（厦住建规〔2024〕6号）</w:t>
      </w:r>
      <w:r>
        <w:rPr>
          <w:rFonts w:hint="eastAsia" w:ascii="宋体" w:hAnsi="宋体" w:cs="宋体"/>
          <w:color w:val="auto"/>
          <w:kern w:val="0"/>
          <w:sz w:val="15"/>
          <w:szCs w:val="15"/>
          <w:highlight w:val="none"/>
          <w:lang w:val="en-US" w:eastAsia="zh-CN" w:bidi="ar-SA"/>
        </w:rPr>
        <w:t>有关规定编制，不得设置经营主体的规模、注册地址、注册资金、市场占有率、负债率、净资产规模等作为定标子要素</w:t>
      </w:r>
      <w:r>
        <w:rPr>
          <w:rFonts w:hint="eastAsia" w:ascii="宋体" w:hAnsi="宋体" w:eastAsia="宋体" w:cs="宋体"/>
          <w:color w:val="auto"/>
          <w:sz w:val="15"/>
          <w:szCs w:val="15"/>
          <w:lang w:val="en-US" w:eastAsia="zh-CN"/>
        </w:rPr>
        <w:t>，并符合福建省住房和城乡建设厅所颁布的有关负面清单相应规定</w:t>
      </w:r>
      <w:r>
        <w:rPr>
          <w:rFonts w:hint="eastAsia" w:ascii="宋体" w:hAnsi="宋体" w:cs="宋体"/>
          <w:color w:val="auto"/>
          <w:kern w:val="0"/>
          <w:sz w:val="15"/>
          <w:szCs w:val="15"/>
          <w:highlight w:val="none"/>
          <w:lang w:val="en-US" w:eastAsia="zh-CN" w:bidi="ar-SA"/>
        </w:rPr>
        <w:t>。</w:t>
      </w:r>
    </w:p>
  </w:footnote>
  <w:footnote w:id="16">
    <w:p w14:paraId="2778E3B8">
      <w:pPr>
        <w:pStyle w:val="37"/>
        <w:keepNext w:val="0"/>
        <w:keepLines w:val="0"/>
        <w:pageBreakBefore w:val="0"/>
        <w:widowControl w:val="0"/>
        <w:kinsoku/>
        <w:wordWrap/>
        <w:overflowPunct/>
        <w:topLinePunct w:val="0"/>
        <w:bidi w:val="0"/>
        <w:adjustRightInd/>
        <w:snapToGrid w:val="0"/>
        <w:spacing w:line="200" w:lineRule="exact"/>
        <w:textAlignment w:val="auto"/>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footnoteRef/>
      </w:r>
      <w:r>
        <w:rPr>
          <w:rFonts w:hint="eastAsia" w:ascii="宋体" w:hAnsi="宋体" w:eastAsia="宋体" w:cs="宋体"/>
          <w:sz w:val="15"/>
          <w:szCs w:val="15"/>
          <w:lang w:val="en-US" w:eastAsia="zh-CN"/>
        </w:rPr>
        <w:t xml:space="preserve"> 应当与投标人须知第7.</w:t>
      </w:r>
      <w:r>
        <w:rPr>
          <w:rFonts w:hint="eastAsia" w:ascii="宋体" w:hAnsi="宋体" w:cs="宋体"/>
          <w:sz w:val="15"/>
          <w:szCs w:val="15"/>
          <w:lang w:val="en-US" w:eastAsia="zh-CN"/>
        </w:rPr>
        <w:t>3</w:t>
      </w:r>
      <w:r>
        <w:rPr>
          <w:rFonts w:hint="eastAsia" w:ascii="宋体" w:hAnsi="宋体" w:eastAsia="宋体" w:cs="宋体"/>
          <w:sz w:val="15"/>
          <w:szCs w:val="15"/>
          <w:lang w:val="en-US" w:eastAsia="zh-CN"/>
        </w:rPr>
        <w:t>项选择的定标方法一致。</w:t>
      </w:r>
    </w:p>
    <w:p w14:paraId="034CC8FF">
      <w:pPr>
        <w:pStyle w:val="37"/>
        <w:snapToGrid w:val="0"/>
        <w:rPr>
          <w:rFonts w:hint="default"/>
          <w:lang w:val="en-US" w:eastAsia="zh-CN"/>
        </w:rPr>
      </w:pPr>
    </w:p>
  </w:footnote>
  <w:footnote w:id="17">
    <w:p w14:paraId="72C90D19">
      <w:pPr>
        <w:pStyle w:val="37"/>
        <w:keepNext w:val="0"/>
        <w:keepLines w:val="0"/>
        <w:pageBreakBefore w:val="0"/>
        <w:widowControl w:val="0"/>
        <w:kinsoku/>
        <w:wordWrap/>
        <w:overflowPunct/>
        <w:topLinePunct w:val="0"/>
        <w:autoSpaceDE/>
        <w:autoSpaceDN/>
        <w:bidi w:val="0"/>
        <w:adjustRightInd w:val="0"/>
        <w:snapToGrid w:val="0"/>
        <w:spacing w:line="200" w:lineRule="exact"/>
        <w:textAlignment w:val="baseline"/>
        <w:rPr>
          <w:rFonts w:hint="eastAsia" w:ascii="宋体" w:hAnsi="宋体" w:eastAsia="宋体" w:cs="宋体"/>
          <w:color w:val="000000" w:themeColor="text1"/>
          <w:sz w:val="15"/>
          <w:szCs w:val="15"/>
          <w:highlight w:val="none"/>
          <w14:textFill>
            <w14:solidFill>
              <w14:schemeClr w14:val="tx1"/>
            </w14:solidFill>
          </w14:textFill>
        </w:rPr>
      </w:pPr>
      <w:r>
        <w:rPr>
          <w:rFonts w:hint="eastAsia" w:ascii="宋体" w:hAnsi="宋体" w:eastAsia="宋体" w:cs="宋体"/>
          <w:color w:val="000000" w:themeColor="text1"/>
          <w:kern w:val="0"/>
          <w:sz w:val="15"/>
          <w:szCs w:val="15"/>
          <w:highlight w:val="none"/>
          <w:lang w:val="en-US" w:eastAsia="zh-CN"/>
          <w14:textFill>
            <w14:solidFill>
              <w14:schemeClr w14:val="tx1"/>
            </w14:solidFill>
          </w14:textFill>
        </w:rPr>
        <w:footnoteRef/>
      </w:r>
      <w:r>
        <w:rPr>
          <w:rFonts w:hint="eastAsia" w:ascii="宋体" w:hAnsi="宋体" w:eastAsia="宋体" w:cs="宋体"/>
          <w:color w:val="000000" w:themeColor="text1"/>
          <w:kern w:val="0"/>
          <w:sz w:val="15"/>
          <w:szCs w:val="15"/>
          <w:highlight w:val="none"/>
          <w:lang w:val="en-US" w:eastAsia="zh-CN"/>
          <w14:textFill>
            <w14:solidFill>
              <w14:schemeClr w14:val="tx1"/>
            </w14:solidFill>
          </w14:textFill>
        </w:rPr>
        <w:t>评审标准均采用“百分制评分”进行评审。</w:t>
      </w:r>
    </w:p>
  </w:footnote>
  <w:footnote w:id="18">
    <w:p w14:paraId="605AA51F">
      <w:pPr>
        <w:keepNext w:val="0"/>
        <w:keepLines w:val="0"/>
        <w:pageBreakBefore w:val="0"/>
        <w:widowControl w:val="0"/>
        <w:kinsoku/>
        <w:wordWrap/>
        <w:overflowPunct/>
        <w:topLinePunct w:val="0"/>
        <w:bidi w:val="0"/>
        <w:snapToGrid w:val="0"/>
        <w:spacing w:line="200" w:lineRule="exact"/>
        <w:jc w:val="left"/>
        <w:rPr>
          <w:rFonts w:hint="eastAsia" w:ascii="宋体" w:hAnsi="宋体" w:eastAsia="宋体" w:cs="宋体"/>
          <w:b w:val="0"/>
          <w:bCs w:val="0"/>
          <w:color w:val="000000" w:themeColor="text1"/>
          <w:kern w:val="1"/>
          <w:sz w:val="15"/>
          <w:szCs w:val="15"/>
          <w:highlight w:val="none"/>
          <w:lang w:val="en-US" w:eastAsia="zh-CN" w:bidi="ar-SA"/>
          <w14:textFill>
            <w14:solidFill>
              <w14:schemeClr w14:val="tx1"/>
            </w14:solidFill>
          </w14:textFill>
        </w:rPr>
      </w:pPr>
      <w:r>
        <w:rPr>
          <w:rStyle w:val="50"/>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b w:val="0"/>
          <w:bCs w:val="0"/>
          <w:color w:val="000000" w:themeColor="text1"/>
          <w:kern w:val="0"/>
          <w:sz w:val="15"/>
          <w:szCs w:val="15"/>
          <w:highlight w:val="none"/>
          <w:lang w:val="en-US" w:eastAsia="zh-CN" w:bidi="ar-SA"/>
          <w14:textFill>
            <w14:solidFill>
              <w14:schemeClr w14:val="tx1"/>
            </w14:solidFill>
          </w14:textFill>
        </w:rPr>
        <w:t>陈述、答辩子要素的权重不高于10%。</w:t>
      </w:r>
    </w:p>
  </w:footnote>
  <w:footnote w:id="19">
    <w:p w14:paraId="4B8028B3">
      <w:pPr>
        <w:keepNext w:val="0"/>
        <w:keepLines w:val="0"/>
        <w:pageBreakBefore w:val="0"/>
        <w:widowControl w:val="0"/>
        <w:kinsoku/>
        <w:wordWrap/>
        <w:overflowPunct/>
        <w:topLinePunct w:val="0"/>
        <w:bidi w:val="0"/>
        <w:snapToGrid w:val="0"/>
        <w:spacing w:line="200" w:lineRule="exact"/>
        <w:jc w:val="left"/>
        <w:rPr>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pPr>
      <w:r>
        <w:rPr>
          <w:rStyle w:val="50"/>
          <w:rFonts w:hint="eastAsia" w:ascii="宋体" w:hAnsi="宋体" w:eastAsia="宋体" w:cs="宋体"/>
          <w:color w:val="000000" w:themeColor="text1"/>
          <w:kern w:val="0"/>
          <w:sz w:val="15"/>
          <w:szCs w:val="15"/>
          <w:highlight w:val="none"/>
          <w:lang w:val="en-US" w:eastAsia="zh-CN" w:bidi="ar-SA"/>
          <w14:textFill>
            <w14:solidFill>
              <w14:schemeClr w14:val="tx1"/>
            </w14:solidFill>
          </w14:textFill>
        </w:rPr>
        <w:footnoteRef/>
      </w:r>
      <w:r>
        <w:rPr>
          <w:rFonts w:hint="eastAsia" w:ascii="宋体" w:hAnsi="宋体" w:eastAsia="宋体" w:cs="宋体"/>
          <w:b w:val="0"/>
          <w:bCs w:val="0"/>
          <w:color w:val="000000" w:themeColor="text1"/>
          <w:kern w:val="0"/>
          <w:sz w:val="15"/>
          <w:szCs w:val="15"/>
          <w:highlight w:val="none"/>
          <w:lang w:val="en-US" w:eastAsia="zh-CN" w:bidi="ar-SA"/>
          <w14:textFill>
            <w14:solidFill>
              <w14:schemeClr w14:val="tx1"/>
            </w14:solidFill>
          </w14:textFill>
        </w:rPr>
        <w:t>项目应急保障能力部分的陈述权重不高于5%。</w:t>
      </w:r>
    </w:p>
  </w:footnote>
  <w:footnote w:id="20">
    <w:p w14:paraId="72905090">
      <w:pPr>
        <w:pStyle w:val="37"/>
        <w:rPr>
          <w:rFonts w:hint="eastAsia" w:ascii="宋体" w:hAnsi="宋体" w:cs="宋体"/>
          <w:szCs w:val="18"/>
          <w:shd w:val="clear" w:color="auto" w:fill="auto"/>
        </w:rPr>
      </w:pPr>
      <w:r>
        <w:rPr>
          <w:rFonts w:hint="eastAsia" w:ascii="宋体" w:hAnsi="宋体" w:cs="宋体"/>
          <w:szCs w:val="18"/>
          <w:shd w:val="clear" w:color="auto" w:fill="auto"/>
        </w:rPr>
        <w:footnoteRef/>
      </w:r>
      <w:r>
        <w:rPr>
          <w:rFonts w:hint="eastAsia" w:ascii="宋体" w:hAnsi="宋体" w:cs="宋体"/>
          <w:szCs w:val="18"/>
          <w:shd w:val="clear" w:color="auto" w:fill="auto"/>
        </w:rPr>
        <w:t xml:space="preserve"> 本部分不加修改地引用了国家九部委《标准监理招标文件》（2017年版）相关内容。</w:t>
      </w:r>
    </w:p>
  </w:footnote>
  <w:footnote w:id="21">
    <w:p w14:paraId="35C2BE5F">
      <w:pPr>
        <w:pStyle w:val="37"/>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9.3.2中期支付条款由招标人在编制招标文件时根据项目实际情况选择其中一种支付方式或另行约定中间支付方式。</w:t>
      </w:r>
    </w:p>
  </w:footnote>
  <w:footnote w:id="22">
    <w:p w14:paraId="43F00D99">
      <w:pPr>
        <w:pStyle w:val="37"/>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缺陷责任期保函金额最高不超过监理服务费用总额的 3％。委托人可根据招标项目所在地省级交通运输主管部门的有关规定，对信用等级较高的监理人，在缺陷责任期保函方面给予一定额度的优惠。</w:t>
      </w:r>
    </w:p>
  </w:footnote>
  <w:footnote w:id="23">
    <w:p w14:paraId="13B047CF">
      <w:pPr>
        <w:pStyle w:val="37"/>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暂列金额最高不宜超过监理服务费用总额的5％。</w:t>
      </w:r>
    </w:p>
  </w:footnote>
  <w:footnote w:id="24">
    <w:p w14:paraId="4C4E3C73">
      <w:pPr>
        <w:ind w:left="-420" w:leftChars="-200" w:firstLine="60"/>
        <w:rPr>
          <w:rFonts w:hint="eastAsia" w:ascii="宋体" w:hAnsi="宋体" w:cs="宋体"/>
          <w:sz w:val="18"/>
          <w:szCs w:val="18"/>
          <w:shd w:val="clear" w:color="auto" w:fill="auto"/>
        </w:rPr>
      </w:pPr>
      <w:r>
        <w:rPr>
          <w:rStyle w:val="57"/>
          <w:rFonts w:hint="eastAsia" w:ascii="宋体" w:hAnsi="宋体" w:cs="宋体"/>
          <w:sz w:val="18"/>
          <w:szCs w:val="18"/>
          <w:shd w:val="clear" w:color="auto" w:fill="auto"/>
        </w:rPr>
        <w:footnoteRef/>
      </w:r>
      <w:r>
        <w:rPr>
          <w:rFonts w:hint="eastAsia" w:ascii="宋体" w:hAnsi="宋体" w:cs="宋体"/>
          <w:sz w:val="18"/>
          <w:szCs w:val="18"/>
          <w:shd w:val="clear" w:color="auto" w:fill="auto"/>
        </w:rPr>
        <w:t xml:space="preserve"> a.</w:t>
      </w:r>
      <w:r>
        <w:rPr>
          <w:rFonts w:hint="eastAsia" w:ascii="宋体" w:hAnsi="宋体" w:cs="宋体"/>
          <w:spacing w:val="-4"/>
          <w:sz w:val="18"/>
          <w:szCs w:val="18"/>
          <w:shd w:val="clear" w:color="auto" w:fill="auto"/>
        </w:rPr>
        <w:t>招标人应在招标文件中规定若投标人在所投标段中标需派驻的其他主要监理人员。监理人员的岗位、数量及</w:t>
      </w:r>
      <w:r>
        <w:rPr>
          <w:rFonts w:hint="eastAsia" w:ascii="宋体" w:hAnsi="宋体" w:cs="宋体"/>
          <w:sz w:val="18"/>
          <w:szCs w:val="18"/>
          <w:shd w:val="clear" w:color="auto" w:fill="auto"/>
        </w:rPr>
        <w:t>资格条件要求应按照《公路工程施工监理规范》（JTG G10-2016）</w:t>
      </w:r>
      <w:r>
        <w:rPr>
          <w:rFonts w:hint="eastAsia" w:ascii="宋体" w:hAnsi="宋体" w:cs="宋体"/>
          <w:spacing w:val="-1"/>
          <w:sz w:val="18"/>
          <w:szCs w:val="18"/>
          <w:shd w:val="clear" w:color="auto" w:fill="auto"/>
        </w:rPr>
        <w:t>的规定设置。上述人员的具体人选由招</w:t>
      </w:r>
      <w:r>
        <w:rPr>
          <w:rFonts w:hint="eastAsia" w:ascii="宋体" w:hAnsi="宋体" w:cs="宋体"/>
          <w:sz w:val="18"/>
          <w:szCs w:val="18"/>
          <w:shd w:val="clear" w:color="auto" w:fill="auto"/>
        </w:rPr>
        <w:t>标人和中标人在合同谈判阶段确定，且经招标人审批后作为派驻本标段的主要监理人员，不允许更换。如中标人拟派驻的人员数量和资格条件不满足本表要求，招标人应取消其中标资格。</w:t>
      </w:r>
    </w:p>
    <w:p w14:paraId="3720FA05">
      <w:pPr>
        <w:ind w:left="-420" w:leftChars="-200" w:firstLine="230" w:firstLineChars="128"/>
        <w:rPr>
          <w:rFonts w:hint="eastAsia" w:ascii="宋体" w:hAnsi="宋体" w:cs="宋体"/>
          <w:sz w:val="18"/>
          <w:szCs w:val="18"/>
          <w:shd w:val="clear" w:color="auto" w:fill="auto"/>
        </w:rPr>
      </w:pPr>
      <w:r>
        <w:rPr>
          <w:rFonts w:hint="eastAsia" w:ascii="宋体" w:hAnsi="宋体" w:cs="宋体"/>
          <w:sz w:val="18"/>
          <w:szCs w:val="18"/>
          <w:shd w:val="clear" w:color="auto" w:fill="auto"/>
        </w:rPr>
        <w:t>b.本表不适用于已按资格预审文件或招标文件要求提供了其他主要监理人员的特别复杂的特大桥梁和特长隧道项目主体工程以及其他有特殊要求的工程。</w:t>
      </w:r>
    </w:p>
  </w:footnote>
  <w:footnote w:id="25">
    <w:p w14:paraId="41BC91A7">
      <w:pPr>
        <w:ind w:left="-420" w:leftChars="-200" w:firstLine="60"/>
        <w:rPr>
          <w:rFonts w:hint="eastAsia" w:ascii="宋体" w:hAnsi="宋体" w:cs="宋体"/>
          <w:sz w:val="18"/>
          <w:szCs w:val="18"/>
          <w:shd w:val="clear" w:color="auto" w:fill="auto"/>
        </w:rPr>
      </w:pPr>
      <w:r>
        <w:rPr>
          <w:rStyle w:val="57"/>
          <w:rFonts w:hint="eastAsia" w:ascii="宋体" w:hAnsi="宋体" w:cs="宋体"/>
          <w:sz w:val="18"/>
          <w:szCs w:val="18"/>
          <w:shd w:val="clear" w:color="auto" w:fill="auto"/>
        </w:rPr>
        <w:footnoteRef/>
      </w:r>
      <w:r>
        <w:rPr>
          <w:rFonts w:hint="eastAsia" w:ascii="宋体" w:hAnsi="宋体" w:cs="宋体"/>
          <w:sz w:val="18"/>
          <w:szCs w:val="18"/>
          <w:shd w:val="clear" w:color="auto" w:fill="auto"/>
        </w:rPr>
        <w:t xml:space="preserve"> a</w:t>
      </w:r>
      <w:r>
        <w:rPr>
          <w:rFonts w:hint="eastAsia" w:ascii="宋体" w:hAnsi="宋体" w:cs="宋体"/>
          <w:spacing w:val="1"/>
          <w:sz w:val="18"/>
          <w:szCs w:val="18"/>
          <w:shd w:val="clear" w:color="auto" w:fill="auto"/>
        </w:rPr>
        <w:t>.</w:t>
      </w:r>
      <w:r>
        <w:rPr>
          <w:rFonts w:hint="eastAsia" w:ascii="宋体" w:hAnsi="宋体" w:cs="宋体"/>
          <w:spacing w:val="-2"/>
          <w:sz w:val="18"/>
          <w:szCs w:val="18"/>
          <w:shd w:val="clear" w:color="auto" w:fill="auto"/>
        </w:rPr>
        <w:t>招标人应在招标文件中规定若投标人在所投标段中标需提供的主要试验检测设备。招标人将在合同谈判阶</w:t>
      </w:r>
      <w:r>
        <w:rPr>
          <w:rFonts w:hint="eastAsia" w:ascii="宋体" w:hAnsi="宋体" w:cs="宋体"/>
          <w:sz w:val="18"/>
          <w:szCs w:val="18"/>
          <w:shd w:val="clear" w:color="auto" w:fill="auto"/>
        </w:rPr>
        <w:t>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14:paraId="19085D10">
      <w:pPr>
        <w:ind w:left="-420" w:leftChars="-200" w:firstLine="230" w:firstLineChars="128"/>
        <w:rPr>
          <w:rFonts w:hint="eastAsia" w:ascii="宋体" w:hAnsi="宋体" w:cs="宋体"/>
          <w:sz w:val="18"/>
          <w:szCs w:val="18"/>
          <w:shd w:val="clear" w:color="auto" w:fill="auto"/>
        </w:rPr>
      </w:pPr>
      <w:r>
        <w:rPr>
          <w:rFonts w:hint="eastAsia" w:ascii="宋体" w:hAnsi="宋体" w:cs="宋体"/>
          <w:sz w:val="18"/>
          <w:szCs w:val="18"/>
          <w:shd w:val="clear" w:color="auto" w:fill="auto"/>
        </w:rPr>
        <w:t>b.本表适用于所有监理招标项目。</w:t>
      </w:r>
    </w:p>
  </w:footnote>
  <w:footnote w:id="26">
    <w:p w14:paraId="07B55450">
      <w:pPr>
        <w:tabs>
          <w:tab w:val="left" w:pos="3835"/>
          <w:tab w:val="left" w:pos="6958"/>
        </w:tabs>
        <w:rPr>
          <w:rFonts w:hint="eastAsia" w:ascii="宋体" w:hAnsi="宋体" w:cs="宋体"/>
          <w:sz w:val="18"/>
          <w:szCs w:val="18"/>
          <w:shd w:val="clear" w:color="auto" w:fill="auto"/>
        </w:rPr>
      </w:pPr>
      <w:r>
        <w:rPr>
          <w:rStyle w:val="57"/>
          <w:rFonts w:hint="eastAsia" w:ascii="宋体" w:hAnsi="宋体" w:cs="宋体"/>
          <w:sz w:val="18"/>
          <w:szCs w:val="18"/>
          <w:shd w:val="clear" w:color="auto" w:fill="auto"/>
        </w:rPr>
        <w:footnoteRef/>
      </w:r>
      <w:r>
        <w:rPr>
          <w:rFonts w:hint="eastAsia" w:ascii="宋体" w:hAnsi="宋体" w:cs="宋体"/>
          <w:sz w:val="18"/>
          <w:szCs w:val="18"/>
          <w:shd w:val="clear" w:color="auto" w:fill="auto"/>
        </w:rPr>
        <w:t xml:space="preserve"> 本条内容可修改为：“本担保自</w:t>
      </w:r>
      <w:r>
        <w:rPr>
          <w:rFonts w:hint="eastAsia" w:ascii="宋体" w:hAnsi="宋体" w:cs="宋体"/>
          <w:sz w:val="18"/>
          <w:szCs w:val="18"/>
          <w:u w:val="single"/>
          <w:shd w:val="clear" w:color="auto" w:fill="auto"/>
        </w:rPr>
        <w:t xml:space="preserve">     </w:t>
      </w:r>
      <w:r>
        <w:rPr>
          <w:rFonts w:hint="eastAsia" w:ascii="宋体" w:hAnsi="宋体" w:cs="宋体"/>
          <w:sz w:val="18"/>
          <w:szCs w:val="18"/>
          <w:shd w:val="clear" w:color="auto" w:fill="auto"/>
        </w:rPr>
        <w:t>（生效日期</w:t>
      </w:r>
      <w:r>
        <w:rPr>
          <w:rFonts w:hint="eastAsia" w:ascii="宋体" w:hAnsi="宋体" w:cs="宋体"/>
          <w:spacing w:val="-15"/>
          <w:sz w:val="18"/>
          <w:szCs w:val="18"/>
          <w:shd w:val="clear" w:color="auto" w:fill="auto"/>
        </w:rPr>
        <w:t>）</w:t>
      </w:r>
      <w:r>
        <w:rPr>
          <w:rFonts w:hint="eastAsia" w:ascii="宋体" w:hAnsi="宋体" w:cs="宋体"/>
          <w:sz w:val="18"/>
          <w:szCs w:val="18"/>
          <w:shd w:val="clear" w:color="auto" w:fill="auto"/>
        </w:rPr>
        <w:t>之</w:t>
      </w:r>
      <w:r>
        <w:rPr>
          <w:rFonts w:hint="eastAsia" w:ascii="宋体" w:hAnsi="宋体" w:cs="宋体"/>
          <w:spacing w:val="-3"/>
          <w:sz w:val="18"/>
          <w:szCs w:val="18"/>
          <w:shd w:val="clear" w:color="auto" w:fill="auto"/>
        </w:rPr>
        <w:t>日</w:t>
      </w:r>
      <w:r>
        <w:rPr>
          <w:rFonts w:hint="eastAsia" w:ascii="宋体" w:hAnsi="宋体" w:cs="宋体"/>
          <w:sz w:val="18"/>
          <w:szCs w:val="18"/>
          <w:shd w:val="clear" w:color="auto" w:fill="auto"/>
        </w:rPr>
        <w:t>起生效，至</w:t>
      </w:r>
      <w:r>
        <w:rPr>
          <w:rFonts w:hint="eastAsia" w:ascii="宋体" w:hAnsi="宋体" w:cs="宋体"/>
          <w:sz w:val="18"/>
          <w:szCs w:val="18"/>
          <w:u w:val="single"/>
          <w:shd w:val="clear" w:color="auto" w:fill="auto"/>
        </w:rPr>
        <w:t xml:space="preserve">     </w:t>
      </w:r>
      <w:r>
        <w:rPr>
          <w:rFonts w:hint="eastAsia" w:ascii="宋体" w:hAnsi="宋体" w:cs="宋体"/>
          <w:sz w:val="18"/>
          <w:szCs w:val="18"/>
          <w:shd w:val="clear" w:color="auto" w:fill="auto"/>
        </w:rPr>
        <w:t>（失效</w:t>
      </w:r>
      <w:r>
        <w:rPr>
          <w:rFonts w:hint="eastAsia" w:ascii="宋体" w:hAnsi="宋体" w:cs="宋体"/>
          <w:spacing w:val="-3"/>
          <w:sz w:val="18"/>
          <w:szCs w:val="18"/>
          <w:shd w:val="clear" w:color="auto" w:fill="auto"/>
        </w:rPr>
        <w:t>日</w:t>
      </w:r>
      <w:r>
        <w:rPr>
          <w:rFonts w:hint="eastAsia" w:ascii="宋体" w:hAnsi="宋体" w:cs="宋体"/>
          <w:sz w:val="18"/>
          <w:szCs w:val="18"/>
          <w:shd w:val="clear" w:color="auto" w:fill="auto"/>
        </w:rPr>
        <w:t>期</w:t>
      </w:r>
      <w:r>
        <w:rPr>
          <w:rFonts w:hint="eastAsia" w:ascii="宋体" w:hAnsi="宋体" w:cs="宋体"/>
          <w:spacing w:val="-14"/>
          <w:sz w:val="18"/>
          <w:szCs w:val="18"/>
          <w:shd w:val="clear" w:color="auto" w:fill="auto"/>
        </w:rPr>
        <w:t>）</w:t>
      </w:r>
      <w:r>
        <w:rPr>
          <w:rFonts w:hint="eastAsia" w:ascii="宋体" w:hAnsi="宋体" w:cs="宋体"/>
          <w:sz w:val="18"/>
          <w:szCs w:val="18"/>
          <w:shd w:val="clear" w:color="auto" w:fill="auto"/>
        </w:rPr>
        <w:t>之日失效。”如委托人接受履约保函采用固定有效期，在项目专用合同条款中应增加保证监理人在履约保函失效日前向委托人出具后续阶段履约保函的约束性条款，直至委托人签发交工验收证书且监理人按照合同约定提交缺陷责任期保函之日为止。</w:t>
      </w:r>
    </w:p>
  </w:footnote>
  <w:footnote w:id="27">
    <w:p w14:paraId="2C2E672E">
      <w:pPr>
        <w:pStyle w:val="37"/>
        <w:rPr>
          <w:shd w:val="clear" w:color="auto" w:fill="auto"/>
        </w:rPr>
      </w:pPr>
      <w:r>
        <w:rPr>
          <w:rStyle w:val="57"/>
          <w:shd w:val="clear" w:color="auto" w:fill="auto"/>
        </w:rPr>
        <w:footnoteRef/>
      </w:r>
      <w:r>
        <w:rPr>
          <w:shd w:val="clear" w:color="auto" w:fill="auto"/>
        </w:rPr>
        <w:t xml:space="preserve"> </w:t>
      </w:r>
      <w:r>
        <w:rPr>
          <w:rFonts w:hint="eastAsia" w:ascii="宋体" w:hAnsi="宋体" w:cs="宋体"/>
          <w:szCs w:val="18"/>
          <w:shd w:val="clear" w:color="auto" w:fill="auto"/>
        </w:rPr>
        <w:t>招标人可结合招标项目具体特点和实际需要，对本章内容进行补充、细化。</w:t>
      </w:r>
    </w:p>
  </w:footnote>
  <w:footnote w:id="28">
    <w:p w14:paraId="74F2F691">
      <w:pPr>
        <w:pStyle w:val="37"/>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a.以联合体形式投标的，本授权委托书应由联合体牵头人的法定代表人按上述规定签署。</w:t>
      </w:r>
    </w:p>
    <w:p w14:paraId="29A63826">
      <w:pPr>
        <w:pStyle w:val="37"/>
        <w:rPr>
          <w:rFonts w:hint="eastAsia" w:ascii="宋体" w:hAnsi="宋体" w:cs="宋体"/>
          <w:szCs w:val="18"/>
          <w:shd w:val="clear" w:color="auto" w:fill="auto"/>
        </w:rPr>
      </w:pPr>
      <w:r>
        <w:rPr>
          <w:rFonts w:hint="eastAsia" w:ascii="宋体" w:hAnsi="宋体" w:cs="宋体"/>
          <w:szCs w:val="18"/>
          <w:shd w:val="clear" w:color="auto" w:fill="auto"/>
        </w:rPr>
        <w:t xml:space="preserve">  b.如果由投标人的法定代表人签署投标文件，则无须提交授权委托书。</w:t>
      </w:r>
    </w:p>
  </w:footnote>
  <w:footnote w:id="29">
    <w:p w14:paraId="52CB2879">
      <w:pPr>
        <w:pStyle w:val="37"/>
        <w:ind w:firstLine="180" w:firstLineChars="100"/>
        <w:rPr>
          <w:rFonts w:hint="eastAsia"/>
          <w:shd w:val="clear" w:color="auto" w:fill="auto"/>
        </w:rPr>
      </w:pPr>
      <w:r>
        <w:rPr>
          <w:rStyle w:val="57"/>
          <w:shd w:val="clear" w:color="auto" w:fill="auto"/>
        </w:rPr>
        <w:footnoteRef/>
      </w:r>
      <w:r>
        <w:rPr>
          <w:shd w:val="clear" w:color="auto" w:fill="auto"/>
        </w:rPr>
        <w:t xml:space="preserve"> </w:t>
      </w:r>
      <w:r>
        <w:rPr>
          <w:rFonts w:hint="eastAsia"/>
          <w:shd w:val="clear" w:color="auto" w:fill="auto"/>
        </w:rPr>
        <w:t>a.以联合体形式参与投标的，须附联合体协议书。</w:t>
      </w:r>
    </w:p>
    <w:p w14:paraId="72D755F3">
      <w:pPr>
        <w:pStyle w:val="37"/>
        <w:ind w:firstLine="180" w:firstLineChars="100"/>
        <w:rPr>
          <w:rFonts w:hint="eastAsia"/>
          <w:shd w:val="clear" w:color="auto" w:fill="auto"/>
        </w:rPr>
      </w:pPr>
      <w:r>
        <w:rPr>
          <w:rFonts w:hint="eastAsia"/>
          <w:shd w:val="clear" w:color="auto" w:fill="auto"/>
        </w:rPr>
        <w:t>b.同一专业工程按本协议由不同的联合体成员按比例承担的，评标时按照资质等级较低的单位确定该专业的联合体资质等级，由单一联合体成员承担的，则按照承担该专业工程的联合体成员的资质等级确定该专业的联合体资质等级。</w:t>
      </w:r>
    </w:p>
  </w:footnote>
  <w:footnote w:id="30">
    <w:p w14:paraId="4942FAC5">
      <w:pPr>
        <w:pStyle w:val="37"/>
        <w:wordWrap w:val="0"/>
        <w:spacing w:line="240" w:lineRule="auto"/>
        <w:rPr>
          <w:rFonts w:hint="eastAsia" w:ascii="宋体" w:hAnsi="宋体" w:cs="宋体"/>
          <w:szCs w:val="18"/>
          <w:shd w:val="clear" w:color="auto" w:fill="auto"/>
        </w:rPr>
      </w:pPr>
      <w:r>
        <w:rPr>
          <w:rStyle w:val="57"/>
          <w:rFonts w:hint="eastAsia" w:ascii="宋体" w:hAnsi="宋体" w:cs="宋体"/>
          <w:szCs w:val="18"/>
          <w:shd w:val="clear" w:color="auto" w:fill="auto"/>
        </w:rPr>
        <w:footnoteRef/>
      </w:r>
      <w:r>
        <w:rPr>
          <w:rFonts w:hint="eastAsia" w:ascii="宋体" w:hAnsi="宋体" w:cs="宋体"/>
          <w:szCs w:val="18"/>
          <w:shd w:val="clear" w:color="auto" w:fill="auto"/>
        </w:rPr>
        <w:t xml:space="preserve"> a..允许投标人实际开具的投标银行保函与以上格式有所不同，但不得更改以上格式中的实质性内容。</w:t>
      </w:r>
    </w:p>
    <w:p w14:paraId="22CDFBA7">
      <w:pPr>
        <w:pStyle w:val="37"/>
        <w:wordWrap w:val="0"/>
        <w:spacing w:line="240" w:lineRule="auto"/>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b.保函应由投标人开立基本账户的银行开具，若投标人开立基本账户为银行的分支机构，不具备开具投标银行保函资格时，可由该分支机构的上级且具有开具投标保函资格的银行开具，并附相关证明材料</w:t>
      </w:r>
    </w:p>
    <w:p w14:paraId="6B9662DB">
      <w:pPr>
        <w:pStyle w:val="37"/>
        <w:wordWrap w:val="0"/>
        <w:spacing w:line="240" w:lineRule="auto"/>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c.投标文件中应附银行保函彩色扫描件。</w:t>
      </w:r>
    </w:p>
    <w:p w14:paraId="2F249858">
      <w:pPr>
        <w:pStyle w:val="37"/>
        <w:wordWrap w:val="0"/>
        <w:spacing w:line="240" w:lineRule="auto"/>
        <w:ind w:firstLine="180" w:firstLineChars="100"/>
        <w:rPr>
          <w:rFonts w:hint="eastAsia" w:ascii="宋体" w:hAnsi="宋体" w:cs="宋体"/>
          <w:szCs w:val="18"/>
          <w:shd w:val="clear" w:color="auto" w:fill="auto"/>
        </w:rPr>
      </w:pPr>
      <w:r>
        <w:rPr>
          <w:rFonts w:hint="eastAsia" w:ascii="宋体" w:hAnsi="宋体" w:cs="宋体"/>
          <w:szCs w:val="18"/>
          <w:shd w:val="clear" w:color="auto" w:fill="auto"/>
        </w:rPr>
        <w:t>d.若采用银行电子保函的，只需上传电子保函即可。</w:t>
      </w:r>
    </w:p>
  </w:footnote>
  <w:footnote w:id="31">
    <w:p w14:paraId="4A27FF73">
      <w:pPr>
        <w:pStyle w:val="37"/>
        <w:spacing w:line="240" w:lineRule="auto"/>
        <w:rPr>
          <w:rFonts w:hint="eastAsia"/>
          <w:shd w:val="clear" w:color="auto" w:fill="auto"/>
        </w:rPr>
      </w:pPr>
      <w:r>
        <w:rPr>
          <w:rStyle w:val="57"/>
          <w:shd w:val="clear" w:color="auto" w:fill="auto"/>
        </w:rPr>
        <w:footnoteRef/>
      </w:r>
      <w:r>
        <w:rPr>
          <w:shd w:val="clear" w:color="auto" w:fill="auto"/>
        </w:rPr>
        <w:t xml:space="preserve"> </w:t>
      </w:r>
      <w:r>
        <w:rPr>
          <w:rFonts w:hint="eastAsia"/>
          <w:shd w:val="clear" w:color="auto" w:fill="auto"/>
        </w:rPr>
        <w:t>a.投标人应根据招标文件第二章“投标人须知”第3.5.1项的要求在本表后附相关证明材料。</w:t>
      </w:r>
    </w:p>
    <w:p w14:paraId="15980FFE">
      <w:pPr>
        <w:pStyle w:val="37"/>
        <w:spacing w:line="240" w:lineRule="auto"/>
        <w:ind w:firstLine="180" w:firstLineChars="100"/>
        <w:rPr>
          <w:rFonts w:hint="eastAsia"/>
          <w:shd w:val="clear" w:color="auto" w:fill="auto"/>
        </w:rPr>
      </w:pPr>
      <w:r>
        <w:rPr>
          <w:rFonts w:hint="eastAsia"/>
          <w:shd w:val="clear" w:color="auto" w:fill="auto"/>
        </w:rPr>
        <w:t>b.以联合体形式参与投标的，联合体各成员应分别填写。</w:t>
      </w:r>
    </w:p>
  </w:footnote>
  <w:footnote w:id="32">
    <w:p w14:paraId="12C8C352">
      <w:pPr>
        <w:pStyle w:val="37"/>
        <w:spacing w:line="240" w:lineRule="auto"/>
        <w:rPr>
          <w:rFonts w:hint="eastAsia"/>
          <w:shd w:val="clear" w:color="auto" w:fill="auto"/>
        </w:rPr>
      </w:pPr>
      <w:r>
        <w:rPr>
          <w:rStyle w:val="57"/>
          <w:shd w:val="clear" w:color="auto" w:fill="auto"/>
        </w:rPr>
        <w:footnoteRef/>
      </w:r>
      <w:r>
        <w:rPr>
          <w:shd w:val="clear" w:color="auto" w:fill="auto"/>
        </w:rPr>
        <w:t xml:space="preserve"> </w:t>
      </w:r>
      <w:r>
        <w:rPr>
          <w:rFonts w:hint="eastAsia"/>
          <w:shd w:val="clear" w:color="auto" w:fill="auto"/>
        </w:rPr>
        <w:t>a.每张表格只填写一个项目，并标明序号。</w:t>
      </w:r>
    </w:p>
    <w:p w14:paraId="3D3639B8">
      <w:pPr>
        <w:pStyle w:val="37"/>
        <w:spacing w:line="240" w:lineRule="auto"/>
        <w:ind w:firstLine="180" w:firstLineChars="100"/>
        <w:rPr>
          <w:rFonts w:hint="eastAsia"/>
          <w:shd w:val="clear" w:color="auto" w:fill="auto"/>
        </w:rPr>
      </w:pPr>
      <w:r>
        <w:rPr>
          <w:rFonts w:hint="eastAsia"/>
          <w:shd w:val="clear" w:color="auto" w:fill="auto"/>
        </w:rPr>
        <w:t>b.投标人应根据招标文件第二章“投标人须知”第3.5.2项的要求在本表后附相关证明材料。</w:t>
      </w:r>
    </w:p>
    <w:p w14:paraId="1A0C69C4">
      <w:pPr>
        <w:pStyle w:val="37"/>
        <w:spacing w:line="240" w:lineRule="auto"/>
        <w:ind w:firstLine="180" w:firstLineChars="100"/>
        <w:rPr>
          <w:rFonts w:hint="eastAsia"/>
          <w:shd w:val="clear" w:color="auto" w:fill="auto"/>
        </w:rPr>
      </w:pPr>
      <w:r>
        <w:rPr>
          <w:rFonts w:hint="eastAsia"/>
          <w:shd w:val="clear" w:color="auto" w:fill="auto"/>
        </w:rPr>
        <w:t>c.如近年来，投标人法人机构发生合法变更或重组或法人名称变更时，应提供相关部门的合法批件或其他相关证明材料来证明其所附业绩的继承性。</w:t>
      </w:r>
    </w:p>
    <w:p w14:paraId="65BC27D1">
      <w:pPr>
        <w:pStyle w:val="37"/>
        <w:spacing w:line="240" w:lineRule="auto"/>
        <w:ind w:firstLine="180" w:firstLineChars="100"/>
        <w:rPr>
          <w:shd w:val="clear" w:color="auto" w:fill="auto"/>
        </w:rPr>
      </w:pPr>
      <w:r>
        <w:rPr>
          <w:rFonts w:hint="eastAsia"/>
          <w:shd w:val="clear" w:color="auto" w:fill="auto"/>
        </w:rPr>
        <w:t>d.以联合体形式参与投标的，联合体各成员应分别填写.</w:t>
      </w:r>
    </w:p>
  </w:footnote>
  <w:footnote w:id="33">
    <w:p w14:paraId="4498B1A5">
      <w:pPr>
        <w:pStyle w:val="37"/>
        <w:spacing w:line="240" w:lineRule="auto"/>
        <w:rPr>
          <w:rFonts w:hint="eastAsia"/>
          <w:shd w:val="clear" w:color="auto" w:fill="auto"/>
        </w:rPr>
      </w:pPr>
      <w:r>
        <w:rPr>
          <w:rStyle w:val="57"/>
          <w:shd w:val="clear" w:color="auto" w:fill="auto"/>
        </w:rPr>
        <w:footnoteRef/>
      </w:r>
      <w:r>
        <w:rPr>
          <w:shd w:val="clear" w:color="auto" w:fill="auto"/>
        </w:rPr>
        <w:t xml:space="preserve"> </w:t>
      </w:r>
      <w:r>
        <w:rPr>
          <w:rFonts w:hint="eastAsia"/>
          <w:shd w:val="clear" w:color="auto" w:fill="auto"/>
        </w:rPr>
        <w:t>a.投标人应按照招标文件第二章“投标人须知”前附表附录3和“投标人须知”正文第1.4.4项规定，逐条说明其信誉情况。</w:t>
      </w:r>
    </w:p>
    <w:p w14:paraId="44D7D788">
      <w:pPr>
        <w:pStyle w:val="37"/>
        <w:spacing w:line="240" w:lineRule="auto"/>
        <w:ind w:firstLine="180" w:firstLineChars="100"/>
        <w:rPr>
          <w:rFonts w:hint="eastAsia"/>
          <w:shd w:val="clear" w:color="auto" w:fill="auto"/>
        </w:rPr>
      </w:pPr>
      <w:r>
        <w:rPr>
          <w:rFonts w:hint="eastAsia"/>
          <w:shd w:val="clear" w:color="auto" w:fill="auto"/>
        </w:rPr>
        <w:t>b.投标人应根据招标文件第二章“投标人须知”第3.5.3项的要求在本表后附相关证明材料。</w:t>
      </w:r>
    </w:p>
    <w:p w14:paraId="420EE5F6">
      <w:pPr>
        <w:pStyle w:val="37"/>
        <w:spacing w:line="240" w:lineRule="auto"/>
        <w:ind w:firstLine="180" w:firstLineChars="100"/>
        <w:rPr>
          <w:shd w:val="clear" w:color="auto" w:fill="auto"/>
        </w:rPr>
      </w:pPr>
      <w:r>
        <w:rPr>
          <w:rFonts w:hint="eastAsia"/>
          <w:shd w:val="clear" w:color="auto" w:fill="auto"/>
        </w:rPr>
        <w:t>c.以联合体形式参与投标的，联合体各成员应分别填写。</w:t>
      </w:r>
    </w:p>
  </w:footnote>
  <w:footnote w:id="34">
    <w:p w14:paraId="4E2D8409">
      <w:pPr>
        <w:pStyle w:val="37"/>
        <w:spacing w:line="240" w:lineRule="auto"/>
        <w:rPr>
          <w:rFonts w:hint="eastAsia"/>
          <w:shd w:val="clear" w:color="auto" w:fill="auto"/>
        </w:rPr>
      </w:pPr>
      <w:r>
        <w:rPr>
          <w:rStyle w:val="57"/>
          <w:shd w:val="clear" w:color="auto" w:fill="auto"/>
        </w:rPr>
        <w:footnoteRef/>
      </w:r>
      <w:r>
        <w:rPr>
          <w:shd w:val="clear" w:color="auto" w:fill="auto"/>
        </w:rPr>
        <w:t xml:space="preserve"> </w:t>
      </w:r>
      <w:r>
        <w:rPr>
          <w:rFonts w:hint="eastAsia"/>
          <w:shd w:val="clear" w:color="auto" w:fill="auto"/>
        </w:rPr>
        <w:t>a.本表应填写总监理工程师或驻地监理工程师相关情况。</w:t>
      </w:r>
    </w:p>
    <w:p w14:paraId="6DB8EB06">
      <w:pPr>
        <w:pStyle w:val="37"/>
        <w:spacing w:line="240" w:lineRule="auto"/>
        <w:ind w:firstLine="180" w:firstLineChars="100"/>
        <w:rPr>
          <w:rFonts w:hint="eastAsia"/>
          <w:shd w:val="clear" w:color="auto" w:fill="auto"/>
        </w:rPr>
      </w:pPr>
      <w:r>
        <w:rPr>
          <w:rFonts w:hint="eastAsia"/>
          <w:shd w:val="clear" w:color="auto" w:fill="auto"/>
        </w:rPr>
        <w:t>b.投标人应根据招标文件第二章“投标人须知”第3.5.4项的要求在本表后附相关证明材料。</w:t>
      </w:r>
    </w:p>
    <w:p w14:paraId="4A375B0F">
      <w:pPr>
        <w:pStyle w:val="37"/>
        <w:spacing w:line="240" w:lineRule="auto"/>
        <w:ind w:firstLine="180" w:firstLineChars="100"/>
        <w:rPr>
          <w:rFonts w:hint="eastAsia"/>
          <w:shd w:val="clear" w:color="auto" w:fill="auto"/>
        </w:rPr>
      </w:pPr>
      <w:r>
        <w:rPr>
          <w:rFonts w:hint="eastAsia"/>
          <w:shd w:val="clear" w:color="auto" w:fill="auto"/>
        </w:rPr>
        <w:t>c.总监理工程师目前未在具体项目上任职的，请在备注栏说明现在负责的工作内容。如目前仍在其他项目上任职，则投标人应提交承诺上述人员能够从该项目撤离的承诺函，承诺函格式自拟。</w:t>
      </w:r>
    </w:p>
  </w:footnote>
  <w:footnote w:id="35">
    <w:p w14:paraId="706C00D8">
      <w:pPr>
        <w:pStyle w:val="37"/>
        <w:spacing w:line="240" w:lineRule="auto"/>
        <w:ind w:firstLine="180" w:firstLineChars="100"/>
        <w:rPr>
          <w:rFonts w:hint="eastAsia"/>
          <w:shd w:val="clear" w:color="auto" w:fill="auto"/>
        </w:rPr>
      </w:pPr>
      <w:r>
        <w:rPr>
          <w:rStyle w:val="57"/>
          <w:shd w:val="clear" w:color="auto" w:fill="auto"/>
        </w:rPr>
        <w:footnoteRef/>
      </w:r>
      <w:r>
        <w:rPr>
          <w:shd w:val="clear" w:color="auto" w:fill="auto"/>
        </w:rPr>
        <w:t xml:space="preserve"> </w:t>
      </w:r>
      <w:r>
        <w:rPr>
          <w:rFonts w:hint="eastAsia"/>
          <w:shd w:val="clear" w:color="auto" w:fill="auto"/>
        </w:rPr>
        <w:t>a.本表应填写试验室主任相关情况。</w:t>
      </w:r>
    </w:p>
    <w:p w14:paraId="122C781B">
      <w:pPr>
        <w:pStyle w:val="37"/>
        <w:spacing w:line="240" w:lineRule="auto"/>
        <w:ind w:firstLine="180" w:firstLineChars="100"/>
        <w:rPr>
          <w:rFonts w:hint="eastAsia"/>
          <w:shd w:val="clear" w:color="auto" w:fill="auto"/>
        </w:rPr>
      </w:pPr>
      <w:r>
        <w:rPr>
          <w:rFonts w:hint="eastAsia"/>
          <w:shd w:val="clear" w:color="auto" w:fill="auto"/>
        </w:rPr>
        <w:t>b.投标人应根据招标文件第二章“投标人须知”第3.5.4项的要求在本表后附相关证明材料。</w:t>
      </w:r>
    </w:p>
    <w:p w14:paraId="2AF59BBD">
      <w:pPr>
        <w:pStyle w:val="37"/>
        <w:spacing w:line="240" w:lineRule="auto"/>
        <w:ind w:firstLine="180" w:firstLineChars="100"/>
        <w:rPr>
          <w:shd w:val="clear" w:color="auto" w:fill="auto"/>
        </w:rPr>
      </w:pPr>
      <w:r>
        <w:rPr>
          <w:rFonts w:hint="eastAsia"/>
          <w:shd w:val="clear" w:color="auto" w:fill="auto"/>
        </w:rPr>
        <w:t>c.试验室主任目前未在具体项目上任职的，请在备注栏说明现在负责的工作内容。如目前仍在其他项目上任职，则投标人应提交承诺上述人员能够从该项目撤离的承诺函，承诺函格式自拟。</w:t>
      </w:r>
    </w:p>
  </w:footnote>
  <w:footnote w:id="36">
    <w:p w14:paraId="4662B11C">
      <w:pPr>
        <w:pStyle w:val="37"/>
        <w:rPr>
          <w:rFonts w:hint="eastAsia"/>
          <w:shd w:val="clear" w:color="auto" w:fill="auto"/>
        </w:rPr>
      </w:pPr>
      <w:r>
        <w:rPr>
          <w:rStyle w:val="57"/>
          <w:shd w:val="clear" w:color="auto" w:fill="auto"/>
        </w:rPr>
        <w:footnoteRef/>
      </w:r>
      <w:r>
        <w:rPr>
          <w:shd w:val="clear" w:color="auto" w:fill="auto"/>
        </w:rPr>
        <w:t xml:space="preserve"> </w:t>
      </w:r>
      <w:r>
        <w:rPr>
          <w:rFonts w:hint="eastAsia"/>
          <w:shd w:val="clear" w:color="auto" w:fill="auto"/>
        </w:rPr>
        <w:t>a.本表应按附件1和附件2监理人员和监理设施进场时间及数量安排计算相应的费用。</w:t>
      </w:r>
    </w:p>
    <w:p w14:paraId="4AD03198">
      <w:pPr>
        <w:pStyle w:val="37"/>
        <w:ind w:firstLine="180" w:firstLineChars="100"/>
        <w:rPr>
          <w:rFonts w:hint="eastAsia"/>
          <w:shd w:val="clear" w:color="auto" w:fill="auto"/>
        </w:rPr>
      </w:pPr>
      <w:r>
        <w:rPr>
          <w:rFonts w:hint="eastAsia"/>
          <w:shd w:val="clear" w:color="auto" w:fill="auto"/>
        </w:rPr>
        <w:t>b.本表各项合计费用应与监理服务费用报价汇总表相一致。</w:t>
      </w:r>
    </w:p>
    <w:p w14:paraId="7976F20D">
      <w:pPr>
        <w:pStyle w:val="37"/>
        <w:ind w:firstLine="180" w:firstLineChars="100"/>
        <w:rPr>
          <w:shd w:val="clear" w:color="auto" w:fill="auto"/>
        </w:rPr>
      </w:pPr>
      <w:r>
        <w:rPr>
          <w:rFonts w:hint="eastAsia"/>
          <w:shd w:val="clear" w:color="auto" w:fill="auto"/>
        </w:rPr>
        <w:t>c.本表将作为监理合同履行过程中委托人支付监理费用的参考依据</w:t>
      </w:r>
    </w:p>
  </w:footnote>
  <w:footnote w:id="37">
    <w:p w14:paraId="0713CE41">
      <w:pPr>
        <w:pStyle w:val="37"/>
        <w:rPr>
          <w:shd w:val="clear" w:color="auto" w:fill="auto"/>
        </w:rPr>
      </w:pPr>
      <w:r>
        <w:rPr>
          <w:rStyle w:val="57"/>
          <w:shd w:val="clear" w:color="auto" w:fill="auto"/>
        </w:rPr>
        <w:footnoteRef/>
      </w:r>
      <w:r>
        <w:rPr>
          <w:shd w:val="clear" w:color="auto" w:fill="auto"/>
        </w:rPr>
        <w:t xml:space="preserve"> </w:t>
      </w:r>
      <w:r>
        <w:rPr>
          <w:rFonts w:hint="eastAsia"/>
          <w:shd w:val="clear" w:color="auto" w:fill="auto"/>
        </w:rPr>
        <w:t>按照拟投入本工程现场监理人员的计划在岗安排据实填报。在岗时间为:进场时间为当月第一日；在岗表示为“—”。</w:t>
      </w:r>
    </w:p>
  </w:footnote>
  <w:footnote w:id="38">
    <w:p w14:paraId="09E14C9F">
      <w:pPr>
        <w:tabs>
          <w:tab w:val="left" w:pos="0"/>
          <w:tab w:val="left" w:pos="567"/>
          <w:tab w:val="left" w:pos="993"/>
          <w:tab w:val="left" w:pos="1134"/>
        </w:tabs>
        <w:adjustRightInd w:val="0"/>
        <w:snapToGrid w:val="0"/>
        <w:spacing w:line="200" w:lineRule="exact"/>
        <w:textAlignment w:val="baseline"/>
        <w:rPr>
          <w:rFonts w:ascii="宋体" w:hAnsi="宋体"/>
          <w:bCs/>
          <w:color w:val="auto"/>
          <w:sz w:val="15"/>
          <w:szCs w:val="15"/>
        </w:rPr>
      </w:pPr>
      <w:r>
        <w:rPr>
          <w:rFonts w:ascii="宋体" w:hAnsi="宋体"/>
          <w:bCs/>
          <w:sz w:val="15"/>
          <w:szCs w:val="15"/>
        </w:rPr>
        <w:footnoteRef/>
      </w:r>
      <w:r>
        <w:rPr>
          <w:rFonts w:hint="eastAsia" w:ascii="宋体" w:hAnsi="宋体"/>
          <w:bCs/>
          <w:sz w:val="15"/>
          <w:szCs w:val="15"/>
        </w:rPr>
        <w:t>1</w:t>
      </w:r>
      <w:r>
        <w:rPr>
          <w:rFonts w:hint="eastAsia" w:ascii="宋体" w:hAnsi="宋体"/>
          <w:bCs/>
          <w:sz w:val="15"/>
          <w:szCs w:val="15"/>
          <w:lang w:val="en-US" w:eastAsia="zh-CN"/>
        </w:rPr>
        <w:t>.</w:t>
      </w:r>
      <w:r>
        <w:rPr>
          <w:rFonts w:hint="eastAsia" w:ascii="宋体" w:hAnsi="宋体"/>
          <w:bCs/>
          <w:sz w:val="15"/>
          <w:szCs w:val="15"/>
        </w:rPr>
        <w:t>技术文件应根据</w:t>
      </w:r>
      <w:r>
        <w:rPr>
          <w:rFonts w:hint="eastAsia" w:ascii="宋体" w:hAnsi="宋体"/>
          <w:bCs/>
          <w:sz w:val="15"/>
          <w:szCs w:val="15"/>
          <w:lang w:val="en-US" w:eastAsia="zh-CN"/>
        </w:rPr>
        <w:t>招标文件</w:t>
      </w:r>
      <w:r>
        <w:rPr>
          <w:rFonts w:hint="eastAsia" w:ascii="宋体" w:hAnsi="宋体"/>
          <w:bCs/>
          <w:sz w:val="15"/>
          <w:szCs w:val="15"/>
        </w:rPr>
        <w:t>第三章“评标办法”前附表中“技术文件详细评审”</w:t>
      </w:r>
      <w:r>
        <w:rPr>
          <w:rFonts w:hint="eastAsia" w:ascii="宋体" w:hAnsi="宋体"/>
          <w:bCs/>
          <w:color w:val="auto"/>
          <w:sz w:val="15"/>
          <w:szCs w:val="15"/>
        </w:rPr>
        <w:t>提出</w:t>
      </w:r>
      <w:r>
        <w:rPr>
          <w:rFonts w:hint="eastAsia" w:ascii="宋体" w:hAnsi="宋体"/>
          <w:bCs/>
          <w:color w:val="auto"/>
          <w:sz w:val="15"/>
          <w:szCs w:val="15"/>
          <w:lang w:val="en-US" w:eastAsia="zh-CN"/>
        </w:rPr>
        <w:t>评审因素</w:t>
      </w:r>
      <w:r>
        <w:rPr>
          <w:rFonts w:hint="eastAsia" w:ascii="宋体" w:hAnsi="宋体"/>
          <w:bCs/>
          <w:color w:val="auto"/>
          <w:sz w:val="15"/>
          <w:szCs w:val="15"/>
        </w:rPr>
        <w:t>进行编制。</w:t>
      </w:r>
    </w:p>
    <w:p w14:paraId="481E699A">
      <w:pPr>
        <w:tabs>
          <w:tab w:val="left" w:pos="0"/>
          <w:tab w:val="left" w:pos="567"/>
          <w:tab w:val="left" w:pos="993"/>
          <w:tab w:val="left" w:pos="1134"/>
        </w:tabs>
        <w:adjustRightInd w:val="0"/>
        <w:snapToGrid w:val="0"/>
        <w:spacing w:line="200" w:lineRule="exact"/>
        <w:ind w:firstLine="150" w:firstLineChars="100"/>
        <w:textAlignment w:val="baseline"/>
        <w:rPr>
          <w:rFonts w:ascii="宋体" w:hAnsi="宋体"/>
          <w:bCs/>
          <w:sz w:val="15"/>
          <w:szCs w:val="15"/>
        </w:rPr>
      </w:pPr>
      <w:r>
        <w:rPr>
          <w:rFonts w:hint="eastAsia" w:ascii="宋体" w:hAnsi="宋体"/>
          <w:bCs/>
          <w:sz w:val="15"/>
          <w:szCs w:val="15"/>
        </w:rPr>
        <w:t>2</w:t>
      </w:r>
      <w:r>
        <w:rPr>
          <w:rFonts w:hint="eastAsia" w:ascii="宋体" w:hAnsi="宋体"/>
          <w:bCs/>
          <w:sz w:val="15"/>
          <w:szCs w:val="15"/>
          <w:lang w:val="en-US" w:eastAsia="zh-CN"/>
        </w:rPr>
        <w:t>.</w:t>
      </w:r>
      <w:r>
        <w:rPr>
          <w:rFonts w:ascii="宋体" w:hAnsi="宋体"/>
          <w:bCs/>
          <w:sz w:val="15"/>
          <w:szCs w:val="15"/>
        </w:rPr>
        <w:t>技术文件不得存在体现投标人的名称及其他可识别投标人身份的字符、徽标、人员名称以及其他特殊标记等信息。</w:t>
      </w:r>
    </w:p>
    <w:p w14:paraId="47B77AC0">
      <w:pPr>
        <w:tabs>
          <w:tab w:val="left" w:pos="0"/>
          <w:tab w:val="left" w:pos="567"/>
          <w:tab w:val="left" w:pos="993"/>
          <w:tab w:val="left" w:pos="1134"/>
        </w:tabs>
        <w:adjustRightInd w:val="0"/>
        <w:snapToGrid w:val="0"/>
        <w:spacing w:line="200" w:lineRule="exact"/>
        <w:ind w:firstLine="150" w:firstLineChars="100"/>
        <w:textAlignment w:val="baseline"/>
        <w:rPr>
          <w:rFonts w:ascii="宋体" w:hAnsi="宋体"/>
          <w:bCs/>
          <w:sz w:val="15"/>
          <w:szCs w:val="15"/>
        </w:rPr>
      </w:pPr>
      <w:r>
        <w:rPr>
          <w:rFonts w:hint="eastAsia" w:ascii="宋体" w:hAnsi="宋体"/>
          <w:bCs/>
          <w:sz w:val="15"/>
          <w:szCs w:val="15"/>
        </w:rPr>
        <w:t>3</w:t>
      </w:r>
      <w:r>
        <w:rPr>
          <w:rFonts w:hint="eastAsia" w:ascii="宋体" w:hAnsi="宋体"/>
          <w:bCs/>
          <w:sz w:val="15"/>
          <w:szCs w:val="15"/>
          <w:lang w:val="en-US" w:eastAsia="zh-CN"/>
        </w:rPr>
        <w:t>.</w:t>
      </w:r>
      <w:r>
        <w:rPr>
          <w:rFonts w:hint="eastAsia" w:ascii="宋体" w:hAnsi="宋体"/>
          <w:bCs/>
          <w:sz w:val="15"/>
          <w:szCs w:val="15"/>
        </w:rPr>
        <w:t>技术文件页数原则上不超过100页。</w:t>
      </w:r>
    </w:p>
    <w:p w14:paraId="50BDFE4C">
      <w:pPr>
        <w:pStyle w:val="37"/>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DA20F">
    <w:pPr>
      <w:pStyle w:val="3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B662">
    <w:pPr>
      <w:pStyle w:val="20"/>
      <w:spacing w:line="14" w:lineRule="auto"/>
      <w:rPr>
        <w:sz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B74F">
    <w:pPr>
      <w:pStyle w:val="20"/>
      <w:spacing w:line="14" w:lineRule="auto"/>
      <w:rPr>
        <w:sz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1928">
    <w:pPr>
      <w:pStyle w:val="20"/>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1D21">
    <w:pPr>
      <w:pStyle w:val="20"/>
      <w:spacing w:line="14" w:lineRule="auto"/>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6C88">
    <w:pPr>
      <w:pBdr>
        <w:bottom w:val="single" w:color="auto" w:sz="4" w:space="1"/>
      </w:pBdr>
      <w:topLinePunct/>
      <w:spacing w:line="240" w:lineRule="atLeast"/>
      <w:ind w:right="190"/>
      <w:rPr>
        <w:rStyle w:val="98"/>
        <w:rFonts w:eastAsia="黑体"/>
        <w:kern w:val="1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AD10">
    <w:pPr>
      <w:pStyle w:val="32"/>
      <w:tabs>
        <w:tab w:val="center" w:pos="60"/>
        <w:tab w:val="left" w:pos="713"/>
      </w:tabs>
      <w:ind w:firstLine="360"/>
      <w:jc w:val="left"/>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BE98B">
    <w:pPr>
      <w:pStyle w:val="32"/>
      <w:wordWrap w:val="0"/>
      <w:ind w:right="315"/>
      <w:jc w:val="right"/>
      <w:rPr>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5F039">
    <w:pPr>
      <w:pStyle w:val="32"/>
      <w:rPr>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AA8F3">
    <w:pPr>
      <w:pStyle w:val="32"/>
      <w:pBdr>
        <w:bottom w:val="none" w:color="auto" w:sz="0" w:space="1"/>
      </w:pBdr>
      <w:jc w:val="both"/>
      <w:rPr>
        <w:rFonts w:ascii="黑体" w:hAnsi="黑体" w:eastAsia="黑体"/>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B0DB3">
    <w:pPr>
      <w:pStyle w:val="32"/>
      <w:rPr>
        <w:szCs w:val="1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A4F4">
    <w:pPr>
      <w:pStyle w:val="20"/>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5A2D1">
    <w:pPr>
      <w:pStyle w:val="20"/>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22709">
    <w:pPr>
      <w:pStyle w:val="2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14670"/>
    <w:multiLevelType w:val="singleLevel"/>
    <w:tmpl w:val="95014670"/>
    <w:lvl w:ilvl="0" w:tentative="0">
      <w:start w:val="7"/>
      <w:numFmt w:val="chineseCounting"/>
      <w:suff w:val="nothing"/>
      <w:lvlText w:val="%1、"/>
      <w:lvlJc w:val="left"/>
      <w:rPr>
        <w:rFonts w:hint="eastAsia"/>
      </w:rPr>
    </w:lvl>
  </w:abstractNum>
  <w:abstractNum w:abstractNumId="1">
    <w:nsid w:val="9F9E4498"/>
    <w:multiLevelType w:val="singleLevel"/>
    <w:tmpl w:val="9F9E4498"/>
    <w:lvl w:ilvl="0" w:tentative="0">
      <w:start w:val="2"/>
      <w:numFmt w:val="decimal"/>
      <w:suff w:val="nothing"/>
      <w:lvlText w:val="（%1）"/>
      <w:lvlJc w:val="left"/>
    </w:lvl>
  </w:abstractNum>
  <w:abstractNum w:abstractNumId="2">
    <w:nsid w:val="B16A8567"/>
    <w:multiLevelType w:val="singleLevel"/>
    <w:tmpl w:val="B16A8567"/>
    <w:lvl w:ilvl="0" w:tentative="0">
      <w:start w:val="2"/>
      <w:numFmt w:val="chineseCounting"/>
      <w:suff w:val="nothing"/>
      <w:lvlText w:val="%1、"/>
      <w:lvlJc w:val="left"/>
      <w:rPr>
        <w:rFonts w:hint="eastAsia"/>
      </w:rPr>
    </w:lvl>
  </w:abstractNum>
  <w:abstractNum w:abstractNumId="3">
    <w:nsid w:val="B8EDD36A"/>
    <w:multiLevelType w:val="singleLevel"/>
    <w:tmpl w:val="B8EDD36A"/>
    <w:lvl w:ilvl="0" w:tentative="0">
      <w:start w:val="1"/>
      <w:numFmt w:val="decimal"/>
      <w:suff w:val="nothing"/>
      <w:lvlText w:val="（%1）"/>
      <w:lvlJc w:val="left"/>
    </w:lvl>
  </w:abstractNum>
  <w:abstractNum w:abstractNumId="4">
    <w:nsid w:val="BBEF6002"/>
    <w:multiLevelType w:val="singleLevel"/>
    <w:tmpl w:val="BBEF6002"/>
    <w:lvl w:ilvl="0" w:tentative="0">
      <w:start w:val="1"/>
      <w:numFmt w:val="decimal"/>
      <w:suff w:val="nothing"/>
      <w:lvlText w:val="（%1）"/>
      <w:lvlJc w:val="left"/>
    </w:lvl>
  </w:abstractNum>
  <w:abstractNum w:abstractNumId="5">
    <w:nsid w:val="BBFF362D"/>
    <w:multiLevelType w:val="singleLevel"/>
    <w:tmpl w:val="BBFF362D"/>
    <w:lvl w:ilvl="0" w:tentative="0">
      <w:start w:val="1"/>
      <w:numFmt w:val="decimal"/>
      <w:suff w:val="nothing"/>
      <w:lvlText w:val="（%1）"/>
      <w:lvlJc w:val="left"/>
    </w:lvl>
  </w:abstractNum>
  <w:abstractNum w:abstractNumId="6">
    <w:nsid w:val="BEFF666F"/>
    <w:multiLevelType w:val="singleLevel"/>
    <w:tmpl w:val="BEFF666F"/>
    <w:lvl w:ilvl="0" w:tentative="0">
      <w:start w:val="1"/>
      <w:numFmt w:val="decimal"/>
      <w:suff w:val="nothing"/>
      <w:lvlText w:val="（%1）"/>
      <w:lvlJc w:val="left"/>
    </w:lvl>
  </w:abstractNum>
  <w:abstractNum w:abstractNumId="7">
    <w:nsid w:val="BFBB9E59"/>
    <w:multiLevelType w:val="singleLevel"/>
    <w:tmpl w:val="BFBB9E59"/>
    <w:lvl w:ilvl="0" w:tentative="0">
      <w:start w:val="1"/>
      <w:numFmt w:val="decimal"/>
      <w:suff w:val="nothing"/>
      <w:lvlText w:val="（%1）"/>
      <w:lvlJc w:val="left"/>
    </w:lvl>
  </w:abstractNum>
  <w:abstractNum w:abstractNumId="8">
    <w:nsid w:val="CBE7D639"/>
    <w:multiLevelType w:val="singleLevel"/>
    <w:tmpl w:val="CBE7D639"/>
    <w:lvl w:ilvl="0" w:tentative="0">
      <w:start w:val="1"/>
      <w:numFmt w:val="decimal"/>
      <w:suff w:val="nothing"/>
      <w:lvlText w:val="（%1）"/>
      <w:lvlJc w:val="left"/>
    </w:lvl>
  </w:abstractNum>
  <w:abstractNum w:abstractNumId="9">
    <w:nsid w:val="CBEFCEA0"/>
    <w:multiLevelType w:val="singleLevel"/>
    <w:tmpl w:val="CBEFCEA0"/>
    <w:lvl w:ilvl="0" w:tentative="0">
      <w:start w:val="1"/>
      <w:numFmt w:val="decimal"/>
      <w:suff w:val="nothing"/>
      <w:lvlText w:val="（%1）"/>
      <w:lvlJc w:val="left"/>
    </w:lvl>
  </w:abstractNum>
  <w:abstractNum w:abstractNumId="10">
    <w:nsid w:val="CC1B2CE9"/>
    <w:multiLevelType w:val="singleLevel"/>
    <w:tmpl w:val="CC1B2CE9"/>
    <w:lvl w:ilvl="0" w:tentative="0">
      <w:start w:val="1"/>
      <w:numFmt w:val="decimal"/>
      <w:suff w:val="nothing"/>
      <w:lvlText w:val="（%1）"/>
      <w:lvlJc w:val="left"/>
    </w:lvl>
  </w:abstractNum>
  <w:abstractNum w:abstractNumId="11">
    <w:nsid w:val="CE9E6FE5"/>
    <w:multiLevelType w:val="singleLevel"/>
    <w:tmpl w:val="CE9E6FE5"/>
    <w:lvl w:ilvl="0" w:tentative="0">
      <w:start w:val="1"/>
      <w:numFmt w:val="decimal"/>
      <w:suff w:val="nothing"/>
      <w:lvlText w:val="（%1）"/>
      <w:lvlJc w:val="left"/>
    </w:lvl>
  </w:abstractNum>
  <w:abstractNum w:abstractNumId="12">
    <w:nsid w:val="CFEBA26A"/>
    <w:multiLevelType w:val="singleLevel"/>
    <w:tmpl w:val="CFEBA26A"/>
    <w:lvl w:ilvl="0" w:tentative="0">
      <w:start w:val="1"/>
      <w:numFmt w:val="decimal"/>
      <w:suff w:val="nothing"/>
      <w:lvlText w:val="（%1）"/>
      <w:lvlJc w:val="left"/>
    </w:lvl>
  </w:abstractNum>
  <w:abstractNum w:abstractNumId="13">
    <w:nsid w:val="D8DD0A76"/>
    <w:multiLevelType w:val="singleLevel"/>
    <w:tmpl w:val="D8DD0A76"/>
    <w:lvl w:ilvl="0" w:tentative="0">
      <w:start w:val="4"/>
      <w:numFmt w:val="chineseCounting"/>
      <w:suff w:val="space"/>
      <w:lvlText w:val="第%1章"/>
      <w:lvlJc w:val="left"/>
      <w:rPr>
        <w:rFonts w:hint="eastAsia"/>
        <w:i w:val="0"/>
        <w:iCs w:val="0"/>
      </w:rPr>
    </w:lvl>
  </w:abstractNum>
  <w:abstractNum w:abstractNumId="14">
    <w:nsid w:val="E7FBE395"/>
    <w:multiLevelType w:val="singleLevel"/>
    <w:tmpl w:val="E7FBE395"/>
    <w:lvl w:ilvl="0" w:tentative="0">
      <w:start w:val="1"/>
      <w:numFmt w:val="decimal"/>
      <w:suff w:val="nothing"/>
      <w:lvlText w:val="（%1）"/>
      <w:lvlJc w:val="left"/>
    </w:lvl>
  </w:abstractNum>
  <w:abstractNum w:abstractNumId="15">
    <w:nsid w:val="EFBEAE43"/>
    <w:multiLevelType w:val="singleLevel"/>
    <w:tmpl w:val="EFBEAE43"/>
    <w:lvl w:ilvl="0" w:tentative="0">
      <w:start w:val="12"/>
      <w:numFmt w:val="decimal"/>
      <w:lvlText w:val="%1."/>
      <w:lvlJc w:val="left"/>
      <w:pPr>
        <w:tabs>
          <w:tab w:val="left" w:pos="312"/>
        </w:tabs>
      </w:pPr>
    </w:lvl>
  </w:abstractNum>
  <w:abstractNum w:abstractNumId="16">
    <w:nsid w:val="FEDA7D15"/>
    <w:multiLevelType w:val="singleLevel"/>
    <w:tmpl w:val="FEDA7D15"/>
    <w:lvl w:ilvl="0" w:tentative="0">
      <w:start w:val="1"/>
      <w:numFmt w:val="decimal"/>
      <w:suff w:val="nothing"/>
      <w:lvlText w:val="（%1）"/>
      <w:lvlJc w:val="left"/>
    </w:lvl>
  </w:abstractNum>
  <w:abstractNum w:abstractNumId="17">
    <w:nsid w:val="00000017"/>
    <w:multiLevelType w:val="multilevel"/>
    <w:tmpl w:val="00000017"/>
    <w:lvl w:ilvl="0" w:tentative="0">
      <w:start w:val="1"/>
      <w:numFmt w:val="decimal"/>
      <w:suff w:val="space"/>
      <w:lvlText w:val="第%1章"/>
      <w:lvlJc w:val="left"/>
      <w:rPr>
        <w:b/>
        <w:sz w:val="44"/>
      </w:rPr>
    </w:lvl>
    <w:lvl w:ilvl="1" w:tentative="0">
      <w:start w:val="1"/>
      <w:numFmt w:val="decimal"/>
      <w:suff w:val="space"/>
      <w:lvlText w:val="第%2节"/>
      <w:lvlJc w:val="left"/>
      <w:rPr>
        <w:b/>
        <w:sz w:val="32"/>
      </w:rPr>
    </w:lvl>
    <w:lvl w:ilvl="2" w:tentative="0">
      <w:start w:val="1"/>
      <w:numFmt w:val="decimal"/>
      <w:suff w:val="space"/>
      <w:lvlText w:val="（%3）"/>
      <w:lvlJc w:val="left"/>
      <w:rPr>
        <w:b/>
        <w:sz w:val="24"/>
      </w:rPr>
    </w:lvl>
    <w:lvl w:ilvl="3" w:tentative="0">
      <w:start w:val="1"/>
      <w:numFmt w:val="decimal"/>
      <w:suff w:val="space"/>
      <w:lvlText w:val="%4."/>
      <w:lvlJc w:val="left"/>
      <w:rPr>
        <w:rFonts w:ascii="宋体" w:hAnsi="宋体"/>
        <w:b/>
        <w:sz w:val="28"/>
      </w:rPr>
    </w:lvl>
    <w:lvl w:ilvl="4" w:tentative="0">
      <w:start w:val="1"/>
      <w:numFmt w:val="decimal"/>
      <w:pStyle w:val="190"/>
      <w:lvlText w:val="%4.%5."/>
      <w:lvlJc w:val="left"/>
      <w:rPr>
        <w:b w:val="0"/>
        <w:i w:val="0"/>
        <w:color w:val="000000"/>
        <w:sz w:val="24"/>
      </w:rPr>
    </w:lvl>
    <w:lvl w:ilvl="5" w:tentative="0">
      <w:start w:val="1"/>
      <w:numFmt w:val="decimal"/>
      <w:lvlText w:val="%4.%5.%6　"/>
      <w:lvlJc w:val="left"/>
      <w:rPr>
        <w:b w:val="0"/>
        <w:color w:val="000000"/>
      </w:rPr>
    </w:lvl>
    <w:lvl w:ilvl="6" w:tentative="0">
      <w:start w:val="1"/>
      <w:numFmt w:val="decimal"/>
      <w:lvlText w:val="%4.%5.%6.%7 "/>
      <w:lvlJc w:val="left"/>
    </w:lvl>
    <w:lvl w:ilvl="7" w:tentative="0">
      <w:start w:val="1"/>
      <w:numFmt w:val="decimal"/>
      <w:lvlText w:val="（%8) "/>
      <w:lvlJc w:val="left"/>
      <w:rPr>
        <w:b w:val="0"/>
      </w:rPr>
    </w:lvl>
    <w:lvl w:ilvl="8" w:tentative="0">
      <w:start w:val="1"/>
      <w:numFmt w:val="lowerRoman"/>
      <w:lvlText w:val="%9."/>
      <w:lvlJc w:val="left"/>
    </w:lvl>
  </w:abstractNum>
  <w:abstractNum w:abstractNumId="18">
    <w:nsid w:val="2027CB5D"/>
    <w:multiLevelType w:val="singleLevel"/>
    <w:tmpl w:val="2027CB5D"/>
    <w:lvl w:ilvl="0" w:tentative="0">
      <w:start w:val="5"/>
      <w:numFmt w:val="decimal"/>
      <w:suff w:val="space"/>
      <w:lvlText w:val="%1."/>
      <w:lvlJc w:val="left"/>
    </w:lvl>
  </w:abstractNum>
  <w:abstractNum w:abstractNumId="19">
    <w:nsid w:val="2D680760"/>
    <w:multiLevelType w:val="singleLevel"/>
    <w:tmpl w:val="2D680760"/>
    <w:lvl w:ilvl="0" w:tentative="0">
      <w:start w:val="1"/>
      <w:numFmt w:val="decimal"/>
      <w:suff w:val="nothing"/>
      <w:lvlText w:val="（%1）"/>
      <w:lvlJc w:val="left"/>
    </w:lvl>
  </w:abstractNum>
  <w:abstractNum w:abstractNumId="20">
    <w:nsid w:val="2EF84C43"/>
    <w:multiLevelType w:val="singleLevel"/>
    <w:tmpl w:val="2EF84C43"/>
    <w:lvl w:ilvl="0" w:tentative="0">
      <w:start w:val="1"/>
      <w:numFmt w:val="decimal"/>
      <w:suff w:val="nothing"/>
      <w:lvlText w:val="（%1）"/>
      <w:lvlJc w:val="left"/>
    </w:lvl>
  </w:abstractNum>
  <w:abstractNum w:abstractNumId="21">
    <w:nsid w:val="7D3EEE22"/>
    <w:multiLevelType w:val="singleLevel"/>
    <w:tmpl w:val="7D3EEE22"/>
    <w:lvl w:ilvl="0" w:tentative="0">
      <w:start w:val="1"/>
      <w:numFmt w:val="decimal"/>
      <w:suff w:val="nothing"/>
      <w:lvlText w:val="（%1）"/>
      <w:lvlJc w:val="left"/>
    </w:lvl>
  </w:abstractNum>
  <w:abstractNum w:abstractNumId="22">
    <w:nsid w:val="7FBA5A67"/>
    <w:multiLevelType w:val="singleLevel"/>
    <w:tmpl w:val="7FBA5A67"/>
    <w:lvl w:ilvl="0" w:tentative="0">
      <w:start w:val="1"/>
      <w:numFmt w:val="decimal"/>
      <w:suff w:val="space"/>
      <w:lvlText w:val="%1."/>
      <w:lvlJc w:val="left"/>
    </w:lvl>
  </w:abstractNum>
  <w:num w:numId="1">
    <w:abstractNumId w:val="17"/>
  </w:num>
  <w:num w:numId="2">
    <w:abstractNumId w:val="2"/>
  </w:num>
  <w:num w:numId="3">
    <w:abstractNumId w:val="19"/>
  </w:num>
  <w:num w:numId="4">
    <w:abstractNumId w:val="13"/>
  </w:num>
  <w:num w:numId="5">
    <w:abstractNumId w:val="10"/>
  </w:num>
  <w:num w:numId="6">
    <w:abstractNumId w:val="18"/>
  </w:num>
  <w:num w:numId="7">
    <w:abstractNumId w:val="9"/>
  </w:num>
  <w:num w:numId="8">
    <w:abstractNumId w:val="4"/>
  </w:num>
  <w:num w:numId="9">
    <w:abstractNumId w:val="3"/>
  </w:num>
  <w:num w:numId="10">
    <w:abstractNumId w:val="8"/>
  </w:num>
  <w:num w:numId="11">
    <w:abstractNumId w:val="7"/>
  </w:num>
  <w:num w:numId="12">
    <w:abstractNumId w:val="16"/>
  </w:num>
  <w:num w:numId="13">
    <w:abstractNumId w:val="12"/>
  </w:num>
  <w:num w:numId="14">
    <w:abstractNumId w:val="14"/>
  </w:num>
  <w:num w:numId="15">
    <w:abstractNumId w:val="21"/>
  </w:num>
  <w:num w:numId="16">
    <w:abstractNumId w:val="6"/>
  </w:num>
  <w:num w:numId="17">
    <w:abstractNumId w:val="1"/>
  </w:num>
  <w:num w:numId="18">
    <w:abstractNumId w:val="5"/>
  </w:num>
  <w:num w:numId="19">
    <w:abstractNumId w:val="20"/>
  </w:num>
  <w:num w:numId="20">
    <w:abstractNumId w:val="15"/>
  </w:num>
  <w:num w:numId="21">
    <w:abstractNumId w:val="22"/>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78"/>
    <w:footnote w:id="7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YTFiOTAxMmUxNmU1OThiODRjNDA2NWI3NTdkNTEifQ=="/>
  </w:docVars>
  <w:rsids>
    <w:rsidRoot w:val="00183A6E"/>
    <w:rsid w:val="0000001F"/>
    <w:rsid w:val="0000015E"/>
    <w:rsid w:val="000004EC"/>
    <w:rsid w:val="00000524"/>
    <w:rsid w:val="0000071E"/>
    <w:rsid w:val="00000EEC"/>
    <w:rsid w:val="000013AF"/>
    <w:rsid w:val="000027F1"/>
    <w:rsid w:val="00002AD1"/>
    <w:rsid w:val="00002B9B"/>
    <w:rsid w:val="0000303A"/>
    <w:rsid w:val="00003C39"/>
    <w:rsid w:val="00003C73"/>
    <w:rsid w:val="00003F38"/>
    <w:rsid w:val="0000436D"/>
    <w:rsid w:val="00004C0C"/>
    <w:rsid w:val="00005417"/>
    <w:rsid w:val="0000567A"/>
    <w:rsid w:val="00005781"/>
    <w:rsid w:val="00005AF8"/>
    <w:rsid w:val="0000601A"/>
    <w:rsid w:val="000060FE"/>
    <w:rsid w:val="000062A9"/>
    <w:rsid w:val="00006980"/>
    <w:rsid w:val="0000700D"/>
    <w:rsid w:val="00007455"/>
    <w:rsid w:val="00007E1B"/>
    <w:rsid w:val="00010D0A"/>
    <w:rsid w:val="00011909"/>
    <w:rsid w:val="0001267B"/>
    <w:rsid w:val="00012A9E"/>
    <w:rsid w:val="000135D2"/>
    <w:rsid w:val="0001364D"/>
    <w:rsid w:val="00014EA1"/>
    <w:rsid w:val="000152F7"/>
    <w:rsid w:val="0001594C"/>
    <w:rsid w:val="00015B67"/>
    <w:rsid w:val="00015FF0"/>
    <w:rsid w:val="00016921"/>
    <w:rsid w:val="0001738A"/>
    <w:rsid w:val="000173A0"/>
    <w:rsid w:val="0001746B"/>
    <w:rsid w:val="000175A9"/>
    <w:rsid w:val="00017876"/>
    <w:rsid w:val="0002009E"/>
    <w:rsid w:val="00020375"/>
    <w:rsid w:val="00020409"/>
    <w:rsid w:val="000207C2"/>
    <w:rsid w:val="0002185D"/>
    <w:rsid w:val="0002204B"/>
    <w:rsid w:val="00023047"/>
    <w:rsid w:val="00023703"/>
    <w:rsid w:val="000237C3"/>
    <w:rsid w:val="0002394B"/>
    <w:rsid w:val="00023E8C"/>
    <w:rsid w:val="00024283"/>
    <w:rsid w:val="00024371"/>
    <w:rsid w:val="00024A25"/>
    <w:rsid w:val="00024C5C"/>
    <w:rsid w:val="00024D41"/>
    <w:rsid w:val="000250A1"/>
    <w:rsid w:val="0002617F"/>
    <w:rsid w:val="00026423"/>
    <w:rsid w:val="00026D2B"/>
    <w:rsid w:val="0003009E"/>
    <w:rsid w:val="0003015B"/>
    <w:rsid w:val="000302DB"/>
    <w:rsid w:val="00030850"/>
    <w:rsid w:val="00030F00"/>
    <w:rsid w:val="00031249"/>
    <w:rsid w:val="000316B1"/>
    <w:rsid w:val="000318AC"/>
    <w:rsid w:val="00031A9B"/>
    <w:rsid w:val="0003252B"/>
    <w:rsid w:val="00033048"/>
    <w:rsid w:val="000333E6"/>
    <w:rsid w:val="0003369F"/>
    <w:rsid w:val="00033BA1"/>
    <w:rsid w:val="00033CB7"/>
    <w:rsid w:val="00034A2F"/>
    <w:rsid w:val="0003557E"/>
    <w:rsid w:val="000355F3"/>
    <w:rsid w:val="000357A5"/>
    <w:rsid w:val="00035C00"/>
    <w:rsid w:val="00035EFC"/>
    <w:rsid w:val="0003643A"/>
    <w:rsid w:val="0003653D"/>
    <w:rsid w:val="00036575"/>
    <w:rsid w:val="00036605"/>
    <w:rsid w:val="00036E8E"/>
    <w:rsid w:val="00037A32"/>
    <w:rsid w:val="00037FF8"/>
    <w:rsid w:val="000406C1"/>
    <w:rsid w:val="00041302"/>
    <w:rsid w:val="000413A1"/>
    <w:rsid w:val="0004141C"/>
    <w:rsid w:val="00041598"/>
    <w:rsid w:val="0004179D"/>
    <w:rsid w:val="0004197A"/>
    <w:rsid w:val="00041DCF"/>
    <w:rsid w:val="0004298A"/>
    <w:rsid w:val="00042A06"/>
    <w:rsid w:val="00042F0B"/>
    <w:rsid w:val="00043269"/>
    <w:rsid w:val="00043437"/>
    <w:rsid w:val="00043AF5"/>
    <w:rsid w:val="00043BA4"/>
    <w:rsid w:val="00043BB1"/>
    <w:rsid w:val="00043D44"/>
    <w:rsid w:val="00043E93"/>
    <w:rsid w:val="00045307"/>
    <w:rsid w:val="00045474"/>
    <w:rsid w:val="00045BF8"/>
    <w:rsid w:val="00046385"/>
    <w:rsid w:val="00046742"/>
    <w:rsid w:val="0004688A"/>
    <w:rsid w:val="00046C6C"/>
    <w:rsid w:val="00046E46"/>
    <w:rsid w:val="00046F75"/>
    <w:rsid w:val="000470FD"/>
    <w:rsid w:val="00047E18"/>
    <w:rsid w:val="00047F50"/>
    <w:rsid w:val="0005001E"/>
    <w:rsid w:val="0005085F"/>
    <w:rsid w:val="000509E1"/>
    <w:rsid w:val="00050A3B"/>
    <w:rsid w:val="00050A57"/>
    <w:rsid w:val="00050ACF"/>
    <w:rsid w:val="00050C5E"/>
    <w:rsid w:val="000518A1"/>
    <w:rsid w:val="000519C9"/>
    <w:rsid w:val="00051D76"/>
    <w:rsid w:val="000522D6"/>
    <w:rsid w:val="000527D2"/>
    <w:rsid w:val="00052918"/>
    <w:rsid w:val="0005336F"/>
    <w:rsid w:val="0005350A"/>
    <w:rsid w:val="0005365E"/>
    <w:rsid w:val="00054111"/>
    <w:rsid w:val="000555D9"/>
    <w:rsid w:val="00055AB6"/>
    <w:rsid w:val="00055FC3"/>
    <w:rsid w:val="00056868"/>
    <w:rsid w:val="000572A7"/>
    <w:rsid w:val="00057F27"/>
    <w:rsid w:val="000603C4"/>
    <w:rsid w:val="000608B3"/>
    <w:rsid w:val="00060B96"/>
    <w:rsid w:val="0006168E"/>
    <w:rsid w:val="000616D0"/>
    <w:rsid w:val="00061BC0"/>
    <w:rsid w:val="00061E21"/>
    <w:rsid w:val="00062D89"/>
    <w:rsid w:val="00063161"/>
    <w:rsid w:val="0006334C"/>
    <w:rsid w:val="00063B44"/>
    <w:rsid w:val="00063B57"/>
    <w:rsid w:val="00063D02"/>
    <w:rsid w:val="00063E83"/>
    <w:rsid w:val="00063EAB"/>
    <w:rsid w:val="00064380"/>
    <w:rsid w:val="000643F2"/>
    <w:rsid w:val="000644B9"/>
    <w:rsid w:val="00064857"/>
    <w:rsid w:val="00065384"/>
    <w:rsid w:val="00065B0A"/>
    <w:rsid w:val="00065F8D"/>
    <w:rsid w:val="0006638C"/>
    <w:rsid w:val="0007022C"/>
    <w:rsid w:val="0007037D"/>
    <w:rsid w:val="000704F8"/>
    <w:rsid w:val="00070522"/>
    <w:rsid w:val="00070656"/>
    <w:rsid w:val="000706F5"/>
    <w:rsid w:val="00070FE7"/>
    <w:rsid w:val="0007147C"/>
    <w:rsid w:val="000715D7"/>
    <w:rsid w:val="000716AB"/>
    <w:rsid w:val="00071B8A"/>
    <w:rsid w:val="000725F4"/>
    <w:rsid w:val="00072643"/>
    <w:rsid w:val="0007269F"/>
    <w:rsid w:val="00072E36"/>
    <w:rsid w:val="00073431"/>
    <w:rsid w:val="00073C97"/>
    <w:rsid w:val="00074090"/>
    <w:rsid w:val="000740B0"/>
    <w:rsid w:val="0007425D"/>
    <w:rsid w:val="00074972"/>
    <w:rsid w:val="00074C68"/>
    <w:rsid w:val="00074D82"/>
    <w:rsid w:val="00074F9B"/>
    <w:rsid w:val="00074FF8"/>
    <w:rsid w:val="00075B9F"/>
    <w:rsid w:val="00076D26"/>
    <w:rsid w:val="00076F72"/>
    <w:rsid w:val="00076FD6"/>
    <w:rsid w:val="00077029"/>
    <w:rsid w:val="00077120"/>
    <w:rsid w:val="00077713"/>
    <w:rsid w:val="00077756"/>
    <w:rsid w:val="0007778E"/>
    <w:rsid w:val="00077EAC"/>
    <w:rsid w:val="000808D7"/>
    <w:rsid w:val="00080DF4"/>
    <w:rsid w:val="00080E55"/>
    <w:rsid w:val="00080E94"/>
    <w:rsid w:val="0008123A"/>
    <w:rsid w:val="00081A55"/>
    <w:rsid w:val="00081F5B"/>
    <w:rsid w:val="00083298"/>
    <w:rsid w:val="00083489"/>
    <w:rsid w:val="000837DD"/>
    <w:rsid w:val="00083F9A"/>
    <w:rsid w:val="000840A6"/>
    <w:rsid w:val="000845C3"/>
    <w:rsid w:val="00084744"/>
    <w:rsid w:val="0008478E"/>
    <w:rsid w:val="00085015"/>
    <w:rsid w:val="00085174"/>
    <w:rsid w:val="000858F1"/>
    <w:rsid w:val="00085B7E"/>
    <w:rsid w:val="00085E0C"/>
    <w:rsid w:val="00085E67"/>
    <w:rsid w:val="00086726"/>
    <w:rsid w:val="00086CB8"/>
    <w:rsid w:val="0008716E"/>
    <w:rsid w:val="00087B78"/>
    <w:rsid w:val="00087C4A"/>
    <w:rsid w:val="00087D47"/>
    <w:rsid w:val="00090245"/>
    <w:rsid w:val="00090903"/>
    <w:rsid w:val="00090907"/>
    <w:rsid w:val="0009131C"/>
    <w:rsid w:val="000915D5"/>
    <w:rsid w:val="00091AEB"/>
    <w:rsid w:val="00091EF6"/>
    <w:rsid w:val="0009214B"/>
    <w:rsid w:val="000931C5"/>
    <w:rsid w:val="0009379A"/>
    <w:rsid w:val="00093BEA"/>
    <w:rsid w:val="000943FA"/>
    <w:rsid w:val="00094875"/>
    <w:rsid w:val="00094C83"/>
    <w:rsid w:val="00094FED"/>
    <w:rsid w:val="0009547B"/>
    <w:rsid w:val="00095BD6"/>
    <w:rsid w:val="00095F22"/>
    <w:rsid w:val="000972BB"/>
    <w:rsid w:val="00097DDB"/>
    <w:rsid w:val="000A01B9"/>
    <w:rsid w:val="000A04EF"/>
    <w:rsid w:val="000A0AFA"/>
    <w:rsid w:val="000A1330"/>
    <w:rsid w:val="000A18E2"/>
    <w:rsid w:val="000A1D8C"/>
    <w:rsid w:val="000A26A9"/>
    <w:rsid w:val="000A2AEF"/>
    <w:rsid w:val="000A2D88"/>
    <w:rsid w:val="000A31F5"/>
    <w:rsid w:val="000A4A47"/>
    <w:rsid w:val="000A4FE7"/>
    <w:rsid w:val="000A5528"/>
    <w:rsid w:val="000A5935"/>
    <w:rsid w:val="000A5CD2"/>
    <w:rsid w:val="000A5CF1"/>
    <w:rsid w:val="000A5EFF"/>
    <w:rsid w:val="000A610F"/>
    <w:rsid w:val="000A627F"/>
    <w:rsid w:val="000A659F"/>
    <w:rsid w:val="000A6613"/>
    <w:rsid w:val="000A666A"/>
    <w:rsid w:val="000A6891"/>
    <w:rsid w:val="000A7442"/>
    <w:rsid w:val="000A7B25"/>
    <w:rsid w:val="000A7E78"/>
    <w:rsid w:val="000B070D"/>
    <w:rsid w:val="000B0F3E"/>
    <w:rsid w:val="000B1980"/>
    <w:rsid w:val="000B22CB"/>
    <w:rsid w:val="000B24A3"/>
    <w:rsid w:val="000B24F4"/>
    <w:rsid w:val="000B2B0C"/>
    <w:rsid w:val="000B2E75"/>
    <w:rsid w:val="000B30BD"/>
    <w:rsid w:val="000B317B"/>
    <w:rsid w:val="000B34E6"/>
    <w:rsid w:val="000B388D"/>
    <w:rsid w:val="000B389E"/>
    <w:rsid w:val="000B3922"/>
    <w:rsid w:val="000B48BB"/>
    <w:rsid w:val="000B4953"/>
    <w:rsid w:val="000B4E6F"/>
    <w:rsid w:val="000B501B"/>
    <w:rsid w:val="000B6A50"/>
    <w:rsid w:val="000B6B21"/>
    <w:rsid w:val="000B6E09"/>
    <w:rsid w:val="000B75C5"/>
    <w:rsid w:val="000C1885"/>
    <w:rsid w:val="000C18B8"/>
    <w:rsid w:val="000C2010"/>
    <w:rsid w:val="000C29B6"/>
    <w:rsid w:val="000C3341"/>
    <w:rsid w:val="000C3414"/>
    <w:rsid w:val="000C384C"/>
    <w:rsid w:val="000C3ADC"/>
    <w:rsid w:val="000C3DF6"/>
    <w:rsid w:val="000C3EEC"/>
    <w:rsid w:val="000C40AF"/>
    <w:rsid w:val="000C473F"/>
    <w:rsid w:val="000C532C"/>
    <w:rsid w:val="000C55A8"/>
    <w:rsid w:val="000C5DFE"/>
    <w:rsid w:val="000C5E78"/>
    <w:rsid w:val="000C678C"/>
    <w:rsid w:val="000C697F"/>
    <w:rsid w:val="000C6DED"/>
    <w:rsid w:val="000C7208"/>
    <w:rsid w:val="000C74BA"/>
    <w:rsid w:val="000C757B"/>
    <w:rsid w:val="000D0506"/>
    <w:rsid w:val="000D12D1"/>
    <w:rsid w:val="000D19D3"/>
    <w:rsid w:val="000D1A37"/>
    <w:rsid w:val="000D1B0E"/>
    <w:rsid w:val="000D25F4"/>
    <w:rsid w:val="000D2739"/>
    <w:rsid w:val="000D28FA"/>
    <w:rsid w:val="000D2B15"/>
    <w:rsid w:val="000D2C53"/>
    <w:rsid w:val="000D2C75"/>
    <w:rsid w:val="000D32A6"/>
    <w:rsid w:val="000D3B2A"/>
    <w:rsid w:val="000D4042"/>
    <w:rsid w:val="000D4177"/>
    <w:rsid w:val="000D4265"/>
    <w:rsid w:val="000D4BFB"/>
    <w:rsid w:val="000D4CCF"/>
    <w:rsid w:val="000D4D62"/>
    <w:rsid w:val="000D4E80"/>
    <w:rsid w:val="000D4EEB"/>
    <w:rsid w:val="000D5115"/>
    <w:rsid w:val="000D5765"/>
    <w:rsid w:val="000D57FA"/>
    <w:rsid w:val="000D5902"/>
    <w:rsid w:val="000D5CCF"/>
    <w:rsid w:val="000D60F8"/>
    <w:rsid w:val="000D6ABE"/>
    <w:rsid w:val="000D6B3E"/>
    <w:rsid w:val="000D6CF7"/>
    <w:rsid w:val="000D7C93"/>
    <w:rsid w:val="000E087A"/>
    <w:rsid w:val="000E0D30"/>
    <w:rsid w:val="000E0F8F"/>
    <w:rsid w:val="000E14FD"/>
    <w:rsid w:val="000E15CC"/>
    <w:rsid w:val="000E1BAC"/>
    <w:rsid w:val="000E1E2A"/>
    <w:rsid w:val="000E1F2B"/>
    <w:rsid w:val="000E294B"/>
    <w:rsid w:val="000E2BBA"/>
    <w:rsid w:val="000E3659"/>
    <w:rsid w:val="000E3A5C"/>
    <w:rsid w:val="000E4159"/>
    <w:rsid w:val="000E58C7"/>
    <w:rsid w:val="000E5ABE"/>
    <w:rsid w:val="000E5B50"/>
    <w:rsid w:val="000E5B9F"/>
    <w:rsid w:val="000E5EE4"/>
    <w:rsid w:val="000E63A4"/>
    <w:rsid w:val="000E66F7"/>
    <w:rsid w:val="000E6F28"/>
    <w:rsid w:val="000E7037"/>
    <w:rsid w:val="000E7263"/>
    <w:rsid w:val="000E7387"/>
    <w:rsid w:val="000E751B"/>
    <w:rsid w:val="000E7614"/>
    <w:rsid w:val="000E7A3F"/>
    <w:rsid w:val="000E7BC6"/>
    <w:rsid w:val="000F0614"/>
    <w:rsid w:val="000F08A1"/>
    <w:rsid w:val="000F125B"/>
    <w:rsid w:val="000F18AD"/>
    <w:rsid w:val="000F219D"/>
    <w:rsid w:val="000F23BC"/>
    <w:rsid w:val="000F2F8A"/>
    <w:rsid w:val="000F34B1"/>
    <w:rsid w:val="000F3E55"/>
    <w:rsid w:val="000F4804"/>
    <w:rsid w:val="000F5CC3"/>
    <w:rsid w:val="000F6064"/>
    <w:rsid w:val="000F6B5A"/>
    <w:rsid w:val="000F6DFE"/>
    <w:rsid w:val="000F7128"/>
    <w:rsid w:val="000F7FB7"/>
    <w:rsid w:val="001000F9"/>
    <w:rsid w:val="00100873"/>
    <w:rsid w:val="00100884"/>
    <w:rsid w:val="00101096"/>
    <w:rsid w:val="001010B9"/>
    <w:rsid w:val="001012B9"/>
    <w:rsid w:val="0010183A"/>
    <w:rsid w:val="00101CB6"/>
    <w:rsid w:val="0010209B"/>
    <w:rsid w:val="0010238C"/>
    <w:rsid w:val="00102510"/>
    <w:rsid w:val="00102585"/>
    <w:rsid w:val="0010293D"/>
    <w:rsid w:val="001029A6"/>
    <w:rsid w:val="00102A47"/>
    <w:rsid w:val="00102DC7"/>
    <w:rsid w:val="00103696"/>
    <w:rsid w:val="0010405D"/>
    <w:rsid w:val="001043B4"/>
    <w:rsid w:val="0010444F"/>
    <w:rsid w:val="001045E4"/>
    <w:rsid w:val="001046F1"/>
    <w:rsid w:val="001049F2"/>
    <w:rsid w:val="001053C2"/>
    <w:rsid w:val="00105F4B"/>
    <w:rsid w:val="001064B4"/>
    <w:rsid w:val="0010678A"/>
    <w:rsid w:val="00106927"/>
    <w:rsid w:val="00106AB6"/>
    <w:rsid w:val="00106F6C"/>
    <w:rsid w:val="00107D22"/>
    <w:rsid w:val="00110F4C"/>
    <w:rsid w:val="00111409"/>
    <w:rsid w:val="00111797"/>
    <w:rsid w:val="001117F2"/>
    <w:rsid w:val="00111946"/>
    <w:rsid w:val="00111966"/>
    <w:rsid w:val="0011236D"/>
    <w:rsid w:val="00112B4A"/>
    <w:rsid w:val="00113540"/>
    <w:rsid w:val="001138ED"/>
    <w:rsid w:val="00113ACB"/>
    <w:rsid w:val="00113D3F"/>
    <w:rsid w:val="001140AD"/>
    <w:rsid w:val="0011496D"/>
    <w:rsid w:val="00115546"/>
    <w:rsid w:val="001157AB"/>
    <w:rsid w:val="00115D86"/>
    <w:rsid w:val="00115EFE"/>
    <w:rsid w:val="0011640B"/>
    <w:rsid w:val="0011674E"/>
    <w:rsid w:val="00116C28"/>
    <w:rsid w:val="00116F83"/>
    <w:rsid w:val="0011720A"/>
    <w:rsid w:val="001179B6"/>
    <w:rsid w:val="00117A3A"/>
    <w:rsid w:val="00117EAE"/>
    <w:rsid w:val="00120BCB"/>
    <w:rsid w:val="001227CC"/>
    <w:rsid w:val="00122DD3"/>
    <w:rsid w:val="00122FC9"/>
    <w:rsid w:val="00123370"/>
    <w:rsid w:val="00123468"/>
    <w:rsid w:val="00123772"/>
    <w:rsid w:val="00123FBF"/>
    <w:rsid w:val="00124485"/>
    <w:rsid w:val="001247DB"/>
    <w:rsid w:val="0012509C"/>
    <w:rsid w:val="001251FF"/>
    <w:rsid w:val="00125420"/>
    <w:rsid w:val="00127200"/>
    <w:rsid w:val="0012732F"/>
    <w:rsid w:val="00127689"/>
    <w:rsid w:val="00127911"/>
    <w:rsid w:val="00127CF0"/>
    <w:rsid w:val="001309EA"/>
    <w:rsid w:val="00131AEF"/>
    <w:rsid w:val="001320D1"/>
    <w:rsid w:val="00132269"/>
    <w:rsid w:val="0013245F"/>
    <w:rsid w:val="0013292B"/>
    <w:rsid w:val="00133B3C"/>
    <w:rsid w:val="00133B60"/>
    <w:rsid w:val="001344FC"/>
    <w:rsid w:val="001348D0"/>
    <w:rsid w:val="00134C18"/>
    <w:rsid w:val="00134C27"/>
    <w:rsid w:val="001352AA"/>
    <w:rsid w:val="00135F8F"/>
    <w:rsid w:val="0014008F"/>
    <w:rsid w:val="00140305"/>
    <w:rsid w:val="0014069F"/>
    <w:rsid w:val="001406FD"/>
    <w:rsid w:val="00140A61"/>
    <w:rsid w:val="0014123A"/>
    <w:rsid w:val="0014178B"/>
    <w:rsid w:val="00141966"/>
    <w:rsid w:val="00141D5D"/>
    <w:rsid w:val="00141E3A"/>
    <w:rsid w:val="001421E7"/>
    <w:rsid w:val="00142219"/>
    <w:rsid w:val="00142B3F"/>
    <w:rsid w:val="00142B6A"/>
    <w:rsid w:val="00142CD1"/>
    <w:rsid w:val="00142E68"/>
    <w:rsid w:val="00142E7D"/>
    <w:rsid w:val="0014306A"/>
    <w:rsid w:val="00143C47"/>
    <w:rsid w:val="00143C48"/>
    <w:rsid w:val="00143C68"/>
    <w:rsid w:val="00143EA5"/>
    <w:rsid w:val="00144441"/>
    <w:rsid w:val="001448A5"/>
    <w:rsid w:val="00144B21"/>
    <w:rsid w:val="001459F8"/>
    <w:rsid w:val="00145E6D"/>
    <w:rsid w:val="0014600B"/>
    <w:rsid w:val="0014624E"/>
    <w:rsid w:val="0014658C"/>
    <w:rsid w:val="00146710"/>
    <w:rsid w:val="0014690F"/>
    <w:rsid w:val="00146989"/>
    <w:rsid w:val="00151038"/>
    <w:rsid w:val="00151A7F"/>
    <w:rsid w:val="00151F2E"/>
    <w:rsid w:val="001527C1"/>
    <w:rsid w:val="00152861"/>
    <w:rsid w:val="00153DAB"/>
    <w:rsid w:val="00153EDC"/>
    <w:rsid w:val="00154BB7"/>
    <w:rsid w:val="00155236"/>
    <w:rsid w:val="00155250"/>
    <w:rsid w:val="00155293"/>
    <w:rsid w:val="00155667"/>
    <w:rsid w:val="00155FC6"/>
    <w:rsid w:val="00156AD4"/>
    <w:rsid w:val="00157346"/>
    <w:rsid w:val="00157E52"/>
    <w:rsid w:val="001600C8"/>
    <w:rsid w:val="00160D73"/>
    <w:rsid w:val="0016205A"/>
    <w:rsid w:val="001623CE"/>
    <w:rsid w:val="00162541"/>
    <w:rsid w:val="00162720"/>
    <w:rsid w:val="001639C4"/>
    <w:rsid w:val="00163CB4"/>
    <w:rsid w:val="00164529"/>
    <w:rsid w:val="00164893"/>
    <w:rsid w:val="00164EDC"/>
    <w:rsid w:val="001655A3"/>
    <w:rsid w:val="00165E5B"/>
    <w:rsid w:val="001675B1"/>
    <w:rsid w:val="00167A32"/>
    <w:rsid w:val="00167F63"/>
    <w:rsid w:val="00170071"/>
    <w:rsid w:val="001701AF"/>
    <w:rsid w:val="00170CF8"/>
    <w:rsid w:val="00170F89"/>
    <w:rsid w:val="00171326"/>
    <w:rsid w:val="00171738"/>
    <w:rsid w:val="00171A81"/>
    <w:rsid w:val="00171F27"/>
    <w:rsid w:val="001722A2"/>
    <w:rsid w:val="001724E2"/>
    <w:rsid w:val="00174FFE"/>
    <w:rsid w:val="0017537A"/>
    <w:rsid w:val="001755A3"/>
    <w:rsid w:val="00175AB3"/>
    <w:rsid w:val="00175C51"/>
    <w:rsid w:val="00175F61"/>
    <w:rsid w:val="0017601A"/>
    <w:rsid w:val="0017609D"/>
    <w:rsid w:val="0017610F"/>
    <w:rsid w:val="00177050"/>
    <w:rsid w:val="00177857"/>
    <w:rsid w:val="00177F61"/>
    <w:rsid w:val="001801E3"/>
    <w:rsid w:val="00180461"/>
    <w:rsid w:val="00180BD9"/>
    <w:rsid w:val="00181D41"/>
    <w:rsid w:val="00181DE7"/>
    <w:rsid w:val="00182E08"/>
    <w:rsid w:val="00182EE9"/>
    <w:rsid w:val="0018342A"/>
    <w:rsid w:val="00183553"/>
    <w:rsid w:val="00183A6E"/>
    <w:rsid w:val="00183AA1"/>
    <w:rsid w:val="001844D0"/>
    <w:rsid w:val="00184660"/>
    <w:rsid w:val="00184741"/>
    <w:rsid w:val="00185C87"/>
    <w:rsid w:val="00185CA1"/>
    <w:rsid w:val="001861A7"/>
    <w:rsid w:val="001861EF"/>
    <w:rsid w:val="001867B8"/>
    <w:rsid w:val="00186CA7"/>
    <w:rsid w:val="00187F1D"/>
    <w:rsid w:val="00190010"/>
    <w:rsid w:val="0019028F"/>
    <w:rsid w:val="001907E8"/>
    <w:rsid w:val="00190F1B"/>
    <w:rsid w:val="00191065"/>
    <w:rsid w:val="00191DE6"/>
    <w:rsid w:val="00192400"/>
    <w:rsid w:val="001928AA"/>
    <w:rsid w:val="00192F5D"/>
    <w:rsid w:val="0019378D"/>
    <w:rsid w:val="001942E7"/>
    <w:rsid w:val="00194424"/>
    <w:rsid w:val="001948D6"/>
    <w:rsid w:val="001951E1"/>
    <w:rsid w:val="00195B3D"/>
    <w:rsid w:val="00195E02"/>
    <w:rsid w:val="00195EE2"/>
    <w:rsid w:val="00196648"/>
    <w:rsid w:val="0019679B"/>
    <w:rsid w:val="001970B8"/>
    <w:rsid w:val="00197451"/>
    <w:rsid w:val="001974F4"/>
    <w:rsid w:val="001976DF"/>
    <w:rsid w:val="001978F4"/>
    <w:rsid w:val="001979F5"/>
    <w:rsid w:val="00197C2B"/>
    <w:rsid w:val="001A022D"/>
    <w:rsid w:val="001A040D"/>
    <w:rsid w:val="001A1705"/>
    <w:rsid w:val="001A1B7D"/>
    <w:rsid w:val="001A235C"/>
    <w:rsid w:val="001A2511"/>
    <w:rsid w:val="001A2F26"/>
    <w:rsid w:val="001A394A"/>
    <w:rsid w:val="001A4A1E"/>
    <w:rsid w:val="001A504B"/>
    <w:rsid w:val="001A521E"/>
    <w:rsid w:val="001A5288"/>
    <w:rsid w:val="001A5437"/>
    <w:rsid w:val="001A566A"/>
    <w:rsid w:val="001A5CEA"/>
    <w:rsid w:val="001A60BC"/>
    <w:rsid w:val="001A657E"/>
    <w:rsid w:val="001A7133"/>
    <w:rsid w:val="001A7519"/>
    <w:rsid w:val="001B0287"/>
    <w:rsid w:val="001B0400"/>
    <w:rsid w:val="001B08C8"/>
    <w:rsid w:val="001B0AF9"/>
    <w:rsid w:val="001B12B3"/>
    <w:rsid w:val="001B1532"/>
    <w:rsid w:val="001B156A"/>
    <w:rsid w:val="001B1621"/>
    <w:rsid w:val="001B1665"/>
    <w:rsid w:val="001B1F05"/>
    <w:rsid w:val="001B2591"/>
    <w:rsid w:val="001B2724"/>
    <w:rsid w:val="001B296B"/>
    <w:rsid w:val="001B3077"/>
    <w:rsid w:val="001B32C4"/>
    <w:rsid w:val="001B3639"/>
    <w:rsid w:val="001B3A92"/>
    <w:rsid w:val="001B40A6"/>
    <w:rsid w:val="001B42CF"/>
    <w:rsid w:val="001B4551"/>
    <w:rsid w:val="001B4C52"/>
    <w:rsid w:val="001B5962"/>
    <w:rsid w:val="001B5C46"/>
    <w:rsid w:val="001B6EB9"/>
    <w:rsid w:val="001B709E"/>
    <w:rsid w:val="001B7600"/>
    <w:rsid w:val="001B7ADE"/>
    <w:rsid w:val="001B7F6B"/>
    <w:rsid w:val="001B7FAA"/>
    <w:rsid w:val="001C03EC"/>
    <w:rsid w:val="001C0798"/>
    <w:rsid w:val="001C0E0C"/>
    <w:rsid w:val="001C17B6"/>
    <w:rsid w:val="001C1F0F"/>
    <w:rsid w:val="001C2569"/>
    <w:rsid w:val="001C2706"/>
    <w:rsid w:val="001C2F08"/>
    <w:rsid w:val="001C371D"/>
    <w:rsid w:val="001C392F"/>
    <w:rsid w:val="001C3B66"/>
    <w:rsid w:val="001C3FC6"/>
    <w:rsid w:val="001C4090"/>
    <w:rsid w:val="001C515C"/>
    <w:rsid w:val="001C63CB"/>
    <w:rsid w:val="001C65FC"/>
    <w:rsid w:val="001C6637"/>
    <w:rsid w:val="001C6799"/>
    <w:rsid w:val="001C6FCA"/>
    <w:rsid w:val="001D02B6"/>
    <w:rsid w:val="001D052F"/>
    <w:rsid w:val="001D0C48"/>
    <w:rsid w:val="001D10E6"/>
    <w:rsid w:val="001D11C3"/>
    <w:rsid w:val="001D12E4"/>
    <w:rsid w:val="001D152C"/>
    <w:rsid w:val="001D167A"/>
    <w:rsid w:val="001D16F0"/>
    <w:rsid w:val="001D1CED"/>
    <w:rsid w:val="001D1E44"/>
    <w:rsid w:val="001D2FB7"/>
    <w:rsid w:val="001D4235"/>
    <w:rsid w:val="001D4307"/>
    <w:rsid w:val="001D4347"/>
    <w:rsid w:val="001D4A24"/>
    <w:rsid w:val="001D5866"/>
    <w:rsid w:val="001D6FAE"/>
    <w:rsid w:val="001D741C"/>
    <w:rsid w:val="001D7D69"/>
    <w:rsid w:val="001E0669"/>
    <w:rsid w:val="001E0B04"/>
    <w:rsid w:val="001E115B"/>
    <w:rsid w:val="001E12A8"/>
    <w:rsid w:val="001E1824"/>
    <w:rsid w:val="001E1832"/>
    <w:rsid w:val="001E19EB"/>
    <w:rsid w:val="001E1B30"/>
    <w:rsid w:val="001E2042"/>
    <w:rsid w:val="001E373B"/>
    <w:rsid w:val="001E4157"/>
    <w:rsid w:val="001E49AB"/>
    <w:rsid w:val="001E4B2C"/>
    <w:rsid w:val="001E58DE"/>
    <w:rsid w:val="001E5CBA"/>
    <w:rsid w:val="001E5D85"/>
    <w:rsid w:val="001E5DA3"/>
    <w:rsid w:val="001E6754"/>
    <w:rsid w:val="001E679A"/>
    <w:rsid w:val="001E7161"/>
    <w:rsid w:val="001E7AC9"/>
    <w:rsid w:val="001F0054"/>
    <w:rsid w:val="001F0B5C"/>
    <w:rsid w:val="001F0C8E"/>
    <w:rsid w:val="001F10F7"/>
    <w:rsid w:val="001F1A09"/>
    <w:rsid w:val="001F239A"/>
    <w:rsid w:val="001F2CFE"/>
    <w:rsid w:val="001F3253"/>
    <w:rsid w:val="001F36DC"/>
    <w:rsid w:val="001F3F62"/>
    <w:rsid w:val="001F42BD"/>
    <w:rsid w:val="001F4AFD"/>
    <w:rsid w:val="001F5509"/>
    <w:rsid w:val="001F5A6D"/>
    <w:rsid w:val="001F5A72"/>
    <w:rsid w:val="001F5CC0"/>
    <w:rsid w:val="001F61A4"/>
    <w:rsid w:val="001F6978"/>
    <w:rsid w:val="001F6AF8"/>
    <w:rsid w:val="001F6C09"/>
    <w:rsid w:val="001F6CCF"/>
    <w:rsid w:val="00200308"/>
    <w:rsid w:val="00200443"/>
    <w:rsid w:val="00200867"/>
    <w:rsid w:val="00200ECF"/>
    <w:rsid w:val="00201064"/>
    <w:rsid w:val="0020150A"/>
    <w:rsid w:val="0020179E"/>
    <w:rsid w:val="00201AC4"/>
    <w:rsid w:val="002021E7"/>
    <w:rsid w:val="00202688"/>
    <w:rsid w:val="002028BE"/>
    <w:rsid w:val="00202C8B"/>
    <w:rsid w:val="00202E5F"/>
    <w:rsid w:val="00203B2C"/>
    <w:rsid w:val="00204216"/>
    <w:rsid w:val="002046F4"/>
    <w:rsid w:val="00204811"/>
    <w:rsid w:val="00204E4D"/>
    <w:rsid w:val="002054A7"/>
    <w:rsid w:val="00205D23"/>
    <w:rsid w:val="00205E18"/>
    <w:rsid w:val="00206515"/>
    <w:rsid w:val="002065A4"/>
    <w:rsid w:val="002065BE"/>
    <w:rsid w:val="002065E5"/>
    <w:rsid w:val="00206614"/>
    <w:rsid w:val="00206837"/>
    <w:rsid w:val="00206911"/>
    <w:rsid w:val="00207070"/>
    <w:rsid w:val="00210261"/>
    <w:rsid w:val="002106DB"/>
    <w:rsid w:val="002108B3"/>
    <w:rsid w:val="00210A9D"/>
    <w:rsid w:val="00211290"/>
    <w:rsid w:val="00211F2E"/>
    <w:rsid w:val="00212112"/>
    <w:rsid w:val="00212930"/>
    <w:rsid w:val="00212EEE"/>
    <w:rsid w:val="0021398A"/>
    <w:rsid w:val="00213CDF"/>
    <w:rsid w:val="002144BD"/>
    <w:rsid w:val="002145CD"/>
    <w:rsid w:val="00215256"/>
    <w:rsid w:val="002154B6"/>
    <w:rsid w:val="002154BD"/>
    <w:rsid w:val="00215715"/>
    <w:rsid w:val="002160BA"/>
    <w:rsid w:val="002165D8"/>
    <w:rsid w:val="0021666A"/>
    <w:rsid w:val="00216724"/>
    <w:rsid w:val="00216E27"/>
    <w:rsid w:val="00216E7F"/>
    <w:rsid w:val="00217142"/>
    <w:rsid w:val="0021718B"/>
    <w:rsid w:val="00217257"/>
    <w:rsid w:val="00217CF1"/>
    <w:rsid w:val="002201B6"/>
    <w:rsid w:val="00220C71"/>
    <w:rsid w:val="0022109F"/>
    <w:rsid w:val="0022165A"/>
    <w:rsid w:val="002219FC"/>
    <w:rsid w:val="00222CCE"/>
    <w:rsid w:val="0022318A"/>
    <w:rsid w:val="00223909"/>
    <w:rsid w:val="0022391D"/>
    <w:rsid w:val="00223B1E"/>
    <w:rsid w:val="0022409B"/>
    <w:rsid w:val="0022468C"/>
    <w:rsid w:val="002246ED"/>
    <w:rsid w:val="00224EA5"/>
    <w:rsid w:val="002250A2"/>
    <w:rsid w:val="00227A17"/>
    <w:rsid w:val="00227FD0"/>
    <w:rsid w:val="0023000B"/>
    <w:rsid w:val="00230CC1"/>
    <w:rsid w:val="00230E1A"/>
    <w:rsid w:val="002316F7"/>
    <w:rsid w:val="00231924"/>
    <w:rsid w:val="00231E84"/>
    <w:rsid w:val="00233041"/>
    <w:rsid w:val="002331CB"/>
    <w:rsid w:val="0023365A"/>
    <w:rsid w:val="00233816"/>
    <w:rsid w:val="00233B47"/>
    <w:rsid w:val="00233BA2"/>
    <w:rsid w:val="00233F0A"/>
    <w:rsid w:val="00234046"/>
    <w:rsid w:val="0023437D"/>
    <w:rsid w:val="00234492"/>
    <w:rsid w:val="00235022"/>
    <w:rsid w:val="002359BB"/>
    <w:rsid w:val="00235B31"/>
    <w:rsid w:val="00237420"/>
    <w:rsid w:val="0023753D"/>
    <w:rsid w:val="0023753F"/>
    <w:rsid w:val="002375FD"/>
    <w:rsid w:val="00237600"/>
    <w:rsid w:val="002378C0"/>
    <w:rsid w:val="002378E0"/>
    <w:rsid w:val="0023798D"/>
    <w:rsid w:val="00237AC6"/>
    <w:rsid w:val="00240277"/>
    <w:rsid w:val="00240294"/>
    <w:rsid w:val="002402B6"/>
    <w:rsid w:val="002404B0"/>
    <w:rsid w:val="0024089F"/>
    <w:rsid w:val="00240A8C"/>
    <w:rsid w:val="00240E40"/>
    <w:rsid w:val="00240FFC"/>
    <w:rsid w:val="0024141E"/>
    <w:rsid w:val="00241641"/>
    <w:rsid w:val="002418BA"/>
    <w:rsid w:val="00241CF9"/>
    <w:rsid w:val="00241F5A"/>
    <w:rsid w:val="00241F86"/>
    <w:rsid w:val="00242399"/>
    <w:rsid w:val="0024257A"/>
    <w:rsid w:val="002425C2"/>
    <w:rsid w:val="00242C8C"/>
    <w:rsid w:val="00242E9C"/>
    <w:rsid w:val="00243153"/>
    <w:rsid w:val="0024330C"/>
    <w:rsid w:val="00243CE1"/>
    <w:rsid w:val="0024401D"/>
    <w:rsid w:val="0024448F"/>
    <w:rsid w:val="0024573D"/>
    <w:rsid w:val="00245B13"/>
    <w:rsid w:val="00245B4A"/>
    <w:rsid w:val="002462F5"/>
    <w:rsid w:val="00246467"/>
    <w:rsid w:val="00246A6B"/>
    <w:rsid w:val="00247135"/>
    <w:rsid w:val="00247C28"/>
    <w:rsid w:val="00247E30"/>
    <w:rsid w:val="002504A3"/>
    <w:rsid w:val="00250752"/>
    <w:rsid w:val="002508CE"/>
    <w:rsid w:val="00250B12"/>
    <w:rsid w:val="0025110B"/>
    <w:rsid w:val="0025166D"/>
    <w:rsid w:val="00251817"/>
    <w:rsid w:val="00251CAE"/>
    <w:rsid w:val="00251F0B"/>
    <w:rsid w:val="00253008"/>
    <w:rsid w:val="0025381B"/>
    <w:rsid w:val="00254698"/>
    <w:rsid w:val="002551C1"/>
    <w:rsid w:val="00255397"/>
    <w:rsid w:val="002557AD"/>
    <w:rsid w:val="00255950"/>
    <w:rsid w:val="00255EA5"/>
    <w:rsid w:val="00255F7D"/>
    <w:rsid w:val="00256B38"/>
    <w:rsid w:val="00256E0A"/>
    <w:rsid w:val="002575DA"/>
    <w:rsid w:val="00257956"/>
    <w:rsid w:val="00260712"/>
    <w:rsid w:val="00260B83"/>
    <w:rsid w:val="00260CED"/>
    <w:rsid w:val="00261214"/>
    <w:rsid w:val="00261345"/>
    <w:rsid w:val="00262363"/>
    <w:rsid w:val="00262680"/>
    <w:rsid w:val="0026284E"/>
    <w:rsid w:val="00262BD1"/>
    <w:rsid w:val="00262BEA"/>
    <w:rsid w:val="00262FF8"/>
    <w:rsid w:val="00263183"/>
    <w:rsid w:val="00263A33"/>
    <w:rsid w:val="00263E6F"/>
    <w:rsid w:val="002645C4"/>
    <w:rsid w:val="00264A64"/>
    <w:rsid w:val="00265412"/>
    <w:rsid w:val="002659F2"/>
    <w:rsid w:val="00265CB8"/>
    <w:rsid w:val="00265EA7"/>
    <w:rsid w:val="00266006"/>
    <w:rsid w:val="00266923"/>
    <w:rsid w:val="00266DC2"/>
    <w:rsid w:val="00267C08"/>
    <w:rsid w:val="00270AEF"/>
    <w:rsid w:val="00270F3F"/>
    <w:rsid w:val="0027103D"/>
    <w:rsid w:val="002711B5"/>
    <w:rsid w:val="00271294"/>
    <w:rsid w:val="002716E5"/>
    <w:rsid w:val="002717DC"/>
    <w:rsid w:val="00271B81"/>
    <w:rsid w:val="00272746"/>
    <w:rsid w:val="00273222"/>
    <w:rsid w:val="002734C1"/>
    <w:rsid w:val="00274870"/>
    <w:rsid w:val="00274C9D"/>
    <w:rsid w:val="00275CB1"/>
    <w:rsid w:val="002769A8"/>
    <w:rsid w:val="00277167"/>
    <w:rsid w:val="002771E0"/>
    <w:rsid w:val="002776CE"/>
    <w:rsid w:val="0028018D"/>
    <w:rsid w:val="002805EA"/>
    <w:rsid w:val="00280D65"/>
    <w:rsid w:val="00281A41"/>
    <w:rsid w:val="00281C4D"/>
    <w:rsid w:val="0028205E"/>
    <w:rsid w:val="00282120"/>
    <w:rsid w:val="002827B0"/>
    <w:rsid w:val="00282B9A"/>
    <w:rsid w:val="00283A57"/>
    <w:rsid w:val="00283AD7"/>
    <w:rsid w:val="00283E11"/>
    <w:rsid w:val="00284214"/>
    <w:rsid w:val="0028427F"/>
    <w:rsid w:val="00284410"/>
    <w:rsid w:val="00284557"/>
    <w:rsid w:val="00285158"/>
    <w:rsid w:val="00285553"/>
    <w:rsid w:val="002857E8"/>
    <w:rsid w:val="00286094"/>
    <w:rsid w:val="002860C8"/>
    <w:rsid w:val="0028653E"/>
    <w:rsid w:val="00286646"/>
    <w:rsid w:val="002867AF"/>
    <w:rsid w:val="00286F27"/>
    <w:rsid w:val="002870FA"/>
    <w:rsid w:val="00287DBC"/>
    <w:rsid w:val="00287FA5"/>
    <w:rsid w:val="002904C2"/>
    <w:rsid w:val="00290590"/>
    <w:rsid w:val="002907FE"/>
    <w:rsid w:val="00290C6D"/>
    <w:rsid w:val="00291290"/>
    <w:rsid w:val="002912BB"/>
    <w:rsid w:val="0029130F"/>
    <w:rsid w:val="00291DA5"/>
    <w:rsid w:val="00291E84"/>
    <w:rsid w:val="0029264B"/>
    <w:rsid w:val="00292868"/>
    <w:rsid w:val="00292C9F"/>
    <w:rsid w:val="00292CBA"/>
    <w:rsid w:val="00292CF2"/>
    <w:rsid w:val="00292D11"/>
    <w:rsid w:val="00294316"/>
    <w:rsid w:val="00294C70"/>
    <w:rsid w:val="00295361"/>
    <w:rsid w:val="0029631E"/>
    <w:rsid w:val="00296D16"/>
    <w:rsid w:val="002973CE"/>
    <w:rsid w:val="002975F0"/>
    <w:rsid w:val="002A0882"/>
    <w:rsid w:val="002A092D"/>
    <w:rsid w:val="002A0D77"/>
    <w:rsid w:val="002A12FA"/>
    <w:rsid w:val="002A1845"/>
    <w:rsid w:val="002A19AC"/>
    <w:rsid w:val="002A1E56"/>
    <w:rsid w:val="002A2BAF"/>
    <w:rsid w:val="002A31B3"/>
    <w:rsid w:val="002A33CE"/>
    <w:rsid w:val="002A3583"/>
    <w:rsid w:val="002A3A20"/>
    <w:rsid w:val="002A43B7"/>
    <w:rsid w:val="002A448D"/>
    <w:rsid w:val="002A4544"/>
    <w:rsid w:val="002A481F"/>
    <w:rsid w:val="002A4B4C"/>
    <w:rsid w:val="002A572F"/>
    <w:rsid w:val="002A593A"/>
    <w:rsid w:val="002A5D63"/>
    <w:rsid w:val="002A6594"/>
    <w:rsid w:val="002A65EE"/>
    <w:rsid w:val="002A694F"/>
    <w:rsid w:val="002A698F"/>
    <w:rsid w:val="002A6E6F"/>
    <w:rsid w:val="002A6F1D"/>
    <w:rsid w:val="002A6FF4"/>
    <w:rsid w:val="002A71DB"/>
    <w:rsid w:val="002B00AF"/>
    <w:rsid w:val="002B05E1"/>
    <w:rsid w:val="002B077D"/>
    <w:rsid w:val="002B0F88"/>
    <w:rsid w:val="002B12D2"/>
    <w:rsid w:val="002B26A2"/>
    <w:rsid w:val="002B2C07"/>
    <w:rsid w:val="002B35BE"/>
    <w:rsid w:val="002B35CA"/>
    <w:rsid w:val="002B362B"/>
    <w:rsid w:val="002B3A08"/>
    <w:rsid w:val="002B3D00"/>
    <w:rsid w:val="002B46BC"/>
    <w:rsid w:val="002B52FB"/>
    <w:rsid w:val="002B5F2E"/>
    <w:rsid w:val="002B5F92"/>
    <w:rsid w:val="002B6389"/>
    <w:rsid w:val="002B6524"/>
    <w:rsid w:val="002B6535"/>
    <w:rsid w:val="002B67F5"/>
    <w:rsid w:val="002B7884"/>
    <w:rsid w:val="002C04C4"/>
    <w:rsid w:val="002C074C"/>
    <w:rsid w:val="002C0774"/>
    <w:rsid w:val="002C0E56"/>
    <w:rsid w:val="002C10F9"/>
    <w:rsid w:val="002C1978"/>
    <w:rsid w:val="002C1A0E"/>
    <w:rsid w:val="002C1B69"/>
    <w:rsid w:val="002C255D"/>
    <w:rsid w:val="002C2F03"/>
    <w:rsid w:val="002C382F"/>
    <w:rsid w:val="002C5279"/>
    <w:rsid w:val="002C57DB"/>
    <w:rsid w:val="002C5ECE"/>
    <w:rsid w:val="002C66A4"/>
    <w:rsid w:val="002C695C"/>
    <w:rsid w:val="002C6C43"/>
    <w:rsid w:val="002C6D70"/>
    <w:rsid w:val="002C6FD8"/>
    <w:rsid w:val="002C745C"/>
    <w:rsid w:val="002D028A"/>
    <w:rsid w:val="002D136C"/>
    <w:rsid w:val="002D1882"/>
    <w:rsid w:val="002D1BBD"/>
    <w:rsid w:val="002D1D40"/>
    <w:rsid w:val="002D2D6A"/>
    <w:rsid w:val="002D2FCF"/>
    <w:rsid w:val="002D3271"/>
    <w:rsid w:val="002D3343"/>
    <w:rsid w:val="002D38E7"/>
    <w:rsid w:val="002D3953"/>
    <w:rsid w:val="002D39DD"/>
    <w:rsid w:val="002D3E80"/>
    <w:rsid w:val="002D419F"/>
    <w:rsid w:val="002D461D"/>
    <w:rsid w:val="002D479D"/>
    <w:rsid w:val="002D48A5"/>
    <w:rsid w:val="002D502C"/>
    <w:rsid w:val="002D5241"/>
    <w:rsid w:val="002D53D2"/>
    <w:rsid w:val="002D5838"/>
    <w:rsid w:val="002D5B4D"/>
    <w:rsid w:val="002D680E"/>
    <w:rsid w:val="002D703D"/>
    <w:rsid w:val="002D7326"/>
    <w:rsid w:val="002D7532"/>
    <w:rsid w:val="002E0209"/>
    <w:rsid w:val="002E074A"/>
    <w:rsid w:val="002E0889"/>
    <w:rsid w:val="002E0C80"/>
    <w:rsid w:val="002E0E6A"/>
    <w:rsid w:val="002E0FAE"/>
    <w:rsid w:val="002E1148"/>
    <w:rsid w:val="002E1192"/>
    <w:rsid w:val="002E1611"/>
    <w:rsid w:val="002E18BB"/>
    <w:rsid w:val="002E1922"/>
    <w:rsid w:val="002E1A96"/>
    <w:rsid w:val="002E20D6"/>
    <w:rsid w:val="002E3058"/>
    <w:rsid w:val="002E47F0"/>
    <w:rsid w:val="002E4900"/>
    <w:rsid w:val="002E49D5"/>
    <w:rsid w:val="002E4BB3"/>
    <w:rsid w:val="002E4DDE"/>
    <w:rsid w:val="002E58B9"/>
    <w:rsid w:val="002E58D0"/>
    <w:rsid w:val="002E5CE5"/>
    <w:rsid w:val="002E634D"/>
    <w:rsid w:val="002E6A67"/>
    <w:rsid w:val="002E6C6E"/>
    <w:rsid w:val="002E7071"/>
    <w:rsid w:val="002E7166"/>
    <w:rsid w:val="002F07D4"/>
    <w:rsid w:val="002F0D32"/>
    <w:rsid w:val="002F14E7"/>
    <w:rsid w:val="002F15CE"/>
    <w:rsid w:val="002F1F70"/>
    <w:rsid w:val="002F20F2"/>
    <w:rsid w:val="002F36FE"/>
    <w:rsid w:val="002F3979"/>
    <w:rsid w:val="002F3CB3"/>
    <w:rsid w:val="002F3CE3"/>
    <w:rsid w:val="002F3D41"/>
    <w:rsid w:val="002F4B12"/>
    <w:rsid w:val="002F53BA"/>
    <w:rsid w:val="002F58B0"/>
    <w:rsid w:val="002F5DBA"/>
    <w:rsid w:val="002F5EB5"/>
    <w:rsid w:val="002F6395"/>
    <w:rsid w:val="002F681C"/>
    <w:rsid w:val="002F6F71"/>
    <w:rsid w:val="002F7756"/>
    <w:rsid w:val="002F785A"/>
    <w:rsid w:val="002F788C"/>
    <w:rsid w:val="002F79F8"/>
    <w:rsid w:val="00300146"/>
    <w:rsid w:val="00300B2E"/>
    <w:rsid w:val="00300BE1"/>
    <w:rsid w:val="00300D79"/>
    <w:rsid w:val="00300EE0"/>
    <w:rsid w:val="0030157A"/>
    <w:rsid w:val="003016F7"/>
    <w:rsid w:val="00301D28"/>
    <w:rsid w:val="00301E9B"/>
    <w:rsid w:val="00302A44"/>
    <w:rsid w:val="00302AB0"/>
    <w:rsid w:val="00302CED"/>
    <w:rsid w:val="00303B96"/>
    <w:rsid w:val="0030464A"/>
    <w:rsid w:val="00305986"/>
    <w:rsid w:val="00305AC1"/>
    <w:rsid w:val="00305E93"/>
    <w:rsid w:val="003065B4"/>
    <w:rsid w:val="003067C8"/>
    <w:rsid w:val="00306EF6"/>
    <w:rsid w:val="003103D6"/>
    <w:rsid w:val="00310B0A"/>
    <w:rsid w:val="00310B4D"/>
    <w:rsid w:val="00311036"/>
    <w:rsid w:val="0031154C"/>
    <w:rsid w:val="00311722"/>
    <w:rsid w:val="003119EE"/>
    <w:rsid w:val="00311B2A"/>
    <w:rsid w:val="00311BD6"/>
    <w:rsid w:val="00311C97"/>
    <w:rsid w:val="003120AC"/>
    <w:rsid w:val="0031284C"/>
    <w:rsid w:val="00312914"/>
    <w:rsid w:val="00312DBC"/>
    <w:rsid w:val="00312EEA"/>
    <w:rsid w:val="003134CD"/>
    <w:rsid w:val="0031441C"/>
    <w:rsid w:val="003145E2"/>
    <w:rsid w:val="00314F2A"/>
    <w:rsid w:val="003150B5"/>
    <w:rsid w:val="003152FA"/>
    <w:rsid w:val="00316AB5"/>
    <w:rsid w:val="00316D72"/>
    <w:rsid w:val="00316E5F"/>
    <w:rsid w:val="0031718F"/>
    <w:rsid w:val="00320940"/>
    <w:rsid w:val="003209BE"/>
    <w:rsid w:val="00320A94"/>
    <w:rsid w:val="00320BD3"/>
    <w:rsid w:val="003211A3"/>
    <w:rsid w:val="00321684"/>
    <w:rsid w:val="00322870"/>
    <w:rsid w:val="00322872"/>
    <w:rsid w:val="003228F1"/>
    <w:rsid w:val="00322A99"/>
    <w:rsid w:val="00323025"/>
    <w:rsid w:val="00323A0A"/>
    <w:rsid w:val="00323B36"/>
    <w:rsid w:val="00324910"/>
    <w:rsid w:val="0032505F"/>
    <w:rsid w:val="003269D9"/>
    <w:rsid w:val="00326B81"/>
    <w:rsid w:val="00326E2F"/>
    <w:rsid w:val="00327062"/>
    <w:rsid w:val="003271C1"/>
    <w:rsid w:val="00327756"/>
    <w:rsid w:val="0032786C"/>
    <w:rsid w:val="00331598"/>
    <w:rsid w:val="00331CF7"/>
    <w:rsid w:val="0033218E"/>
    <w:rsid w:val="0033235F"/>
    <w:rsid w:val="0033237D"/>
    <w:rsid w:val="003324D5"/>
    <w:rsid w:val="003325C4"/>
    <w:rsid w:val="0033260F"/>
    <w:rsid w:val="00332AC5"/>
    <w:rsid w:val="00332EA0"/>
    <w:rsid w:val="00332F54"/>
    <w:rsid w:val="0033354C"/>
    <w:rsid w:val="00333865"/>
    <w:rsid w:val="003354E9"/>
    <w:rsid w:val="00335AD0"/>
    <w:rsid w:val="00335ADA"/>
    <w:rsid w:val="00335C08"/>
    <w:rsid w:val="00335DB8"/>
    <w:rsid w:val="00335E1C"/>
    <w:rsid w:val="00335E38"/>
    <w:rsid w:val="00336371"/>
    <w:rsid w:val="00336526"/>
    <w:rsid w:val="003366F0"/>
    <w:rsid w:val="00336E0B"/>
    <w:rsid w:val="00337ABE"/>
    <w:rsid w:val="00337E74"/>
    <w:rsid w:val="003406F0"/>
    <w:rsid w:val="00340860"/>
    <w:rsid w:val="00340DB5"/>
    <w:rsid w:val="003411DE"/>
    <w:rsid w:val="0034176D"/>
    <w:rsid w:val="00341C8B"/>
    <w:rsid w:val="00341D3B"/>
    <w:rsid w:val="003420D2"/>
    <w:rsid w:val="003426CA"/>
    <w:rsid w:val="00342E44"/>
    <w:rsid w:val="003442B0"/>
    <w:rsid w:val="00344435"/>
    <w:rsid w:val="003446AE"/>
    <w:rsid w:val="003449AB"/>
    <w:rsid w:val="003450A7"/>
    <w:rsid w:val="00345192"/>
    <w:rsid w:val="00345382"/>
    <w:rsid w:val="00346124"/>
    <w:rsid w:val="0034615D"/>
    <w:rsid w:val="00346770"/>
    <w:rsid w:val="00346DE8"/>
    <w:rsid w:val="003474E5"/>
    <w:rsid w:val="00347D55"/>
    <w:rsid w:val="003503C9"/>
    <w:rsid w:val="003505CC"/>
    <w:rsid w:val="00350B9A"/>
    <w:rsid w:val="00352879"/>
    <w:rsid w:val="00352B43"/>
    <w:rsid w:val="00353498"/>
    <w:rsid w:val="0035354D"/>
    <w:rsid w:val="00353AE7"/>
    <w:rsid w:val="00353DCB"/>
    <w:rsid w:val="00353ED8"/>
    <w:rsid w:val="00354126"/>
    <w:rsid w:val="00354B9A"/>
    <w:rsid w:val="00354D89"/>
    <w:rsid w:val="003553E6"/>
    <w:rsid w:val="00355BC2"/>
    <w:rsid w:val="00355CB4"/>
    <w:rsid w:val="003567CE"/>
    <w:rsid w:val="00356B81"/>
    <w:rsid w:val="00357162"/>
    <w:rsid w:val="0035763B"/>
    <w:rsid w:val="00357D00"/>
    <w:rsid w:val="003601DD"/>
    <w:rsid w:val="0036028E"/>
    <w:rsid w:val="00360879"/>
    <w:rsid w:val="00361FEE"/>
    <w:rsid w:val="0036215A"/>
    <w:rsid w:val="0036280E"/>
    <w:rsid w:val="00362CC1"/>
    <w:rsid w:val="00362DE3"/>
    <w:rsid w:val="00363015"/>
    <w:rsid w:val="00364210"/>
    <w:rsid w:val="0036437B"/>
    <w:rsid w:val="00364502"/>
    <w:rsid w:val="00364B09"/>
    <w:rsid w:val="00364B32"/>
    <w:rsid w:val="00365029"/>
    <w:rsid w:val="00365C66"/>
    <w:rsid w:val="00365CD8"/>
    <w:rsid w:val="00365D9F"/>
    <w:rsid w:val="00366A85"/>
    <w:rsid w:val="00367490"/>
    <w:rsid w:val="003675AB"/>
    <w:rsid w:val="00367EE6"/>
    <w:rsid w:val="00370083"/>
    <w:rsid w:val="003702A1"/>
    <w:rsid w:val="00371088"/>
    <w:rsid w:val="003714E8"/>
    <w:rsid w:val="00371E9B"/>
    <w:rsid w:val="00372165"/>
    <w:rsid w:val="00372367"/>
    <w:rsid w:val="00372B64"/>
    <w:rsid w:val="00372B66"/>
    <w:rsid w:val="00372DF3"/>
    <w:rsid w:val="00372DF4"/>
    <w:rsid w:val="00372F48"/>
    <w:rsid w:val="00373A02"/>
    <w:rsid w:val="003741EB"/>
    <w:rsid w:val="00374AB2"/>
    <w:rsid w:val="00374E9B"/>
    <w:rsid w:val="003756E1"/>
    <w:rsid w:val="00375808"/>
    <w:rsid w:val="003762A4"/>
    <w:rsid w:val="003766E6"/>
    <w:rsid w:val="00376A2E"/>
    <w:rsid w:val="00376BC6"/>
    <w:rsid w:val="00376CA3"/>
    <w:rsid w:val="003772C0"/>
    <w:rsid w:val="003778E3"/>
    <w:rsid w:val="00380674"/>
    <w:rsid w:val="00380B17"/>
    <w:rsid w:val="00380BC4"/>
    <w:rsid w:val="00380CFF"/>
    <w:rsid w:val="00381B78"/>
    <w:rsid w:val="003822FB"/>
    <w:rsid w:val="003825EF"/>
    <w:rsid w:val="003828D3"/>
    <w:rsid w:val="00382CCF"/>
    <w:rsid w:val="00383083"/>
    <w:rsid w:val="00383352"/>
    <w:rsid w:val="00383CDD"/>
    <w:rsid w:val="00383D62"/>
    <w:rsid w:val="00383F32"/>
    <w:rsid w:val="003842D6"/>
    <w:rsid w:val="003843D8"/>
    <w:rsid w:val="003848D5"/>
    <w:rsid w:val="00384E7E"/>
    <w:rsid w:val="0038553E"/>
    <w:rsid w:val="00385CA1"/>
    <w:rsid w:val="00385CD4"/>
    <w:rsid w:val="00385E29"/>
    <w:rsid w:val="00385F95"/>
    <w:rsid w:val="003861C1"/>
    <w:rsid w:val="00386377"/>
    <w:rsid w:val="0038648E"/>
    <w:rsid w:val="00390092"/>
    <w:rsid w:val="00390C7A"/>
    <w:rsid w:val="003911CA"/>
    <w:rsid w:val="003916E0"/>
    <w:rsid w:val="0039180F"/>
    <w:rsid w:val="00391DD7"/>
    <w:rsid w:val="00391E4C"/>
    <w:rsid w:val="00391EA1"/>
    <w:rsid w:val="003920A8"/>
    <w:rsid w:val="00392853"/>
    <w:rsid w:val="0039286E"/>
    <w:rsid w:val="0039294E"/>
    <w:rsid w:val="003931CC"/>
    <w:rsid w:val="003936B9"/>
    <w:rsid w:val="003945D9"/>
    <w:rsid w:val="00394826"/>
    <w:rsid w:val="00394C3C"/>
    <w:rsid w:val="0039509C"/>
    <w:rsid w:val="0039512F"/>
    <w:rsid w:val="00395333"/>
    <w:rsid w:val="003955F3"/>
    <w:rsid w:val="00395BB7"/>
    <w:rsid w:val="003961E1"/>
    <w:rsid w:val="0039708B"/>
    <w:rsid w:val="003970AF"/>
    <w:rsid w:val="003971CB"/>
    <w:rsid w:val="00397240"/>
    <w:rsid w:val="003972D7"/>
    <w:rsid w:val="00397FC6"/>
    <w:rsid w:val="003A0B84"/>
    <w:rsid w:val="003A0CE7"/>
    <w:rsid w:val="003A1020"/>
    <w:rsid w:val="003A1689"/>
    <w:rsid w:val="003A1CB4"/>
    <w:rsid w:val="003A1E22"/>
    <w:rsid w:val="003A2CBF"/>
    <w:rsid w:val="003A2D5C"/>
    <w:rsid w:val="003A2E95"/>
    <w:rsid w:val="003A31D9"/>
    <w:rsid w:val="003A3E83"/>
    <w:rsid w:val="003A5761"/>
    <w:rsid w:val="003A5EF8"/>
    <w:rsid w:val="003A610B"/>
    <w:rsid w:val="003A6751"/>
    <w:rsid w:val="003A6D0E"/>
    <w:rsid w:val="003A7117"/>
    <w:rsid w:val="003A7119"/>
    <w:rsid w:val="003A7582"/>
    <w:rsid w:val="003A7642"/>
    <w:rsid w:val="003B0065"/>
    <w:rsid w:val="003B1DEA"/>
    <w:rsid w:val="003B3126"/>
    <w:rsid w:val="003B3CDF"/>
    <w:rsid w:val="003B3FE6"/>
    <w:rsid w:val="003B440A"/>
    <w:rsid w:val="003B4462"/>
    <w:rsid w:val="003B44D7"/>
    <w:rsid w:val="003B46AA"/>
    <w:rsid w:val="003B4820"/>
    <w:rsid w:val="003B4CAF"/>
    <w:rsid w:val="003B5262"/>
    <w:rsid w:val="003B5308"/>
    <w:rsid w:val="003B5503"/>
    <w:rsid w:val="003B5581"/>
    <w:rsid w:val="003B6514"/>
    <w:rsid w:val="003B665E"/>
    <w:rsid w:val="003B763E"/>
    <w:rsid w:val="003B7D81"/>
    <w:rsid w:val="003B7E96"/>
    <w:rsid w:val="003B7EE7"/>
    <w:rsid w:val="003C0515"/>
    <w:rsid w:val="003C07E5"/>
    <w:rsid w:val="003C11A6"/>
    <w:rsid w:val="003C199A"/>
    <w:rsid w:val="003C21B9"/>
    <w:rsid w:val="003C2512"/>
    <w:rsid w:val="003C30AB"/>
    <w:rsid w:val="003C30F9"/>
    <w:rsid w:val="003C365A"/>
    <w:rsid w:val="003C369E"/>
    <w:rsid w:val="003C3B65"/>
    <w:rsid w:val="003C41DE"/>
    <w:rsid w:val="003C4DA7"/>
    <w:rsid w:val="003C53DB"/>
    <w:rsid w:val="003C5561"/>
    <w:rsid w:val="003C5992"/>
    <w:rsid w:val="003C6031"/>
    <w:rsid w:val="003C6202"/>
    <w:rsid w:val="003C6A36"/>
    <w:rsid w:val="003C6D13"/>
    <w:rsid w:val="003C70BF"/>
    <w:rsid w:val="003C7278"/>
    <w:rsid w:val="003D0570"/>
    <w:rsid w:val="003D0A1C"/>
    <w:rsid w:val="003D0A7A"/>
    <w:rsid w:val="003D0C03"/>
    <w:rsid w:val="003D103E"/>
    <w:rsid w:val="003D10C1"/>
    <w:rsid w:val="003D213A"/>
    <w:rsid w:val="003D256B"/>
    <w:rsid w:val="003D28A9"/>
    <w:rsid w:val="003D33EA"/>
    <w:rsid w:val="003D35E1"/>
    <w:rsid w:val="003D3B9B"/>
    <w:rsid w:val="003D3DF4"/>
    <w:rsid w:val="003D3EC0"/>
    <w:rsid w:val="003D4474"/>
    <w:rsid w:val="003D46DF"/>
    <w:rsid w:val="003D4759"/>
    <w:rsid w:val="003D489F"/>
    <w:rsid w:val="003D4E0E"/>
    <w:rsid w:val="003D5944"/>
    <w:rsid w:val="003D5A84"/>
    <w:rsid w:val="003D619F"/>
    <w:rsid w:val="003D6D8A"/>
    <w:rsid w:val="003D76EE"/>
    <w:rsid w:val="003D770C"/>
    <w:rsid w:val="003D7778"/>
    <w:rsid w:val="003E0605"/>
    <w:rsid w:val="003E08CC"/>
    <w:rsid w:val="003E0907"/>
    <w:rsid w:val="003E0BA6"/>
    <w:rsid w:val="003E0E31"/>
    <w:rsid w:val="003E10C3"/>
    <w:rsid w:val="003E1145"/>
    <w:rsid w:val="003E118B"/>
    <w:rsid w:val="003E25AC"/>
    <w:rsid w:val="003E2DB1"/>
    <w:rsid w:val="003E3BA5"/>
    <w:rsid w:val="003E3C39"/>
    <w:rsid w:val="003E4892"/>
    <w:rsid w:val="003E4BED"/>
    <w:rsid w:val="003E5177"/>
    <w:rsid w:val="003E5DFD"/>
    <w:rsid w:val="003E64C5"/>
    <w:rsid w:val="003E654C"/>
    <w:rsid w:val="003E6788"/>
    <w:rsid w:val="003E6E1A"/>
    <w:rsid w:val="003E7369"/>
    <w:rsid w:val="003E73D3"/>
    <w:rsid w:val="003E7FDB"/>
    <w:rsid w:val="003F014D"/>
    <w:rsid w:val="003F0282"/>
    <w:rsid w:val="003F0488"/>
    <w:rsid w:val="003F07EA"/>
    <w:rsid w:val="003F09A0"/>
    <w:rsid w:val="003F1063"/>
    <w:rsid w:val="003F1366"/>
    <w:rsid w:val="003F2363"/>
    <w:rsid w:val="003F2702"/>
    <w:rsid w:val="003F2CDC"/>
    <w:rsid w:val="003F2F31"/>
    <w:rsid w:val="003F32E3"/>
    <w:rsid w:val="003F3365"/>
    <w:rsid w:val="003F35F8"/>
    <w:rsid w:val="003F4A05"/>
    <w:rsid w:val="003F4BA3"/>
    <w:rsid w:val="003F514A"/>
    <w:rsid w:val="003F5530"/>
    <w:rsid w:val="003F58B9"/>
    <w:rsid w:val="003F59C0"/>
    <w:rsid w:val="003F5E5C"/>
    <w:rsid w:val="003F6180"/>
    <w:rsid w:val="003F63FF"/>
    <w:rsid w:val="003F6522"/>
    <w:rsid w:val="003F6917"/>
    <w:rsid w:val="003F6F01"/>
    <w:rsid w:val="003F71DC"/>
    <w:rsid w:val="003F798F"/>
    <w:rsid w:val="003F7AD3"/>
    <w:rsid w:val="00400384"/>
    <w:rsid w:val="0040044D"/>
    <w:rsid w:val="00400769"/>
    <w:rsid w:val="00400874"/>
    <w:rsid w:val="004014D5"/>
    <w:rsid w:val="0040157E"/>
    <w:rsid w:val="004015E3"/>
    <w:rsid w:val="00401841"/>
    <w:rsid w:val="00402FBA"/>
    <w:rsid w:val="00403127"/>
    <w:rsid w:val="004035E3"/>
    <w:rsid w:val="00403A46"/>
    <w:rsid w:val="00403C6A"/>
    <w:rsid w:val="0040412B"/>
    <w:rsid w:val="0040437F"/>
    <w:rsid w:val="00404922"/>
    <w:rsid w:val="00404B61"/>
    <w:rsid w:val="00404F0B"/>
    <w:rsid w:val="0040559E"/>
    <w:rsid w:val="00405982"/>
    <w:rsid w:val="00405C49"/>
    <w:rsid w:val="00406AD5"/>
    <w:rsid w:val="00406C43"/>
    <w:rsid w:val="00406CE9"/>
    <w:rsid w:val="00406D99"/>
    <w:rsid w:val="00406FD8"/>
    <w:rsid w:val="00407135"/>
    <w:rsid w:val="0041033A"/>
    <w:rsid w:val="004105E4"/>
    <w:rsid w:val="00410643"/>
    <w:rsid w:val="00410A42"/>
    <w:rsid w:val="004123CD"/>
    <w:rsid w:val="004128A9"/>
    <w:rsid w:val="00412F56"/>
    <w:rsid w:val="004138F7"/>
    <w:rsid w:val="00413CBF"/>
    <w:rsid w:val="0041412C"/>
    <w:rsid w:val="00415158"/>
    <w:rsid w:val="004151DA"/>
    <w:rsid w:val="004151FA"/>
    <w:rsid w:val="004159EB"/>
    <w:rsid w:val="00415BDB"/>
    <w:rsid w:val="0041674B"/>
    <w:rsid w:val="00416E0E"/>
    <w:rsid w:val="00416E42"/>
    <w:rsid w:val="004174E8"/>
    <w:rsid w:val="00420398"/>
    <w:rsid w:val="00420B88"/>
    <w:rsid w:val="00420D50"/>
    <w:rsid w:val="00421208"/>
    <w:rsid w:val="00421A17"/>
    <w:rsid w:val="00421C18"/>
    <w:rsid w:val="00421E5F"/>
    <w:rsid w:val="004222DC"/>
    <w:rsid w:val="004227E5"/>
    <w:rsid w:val="00422958"/>
    <w:rsid w:val="00425F8F"/>
    <w:rsid w:val="00426080"/>
    <w:rsid w:val="00426AA6"/>
    <w:rsid w:val="00426CEC"/>
    <w:rsid w:val="00426DAE"/>
    <w:rsid w:val="0042702A"/>
    <w:rsid w:val="00427223"/>
    <w:rsid w:val="00427530"/>
    <w:rsid w:val="00430AA0"/>
    <w:rsid w:val="00431756"/>
    <w:rsid w:val="00432C07"/>
    <w:rsid w:val="00432D33"/>
    <w:rsid w:val="00433008"/>
    <w:rsid w:val="004339C8"/>
    <w:rsid w:val="00433D3E"/>
    <w:rsid w:val="0043492D"/>
    <w:rsid w:val="004357B9"/>
    <w:rsid w:val="00435A81"/>
    <w:rsid w:val="00435DA6"/>
    <w:rsid w:val="00436BFC"/>
    <w:rsid w:val="00437B32"/>
    <w:rsid w:val="00441931"/>
    <w:rsid w:val="00441C30"/>
    <w:rsid w:val="00441E26"/>
    <w:rsid w:val="00441F02"/>
    <w:rsid w:val="00441F3B"/>
    <w:rsid w:val="00442374"/>
    <w:rsid w:val="004427E5"/>
    <w:rsid w:val="00442C76"/>
    <w:rsid w:val="00442FD7"/>
    <w:rsid w:val="00442FF3"/>
    <w:rsid w:val="00444D6A"/>
    <w:rsid w:val="00445116"/>
    <w:rsid w:val="00445131"/>
    <w:rsid w:val="0044522F"/>
    <w:rsid w:val="00445384"/>
    <w:rsid w:val="004456E5"/>
    <w:rsid w:val="004462F4"/>
    <w:rsid w:val="00446D47"/>
    <w:rsid w:val="00446E9F"/>
    <w:rsid w:val="00447037"/>
    <w:rsid w:val="004470AC"/>
    <w:rsid w:val="00447F29"/>
    <w:rsid w:val="0045032D"/>
    <w:rsid w:val="004503D5"/>
    <w:rsid w:val="00450D34"/>
    <w:rsid w:val="0045116B"/>
    <w:rsid w:val="00451A2D"/>
    <w:rsid w:val="00452664"/>
    <w:rsid w:val="00452AB5"/>
    <w:rsid w:val="00452BC4"/>
    <w:rsid w:val="00453F6E"/>
    <w:rsid w:val="004544AA"/>
    <w:rsid w:val="0045458E"/>
    <w:rsid w:val="00454634"/>
    <w:rsid w:val="00454804"/>
    <w:rsid w:val="0045486F"/>
    <w:rsid w:val="00454EFE"/>
    <w:rsid w:val="00456422"/>
    <w:rsid w:val="00456E02"/>
    <w:rsid w:val="004570E7"/>
    <w:rsid w:val="00457E09"/>
    <w:rsid w:val="00460634"/>
    <w:rsid w:val="0046067C"/>
    <w:rsid w:val="004609C4"/>
    <w:rsid w:val="00460F3F"/>
    <w:rsid w:val="00461242"/>
    <w:rsid w:val="00461B4B"/>
    <w:rsid w:val="00461D43"/>
    <w:rsid w:val="00461E14"/>
    <w:rsid w:val="004631CC"/>
    <w:rsid w:val="00464302"/>
    <w:rsid w:val="00464464"/>
    <w:rsid w:val="00465029"/>
    <w:rsid w:val="004656B8"/>
    <w:rsid w:val="00465EF9"/>
    <w:rsid w:val="00465F5A"/>
    <w:rsid w:val="004663A9"/>
    <w:rsid w:val="00466685"/>
    <w:rsid w:val="00466A5A"/>
    <w:rsid w:val="00466F9D"/>
    <w:rsid w:val="00467427"/>
    <w:rsid w:val="00467A8D"/>
    <w:rsid w:val="004700B4"/>
    <w:rsid w:val="00470DD6"/>
    <w:rsid w:val="0047140D"/>
    <w:rsid w:val="00471CFC"/>
    <w:rsid w:val="00471E63"/>
    <w:rsid w:val="00471EE3"/>
    <w:rsid w:val="00472204"/>
    <w:rsid w:val="00472636"/>
    <w:rsid w:val="00472655"/>
    <w:rsid w:val="00472B57"/>
    <w:rsid w:val="00473207"/>
    <w:rsid w:val="0047324C"/>
    <w:rsid w:val="0047333E"/>
    <w:rsid w:val="00473442"/>
    <w:rsid w:val="00473D74"/>
    <w:rsid w:val="004742D3"/>
    <w:rsid w:val="00474921"/>
    <w:rsid w:val="004752A8"/>
    <w:rsid w:val="00475756"/>
    <w:rsid w:val="00476003"/>
    <w:rsid w:val="00476343"/>
    <w:rsid w:val="004768FA"/>
    <w:rsid w:val="00476DDB"/>
    <w:rsid w:val="00480424"/>
    <w:rsid w:val="00480916"/>
    <w:rsid w:val="0048190D"/>
    <w:rsid w:val="00482322"/>
    <w:rsid w:val="004823D6"/>
    <w:rsid w:val="00482801"/>
    <w:rsid w:val="00482F8A"/>
    <w:rsid w:val="00483258"/>
    <w:rsid w:val="00483464"/>
    <w:rsid w:val="0048365D"/>
    <w:rsid w:val="004836E5"/>
    <w:rsid w:val="00483B24"/>
    <w:rsid w:val="00483EC8"/>
    <w:rsid w:val="00484149"/>
    <w:rsid w:val="0048468D"/>
    <w:rsid w:val="0048497F"/>
    <w:rsid w:val="0048505C"/>
    <w:rsid w:val="00485240"/>
    <w:rsid w:val="00485300"/>
    <w:rsid w:val="004855D4"/>
    <w:rsid w:val="00485AB2"/>
    <w:rsid w:val="00485B35"/>
    <w:rsid w:val="00486019"/>
    <w:rsid w:val="00486B98"/>
    <w:rsid w:val="00486D08"/>
    <w:rsid w:val="004877B3"/>
    <w:rsid w:val="00487C10"/>
    <w:rsid w:val="00490DDF"/>
    <w:rsid w:val="00491AD6"/>
    <w:rsid w:val="00491E4A"/>
    <w:rsid w:val="00492156"/>
    <w:rsid w:val="004922EB"/>
    <w:rsid w:val="0049273C"/>
    <w:rsid w:val="00492BDA"/>
    <w:rsid w:val="00492D16"/>
    <w:rsid w:val="00492DED"/>
    <w:rsid w:val="004933DC"/>
    <w:rsid w:val="00493C24"/>
    <w:rsid w:val="00493CA6"/>
    <w:rsid w:val="00493D49"/>
    <w:rsid w:val="00493E57"/>
    <w:rsid w:val="00495127"/>
    <w:rsid w:val="00495786"/>
    <w:rsid w:val="00495AC1"/>
    <w:rsid w:val="00495B83"/>
    <w:rsid w:val="00495C83"/>
    <w:rsid w:val="00495F8D"/>
    <w:rsid w:val="004962AD"/>
    <w:rsid w:val="004966FB"/>
    <w:rsid w:val="00496B87"/>
    <w:rsid w:val="00496D71"/>
    <w:rsid w:val="00496DA9"/>
    <w:rsid w:val="00497165"/>
    <w:rsid w:val="00497F76"/>
    <w:rsid w:val="004A0AF5"/>
    <w:rsid w:val="004A0E13"/>
    <w:rsid w:val="004A0F88"/>
    <w:rsid w:val="004A147F"/>
    <w:rsid w:val="004A1661"/>
    <w:rsid w:val="004A1AEC"/>
    <w:rsid w:val="004A1ED8"/>
    <w:rsid w:val="004A30AF"/>
    <w:rsid w:val="004A3291"/>
    <w:rsid w:val="004A333D"/>
    <w:rsid w:val="004A3577"/>
    <w:rsid w:val="004A3FD6"/>
    <w:rsid w:val="004A4222"/>
    <w:rsid w:val="004A482A"/>
    <w:rsid w:val="004A4E33"/>
    <w:rsid w:val="004A5065"/>
    <w:rsid w:val="004A5FB1"/>
    <w:rsid w:val="004A609E"/>
    <w:rsid w:val="004A631A"/>
    <w:rsid w:val="004A6972"/>
    <w:rsid w:val="004A6CE6"/>
    <w:rsid w:val="004A7371"/>
    <w:rsid w:val="004A74E2"/>
    <w:rsid w:val="004B01DD"/>
    <w:rsid w:val="004B0A53"/>
    <w:rsid w:val="004B0CEC"/>
    <w:rsid w:val="004B1245"/>
    <w:rsid w:val="004B1882"/>
    <w:rsid w:val="004B1927"/>
    <w:rsid w:val="004B1B5C"/>
    <w:rsid w:val="004B1CE6"/>
    <w:rsid w:val="004B2285"/>
    <w:rsid w:val="004B281E"/>
    <w:rsid w:val="004B2EFD"/>
    <w:rsid w:val="004B32FA"/>
    <w:rsid w:val="004B36ED"/>
    <w:rsid w:val="004B3BE4"/>
    <w:rsid w:val="004B3CB0"/>
    <w:rsid w:val="004B455A"/>
    <w:rsid w:val="004B4DCC"/>
    <w:rsid w:val="004B4FEF"/>
    <w:rsid w:val="004B5550"/>
    <w:rsid w:val="004B567C"/>
    <w:rsid w:val="004B57F7"/>
    <w:rsid w:val="004B583B"/>
    <w:rsid w:val="004B5CA1"/>
    <w:rsid w:val="004B602E"/>
    <w:rsid w:val="004B649F"/>
    <w:rsid w:val="004B69DF"/>
    <w:rsid w:val="004B6A69"/>
    <w:rsid w:val="004B6E52"/>
    <w:rsid w:val="004B7196"/>
    <w:rsid w:val="004B73A9"/>
    <w:rsid w:val="004B78DA"/>
    <w:rsid w:val="004B7BEC"/>
    <w:rsid w:val="004C049B"/>
    <w:rsid w:val="004C0626"/>
    <w:rsid w:val="004C0EDF"/>
    <w:rsid w:val="004C1D8B"/>
    <w:rsid w:val="004C1DA8"/>
    <w:rsid w:val="004C210B"/>
    <w:rsid w:val="004C21B8"/>
    <w:rsid w:val="004C238E"/>
    <w:rsid w:val="004C2551"/>
    <w:rsid w:val="004C2EEA"/>
    <w:rsid w:val="004C326B"/>
    <w:rsid w:val="004C35EF"/>
    <w:rsid w:val="004C4195"/>
    <w:rsid w:val="004C560E"/>
    <w:rsid w:val="004C6EEE"/>
    <w:rsid w:val="004C76A2"/>
    <w:rsid w:val="004C7C90"/>
    <w:rsid w:val="004C7CD8"/>
    <w:rsid w:val="004D039B"/>
    <w:rsid w:val="004D0A5C"/>
    <w:rsid w:val="004D0DA1"/>
    <w:rsid w:val="004D0F80"/>
    <w:rsid w:val="004D1560"/>
    <w:rsid w:val="004D195B"/>
    <w:rsid w:val="004D1E2C"/>
    <w:rsid w:val="004D210B"/>
    <w:rsid w:val="004D221E"/>
    <w:rsid w:val="004D256D"/>
    <w:rsid w:val="004D2793"/>
    <w:rsid w:val="004D2CBC"/>
    <w:rsid w:val="004D2F12"/>
    <w:rsid w:val="004D5422"/>
    <w:rsid w:val="004D565F"/>
    <w:rsid w:val="004D5B19"/>
    <w:rsid w:val="004D5BBB"/>
    <w:rsid w:val="004D5BC1"/>
    <w:rsid w:val="004D5F90"/>
    <w:rsid w:val="004D6599"/>
    <w:rsid w:val="004D688C"/>
    <w:rsid w:val="004D6CF4"/>
    <w:rsid w:val="004D6D0C"/>
    <w:rsid w:val="004D7A55"/>
    <w:rsid w:val="004E0095"/>
    <w:rsid w:val="004E0735"/>
    <w:rsid w:val="004E095F"/>
    <w:rsid w:val="004E0B7F"/>
    <w:rsid w:val="004E0DD0"/>
    <w:rsid w:val="004E0F30"/>
    <w:rsid w:val="004E110B"/>
    <w:rsid w:val="004E1278"/>
    <w:rsid w:val="004E15C5"/>
    <w:rsid w:val="004E252A"/>
    <w:rsid w:val="004E28E1"/>
    <w:rsid w:val="004E2FBC"/>
    <w:rsid w:val="004E3423"/>
    <w:rsid w:val="004E3823"/>
    <w:rsid w:val="004E387F"/>
    <w:rsid w:val="004E3C80"/>
    <w:rsid w:val="004E4122"/>
    <w:rsid w:val="004E4440"/>
    <w:rsid w:val="004E49DC"/>
    <w:rsid w:val="004E4B75"/>
    <w:rsid w:val="004E5504"/>
    <w:rsid w:val="004E5A75"/>
    <w:rsid w:val="004E5E8E"/>
    <w:rsid w:val="004E6347"/>
    <w:rsid w:val="004E6357"/>
    <w:rsid w:val="004E6AD4"/>
    <w:rsid w:val="004E72B9"/>
    <w:rsid w:val="004E7ADA"/>
    <w:rsid w:val="004E7D13"/>
    <w:rsid w:val="004E7FAF"/>
    <w:rsid w:val="004F0063"/>
    <w:rsid w:val="004F0074"/>
    <w:rsid w:val="004F0171"/>
    <w:rsid w:val="004F03E0"/>
    <w:rsid w:val="004F08D9"/>
    <w:rsid w:val="004F0909"/>
    <w:rsid w:val="004F0DE3"/>
    <w:rsid w:val="004F0FCC"/>
    <w:rsid w:val="004F1D9F"/>
    <w:rsid w:val="004F2390"/>
    <w:rsid w:val="004F248A"/>
    <w:rsid w:val="004F24B0"/>
    <w:rsid w:val="004F27D5"/>
    <w:rsid w:val="004F2D81"/>
    <w:rsid w:val="004F3205"/>
    <w:rsid w:val="004F36AE"/>
    <w:rsid w:val="004F4492"/>
    <w:rsid w:val="004F45B3"/>
    <w:rsid w:val="004F4672"/>
    <w:rsid w:val="004F50D0"/>
    <w:rsid w:val="004F5188"/>
    <w:rsid w:val="004F5215"/>
    <w:rsid w:val="004F5827"/>
    <w:rsid w:val="004F5A80"/>
    <w:rsid w:val="004F5B61"/>
    <w:rsid w:val="004F606D"/>
    <w:rsid w:val="004F6C18"/>
    <w:rsid w:val="004F6C2D"/>
    <w:rsid w:val="004F6E2D"/>
    <w:rsid w:val="004F6E32"/>
    <w:rsid w:val="004F7461"/>
    <w:rsid w:val="0050020B"/>
    <w:rsid w:val="005002F3"/>
    <w:rsid w:val="00500548"/>
    <w:rsid w:val="005008EC"/>
    <w:rsid w:val="005009A6"/>
    <w:rsid w:val="00500D4E"/>
    <w:rsid w:val="00500E47"/>
    <w:rsid w:val="00501493"/>
    <w:rsid w:val="0050191C"/>
    <w:rsid w:val="00502A4B"/>
    <w:rsid w:val="00502F64"/>
    <w:rsid w:val="005039F1"/>
    <w:rsid w:val="00503ED4"/>
    <w:rsid w:val="00504C63"/>
    <w:rsid w:val="00505C75"/>
    <w:rsid w:val="00506745"/>
    <w:rsid w:val="0050693F"/>
    <w:rsid w:val="00506A72"/>
    <w:rsid w:val="00506EAB"/>
    <w:rsid w:val="00506F43"/>
    <w:rsid w:val="00507446"/>
    <w:rsid w:val="00507E80"/>
    <w:rsid w:val="00510236"/>
    <w:rsid w:val="00510F70"/>
    <w:rsid w:val="00511047"/>
    <w:rsid w:val="00511C56"/>
    <w:rsid w:val="00511FA9"/>
    <w:rsid w:val="005124C9"/>
    <w:rsid w:val="00513269"/>
    <w:rsid w:val="005137A2"/>
    <w:rsid w:val="00513AD4"/>
    <w:rsid w:val="00513BBF"/>
    <w:rsid w:val="00513CC1"/>
    <w:rsid w:val="00513E9F"/>
    <w:rsid w:val="00513FAE"/>
    <w:rsid w:val="005144DB"/>
    <w:rsid w:val="00514E87"/>
    <w:rsid w:val="00514F08"/>
    <w:rsid w:val="00515F7A"/>
    <w:rsid w:val="005168BE"/>
    <w:rsid w:val="00516AE1"/>
    <w:rsid w:val="00516C80"/>
    <w:rsid w:val="00516DA4"/>
    <w:rsid w:val="00517540"/>
    <w:rsid w:val="00520F15"/>
    <w:rsid w:val="00521296"/>
    <w:rsid w:val="005212FB"/>
    <w:rsid w:val="00521583"/>
    <w:rsid w:val="00521687"/>
    <w:rsid w:val="00521B2F"/>
    <w:rsid w:val="00522077"/>
    <w:rsid w:val="00522728"/>
    <w:rsid w:val="00522AC0"/>
    <w:rsid w:val="00523195"/>
    <w:rsid w:val="0052344E"/>
    <w:rsid w:val="00523CEB"/>
    <w:rsid w:val="00525843"/>
    <w:rsid w:val="00525864"/>
    <w:rsid w:val="00525A94"/>
    <w:rsid w:val="00525B8C"/>
    <w:rsid w:val="00525F80"/>
    <w:rsid w:val="005260D2"/>
    <w:rsid w:val="00526108"/>
    <w:rsid w:val="00527407"/>
    <w:rsid w:val="005278CD"/>
    <w:rsid w:val="00530440"/>
    <w:rsid w:val="00530800"/>
    <w:rsid w:val="00531B2B"/>
    <w:rsid w:val="00532CE3"/>
    <w:rsid w:val="00533262"/>
    <w:rsid w:val="005336FE"/>
    <w:rsid w:val="005338BD"/>
    <w:rsid w:val="00533B5C"/>
    <w:rsid w:val="005343BC"/>
    <w:rsid w:val="00534B00"/>
    <w:rsid w:val="00535471"/>
    <w:rsid w:val="005358FA"/>
    <w:rsid w:val="005359F5"/>
    <w:rsid w:val="00535F07"/>
    <w:rsid w:val="00536A9E"/>
    <w:rsid w:val="00536F35"/>
    <w:rsid w:val="0053732D"/>
    <w:rsid w:val="0053751E"/>
    <w:rsid w:val="005375D5"/>
    <w:rsid w:val="005379F7"/>
    <w:rsid w:val="00537DC1"/>
    <w:rsid w:val="0054023C"/>
    <w:rsid w:val="005404B7"/>
    <w:rsid w:val="0054113D"/>
    <w:rsid w:val="005418F9"/>
    <w:rsid w:val="00542B4C"/>
    <w:rsid w:val="00542CA3"/>
    <w:rsid w:val="005432B2"/>
    <w:rsid w:val="005437B3"/>
    <w:rsid w:val="00543825"/>
    <w:rsid w:val="005439FE"/>
    <w:rsid w:val="00544BE5"/>
    <w:rsid w:val="0054571D"/>
    <w:rsid w:val="005459F7"/>
    <w:rsid w:val="00545BE6"/>
    <w:rsid w:val="00545E1F"/>
    <w:rsid w:val="00546973"/>
    <w:rsid w:val="00546D10"/>
    <w:rsid w:val="00547348"/>
    <w:rsid w:val="00547D91"/>
    <w:rsid w:val="00550001"/>
    <w:rsid w:val="00550642"/>
    <w:rsid w:val="005508FF"/>
    <w:rsid w:val="00551129"/>
    <w:rsid w:val="00551296"/>
    <w:rsid w:val="005514FB"/>
    <w:rsid w:val="00551983"/>
    <w:rsid w:val="0055208D"/>
    <w:rsid w:val="00552D06"/>
    <w:rsid w:val="00553022"/>
    <w:rsid w:val="0055305D"/>
    <w:rsid w:val="00553082"/>
    <w:rsid w:val="00553350"/>
    <w:rsid w:val="00553EF6"/>
    <w:rsid w:val="00554B2B"/>
    <w:rsid w:val="00554BFE"/>
    <w:rsid w:val="00554E70"/>
    <w:rsid w:val="0055515B"/>
    <w:rsid w:val="005557F2"/>
    <w:rsid w:val="0055598A"/>
    <w:rsid w:val="00555B2A"/>
    <w:rsid w:val="00555CEE"/>
    <w:rsid w:val="00555D4F"/>
    <w:rsid w:val="0055630A"/>
    <w:rsid w:val="00556842"/>
    <w:rsid w:val="00556D65"/>
    <w:rsid w:val="00556D8A"/>
    <w:rsid w:val="00556D92"/>
    <w:rsid w:val="00557979"/>
    <w:rsid w:val="00557D78"/>
    <w:rsid w:val="005602C8"/>
    <w:rsid w:val="005603BC"/>
    <w:rsid w:val="005604D9"/>
    <w:rsid w:val="00560C2B"/>
    <w:rsid w:val="00560FAC"/>
    <w:rsid w:val="0056107B"/>
    <w:rsid w:val="00561AFF"/>
    <w:rsid w:val="00562AFD"/>
    <w:rsid w:val="00563D9B"/>
    <w:rsid w:val="005641F8"/>
    <w:rsid w:val="00565C3B"/>
    <w:rsid w:val="005662A4"/>
    <w:rsid w:val="0056650E"/>
    <w:rsid w:val="00566F7D"/>
    <w:rsid w:val="0056719E"/>
    <w:rsid w:val="00567248"/>
    <w:rsid w:val="00567F9B"/>
    <w:rsid w:val="005708CC"/>
    <w:rsid w:val="00570ED5"/>
    <w:rsid w:val="00571006"/>
    <w:rsid w:val="00571056"/>
    <w:rsid w:val="00572F6F"/>
    <w:rsid w:val="005730DB"/>
    <w:rsid w:val="00574C42"/>
    <w:rsid w:val="0057565B"/>
    <w:rsid w:val="005756FC"/>
    <w:rsid w:val="005758CF"/>
    <w:rsid w:val="0057618F"/>
    <w:rsid w:val="005763B0"/>
    <w:rsid w:val="00576593"/>
    <w:rsid w:val="00576B63"/>
    <w:rsid w:val="005770C6"/>
    <w:rsid w:val="00580182"/>
    <w:rsid w:val="005812E7"/>
    <w:rsid w:val="00582471"/>
    <w:rsid w:val="00582A82"/>
    <w:rsid w:val="00582F3D"/>
    <w:rsid w:val="005832B5"/>
    <w:rsid w:val="0058337B"/>
    <w:rsid w:val="005839BA"/>
    <w:rsid w:val="005846CF"/>
    <w:rsid w:val="00584BFC"/>
    <w:rsid w:val="005853FB"/>
    <w:rsid w:val="00585661"/>
    <w:rsid w:val="005857E4"/>
    <w:rsid w:val="0058592D"/>
    <w:rsid w:val="005859CA"/>
    <w:rsid w:val="00585F75"/>
    <w:rsid w:val="00586E76"/>
    <w:rsid w:val="00587085"/>
    <w:rsid w:val="0058721F"/>
    <w:rsid w:val="00587453"/>
    <w:rsid w:val="0058759D"/>
    <w:rsid w:val="00587671"/>
    <w:rsid w:val="00587EBE"/>
    <w:rsid w:val="00590270"/>
    <w:rsid w:val="00590297"/>
    <w:rsid w:val="005902AE"/>
    <w:rsid w:val="005917E6"/>
    <w:rsid w:val="00591848"/>
    <w:rsid w:val="00593653"/>
    <w:rsid w:val="00593655"/>
    <w:rsid w:val="00593CF2"/>
    <w:rsid w:val="00593DE5"/>
    <w:rsid w:val="00594ABB"/>
    <w:rsid w:val="00594FF5"/>
    <w:rsid w:val="00595956"/>
    <w:rsid w:val="00595C88"/>
    <w:rsid w:val="00595D16"/>
    <w:rsid w:val="00595EB0"/>
    <w:rsid w:val="00595ECD"/>
    <w:rsid w:val="00596971"/>
    <w:rsid w:val="00596FB9"/>
    <w:rsid w:val="00597359"/>
    <w:rsid w:val="005978FC"/>
    <w:rsid w:val="005A0671"/>
    <w:rsid w:val="005A0F85"/>
    <w:rsid w:val="005A177A"/>
    <w:rsid w:val="005A3336"/>
    <w:rsid w:val="005A33E0"/>
    <w:rsid w:val="005A3B75"/>
    <w:rsid w:val="005A3BC8"/>
    <w:rsid w:val="005A46FC"/>
    <w:rsid w:val="005A4B2C"/>
    <w:rsid w:val="005A4E64"/>
    <w:rsid w:val="005A51F2"/>
    <w:rsid w:val="005A553D"/>
    <w:rsid w:val="005A5970"/>
    <w:rsid w:val="005A6290"/>
    <w:rsid w:val="005A6334"/>
    <w:rsid w:val="005A65CF"/>
    <w:rsid w:val="005A779F"/>
    <w:rsid w:val="005A78F8"/>
    <w:rsid w:val="005B0865"/>
    <w:rsid w:val="005B0A0C"/>
    <w:rsid w:val="005B0C27"/>
    <w:rsid w:val="005B1945"/>
    <w:rsid w:val="005B1B44"/>
    <w:rsid w:val="005B1C7D"/>
    <w:rsid w:val="005B1E98"/>
    <w:rsid w:val="005B25B1"/>
    <w:rsid w:val="005B325A"/>
    <w:rsid w:val="005B3F6E"/>
    <w:rsid w:val="005B4054"/>
    <w:rsid w:val="005B4977"/>
    <w:rsid w:val="005B4F90"/>
    <w:rsid w:val="005B560B"/>
    <w:rsid w:val="005B5860"/>
    <w:rsid w:val="005B5B67"/>
    <w:rsid w:val="005B5C46"/>
    <w:rsid w:val="005B609C"/>
    <w:rsid w:val="005B6386"/>
    <w:rsid w:val="005B65A5"/>
    <w:rsid w:val="005B6870"/>
    <w:rsid w:val="005B6B70"/>
    <w:rsid w:val="005B6E09"/>
    <w:rsid w:val="005B71D4"/>
    <w:rsid w:val="005B74F3"/>
    <w:rsid w:val="005B79E5"/>
    <w:rsid w:val="005C0B6A"/>
    <w:rsid w:val="005C0F7C"/>
    <w:rsid w:val="005C10D8"/>
    <w:rsid w:val="005C10E1"/>
    <w:rsid w:val="005C1461"/>
    <w:rsid w:val="005C22CE"/>
    <w:rsid w:val="005C2684"/>
    <w:rsid w:val="005C2688"/>
    <w:rsid w:val="005C289E"/>
    <w:rsid w:val="005C2D58"/>
    <w:rsid w:val="005C3542"/>
    <w:rsid w:val="005C3B62"/>
    <w:rsid w:val="005C422A"/>
    <w:rsid w:val="005C4492"/>
    <w:rsid w:val="005C4716"/>
    <w:rsid w:val="005C4912"/>
    <w:rsid w:val="005C4ABF"/>
    <w:rsid w:val="005C4E5F"/>
    <w:rsid w:val="005C5C94"/>
    <w:rsid w:val="005D0758"/>
    <w:rsid w:val="005D0DF1"/>
    <w:rsid w:val="005D0FBC"/>
    <w:rsid w:val="005D29DA"/>
    <w:rsid w:val="005D2CE7"/>
    <w:rsid w:val="005D2D8B"/>
    <w:rsid w:val="005D2DC8"/>
    <w:rsid w:val="005D2F7D"/>
    <w:rsid w:val="005D3007"/>
    <w:rsid w:val="005D3A42"/>
    <w:rsid w:val="005D469F"/>
    <w:rsid w:val="005D47A4"/>
    <w:rsid w:val="005D4946"/>
    <w:rsid w:val="005D49C8"/>
    <w:rsid w:val="005D4BA0"/>
    <w:rsid w:val="005D4E4E"/>
    <w:rsid w:val="005D5CE6"/>
    <w:rsid w:val="005D60AF"/>
    <w:rsid w:val="005D657F"/>
    <w:rsid w:val="005D694E"/>
    <w:rsid w:val="005D69AB"/>
    <w:rsid w:val="005D6B06"/>
    <w:rsid w:val="005D6E65"/>
    <w:rsid w:val="005D71E2"/>
    <w:rsid w:val="005D7462"/>
    <w:rsid w:val="005D7B53"/>
    <w:rsid w:val="005E0B7C"/>
    <w:rsid w:val="005E124C"/>
    <w:rsid w:val="005E1C3F"/>
    <w:rsid w:val="005E1C85"/>
    <w:rsid w:val="005E2271"/>
    <w:rsid w:val="005E27E4"/>
    <w:rsid w:val="005E2C2F"/>
    <w:rsid w:val="005E2DFB"/>
    <w:rsid w:val="005E30EB"/>
    <w:rsid w:val="005E3265"/>
    <w:rsid w:val="005E326C"/>
    <w:rsid w:val="005E3300"/>
    <w:rsid w:val="005E432B"/>
    <w:rsid w:val="005E447C"/>
    <w:rsid w:val="005E4574"/>
    <w:rsid w:val="005E475B"/>
    <w:rsid w:val="005E5795"/>
    <w:rsid w:val="005E57D3"/>
    <w:rsid w:val="005E5FC3"/>
    <w:rsid w:val="005E608F"/>
    <w:rsid w:val="005E62B0"/>
    <w:rsid w:val="005E6607"/>
    <w:rsid w:val="005E6D8D"/>
    <w:rsid w:val="005E70E4"/>
    <w:rsid w:val="005E76E9"/>
    <w:rsid w:val="005E777D"/>
    <w:rsid w:val="005F07C4"/>
    <w:rsid w:val="005F085A"/>
    <w:rsid w:val="005F086D"/>
    <w:rsid w:val="005F0A3E"/>
    <w:rsid w:val="005F0A3F"/>
    <w:rsid w:val="005F0C81"/>
    <w:rsid w:val="005F0DC1"/>
    <w:rsid w:val="005F10DB"/>
    <w:rsid w:val="005F116D"/>
    <w:rsid w:val="005F1530"/>
    <w:rsid w:val="005F1A20"/>
    <w:rsid w:val="005F1B03"/>
    <w:rsid w:val="005F391F"/>
    <w:rsid w:val="005F3B07"/>
    <w:rsid w:val="005F4561"/>
    <w:rsid w:val="005F4B62"/>
    <w:rsid w:val="005F4BAE"/>
    <w:rsid w:val="005F4D7E"/>
    <w:rsid w:val="005F51A2"/>
    <w:rsid w:val="005F5402"/>
    <w:rsid w:val="005F5604"/>
    <w:rsid w:val="005F58D6"/>
    <w:rsid w:val="005F5A1B"/>
    <w:rsid w:val="005F5C4D"/>
    <w:rsid w:val="005F6523"/>
    <w:rsid w:val="005F6EDE"/>
    <w:rsid w:val="005F734B"/>
    <w:rsid w:val="005F7FC5"/>
    <w:rsid w:val="00600B55"/>
    <w:rsid w:val="0060173A"/>
    <w:rsid w:val="00601807"/>
    <w:rsid w:val="0060211E"/>
    <w:rsid w:val="006028FC"/>
    <w:rsid w:val="006028FD"/>
    <w:rsid w:val="00602E81"/>
    <w:rsid w:val="00603706"/>
    <w:rsid w:val="006037A8"/>
    <w:rsid w:val="00603C92"/>
    <w:rsid w:val="00603DA0"/>
    <w:rsid w:val="0060450B"/>
    <w:rsid w:val="0060491C"/>
    <w:rsid w:val="0060493B"/>
    <w:rsid w:val="0060533A"/>
    <w:rsid w:val="00606546"/>
    <w:rsid w:val="00606C2A"/>
    <w:rsid w:val="00606D70"/>
    <w:rsid w:val="00607350"/>
    <w:rsid w:val="0061030D"/>
    <w:rsid w:val="00610417"/>
    <w:rsid w:val="00610671"/>
    <w:rsid w:val="0061094A"/>
    <w:rsid w:val="00610A54"/>
    <w:rsid w:val="00610D6E"/>
    <w:rsid w:val="00610F45"/>
    <w:rsid w:val="00610F8F"/>
    <w:rsid w:val="00611984"/>
    <w:rsid w:val="00611DC1"/>
    <w:rsid w:val="00611F71"/>
    <w:rsid w:val="0061275F"/>
    <w:rsid w:val="006131A8"/>
    <w:rsid w:val="0061330D"/>
    <w:rsid w:val="006142AD"/>
    <w:rsid w:val="00614550"/>
    <w:rsid w:val="006164CA"/>
    <w:rsid w:val="00616991"/>
    <w:rsid w:val="00616DE0"/>
    <w:rsid w:val="006170F0"/>
    <w:rsid w:val="006173B7"/>
    <w:rsid w:val="00617EB5"/>
    <w:rsid w:val="0062023B"/>
    <w:rsid w:val="006203D3"/>
    <w:rsid w:val="00620A0A"/>
    <w:rsid w:val="0062111A"/>
    <w:rsid w:val="006212A2"/>
    <w:rsid w:val="00621661"/>
    <w:rsid w:val="0062180F"/>
    <w:rsid w:val="00621C9C"/>
    <w:rsid w:val="006223CC"/>
    <w:rsid w:val="00622610"/>
    <w:rsid w:val="0062296B"/>
    <w:rsid w:val="006234A9"/>
    <w:rsid w:val="00623C21"/>
    <w:rsid w:val="00624972"/>
    <w:rsid w:val="006250D6"/>
    <w:rsid w:val="0062561A"/>
    <w:rsid w:val="0062579F"/>
    <w:rsid w:val="006257D1"/>
    <w:rsid w:val="00625994"/>
    <w:rsid w:val="00625C2D"/>
    <w:rsid w:val="00625CA4"/>
    <w:rsid w:val="0062685E"/>
    <w:rsid w:val="00626938"/>
    <w:rsid w:val="00626A4A"/>
    <w:rsid w:val="00626D2F"/>
    <w:rsid w:val="00627044"/>
    <w:rsid w:val="006275F4"/>
    <w:rsid w:val="006277E2"/>
    <w:rsid w:val="00627CA8"/>
    <w:rsid w:val="00627E1A"/>
    <w:rsid w:val="00630369"/>
    <w:rsid w:val="0063062D"/>
    <w:rsid w:val="00630D40"/>
    <w:rsid w:val="006317EE"/>
    <w:rsid w:val="00632575"/>
    <w:rsid w:val="0063258F"/>
    <w:rsid w:val="00632C1A"/>
    <w:rsid w:val="00632D2F"/>
    <w:rsid w:val="00632D3D"/>
    <w:rsid w:val="00633172"/>
    <w:rsid w:val="00633327"/>
    <w:rsid w:val="006337E4"/>
    <w:rsid w:val="0063393B"/>
    <w:rsid w:val="00633945"/>
    <w:rsid w:val="00633B33"/>
    <w:rsid w:val="0063480C"/>
    <w:rsid w:val="00634D0C"/>
    <w:rsid w:val="00634ED0"/>
    <w:rsid w:val="00634FE8"/>
    <w:rsid w:val="00635753"/>
    <w:rsid w:val="00635BC0"/>
    <w:rsid w:val="0063622F"/>
    <w:rsid w:val="006366FE"/>
    <w:rsid w:val="00636749"/>
    <w:rsid w:val="0063685A"/>
    <w:rsid w:val="00636F07"/>
    <w:rsid w:val="00637002"/>
    <w:rsid w:val="006378EF"/>
    <w:rsid w:val="00637F96"/>
    <w:rsid w:val="0064005F"/>
    <w:rsid w:val="0064051A"/>
    <w:rsid w:val="006407B4"/>
    <w:rsid w:val="00640D4E"/>
    <w:rsid w:val="006414A8"/>
    <w:rsid w:val="006414FF"/>
    <w:rsid w:val="006416F3"/>
    <w:rsid w:val="00641752"/>
    <w:rsid w:val="00641862"/>
    <w:rsid w:val="00641DA0"/>
    <w:rsid w:val="00641E99"/>
    <w:rsid w:val="006420EA"/>
    <w:rsid w:val="006421BA"/>
    <w:rsid w:val="00642288"/>
    <w:rsid w:val="00642357"/>
    <w:rsid w:val="00642533"/>
    <w:rsid w:val="00642C42"/>
    <w:rsid w:val="00643846"/>
    <w:rsid w:val="00643EFF"/>
    <w:rsid w:val="00644A09"/>
    <w:rsid w:val="00644C95"/>
    <w:rsid w:val="0064583F"/>
    <w:rsid w:val="006458C3"/>
    <w:rsid w:val="00645F0D"/>
    <w:rsid w:val="0064756D"/>
    <w:rsid w:val="00647714"/>
    <w:rsid w:val="0064782C"/>
    <w:rsid w:val="00647B83"/>
    <w:rsid w:val="00647F04"/>
    <w:rsid w:val="0065094D"/>
    <w:rsid w:val="00650A4E"/>
    <w:rsid w:val="00650DDE"/>
    <w:rsid w:val="00651039"/>
    <w:rsid w:val="0065104A"/>
    <w:rsid w:val="006515D7"/>
    <w:rsid w:val="00651A4C"/>
    <w:rsid w:val="006521C7"/>
    <w:rsid w:val="0065220F"/>
    <w:rsid w:val="006526AD"/>
    <w:rsid w:val="00652AAA"/>
    <w:rsid w:val="006539EC"/>
    <w:rsid w:val="00654128"/>
    <w:rsid w:val="006542A1"/>
    <w:rsid w:val="006544D9"/>
    <w:rsid w:val="006548E3"/>
    <w:rsid w:val="00654A1A"/>
    <w:rsid w:val="00654B38"/>
    <w:rsid w:val="00655280"/>
    <w:rsid w:val="00655AB9"/>
    <w:rsid w:val="00655E10"/>
    <w:rsid w:val="00655E5F"/>
    <w:rsid w:val="006569F7"/>
    <w:rsid w:val="00656A63"/>
    <w:rsid w:val="006575F7"/>
    <w:rsid w:val="00657B11"/>
    <w:rsid w:val="00657CB3"/>
    <w:rsid w:val="00657D25"/>
    <w:rsid w:val="00657E65"/>
    <w:rsid w:val="006600DF"/>
    <w:rsid w:val="006601D7"/>
    <w:rsid w:val="00660497"/>
    <w:rsid w:val="00660ABC"/>
    <w:rsid w:val="00660EA3"/>
    <w:rsid w:val="0066181F"/>
    <w:rsid w:val="00661D53"/>
    <w:rsid w:val="00661D5D"/>
    <w:rsid w:val="006627D2"/>
    <w:rsid w:val="00662AF4"/>
    <w:rsid w:val="00663005"/>
    <w:rsid w:val="00663069"/>
    <w:rsid w:val="006635BD"/>
    <w:rsid w:val="006642FA"/>
    <w:rsid w:val="00664E8A"/>
    <w:rsid w:val="00665500"/>
    <w:rsid w:val="0066581A"/>
    <w:rsid w:val="0066592A"/>
    <w:rsid w:val="00665E9F"/>
    <w:rsid w:val="006663A0"/>
    <w:rsid w:val="00666729"/>
    <w:rsid w:val="00666861"/>
    <w:rsid w:val="00666AC1"/>
    <w:rsid w:val="00667228"/>
    <w:rsid w:val="0066740C"/>
    <w:rsid w:val="0066747A"/>
    <w:rsid w:val="00667BE1"/>
    <w:rsid w:val="006704CF"/>
    <w:rsid w:val="00670601"/>
    <w:rsid w:val="00670C38"/>
    <w:rsid w:val="00671107"/>
    <w:rsid w:val="00672059"/>
    <w:rsid w:val="00672811"/>
    <w:rsid w:val="00672843"/>
    <w:rsid w:val="00672D41"/>
    <w:rsid w:val="00672DE4"/>
    <w:rsid w:val="00673A87"/>
    <w:rsid w:val="00673AD9"/>
    <w:rsid w:val="00675201"/>
    <w:rsid w:val="00675570"/>
    <w:rsid w:val="00675644"/>
    <w:rsid w:val="006758F5"/>
    <w:rsid w:val="00675D83"/>
    <w:rsid w:val="00675D95"/>
    <w:rsid w:val="00675EDE"/>
    <w:rsid w:val="006764FF"/>
    <w:rsid w:val="00676788"/>
    <w:rsid w:val="006767FE"/>
    <w:rsid w:val="00676C76"/>
    <w:rsid w:val="00676FEE"/>
    <w:rsid w:val="006771B5"/>
    <w:rsid w:val="00677589"/>
    <w:rsid w:val="00677856"/>
    <w:rsid w:val="0067797C"/>
    <w:rsid w:val="006779EA"/>
    <w:rsid w:val="00677DE0"/>
    <w:rsid w:val="00680C27"/>
    <w:rsid w:val="00680FAB"/>
    <w:rsid w:val="006816F2"/>
    <w:rsid w:val="00681CD6"/>
    <w:rsid w:val="00681D62"/>
    <w:rsid w:val="00681E17"/>
    <w:rsid w:val="00682569"/>
    <w:rsid w:val="00682BED"/>
    <w:rsid w:val="00682DF6"/>
    <w:rsid w:val="00682FD5"/>
    <w:rsid w:val="006835AE"/>
    <w:rsid w:val="006836D5"/>
    <w:rsid w:val="00684541"/>
    <w:rsid w:val="00684D31"/>
    <w:rsid w:val="00684E65"/>
    <w:rsid w:val="00684F02"/>
    <w:rsid w:val="006856BD"/>
    <w:rsid w:val="006858FF"/>
    <w:rsid w:val="0068594D"/>
    <w:rsid w:val="006859B5"/>
    <w:rsid w:val="00685D34"/>
    <w:rsid w:val="00685EAD"/>
    <w:rsid w:val="0068633C"/>
    <w:rsid w:val="006863EA"/>
    <w:rsid w:val="0068652B"/>
    <w:rsid w:val="00686A99"/>
    <w:rsid w:val="00686CD3"/>
    <w:rsid w:val="006874B3"/>
    <w:rsid w:val="00687638"/>
    <w:rsid w:val="0068785A"/>
    <w:rsid w:val="00690144"/>
    <w:rsid w:val="0069094A"/>
    <w:rsid w:val="00692180"/>
    <w:rsid w:val="00692274"/>
    <w:rsid w:val="0069257A"/>
    <w:rsid w:val="006927D1"/>
    <w:rsid w:val="00692A1C"/>
    <w:rsid w:val="00692BA6"/>
    <w:rsid w:val="00692FD4"/>
    <w:rsid w:val="006930D3"/>
    <w:rsid w:val="00693F46"/>
    <w:rsid w:val="0069458E"/>
    <w:rsid w:val="006945BF"/>
    <w:rsid w:val="0069552E"/>
    <w:rsid w:val="00695983"/>
    <w:rsid w:val="00695C21"/>
    <w:rsid w:val="006965BF"/>
    <w:rsid w:val="0069727F"/>
    <w:rsid w:val="006975BE"/>
    <w:rsid w:val="006975FD"/>
    <w:rsid w:val="0069760C"/>
    <w:rsid w:val="00697A9A"/>
    <w:rsid w:val="00697DF2"/>
    <w:rsid w:val="00697F42"/>
    <w:rsid w:val="00697F96"/>
    <w:rsid w:val="00697FD7"/>
    <w:rsid w:val="006A03E0"/>
    <w:rsid w:val="006A0AA8"/>
    <w:rsid w:val="006A0AC4"/>
    <w:rsid w:val="006A0B0B"/>
    <w:rsid w:val="006A1AC8"/>
    <w:rsid w:val="006A216A"/>
    <w:rsid w:val="006A3075"/>
    <w:rsid w:val="006A338A"/>
    <w:rsid w:val="006A3791"/>
    <w:rsid w:val="006A3C0A"/>
    <w:rsid w:val="006A432B"/>
    <w:rsid w:val="006A45A7"/>
    <w:rsid w:val="006A4968"/>
    <w:rsid w:val="006A5420"/>
    <w:rsid w:val="006A5C64"/>
    <w:rsid w:val="006A5D68"/>
    <w:rsid w:val="006A60AD"/>
    <w:rsid w:val="006A64FF"/>
    <w:rsid w:val="006A7562"/>
    <w:rsid w:val="006B0224"/>
    <w:rsid w:val="006B0457"/>
    <w:rsid w:val="006B04D7"/>
    <w:rsid w:val="006B1D01"/>
    <w:rsid w:val="006B295C"/>
    <w:rsid w:val="006B2F9C"/>
    <w:rsid w:val="006B4091"/>
    <w:rsid w:val="006B44FD"/>
    <w:rsid w:val="006B4C72"/>
    <w:rsid w:val="006B6031"/>
    <w:rsid w:val="006B611C"/>
    <w:rsid w:val="006B69C1"/>
    <w:rsid w:val="006B6BD0"/>
    <w:rsid w:val="006B734B"/>
    <w:rsid w:val="006B739D"/>
    <w:rsid w:val="006B76B8"/>
    <w:rsid w:val="006B7E03"/>
    <w:rsid w:val="006C03CB"/>
    <w:rsid w:val="006C051A"/>
    <w:rsid w:val="006C0949"/>
    <w:rsid w:val="006C1441"/>
    <w:rsid w:val="006C198E"/>
    <w:rsid w:val="006C2699"/>
    <w:rsid w:val="006C2A13"/>
    <w:rsid w:val="006C3618"/>
    <w:rsid w:val="006C4D07"/>
    <w:rsid w:val="006C5675"/>
    <w:rsid w:val="006C5CA3"/>
    <w:rsid w:val="006C65DF"/>
    <w:rsid w:val="006C6860"/>
    <w:rsid w:val="006C6B2B"/>
    <w:rsid w:val="006C6C71"/>
    <w:rsid w:val="006C70BC"/>
    <w:rsid w:val="006D00F5"/>
    <w:rsid w:val="006D0E10"/>
    <w:rsid w:val="006D1085"/>
    <w:rsid w:val="006D155D"/>
    <w:rsid w:val="006D1997"/>
    <w:rsid w:val="006D1FEF"/>
    <w:rsid w:val="006D288D"/>
    <w:rsid w:val="006D2AA9"/>
    <w:rsid w:val="006D2C80"/>
    <w:rsid w:val="006D400F"/>
    <w:rsid w:val="006D4EB5"/>
    <w:rsid w:val="006D515F"/>
    <w:rsid w:val="006D54CD"/>
    <w:rsid w:val="006D54E9"/>
    <w:rsid w:val="006D562F"/>
    <w:rsid w:val="006D5B54"/>
    <w:rsid w:val="006D5B70"/>
    <w:rsid w:val="006D5DE1"/>
    <w:rsid w:val="006D5DE9"/>
    <w:rsid w:val="006D606E"/>
    <w:rsid w:val="006D6660"/>
    <w:rsid w:val="006D66C7"/>
    <w:rsid w:val="006D6EBE"/>
    <w:rsid w:val="006D7866"/>
    <w:rsid w:val="006E03B4"/>
    <w:rsid w:val="006E1315"/>
    <w:rsid w:val="006E1A1E"/>
    <w:rsid w:val="006E1B7C"/>
    <w:rsid w:val="006E21FF"/>
    <w:rsid w:val="006E2214"/>
    <w:rsid w:val="006E251B"/>
    <w:rsid w:val="006E292E"/>
    <w:rsid w:val="006E2A2C"/>
    <w:rsid w:val="006E2C88"/>
    <w:rsid w:val="006E331B"/>
    <w:rsid w:val="006E3348"/>
    <w:rsid w:val="006E3360"/>
    <w:rsid w:val="006E3927"/>
    <w:rsid w:val="006E3CBF"/>
    <w:rsid w:val="006E3FFE"/>
    <w:rsid w:val="006E4AFD"/>
    <w:rsid w:val="006E52D8"/>
    <w:rsid w:val="006E598C"/>
    <w:rsid w:val="006E5DD8"/>
    <w:rsid w:val="006E68D4"/>
    <w:rsid w:val="006E6FC8"/>
    <w:rsid w:val="006E7454"/>
    <w:rsid w:val="006E7827"/>
    <w:rsid w:val="006F018F"/>
    <w:rsid w:val="006F02E2"/>
    <w:rsid w:val="006F0537"/>
    <w:rsid w:val="006F0582"/>
    <w:rsid w:val="006F0AFE"/>
    <w:rsid w:val="006F0BFA"/>
    <w:rsid w:val="006F0C24"/>
    <w:rsid w:val="006F1536"/>
    <w:rsid w:val="006F25E6"/>
    <w:rsid w:val="006F28EB"/>
    <w:rsid w:val="006F2EA4"/>
    <w:rsid w:val="006F3425"/>
    <w:rsid w:val="006F3806"/>
    <w:rsid w:val="006F3C37"/>
    <w:rsid w:val="006F3DAA"/>
    <w:rsid w:val="006F45D7"/>
    <w:rsid w:val="006F4A12"/>
    <w:rsid w:val="006F4BD2"/>
    <w:rsid w:val="006F4C8C"/>
    <w:rsid w:val="006F4EDA"/>
    <w:rsid w:val="006F5C36"/>
    <w:rsid w:val="006F6EC7"/>
    <w:rsid w:val="006F6F3F"/>
    <w:rsid w:val="006F7CD4"/>
    <w:rsid w:val="00700062"/>
    <w:rsid w:val="0070026A"/>
    <w:rsid w:val="00700604"/>
    <w:rsid w:val="00700CF5"/>
    <w:rsid w:val="00701534"/>
    <w:rsid w:val="00701913"/>
    <w:rsid w:val="0070293A"/>
    <w:rsid w:val="00702EC6"/>
    <w:rsid w:val="00703590"/>
    <w:rsid w:val="00703E8E"/>
    <w:rsid w:val="00704483"/>
    <w:rsid w:val="00704C28"/>
    <w:rsid w:val="00704D4B"/>
    <w:rsid w:val="007050CB"/>
    <w:rsid w:val="00705303"/>
    <w:rsid w:val="007054A7"/>
    <w:rsid w:val="00705A71"/>
    <w:rsid w:val="00706E3D"/>
    <w:rsid w:val="00706E58"/>
    <w:rsid w:val="007070A0"/>
    <w:rsid w:val="0070721A"/>
    <w:rsid w:val="007077F9"/>
    <w:rsid w:val="007078F0"/>
    <w:rsid w:val="00707F0B"/>
    <w:rsid w:val="0071024C"/>
    <w:rsid w:val="007108DE"/>
    <w:rsid w:val="00710906"/>
    <w:rsid w:val="00710F95"/>
    <w:rsid w:val="0071103F"/>
    <w:rsid w:val="007110E0"/>
    <w:rsid w:val="00711254"/>
    <w:rsid w:val="007117F9"/>
    <w:rsid w:val="0071189E"/>
    <w:rsid w:val="00711B61"/>
    <w:rsid w:val="00711E60"/>
    <w:rsid w:val="007120D5"/>
    <w:rsid w:val="007121E5"/>
    <w:rsid w:val="00712363"/>
    <w:rsid w:val="007123A6"/>
    <w:rsid w:val="007127DA"/>
    <w:rsid w:val="00712A62"/>
    <w:rsid w:val="00713757"/>
    <w:rsid w:val="00714376"/>
    <w:rsid w:val="00714852"/>
    <w:rsid w:val="00714BE6"/>
    <w:rsid w:val="007159C7"/>
    <w:rsid w:val="00716877"/>
    <w:rsid w:val="00716CAC"/>
    <w:rsid w:val="00717101"/>
    <w:rsid w:val="00717539"/>
    <w:rsid w:val="0071763B"/>
    <w:rsid w:val="0072059B"/>
    <w:rsid w:val="007208F7"/>
    <w:rsid w:val="00720EF2"/>
    <w:rsid w:val="00721933"/>
    <w:rsid w:val="00722643"/>
    <w:rsid w:val="007226B4"/>
    <w:rsid w:val="00723825"/>
    <w:rsid w:val="0072464C"/>
    <w:rsid w:val="00724BEA"/>
    <w:rsid w:val="00725015"/>
    <w:rsid w:val="0072590A"/>
    <w:rsid w:val="007264F6"/>
    <w:rsid w:val="00726762"/>
    <w:rsid w:val="00726F54"/>
    <w:rsid w:val="007271A4"/>
    <w:rsid w:val="00727655"/>
    <w:rsid w:val="007276B9"/>
    <w:rsid w:val="00727837"/>
    <w:rsid w:val="00727C2B"/>
    <w:rsid w:val="00730373"/>
    <w:rsid w:val="007305F3"/>
    <w:rsid w:val="00730BE6"/>
    <w:rsid w:val="007316B5"/>
    <w:rsid w:val="00732237"/>
    <w:rsid w:val="00732417"/>
    <w:rsid w:val="007324A2"/>
    <w:rsid w:val="0073287B"/>
    <w:rsid w:val="00733110"/>
    <w:rsid w:val="007338E1"/>
    <w:rsid w:val="007342F7"/>
    <w:rsid w:val="00734CC8"/>
    <w:rsid w:val="007354AB"/>
    <w:rsid w:val="00735536"/>
    <w:rsid w:val="00735EA1"/>
    <w:rsid w:val="00736C0C"/>
    <w:rsid w:val="00736E03"/>
    <w:rsid w:val="00736F98"/>
    <w:rsid w:val="00737012"/>
    <w:rsid w:val="00737214"/>
    <w:rsid w:val="007372AA"/>
    <w:rsid w:val="0073748A"/>
    <w:rsid w:val="007378BF"/>
    <w:rsid w:val="00737E34"/>
    <w:rsid w:val="00737F2A"/>
    <w:rsid w:val="0074033F"/>
    <w:rsid w:val="0074127E"/>
    <w:rsid w:val="007417D7"/>
    <w:rsid w:val="00741B27"/>
    <w:rsid w:val="007424D2"/>
    <w:rsid w:val="00742BE5"/>
    <w:rsid w:val="00743074"/>
    <w:rsid w:val="00743382"/>
    <w:rsid w:val="00743C52"/>
    <w:rsid w:val="00743E02"/>
    <w:rsid w:val="00743EA7"/>
    <w:rsid w:val="0074422A"/>
    <w:rsid w:val="007446C3"/>
    <w:rsid w:val="00744951"/>
    <w:rsid w:val="00744952"/>
    <w:rsid w:val="00745699"/>
    <w:rsid w:val="007456E8"/>
    <w:rsid w:val="0074595D"/>
    <w:rsid w:val="00745C16"/>
    <w:rsid w:val="00745EF4"/>
    <w:rsid w:val="0074600E"/>
    <w:rsid w:val="007464BD"/>
    <w:rsid w:val="0074671F"/>
    <w:rsid w:val="00746905"/>
    <w:rsid w:val="007471A7"/>
    <w:rsid w:val="00747332"/>
    <w:rsid w:val="00747476"/>
    <w:rsid w:val="0074760F"/>
    <w:rsid w:val="00747B86"/>
    <w:rsid w:val="00747D1F"/>
    <w:rsid w:val="0075012F"/>
    <w:rsid w:val="007502D8"/>
    <w:rsid w:val="00750386"/>
    <w:rsid w:val="007505D9"/>
    <w:rsid w:val="007506C3"/>
    <w:rsid w:val="007508DA"/>
    <w:rsid w:val="00751189"/>
    <w:rsid w:val="00751E1F"/>
    <w:rsid w:val="00752794"/>
    <w:rsid w:val="00752C4C"/>
    <w:rsid w:val="007530D1"/>
    <w:rsid w:val="0075342D"/>
    <w:rsid w:val="007539DA"/>
    <w:rsid w:val="007547BF"/>
    <w:rsid w:val="00754994"/>
    <w:rsid w:val="00754C12"/>
    <w:rsid w:val="00754F19"/>
    <w:rsid w:val="00754F97"/>
    <w:rsid w:val="00755152"/>
    <w:rsid w:val="0075571A"/>
    <w:rsid w:val="00755BE6"/>
    <w:rsid w:val="00755ED2"/>
    <w:rsid w:val="007562A6"/>
    <w:rsid w:val="00756CB5"/>
    <w:rsid w:val="00757C2E"/>
    <w:rsid w:val="00760E2A"/>
    <w:rsid w:val="0076116F"/>
    <w:rsid w:val="007611BB"/>
    <w:rsid w:val="007613CE"/>
    <w:rsid w:val="007615FC"/>
    <w:rsid w:val="00761DC8"/>
    <w:rsid w:val="00762D1C"/>
    <w:rsid w:val="0076333D"/>
    <w:rsid w:val="007635EF"/>
    <w:rsid w:val="0076364F"/>
    <w:rsid w:val="00763D4B"/>
    <w:rsid w:val="00764E19"/>
    <w:rsid w:val="007657B2"/>
    <w:rsid w:val="00765B61"/>
    <w:rsid w:val="00765C33"/>
    <w:rsid w:val="00765F9E"/>
    <w:rsid w:val="00767719"/>
    <w:rsid w:val="00767A36"/>
    <w:rsid w:val="00767CA6"/>
    <w:rsid w:val="00767FF8"/>
    <w:rsid w:val="00770594"/>
    <w:rsid w:val="00770A13"/>
    <w:rsid w:val="00770B89"/>
    <w:rsid w:val="0077167D"/>
    <w:rsid w:val="007726D4"/>
    <w:rsid w:val="00772B22"/>
    <w:rsid w:val="00772B26"/>
    <w:rsid w:val="0077377F"/>
    <w:rsid w:val="0077378F"/>
    <w:rsid w:val="00773C3D"/>
    <w:rsid w:val="00773DDA"/>
    <w:rsid w:val="00773E55"/>
    <w:rsid w:val="00773E84"/>
    <w:rsid w:val="00773FD7"/>
    <w:rsid w:val="00775080"/>
    <w:rsid w:val="007759BA"/>
    <w:rsid w:val="00776660"/>
    <w:rsid w:val="00776856"/>
    <w:rsid w:val="0077788F"/>
    <w:rsid w:val="00777952"/>
    <w:rsid w:val="00777A23"/>
    <w:rsid w:val="007804D5"/>
    <w:rsid w:val="00780580"/>
    <w:rsid w:val="00780650"/>
    <w:rsid w:val="00781726"/>
    <w:rsid w:val="00781AD1"/>
    <w:rsid w:val="00781B8F"/>
    <w:rsid w:val="00781CDE"/>
    <w:rsid w:val="00782911"/>
    <w:rsid w:val="00782ACF"/>
    <w:rsid w:val="00783173"/>
    <w:rsid w:val="007832A8"/>
    <w:rsid w:val="00783910"/>
    <w:rsid w:val="00783A25"/>
    <w:rsid w:val="00783D87"/>
    <w:rsid w:val="00784B30"/>
    <w:rsid w:val="00784BBD"/>
    <w:rsid w:val="00784D1D"/>
    <w:rsid w:val="007857AF"/>
    <w:rsid w:val="00785E5C"/>
    <w:rsid w:val="00785E7F"/>
    <w:rsid w:val="00785FEA"/>
    <w:rsid w:val="007861C1"/>
    <w:rsid w:val="00786874"/>
    <w:rsid w:val="00786E63"/>
    <w:rsid w:val="00787570"/>
    <w:rsid w:val="00790A4E"/>
    <w:rsid w:val="00790DB5"/>
    <w:rsid w:val="00791009"/>
    <w:rsid w:val="007910D2"/>
    <w:rsid w:val="00791D0D"/>
    <w:rsid w:val="007924C8"/>
    <w:rsid w:val="0079294D"/>
    <w:rsid w:val="00793D15"/>
    <w:rsid w:val="00794D3E"/>
    <w:rsid w:val="007956C4"/>
    <w:rsid w:val="007959B0"/>
    <w:rsid w:val="00796037"/>
    <w:rsid w:val="00796129"/>
    <w:rsid w:val="0079682B"/>
    <w:rsid w:val="00796E41"/>
    <w:rsid w:val="007970A4"/>
    <w:rsid w:val="00797AD0"/>
    <w:rsid w:val="00797BA9"/>
    <w:rsid w:val="00797DD8"/>
    <w:rsid w:val="007A0244"/>
    <w:rsid w:val="007A02A2"/>
    <w:rsid w:val="007A0BE8"/>
    <w:rsid w:val="007A0CD6"/>
    <w:rsid w:val="007A1078"/>
    <w:rsid w:val="007A1651"/>
    <w:rsid w:val="007A1B51"/>
    <w:rsid w:val="007A24B1"/>
    <w:rsid w:val="007A37BA"/>
    <w:rsid w:val="007A4627"/>
    <w:rsid w:val="007A4D95"/>
    <w:rsid w:val="007A5830"/>
    <w:rsid w:val="007A654C"/>
    <w:rsid w:val="007A7C2C"/>
    <w:rsid w:val="007B0347"/>
    <w:rsid w:val="007B03F0"/>
    <w:rsid w:val="007B059E"/>
    <w:rsid w:val="007B073E"/>
    <w:rsid w:val="007B1518"/>
    <w:rsid w:val="007B1B31"/>
    <w:rsid w:val="007B1B3C"/>
    <w:rsid w:val="007B2550"/>
    <w:rsid w:val="007B29A5"/>
    <w:rsid w:val="007B2BFE"/>
    <w:rsid w:val="007B3796"/>
    <w:rsid w:val="007B4D86"/>
    <w:rsid w:val="007B532F"/>
    <w:rsid w:val="007B5398"/>
    <w:rsid w:val="007B58A8"/>
    <w:rsid w:val="007B5DC0"/>
    <w:rsid w:val="007B6019"/>
    <w:rsid w:val="007B6673"/>
    <w:rsid w:val="007B6CB7"/>
    <w:rsid w:val="007B70C4"/>
    <w:rsid w:val="007B7138"/>
    <w:rsid w:val="007B758C"/>
    <w:rsid w:val="007B79ED"/>
    <w:rsid w:val="007B7E0B"/>
    <w:rsid w:val="007C0470"/>
    <w:rsid w:val="007C0B4E"/>
    <w:rsid w:val="007C1CDD"/>
    <w:rsid w:val="007C1E1D"/>
    <w:rsid w:val="007C1FEE"/>
    <w:rsid w:val="007C29DB"/>
    <w:rsid w:val="007C2E7C"/>
    <w:rsid w:val="007C2F54"/>
    <w:rsid w:val="007C35F3"/>
    <w:rsid w:val="007C3E2B"/>
    <w:rsid w:val="007C41FC"/>
    <w:rsid w:val="007C423A"/>
    <w:rsid w:val="007C456E"/>
    <w:rsid w:val="007C4CCB"/>
    <w:rsid w:val="007C4D2B"/>
    <w:rsid w:val="007C4EED"/>
    <w:rsid w:val="007C512E"/>
    <w:rsid w:val="007C5C54"/>
    <w:rsid w:val="007C5CEE"/>
    <w:rsid w:val="007C5F41"/>
    <w:rsid w:val="007C620E"/>
    <w:rsid w:val="007C6C59"/>
    <w:rsid w:val="007C742B"/>
    <w:rsid w:val="007D0712"/>
    <w:rsid w:val="007D0F09"/>
    <w:rsid w:val="007D0F23"/>
    <w:rsid w:val="007D16FD"/>
    <w:rsid w:val="007D2076"/>
    <w:rsid w:val="007D2787"/>
    <w:rsid w:val="007D2A4B"/>
    <w:rsid w:val="007D2DF5"/>
    <w:rsid w:val="007D2EA0"/>
    <w:rsid w:val="007D30AE"/>
    <w:rsid w:val="007D369B"/>
    <w:rsid w:val="007D36EE"/>
    <w:rsid w:val="007D3859"/>
    <w:rsid w:val="007D3A89"/>
    <w:rsid w:val="007D3BDC"/>
    <w:rsid w:val="007D3BED"/>
    <w:rsid w:val="007D3D10"/>
    <w:rsid w:val="007D410A"/>
    <w:rsid w:val="007D413C"/>
    <w:rsid w:val="007D427E"/>
    <w:rsid w:val="007D44B5"/>
    <w:rsid w:val="007D465C"/>
    <w:rsid w:val="007D4B2C"/>
    <w:rsid w:val="007D5BAC"/>
    <w:rsid w:val="007D5BEC"/>
    <w:rsid w:val="007D5E8D"/>
    <w:rsid w:val="007D609D"/>
    <w:rsid w:val="007D60BA"/>
    <w:rsid w:val="007D6418"/>
    <w:rsid w:val="007D64F4"/>
    <w:rsid w:val="007D6645"/>
    <w:rsid w:val="007E056F"/>
    <w:rsid w:val="007E0B98"/>
    <w:rsid w:val="007E1307"/>
    <w:rsid w:val="007E1B1F"/>
    <w:rsid w:val="007E1B2D"/>
    <w:rsid w:val="007E2E2C"/>
    <w:rsid w:val="007E35F5"/>
    <w:rsid w:val="007E3C43"/>
    <w:rsid w:val="007E3DC7"/>
    <w:rsid w:val="007E4057"/>
    <w:rsid w:val="007E4291"/>
    <w:rsid w:val="007E42AF"/>
    <w:rsid w:val="007E43D6"/>
    <w:rsid w:val="007E4D52"/>
    <w:rsid w:val="007E4D5E"/>
    <w:rsid w:val="007E5104"/>
    <w:rsid w:val="007E567E"/>
    <w:rsid w:val="007E5C0A"/>
    <w:rsid w:val="007E5E41"/>
    <w:rsid w:val="007E5E73"/>
    <w:rsid w:val="007E62CE"/>
    <w:rsid w:val="007E62EB"/>
    <w:rsid w:val="007E6385"/>
    <w:rsid w:val="007E68B5"/>
    <w:rsid w:val="007E70BC"/>
    <w:rsid w:val="007E7E04"/>
    <w:rsid w:val="007F010F"/>
    <w:rsid w:val="007F012A"/>
    <w:rsid w:val="007F054D"/>
    <w:rsid w:val="007F06E9"/>
    <w:rsid w:val="007F1012"/>
    <w:rsid w:val="007F19C2"/>
    <w:rsid w:val="007F1C70"/>
    <w:rsid w:val="007F2081"/>
    <w:rsid w:val="007F28AC"/>
    <w:rsid w:val="007F2AFB"/>
    <w:rsid w:val="007F367A"/>
    <w:rsid w:val="007F39A7"/>
    <w:rsid w:val="007F4376"/>
    <w:rsid w:val="007F5018"/>
    <w:rsid w:val="007F58D3"/>
    <w:rsid w:val="007F66C3"/>
    <w:rsid w:val="007F69A5"/>
    <w:rsid w:val="007F6D9B"/>
    <w:rsid w:val="007F7A86"/>
    <w:rsid w:val="007F7FCE"/>
    <w:rsid w:val="00800583"/>
    <w:rsid w:val="008008CA"/>
    <w:rsid w:val="00800BBC"/>
    <w:rsid w:val="00800D65"/>
    <w:rsid w:val="0080109D"/>
    <w:rsid w:val="00801636"/>
    <w:rsid w:val="008023EB"/>
    <w:rsid w:val="0080263C"/>
    <w:rsid w:val="00802A33"/>
    <w:rsid w:val="008037D9"/>
    <w:rsid w:val="0080434C"/>
    <w:rsid w:val="0080526B"/>
    <w:rsid w:val="008058D0"/>
    <w:rsid w:val="008058D2"/>
    <w:rsid w:val="00805AE5"/>
    <w:rsid w:val="00805BBE"/>
    <w:rsid w:val="00806C56"/>
    <w:rsid w:val="00807216"/>
    <w:rsid w:val="00807543"/>
    <w:rsid w:val="0080774F"/>
    <w:rsid w:val="0080786A"/>
    <w:rsid w:val="008079B2"/>
    <w:rsid w:val="00807A25"/>
    <w:rsid w:val="00807CDE"/>
    <w:rsid w:val="008101D8"/>
    <w:rsid w:val="00810567"/>
    <w:rsid w:val="00811CEC"/>
    <w:rsid w:val="00812206"/>
    <w:rsid w:val="008127A1"/>
    <w:rsid w:val="00812A2F"/>
    <w:rsid w:val="00812FF9"/>
    <w:rsid w:val="008135EC"/>
    <w:rsid w:val="00813D42"/>
    <w:rsid w:val="00813FE5"/>
    <w:rsid w:val="00813FFF"/>
    <w:rsid w:val="008141F6"/>
    <w:rsid w:val="00814A50"/>
    <w:rsid w:val="00814D9B"/>
    <w:rsid w:val="00814E42"/>
    <w:rsid w:val="00815043"/>
    <w:rsid w:val="00815848"/>
    <w:rsid w:val="008158E7"/>
    <w:rsid w:val="00815FBE"/>
    <w:rsid w:val="00816333"/>
    <w:rsid w:val="00816440"/>
    <w:rsid w:val="008168E0"/>
    <w:rsid w:val="00816EAE"/>
    <w:rsid w:val="00817115"/>
    <w:rsid w:val="00817723"/>
    <w:rsid w:val="008177B7"/>
    <w:rsid w:val="008200AC"/>
    <w:rsid w:val="00820661"/>
    <w:rsid w:val="00820E1A"/>
    <w:rsid w:val="00821091"/>
    <w:rsid w:val="00821542"/>
    <w:rsid w:val="0082163D"/>
    <w:rsid w:val="008221CD"/>
    <w:rsid w:val="00822565"/>
    <w:rsid w:val="00822620"/>
    <w:rsid w:val="008227AF"/>
    <w:rsid w:val="008230B7"/>
    <w:rsid w:val="00823159"/>
    <w:rsid w:val="00823631"/>
    <w:rsid w:val="008238A7"/>
    <w:rsid w:val="00823AD8"/>
    <w:rsid w:val="00823E83"/>
    <w:rsid w:val="008245BF"/>
    <w:rsid w:val="008249C1"/>
    <w:rsid w:val="00824C2B"/>
    <w:rsid w:val="00825009"/>
    <w:rsid w:val="00825649"/>
    <w:rsid w:val="00825897"/>
    <w:rsid w:val="00826E92"/>
    <w:rsid w:val="00827079"/>
    <w:rsid w:val="0082742F"/>
    <w:rsid w:val="00827C4B"/>
    <w:rsid w:val="00827C5F"/>
    <w:rsid w:val="00827E56"/>
    <w:rsid w:val="00830808"/>
    <w:rsid w:val="008309A8"/>
    <w:rsid w:val="00830A39"/>
    <w:rsid w:val="00831034"/>
    <w:rsid w:val="008312E4"/>
    <w:rsid w:val="00831FA5"/>
    <w:rsid w:val="0083220E"/>
    <w:rsid w:val="0083237C"/>
    <w:rsid w:val="0083271A"/>
    <w:rsid w:val="00832A94"/>
    <w:rsid w:val="0083392C"/>
    <w:rsid w:val="00833FF4"/>
    <w:rsid w:val="008343C3"/>
    <w:rsid w:val="00834475"/>
    <w:rsid w:val="00834F71"/>
    <w:rsid w:val="008354CD"/>
    <w:rsid w:val="00835502"/>
    <w:rsid w:val="008355FD"/>
    <w:rsid w:val="00835B4D"/>
    <w:rsid w:val="00835EE9"/>
    <w:rsid w:val="008361FC"/>
    <w:rsid w:val="00836602"/>
    <w:rsid w:val="0083743B"/>
    <w:rsid w:val="0083764D"/>
    <w:rsid w:val="00837D67"/>
    <w:rsid w:val="00837E4D"/>
    <w:rsid w:val="00837E79"/>
    <w:rsid w:val="00837ECD"/>
    <w:rsid w:val="00840085"/>
    <w:rsid w:val="00840485"/>
    <w:rsid w:val="00840648"/>
    <w:rsid w:val="00840CF3"/>
    <w:rsid w:val="00840D4D"/>
    <w:rsid w:val="008412ED"/>
    <w:rsid w:val="00842415"/>
    <w:rsid w:val="0084245B"/>
    <w:rsid w:val="00842BAF"/>
    <w:rsid w:val="00842C34"/>
    <w:rsid w:val="00842CB0"/>
    <w:rsid w:val="00843026"/>
    <w:rsid w:val="0084345D"/>
    <w:rsid w:val="00843554"/>
    <w:rsid w:val="00843CB1"/>
    <w:rsid w:val="0084454E"/>
    <w:rsid w:val="008446A6"/>
    <w:rsid w:val="0084482A"/>
    <w:rsid w:val="008457A7"/>
    <w:rsid w:val="008458E5"/>
    <w:rsid w:val="00846AFB"/>
    <w:rsid w:val="00846BFA"/>
    <w:rsid w:val="00846E9B"/>
    <w:rsid w:val="008471FF"/>
    <w:rsid w:val="008474CB"/>
    <w:rsid w:val="0084783C"/>
    <w:rsid w:val="00851B30"/>
    <w:rsid w:val="00851B8E"/>
    <w:rsid w:val="00851E37"/>
    <w:rsid w:val="00852C0A"/>
    <w:rsid w:val="00852CDB"/>
    <w:rsid w:val="00853316"/>
    <w:rsid w:val="0085336E"/>
    <w:rsid w:val="008533C0"/>
    <w:rsid w:val="00853BFC"/>
    <w:rsid w:val="008545A5"/>
    <w:rsid w:val="008548B6"/>
    <w:rsid w:val="008549AE"/>
    <w:rsid w:val="00854C48"/>
    <w:rsid w:val="00854D05"/>
    <w:rsid w:val="008554E2"/>
    <w:rsid w:val="008556C2"/>
    <w:rsid w:val="00856328"/>
    <w:rsid w:val="0085640F"/>
    <w:rsid w:val="0085658F"/>
    <w:rsid w:val="00856D0E"/>
    <w:rsid w:val="0085737D"/>
    <w:rsid w:val="00861B55"/>
    <w:rsid w:val="00861D67"/>
    <w:rsid w:val="00861FDC"/>
    <w:rsid w:val="008625B4"/>
    <w:rsid w:val="00862C3F"/>
    <w:rsid w:val="00863365"/>
    <w:rsid w:val="00863DB7"/>
    <w:rsid w:val="00863E28"/>
    <w:rsid w:val="00864543"/>
    <w:rsid w:val="00864C7A"/>
    <w:rsid w:val="00865A24"/>
    <w:rsid w:val="00865ECE"/>
    <w:rsid w:val="008660C6"/>
    <w:rsid w:val="008666C7"/>
    <w:rsid w:val="00867894"/>
    <w:rsid w:val="00867D83"/>
    <w:rsid w:val="00867F24"/>
    <w:rsid w:val="00870212"/>
    <w:rsid w:val="00870648"/>
    <w:rsid w:val="00870BC2"/>
    <w:rsid w:val="00870D4E"/>
    <w:rsid w:val="00870E9F"/>
    <w:rsid w:val="00870ED8"/>
    <w:rsid w:val="008714ED"/>
    <w:rsid w:val="00871615"/>
    <w:rsid w:val="00871A00"/>
    <w:rsid w:val="00871E51"/>
    <w:rsid w:val="00872372"/>
    <w:rsid w:val="008725A7"/>
    <w:rsid w:val="008732FD"/>
    <w:rsid w:val="00873401"/>
    <w:rsid w:val="008742FB"/>
    <w:rsid w:val="00874982"/>
    <w:rsid w:val="00875267"/>
    <w:rsid w:val="0087542E"/>
    <w:rsid w:val="0087572C"/>
    <w:rsid w:val="00876A9C"/>
    <w:rsid w:val="00876AB4"/>
    <w:rsid w:val="00876E59"/>
    <w:rsid w:val="008775B8"/>
    <w:rsid w:val="00877882"/>
    <w:rsid w:val="00877A8A"/>
    <w:rsid w:val="00877E73"/>
    <w:rsid w:val="008802F4"/>
    <w:rsid w:val="00880426"/>
    <w:rsid w:val="008805C8"/>
    <w:rsid w:val="00880881"/>
    <w:rsid w:val="00880AFE"/>
    <w:rsid w:val="00881305"/>
    <w:rsid w:val="008813C7"/>
    <w:rsid w:val="00881D9E"/>
    <w:rsid w:val="00881EE3"/>
    <w:rsid w:val="008820AA"/>
    <w:rsid w:val="00882E7C"/>
    <w:rsid w:val="00883143"/>
    <w:rsid w:val="0088388B"/>
    <w:rsid w:val="00883DB1"/>
    <w:rsid w:val="00884072"/>
    <w:rsid w:val="00884567"/>
    <w:rsid w:val="00884DB7"/>
    <w:rsid w:val="00884E38"/>
    <w:rsid w:val="00884EFE"/>
    <w:rsid w:val="008853A0"/>
    <w:rsid w:val="008859C7"/>
    <w:rsid w:val="00885B6A"/>
    <w:rsid w:val="00885DFD"/>
    <w:rsid w:val="00886217"/>
    <w:rsid w:val="008863E2"/>
    <w:rsid w:val="00886661"/>
    <w:rsid w:val="00886BBB"/>
    <w:rsid w:val="008871C0"/>
    <w:rsid w:val="008873E4"/>
    <w:rsid w:val="00887958"/>
    <w:rsid w:val="008906AD"/>
    <w:rsid w:val="00890B37"/>
    <w:rsid w:val="00890C2E"/>
    <w:rsid w:val="00891CC2"/>
    <w:rsid w:val="008929F5"/>
    <w:rsid w:val="00892A24"/>
    <w:rsid w:val="00893082"/>
    <w:rsid w:val="00893280"/>
    <w:rsid w:val="00893285"/>
    <w:rsid w:val="00893D0E"/>
    <w:rsid w:val="00893ED0"/>
    <w:rsid w:val="0089402A"/>
    <w:rsid w:val="0089411E"/>
    <w:rsid w:val="008943FB"/>
    <w:rsid w:val="00894DF3"/>
    <w:rsid w:val="0089541F"/>
    <w:rsid w:val="0089576F"/>
    <w:rsid w:val="00895831"/>
    <w:rsid w:val="008959E7"/>
    <w:rsid w:val="00896734"/>
    <w:rsid w:val="008975FF"/>
    <w:rsid w:val="00897AC0"/>
    <w:rsid w:val="008A0063"/>
    <w:rsid w:val="008A054C"/>
    <w:rsid w:val="008A055D"/>
    <w:rsid w:val="008A0707"/>
    <w:rsid w:val="008A0870"/>
    <w:rsid w:val="008A162A"/>
    <w:rsid w:val="008A2A91"/>
    <w:rsid w:val="008A2F1B"/>
    <w:rsid w:val="008A3192"/>
    <w:rsid w:val="008A3596"/>
    <w:rsid w:val="008A4803"/>
    <w:rsid w:val="008A4A3A"/>
    <w:rsid w:val="008A50C1"/>
    <w:rsid w:val="008A55B0"/>
    <w:rsid w:val="008A5F72"/>
    <w:rsid w:val="008A61B6"/>
    <w:rsid w:val="008A6C3B"/>
    <w:rsid w:val="008A72E6"/>
    <w:rsid w:val="008A7EA1"/>
    <w:rsid w:val="008B0698"/>
    <w:rsid w:val="008B06DF"/>
    <w:rsid w:val="008B0876"/>
    <w:rsid w:val="008B0AEA"/>
    <w:rsid w:val="008B1A9B"/>
    <w:rsid w:val="008B1EBE"/>
    <w:rsid w:val="008B2716"/>
    <w:rsid w:val="008B28AE"/>
    <w:rsid w:val="008B2ED3"/>
    <w:rsid w:val="008B31A2"/>
    <w:rsid w:val="008B4A57"/>
    <w:rsid w:val="008B4EAC"/>
    <w:rsid w:val="008B5711"/>
    <w:rsid w:val="008B5781"/>
    <w:rsid w:val="008B5C72"/>
    <w:rsid w:val="008B6A3A"/>
    <w:rsid w:val="008B70A6"/>
    <w:rsid w:val="008B7128"/>
    <w:rsid w:val="008C01E1"/>
    <w:rsid w:val="008C0321"/>
    <w:rsid w:val="008C043D"/>
    <w:rsid w:val="008C0878"/>
    <w:rsid w:val="008C0FCE"/>
    <w:rsid w:val="008C133E"/>
    <w:rsid w:val="008C148B"/>
    <w:rsid w:val="008C1678"/>
    <w:rsid w:val="008C1999"/>
    <w:rsid w:val="008C2446"/>
    <w:rsid w:val="008C266D"/>
    <w:rsid w:val="008C2C90"/>
    <w:rsid w:val="008C31FD"/>
    <w:rsid w:val="008C3582"/>
    <w:rsid w:val="008C3A7E"/>
    <w:rsid w:val="008C3FAD"/>
    <w:rsid w:val="008C4116"/>
    <w:rsid w:val="008C4531"/>
    <w:rsid w:val="008C4CE2"/>
    <w:rsid w:val="008C4DBC"/>
    <w:rsid w:val="008C4DBF"/>
    <w:rsid w:val="008C5933"/>
    <w:rsid w:val="008C5A41"/>
    <w:rsid w:val="008C5B92"/>
    <w:rsid w:val="008C5EE7"/>
    <w:rsid w:val="008C6519"/>
    <w:rsid w:val="008C6802"/>
    <w:rsid w:val="008C69D2"/>
    <w:rsid w:val="008C701D"/>
    <w:rsid w:val="008C7211"/>
    <w:rsid w:val="008C73A8"/>
    <w:rsid w:val="008C75DE"/>
    <w:rsid w:val="008C7B5C"/>
    <w:rsid w:val="008D03AE"/>
    <w:rsid w:val="008D0740"/>
    <w:rsid w:val="008D07EA"/>
    <w:rsid w:val="008D089A"/>
    <w:rsid w:val="008D0CE8"/>
    <w:rsid w:val="008D0D44"/>
    <w:rsid w:val="008D1510"/>
    <w:rsid w:val="008D1D19"/>
    <w:rsid w:val="008D278D"/>
    <w:rsid w:val="008D28FC"/>
    <w:rsid w:val="008D3200"/>
    <w:rsid w:val="008D33E2"/>
    <w:rsid w:val="008D53C0"/>
    <w:rsid w:val="008D5474"/>
    <w:rsid w:val="008D555D"/>
    <w:rsid w:val="008D5626"/>
    <w:rsid w:val="008D5B9D"/>
    <w:rsid w:val="008D680D"/>
    <w:rsid w:val="008D77BD"/>
    <w:rsid w:val="008D7E89"/>
    <w:rsid w:val="008D7F1D"/>
    <w:rsid w:val="008E027E"/>
    <w:rsid w:val="008E07CC"/>
    <w:rsid w:val="008E0BCA"/>
    <w:rsid w:val="008E1C7C"/>
    <w:rsid w:val="008E3081"/>
    <w:rsid w:val="008E32C0"/>
    <w:rsid w:val="008E33B3"/>
    <w:rsid w:val="008E3D66"/>
    <w:rsid w:val="008E40AD"/>
    <w:rsid w:val="008E44F7"/>
    <w:rsid w:val="008E4F84"/>
    <w:rsid w:val="008E5564"/>
    <w:rsid w:val="008E5648"/>
    <w:rsid w:val="008E57CC"/>
    <w:rsid w:val="008E57CF"/>
    <w:rsid w:val="008E644A"/>
    <w:rsid w:val="008E65EB"/>
    <w:rsid w:val="008E7056"/>
    <w:rsid w:val="008E7931"/>
    <w:rsid w:val="008E7B37"/>
    <w:rsid w:val="008F0D7A"/>
    <w:rsid w:val="008F1005"/>
    <w:rsid w:val="008F1081"/>
    <w:rsid w:val="008F12A9"/>
    <w:rsid w:val="008F1434"/>
    <w:rsid w:val="008F20B9"/>
    <w:rsid w:val="008F2A3E"/>
    <w:rsid w:val="008F2EE0"/>
    <w:rsid w:val="008F2FBA"/>
    <w:rsid w:val="008F3212"/>
    <w:rsid w:val="008F34A7"/>
    <w:rsid w:val="008F4EB7"/>
    <w:rsid w:val="008F5351"/>
    <w:rsid w:val="008F5911"/>
    <w:rsid w:val="008F59FF"/>
    <w:rsid w:val="008F6374"/>
    <w:rsid w:val="008F72ED"/>
    <w:rsid w:val="008F74CF"/>
    <w:rsid w:val="008F76C5"/>
    <w:rsid w:val="008F798F"/>
    <w:rsid w:val="008F7BDB"/>
    <w:rsid w:val="008F7BDD"/>
    <w:rsid w:val="00900018"/>
    <w:rsid w:val="00900543"/>
    <w:rsid w:val="009007A9"/>
    <w:rsid w:val="00900D0A"/>
    <w:rsid w:val="0090106F"/>
    <w:rsid w:val="0090134F"/>
    <w:rsid w:val="00901807"/>
    <w:rsid w:val="009022CC"/>
    <w:rsid w:val="00902457"/>
    <w:rsid w:val="0090358C"/>
    <w:rsid w:val="00903A30"/>
    <w:rsid w:val="00903B65"/>
    <w:rsid w:val="00903C6D"/>
    <w:rsid w:val="00903DCE"/>
    <w:rsid w:val="009047CE"/>
    <w:rsid w:val="00905959"/>
    <w:rsid w:val="00905A68"/>
    <w:rsid w:val="00906AB2"/>
    <w:rsid w:val="00906E6A"/>
    <w:rsid w:val="00907B43"/>
    <w:rsid w:val="00907C06"/>
    <w:rsid w:val="00910B9E"/>
    <w:rsid w:val="00910F4A"/>
    <w:rsid w:val="00911244"/>
    <w:rsid w:val="00911576"/>
    <w:rsid w:val="00912642"/>
    <w:rsid w:val="00912B05"/>
    <w:rsid w:val="00912DD1"/>
    <w:rsid w:val="00912E35"/>
    <w:rsid w:val="00912FD8"/>
    <w:rsid w:val="009135B3"/>
    <w:rsid w:val="0091387A"/>
    <w:rsid w:val="009139D1"/>
    <w:rsid w:val="00913A61"/>
    <w:rsid w:val="00913B4E"/>
    <w:rsid w:val="00913D40"/>
    <w:rsid w:val="00913DC8"/>
    <w:rsid w:val="00914735"/>
    <w:rsid w:val="00914B9E"/>
    <w:rsid w:val="00914FAA"/>
    <w:rsid w:val="00914FFC"/>
    <w:rsid w:val="00915414"/>
    <w:rsid w:val="00915752"/>
    <w:rsid w:val="009158EB"/>
    <w:rsid w:val="0091592A"/>
    <w:rsid w:val="009160BC"/>
    <w:rsid w:val="00916234"/>
    <w:rsid w:val="00916429"/>
    <w:rsid w:val="0091794A"/>
    <w:rsid w:val="00917A36"/>
    <w:rsid w:val="00917B4E"/>
    <w:rsid w:val="009203E2"/>
    <w:rsid w:val="00920429"/>
    <w:rsid w:val="009208BE"/>
    <w:rsid w:val="00920C65"/>
    <w:rsid w:val="00920F57"/>
    <w:rsid w:val="0092192C"/>
    <w:rsid w:val="00922745"/>
    <w:rsid w:val="00922AA4"/>
    <w:rsid w:val="00923F43"/>
    <w:rsid w:val="00924A6D"/>
    <w:rsid w:val="00924CDF"/>
    <w:rsid w:val="00924DA6"/>
    <w:rsid w:val="00924E5D"/>
    <w:rsid w:val="00925000"/>
    <w:rsid w:val="0092555A"/>
    <w:rsid w:val="009255C6"/>
    <w:rsid w:val="009257C0"/>
    <w:rsid w:val="00925C45"/>
    <w:rsid w:val="00926E22"/>
    <w:rsid w:val="00927149"/>
    <w:rsid w:val="0092746A"/>
    <w:rsid w:val="00927B6A"/>
    <w:rsid w:val="00927E88"/>
    <w:rsid w:val="009300ED"/>
    <w:rsid w:val="00930280"/>
    <w:rsid w:val="009302DB"/>
    <w:rsid w:val="00930E51"/>
    <w:rsid w:val="00930EBE"/>
    <w:rsid w:val="00930FDE"/>
    <w:rsid w:val="00931F4E"/>
    <w:rsid w:val="0093226E"/>
    <w:rsid w:val="00932958"/>
    <w:rsid w:val="00932ACD"/>
    <w:rsid w:val="00932C25"/>
    <w:rsid w:val="00933175"/>
    <w:rsid w:val="00933410"/>
    <w:rsid w:val="00934046"/>
    <w:rsid w:val="00935006"/>
    <w:rsid w:val="009356A0"/>
    <w:rsid w:val="009357C7"/>
    <w:rsid w:val="009358B2"/>
    <w:rsid w:val="00935956"/>
    <w:rsid w:val="00935ECE"/>
    <w:rsid w:val="009369AD"/>
    <w:rsid w:val="00936BB8"/>
    <w:rsid w:val="0093773C"/>
    <w:rsid w:val="00937BDA"/>
    <w:rsid w:val="00937E85"/>
    <w:rsid w:val="009409B5"/>
    <w:rsid w:val="00940E33"/>
    <w:rsid w:val="009410F5"/>
    <w:rsid w:val="00942340"/>
    <w:rsid w:val="009425A4"/>
    <w:rsid w:val="009425E8"/>
    <w:rsid w:val="0094268B"/>
    <w:rsid w:val="00942C9C"/>
    <w:rsid w:val="00942EBB"/>
    <w:rsid w:val="009430E0"/>
    <w:rsid w:val="009433BF"/>
    <w:rsid w:val="009437D0"/>
    <w:rsid w:val="009439DC"/>
    <w:rsid w:val="00943AA5"/>
    <w:rsid w:val="00943CDD"/>
    <w:rsid w:val="00943CF9"/>
    <w:rsid w:val="00943DD8"/>
    <w:rsid w:val="009447BF"/>
    <w:rsid w:val="00945516"/>
    <w:rsid w:val="009455D2"/>
    <w:rsid w:val="00946451"/>
    <w:rsid w:val="0094668E"/>
    <w:rsid w:val="00950074"/>
    <w:rsid w:val="00951146"/>
    <w:rsid w:val="00951D0D"/>
    <w:rsid w:val="00951D79"/>
    <w:rsid w:val="00951FF6"/>
    <w:rsid w:val="00952533"/>
    <w:rsid w:val="009529E5"/>
    <w:rsid w:val="00952DC9"/>
    <w:rsid w:val="00952F38"/>
    <w:rsid w:val="00952FCD"/>
    <w:rsid w:val="00953316"/>
    <w:rsid w:val="00953509"/>
    <w:rsid w:val="009535FA"/>
    <w:rsid w:val="00953C55"/>
    <w:rsid w:val="00954BB7"/>
    <w:rsid w:val="009550CA"/>
    <w:rsid w:val="0095532A"/>
    <w:rsid w:val="00955909"/>
    <w:rsid w:val="009559E6"/>
    <w:rsid w:val="00956AAF"/>
    <w:rsid w:val="0095709B"/>
    <w:rsid w:val="00957496"/>
    <w:rsid w:val="00957572"/>
    <w:rsid w:val="00957643"/>
    <w:rsid w:val="00957886"/>
    <w:rsid w:val="009578EB"/>
    <w:rsid w:val="00960179"/>
    <w:rsid w:val="00961562"/>
    <w:rsid w:val="009615B3"/>
    <w:rsid w:val="00961918"/>
    <w:rsid w:val="00961AFC"/>
    <w:rsid w:val="00961B03"/>
    <w:rsid w:val="00961CF7"/>
    <w:rsid w:val="009620A2"/>
    <w:rsid w:val="009621F1"/>
    <w:rsid w:val="0096224C"/>
    <w:rsid w:val="009624E5"/>
    <w:rsid w:val="009631C9"/>
    <w:rsid w:val="009633D4"/>
    <w:rsid w:val="009633FB"/>
    <w:rsid w:val="009634CD"/>
    <w:rsid w:val="00963A8E"/>
    <w:rsid w:val="00963BBB"/>
    <w:rsid w:val="009642BC"/>
    <w:rsid w:val="0096475D"/>
    <w:rsid w:val="00964A98"/>
    <w:rsid w:val="0096524A"/>
    <w:rsid w:val="00965548"/>
    <w:rsid w:val="009655A1"/>
    <w:rsid w:val="009661B9"/>
    <w:rsid w:val="009665DB"/>
    <w:rsid w:val="00966718"/>
    <w:rsid w:val="0096671E"/>
    <w:rsid w:val="009668F4"/>
    <w:rsid w:val="00966931"/>
    <w:rsid w:val="00966C55"/>
    <w:rsid w:val="00967B85"/>
    <w:rsid w:val="00970A0E"/>
    <w:rsid w:val="00970F0E"/>
    <w:rsid w:val="00970F6C"/>
    <w:rsid w:val="00970FCE"/>
    <w:rsid w:val="0097112C"/>
    <w:rsid w:val="009714B8"/>
    <w:rsid w:val="00971663"/>
    <w:rsid w:val="00971735"/>
    <w:rsid w:val="009720C0"/>
    <w:rsid w:val="0097295D"/>
    <w:rsid w:val="00972A07"/>
    <w:rsid w:val="00972FCD"/>
    <w:rsid w:val="00973C69"/>
    <w:rsid w:val="00973E5F"/>
    <w:rsid w:val="00974064"/>
    <w:rsid w:val="009740E8"/>
    <w:rsid w:val="00974751"/>
    <w:rsid w:val="00974C81"/>
    <w:rsid w:val="00974FAA"/>
    <w:rsid w:val="00975BAE"/>
    <w:rsid w:val="00975D16"/>
    <w:rsid w:val="00976027"/>
    <w:rsid w:val="009764EE"/>
    <w:rsid w:val="00976748"/>
    <w:rsid w:val="00976CE4"/>
    <w:rsid w:val="0097745C"/>
    <w:rsid w:val="009778D3"/>
    <w:rsid w:val="00980633"/>
    <w:rsid w:val="00980B62"/>
    <w:rsid w:val="00980F68"/>
    <w:rsid w:val="00981B25"/>
    <w:rsid w:val="00982163"/>
    <w:rsid w:val="009821B6"/>
    <w:rsid w:val="00982D5F"/>
    <w:rsid w:val="00983A41"/>
    <w:rsid w:val="00983D9F"/>
    <w:rsid w:val="00984789"/>
    <w:rsid w:val="00986214"/>
    <w:rsid w:val="009862F8"/>
    <w:rsid w:val="00986FD6"/>
    <w:rsid w:val="0098726E"/>
    <w:rsid w:val="00987C8A"/>
    <w:rsid w:val="009908C2"/>
    <w:rsid w:val="00990E39"/>
    <w:rsid w:val="00991142"/>
    <w:rsid w:val="0099133F"/>
    <w:rsid w:val="00991E52"/>
    <w:rsid w:val="009921FE"/>
    <w:rsid w:val="009925B6"/>
    <w:rsid w:val="00992F36"/>
    <w:rsid w:val="00993040"/>
    <w:rsid w:val="009930AD"/>
    <w:rsid w:val="009934BE"/>
    <w:rsid w:val="0099392B"/>
    <w:rsid w:val="00993B39"/>
    <w:rsid w:val="00993BA0"/>
    <w:rsid w:val="00993D7F"/>
    <w:rsid w:val="00993E99"/>
    <w:rsid w:val="00994275"/>
    <w:rsid w:val="0099448B"/>
    <w:rsid w:val="00994A3D"/>
    <w:rsid w:val="00995105"/>
    <w:rsid w:val="009953E6"/>
    <w:rsid w:val="009957A3"/>
    <w:rsid w:val="00996316"/>
    <w:rsid w:val="009966F5"/>
    <w:rsid w:val="00996996"/>
    <w:rsid w:val="009A006C"/>
    <w:rsid w:val="009A02B0"/>
    <w:rsid w:val="009A07A6"/>
    <w:rsid w:val="009A0A08"/>
    <w:rsid w:val="009A0A65"/>
    <w:rsid w:val="009A0EFF"/>
    <w:rsid w:val="009A1268"/>
    <w:rsid w:val="009A13BF"/>
    <w:rsid w:val="009A1B16"/>
    <w:rsid w:val="009A21A2"/>
    <w:rsid w:val="009A286B"/>
    <w:rsid w:val="009A2C41"/>
    <w:rsid w:val="009A3872"/>
    <w:rsid w:val="009A3B30"/>
    <w:rsid w:val="009A3FCE"/>
    <w:rsid w:val="009A415B"/>
    <w:rsid w:val="009A4369"/>
    <w:rsid w:val="009A4B61"/>
    <w:rsid w:val="009A4DBA"/>
    <w:rsid w:val="009A5142"/>
    <w:rsid w:val="009A5530"/>
    <w:rsid w:val="009A56D0"/>
    <w:rsid w:val="009A5B14"/>
    <w:rsid w:val="009A5C2A"/>
    <w:rsid w:val="009A5DD4"/>
    <w:rsid w:val="009A6477"/>
    <w:rsid w:val="009A6658"/>
    <w:rsid w:val="009A67F0"/>
    <w:rsid w:val="009A6975"/>
    <w:rsid w:val="009A70B6"/>
    <w:rsid w:val="009A7F37"/>
    <w:rsid w:val="009B03A2"/>
    <w:rsid w:val="009B0548"/>
    <w:rsid w:val="009B05C5"/>
    <w:rsid w:val="009B0DFD"/>
    <w:rsid w:val="009B1314"/>
    <w:rsid w:val="009B1B5E"/>
    <w:rsid w:val="009B20C0"/>
    <w:rsid w:val="009B21BB"/>
    <w:rsid w:val="009B2279"/>
    <w:rsid w:val="009B23CC"/>
    <w:rsid w:val="009B29BA"/>
    <w:rsid w:val="009B3863"/>
    <w:rsid w:val="009B42E6"/>
    <w:rsid w:val="009B4471"/>
    <w:rsid w:val="009B52DD"/>
    <w:rsid w:val="009B5A85"/>
    <w:rsid w:val="009B5C5C"/>
    <w:rsid w:val="009B63BB"/>
    <w:rsid w:val="009B6A95"/>
    <w:rsid w:val="009B7551"/>
    <w:rsid w:val="009B78ED"/>
    <w:rsid w:val="009B7A4D"/>
    <w:rsid w:val="009B7E2D"/>
    <w:rsid w:val="009C04C3"/>
    <w:rsid w:val="009C04CD"/>
    <w:rsid w:val="009C0ABD"/>
    <w:rsid w:val="009C0BFE"/>
    <w:rsid w:val="009C0F2C"/>
    <w:rsid w:val="009C159A"/>
    <w:rsid w:val="009C16D0"/>
    <w:rsid w:val="009C1DDF"/>
    <w:rsid w:val="009C1E2D"/>
    <w:rsid w:val="009C2875"/>
    <w:rsid w:val="009C2968"/>
    <w:rsid w:val="009C2E19"/>
    <w:rsid w:val="009C302B"/>
    <w:rsid w:val="009C316E"/>
    <w:rsid w:val="009C3687"/>
    <w:rsid w:val="009C4019"/>
    <w:rsid w:val="009C409C"/>
    <w:rsid w:val="009C4AD9"/>
    <w:rsid w:val="009C4B80"/>
    <w:rsid w:val="009C53FA"/>
    <w:rsid w:val="009C585B"/>
    <w:rsid w:val="009C5F7B"/>
    <w:rsid w:val="009C62CD"/>
    <w:rsid w:val="009C648D"/>
    <w:rsid w:val="009C78FB"/>
    <w:rsid w:val="009D028D"/>
    <w:rsid w:val="009D0CAA"/>
    <w:rsid w:val="009D1092"/>
    <w:rsid w:val="009D11EE"/>
    <w:rsid w:val="009D177B"/>
    <w:rsid w:val="009D1843"/>
    <w:rsid w:val="009D18C1"/>
    <w:rsid w:val="009D1F97"/>
    <w:rsid w:val="009D204F"/>
    <w:rsid w:val="009D27F6"/>
    <w:rsid w:val="009D41DB"/>
    <w:rsid w:val="009D49A8"/>
    <w:rsid w:val="009D4A5E"/>
    <w:rsid w:val="009D53B6"/>
    <w:rsid w:val="009D63CE"/>
    <w:rsid w:val="009D6422"/>
    <w:rsid w:val="009D7126"/>
    <w:rsid w:val="009E02BD"/>
    <w:rsid w:val="009E03EB"/>
    <w:rsid w:val="009E05ED"/>
    <w:rsid w:val="009E0D64"/>
    <w:rsid w:val="009E1378"/>
    <w:rsid w:val="009E1F76"/>
    <w:rsid w:val="009E1FB0"/>
    <w:rsid w:val="009E2711"/>
    <w:rsid w:val="009E3060"/>
    <w:rsid w:val="009E331B"/>
    <w:rsid w:val="009E3371"/>
    <w:rsid w:val="009E3494"/>
    <w:rsid w:val="009E3670"/>
    <w:rsid w:val="009E3DD7"/>
    <w:rsid w:val="009E4C98"/>
    <w:rsid w:val="009E4E50"/>
    <w:rsid w:val="009E510E"/>
    <w:rsid w:val="009E5A41"/>
    <w:rsid w:val="009E5D9C"/>
    <w:rsid w:val="009E66EC"/>
    <w:rsid w:val="009E6AB7"/>
    <w:rsid w:val="009E6CF7"/>
    <w:rsid w:val="009E7154"/>
    <w:rsid w:val="009E7228"/>
    <w:rsid w:val="009E785A"/>
    <w:rsid w:val="009F080F"/>
    <w:rsid w:val="009F0AFA"/>
    <w:rsid w:val="009F1768"/>
    <w:rsid w:val="009F1B55"/>
    <w:rsid w:val="009F1EEA"/>
    <w:rsid w:val="009F27B5"/>
    <w:rsid w:val="009F289D"/>
    <w:rsid w:val="009F2B45"/>
    <w:rsid w:val="009F3262"/>
    <w:rsid w:val="009F3738"/>
    <w:rsid w:val="009F39A5"/>
    <w:rsid w:val="009F4723"/>
    <w:rsid w:val="009F4E35"/>
    <w:rsid w:val="009F4F16"/>
    <w:rsid w:val="009F54B6"/>
    <w:rsid w:val="009F5652"/>
    <w:rsid w:val="009F5E19"/>
    <w:rsid w:val="009F6481"/>
    <w:rsid w:val="009F650C"/>
    <w:rsid w:val="009F660B"/>
    <w:rsid w:val="009F6658"/>
    <w:rsid w:val="009F6899"/>
    <w:rsid w:val="009F69EA"/>
    <w:rsid w:val="009F6C60"/>
    <w:rsid w:val="009F6CD7"/>
    <w:rsid w:val="009F6EE0"/>
    <w:rsid w:val="009F7A8B"/>
    <w:rsid w:val="009F7E58"/>
    <w:rsid w:val="009F7E99"/>
    <w:rsid w:val="00A000E1"/>
    <w:rsid w:val="00A00162"/>
    <w:rsid w:val="00A007B6"/>
    <w:rsid w:val="00A00B8D"/>
    <w:rsid w:val="00A00C00"/>
    <w:rsid w:val="00A00F00"/>
    <w:rsid w:val="00A02732"/>
    <w:rsid w:val="00A02E7C"/>
    <w:rsid w:val="00A02F6E"/>
    <w:rsid w:val="00A02F90"/>
    <w:rsid w:val="00A03461"/>
    <w:rsid w:val="00A0356A"/>
    <w:rsid w:val="00A039E6"/>
    <w:rsid w:val="00A03E7D"/>
    <w:rsid w:val="00A042AB"/>
    <w:rsid w:val="00A046F5"/>
    <w:rsid w:val="00A04AB1"/>
    <w:rsid w:val="00A055E4"/>
    <w:rsid w:val="00A05832"/>
    <w:rsid w:val="00A05A18"/>
    <w:rsid w:val="00A05A95"/>
    <w:rsid w:val="00A060C9"/>
    <w:rsid w:val="00A0622D"/>
    <w:rsid w:val="00A06370"/>
    <w:rsid w:val="00A06452"/>
    <w:rsid w:val="00A06D5F"/>
    <w:rsid w:val="00A06E09"/>
    <w:rsid w:val="00A07049"/>
    <w:rsid w:val="00A0727F"/>
    <w:rsid w:val="00A075FD"/>
    <w:rsid w:val="00A07B75"/>
    <w:rsid w:val="00A07F4A"/>
    <w:rsid w:val="00A10062"/>
    <w:rsid w:val="00A10244"/>
    <w:rsid w:val="00A10DA9"/>
    <w:rsid w:val="00A11933"/>
    <w:rsid w:val="00A1233C"/>
    <w:rsid w:val="00A12726"/>
    <w:rsid w:val="00A127B8"/>
    <w:rsid w:val="00A1289F"/>
    <w:rsid w:val="00A12DB9"/>
    <w:rsid w:val="00A12EF2"/>
    <w:rsid w:val="00A13024"/>
    <w:rsid w:val="00A13284"/>
    <w:rsid w:val="00A13531"/>
    <w:rsid w:val="00A137A4"/>
    <w:rsid w:val="00A13C77"/>
    <w:rsid w:val="00A13D30"/>
    <w:rsid w:val="00A142B4"/>
    <w:rsid w:val="00A14CCF"/>
    <w:rsid w:val="00A1593C"/>
    <w:rsid w:val="00A15D17"/>
    <w:rsid w:val="00A1621A"/>
    <w:rsid w:val="00A172CD"/>
    <w:rsid w:val="00A17C1F"/>
    <w:rsid w:val="00A17F30"/>
    <w:rsid w:val="00A204CD"/>
    <w:rsid w:val="00A20C66"/>
    <w:rsid w:val="00A20DDA"/>
    <w:rsid w:val="00A2102D"/>
    <w:rsid w:val="00A211FB"/>
    <w:rsid w:val="00A21B4C"/>
    <w:rsid w:val="00A221C9"/>
    <w:rsid w:val="00A23065"/>
    <w:rsid w:val="00A23645"/>
    <w:rsid w:val="00A23F00"/>
    <w:rsid w:val="00A2426A"/>
    <w:rsid w:val="00A2433F"/>
    <w:rsid w:val="00A25549"/>
    <w:rsid w:val="00A2593D"/>
    <w:rsid w:val="00A259F9"/>
    <w:rsid w:val="00A25CD7"/>
    <w:rsid w:val="00A26E58"/>
    <w:rsid w:val="00A271C6"/>
    <w:rsid w:val="00A27A60"/>
    <w:rsid w:val="00A27B59"/>
    <w:rsid w:val="00A27B9A"/>
    <w:rsid w:val="00A30411"/>
    <w:rsid w:val="00A307C9"/>
    <w:rsid w:val="00A30ED0"/>
    <w:rsid w:val="00A318E3"/>
    <w:rsid w:val="00A31A09"/>
    <w:rsid w:val="00A31C73"/>
    <w:rsid w:val="00A325E3"/>
    <w:rsid w:val="00A325F6"/>
    <w:rsid w:val="00A32781"/>
    <w:rsid w:val="00A32808"/>
    <w:rsid w:val="00A328AB"/>
    <w:rsid w:val="00A32B4A"/>
    <w:rsid w:val="00A32B68"/>
    <w:rsid w:val="00A33157"/>
    <w:rsid w:val="00A33AE6"/>
    <w:rsid w:val="00A33D02"/>
    <w:rsid w:val="00A33F51"/>
    <w:rsid w:val="00A3430F"/>
    <w:rsid w:val="00A34395"/>
    <w:rsid w:val="00A34553"/>
    <w:rsid w:val="00A3504E"/>
    <w:rsid w:val="00A35AC8"/>
    <w:rsid w:val="00A360E1"/>
    <w:rsid w:val="00A3628D"/>
    <w:rsid w:val="00A374B4"/>
    <w:rsid w:val="00A374D7"/>
    <w:rsid w:val="00A37921"/>
    <w:rsid w:val="00A41435"/>
    <w:rsid w:val="00A41699"/>
    <w:rsid w:val="00A41816"/>
    <w:rsid w:val="00A41C29"/>
    <w:rsid w:val="00A429AF"/>
    <w:rsid w:val="00A42CB0"/>
    <w:rsid w:val="00A42FDD"/>
    <w:rsid w:val="00A43517"/>
    <w:rsid w:val="00A43979"/>
    <w:rsid w:val="00A43C7B"/>
    <w:rsid w:val="00A43D5A"/>
    <w:rsid w:val="00A43F66"/>
    <w:rsid w:val="00A43F92"/>
    <w:rsid w:val="00A43FE9"/>
    <w:rsid w:val="00A4443E"/>
    <w:rsid w:val="00A4449D"/>
    <w:rsid w:val="00A44688"/>
    <w:rsid w:val="00A448E6"/>
    <w:rsid w:val="00A44D10"/>
    <w:rsid w:val="00A45023"/>
    <w:rsid w:val="00A451D7"/>
    <w:rsid w:val="00A45D34"/>
    <w:rsid w:val="00A4634F"/>
    <w:rsid w:val="00A46722"/>
    <w:rsid w:val="00A468AD"/>
    <w:rsid w:val="00A469CE"/>
    <w:rsid w:val="00A46A6C"/>
    <w:rsid w:val="00A46BB4"/>
    <w:rsid w:val="00A471A9"/>
    <w:rsid w:val="00A47D10"/>
    <w:rsid w:val="00A501C4"/>
    <w:rsid w:val="00A50688"/>
    <w:rsid w:val="00A50A06"/>
    <w:rsid w:val="00A50FA7"/>
    <w:rsid w:val="00A52F89"/>
    <w:rsid w:val="00A535F4"/>
    <w:rsid w:val="00A539D1"/>
    <w:rsid w:val="00A53A67"/>
    <w:rsid w:val="00A543A0"/>
    <w:rsid w:val="00A5463A"/>
    <w:rsid w:val="00A54957"/>
    <w:rsid w:val="00A54A6D"/>
    <w:rsid w:val="00A54CB1"/>
    <w:rsid w:val="00A5505A"/>
    <w:rsid w:val="00A55612"/>
    <w:rsid w:val="00A5598A"/>
    <w:rsid w:val="00A55B6A"/>
    <w:rsid w:val="00A5615A"/>
    <w:rsid w:val="00A563F8"/>
    <w:rsid w:val="00A565CD"/>
    <w:rsid w:val="00A566B5"/>
    <w:rsid w:val="00A56942"/>
    <w:rsid w:val="00A57179"/>
    <w:rsid w:val="00A57441"/>
    <w:rsid w:val="00A600BD"/>
    <w:rsid w:val="00A6070E"/>
    <w:rsid w:val="00A60A53"/>
    <w:rsid w:val="00A60FCB"/>
    <w:rsid w:val="00A610BA"/>
    <w:rsid w:val="00A612C9"/>
    <w:rsid w:val="00A61681"/>
    <w:rsid w:val="00A61D43"/>
    <w:rsid w:val="00A6207A"/>
    <w:rsid w:val="00A628DE"/>
    <w:rsid w:val="00A62AC6"/>
    <w:rsid w:val="00A62B0D"/>
    <w:rsid w:val="00A62DEF"/>
    <w:rsid w:val="00A63251"/>
    <w:rsid w:val="00A63309"/>
    <w:rsid w:val="00A6357C"/>
    <w:rsid w:val="00A63F7B"/>
    <w:rsid w:val="00A64332"/>
    <w:rsid w:val="00A644EB"/>
    <w:rsid w:val="00A64BBD"/>
    <w:rsid w:val="00A64D9E"/>
    <w:rsid w:val="00A65625"/>
    <w:rsid w:val="00A6576D"/>
    <w:rsid w:val="00A65AFD"/>
    <w:rsid w:val="00A65C04"/>
    <w:rsid w:val="00A65C29"/>
    <w:rsid w:val="00A661B8"/>
    <w:rsid w:val="00A6631F"/>
    <w:rsid w:val="00A66706"/>
    <w:rsid w:val="00A6688A"/>
    <w:rsid w:val="00A67041"/>
    <w:rsid w:val="00A67257"/>
    <w:rsid w:val="00A678E6"/>
    <w:rsid w:val="00A70462"/>
    <w:rsid w:val="00A70F2F"/>
    <w:rsid w:val="00A7112C"/>
    <w:rsid w:val="00A71CAE"/>
    <w:rsid w:val="00A7279D"/>
    <w:rsid w:val="00A7376D"/>
    <w:rsid w:val="00A737E9"/>
    <w:rsid w:val="00A73C91"/>
    <w:rsid w:val="00A74486"/>
    <w:rsid w:val="00A75CAD"/>
    <w:rsid w:val="00A75CD8"/>
    <w:rsid w:val="00A760BA"/>
    <w:rsid w:val="00A7619A"/>
    <w:rsid w:val="00A765D0"/>
    <w:rsid w:val="00A7678D"/>
    <w:rsid w:val="00A76994"/>
    <w:rsid w:val="00A76BD7"/>
    <w:rsid w:val="00A770A4"/>
    <w:rsid w:val="00A777AB"/>
    <w:rsid w:val="00A8019D"/>
    <w:rsid w:val="00A8019F"/>
    <w:rsid w:val="00A808D6"/>
    <w:rsid w:val="00A80AAA"/>
    <w:rsid w:val="00A81881"/>
    <w:rsid w:val="00A81A35"/>
    <w:rsid w:val="00A81BF8"/>
    <w:rsid w:val="00A81C0C"/>
    <w:rsid w:val="00A82355"/>
    <w:rsid w:val="00A8241B"/>
    <w:rsid w:val="00A82650"/>
    <w:rsid w:val="00A83231"/>
    <w:rsid w:val="00A83692"/>
    <w:rsid w:val="00A83906"/>
    <w:rsid w:val="00A83A0A"/>
    <w:rsid w:val="00A84A56"/>
    <w:rsid w:val="00A84BD0"/>
    <w:rsid w:val="00A84F73"/>
    <w:rsid w:val="00A85358"/>
    <w:rsid w:val="00A8587F"/>
    <w:rsid w:val="00A85B3E"/>
    <w:rsid w:val="00A85DE5"/>
    <w:rsid w:val="00A86A57"/>
    <w:rsid w:val="00A8724C"/>
    <w:rsid w:val="00A8759D"/>
    <w:rsid w:val="00A87C72"/>
    <w:rsid w:val="00A87ED9"/>
    <w:rsid w:val="00A9015A"/>
    <w:rsid w:val="00A9036F"/>
    <w:rsid w:val="00A916DC"/>
    <w:rsid w:val="00A92515"/>
    <w:rsid w:val="00A9273F"/>
    <w:rsid w:val="00A9309F"/>
    <w:rsid w:val="00A938D2"/>
    <w:rsid w:val="00A93930"/>
    <w:rsid w:val="00A93C39"/>
    <w:rsid w:val="00A93C76"/>
    <w:rsid w:val="00A93ECD"/>
    <w:rsid w:val="00A94625"/>
    <w:rsid w:val="00A946EB"/>
    <w:rsid w:val="00A9534C"/>
    <w:rsid w:val="00A95B4F"/>
    <w:rsid w:val="00A95C95"/>
    <w:rsid w:val="00A95DD4"/>
    <w:rsid w:val="00A96B30"/>
    <w:rsid w:val="00A97164"/>
    <w:rsid w:val="00A97263"/>
    <w:rsid w:val="00A9745A"/>
    <w:rsid w:val="00A97517"/>
    <w:rsid w:val="00A97828"/>
    <w:rsid w:val="00A97C47"/>
    <w:rsid w:val="00AA03AD"/>
    <w:rsid w:val="00AA103C"/>
    <w:rsid w:val="00AA1220"/>
    <w:rsid w:val="00AA16AB"/>
    <w:rsid w:val="00AA1854"/>
    <w:rsid w:val="00AA1B34"/>
    <w:rsid w:val="00AA3259"/>
    <w:rsid w:val="00AA3350"/>
    <w:rsid w:val="00AA350F"/>
    <w:rsid w:val="00AA38B3"/>
    <w:rsid w:val="00AA4058"/>
    <w:rsid w:val="00AA479F"/>
    <w:rsid w:val="00AA47D4"/>
    <w:rsid w:val="00AA4F34"/>
    <w:rsid w:val="00AA507F"/>
    <w:rsid w:val="00AA6832"/>
    <w:rsid w:val="00AA6966"/>
    <w:rsid w:val="00AA6ADB"/>
    <w:rsid w:val="00AA6DDE"/>
    <w:rsid w:val="00AA72B8"/>
    <w:rsid w:val="00AA73F0"/>
    <w:rsid w:val="00AA7EB6"/>
    <w:rsid w:val="00AB0340"/>
    <w:rsid w:val="00AB097B"/>
    <w:rsid w:val="00AB13BE"/>
    <w:rsid w:val="00AB1A12"/>
    <w:rsid w:val="00AB27A1"/>
    <w:rsid w:val="00AB27B0"/>
    <w:rsid w:val="00AB2C57"/>
    <w:rsid w:val="00AB2F0E"/>
    <w:rsid w:val="00AB39EB"/>
    <w:rsid w:val="00AB3BCB"/>
    <w:rsid w:val="00AB3EDE"/>
    <w:rsid w:val="00AB4C76"/>
    <w:rsid w:val="00AB4DEF"/>
    <w:rsid w:val="00AB5EBA"/>
    <w:rsid w:val="00AB6C91"/>
    <w:rsid w:val="00AB7D42"/>
    <w:rsid w:val="00AC0462"/>
    <w:rsid w:val="00AC09D8"/>
    <w:rsid w:val="00AC10C3"/>
    <w:rsid w:val="00AC1399"/>
    <w:rsid w:val="00AC1575"/>
    <w:rsid w:val="00AC15F7"/>
    <w:rsid w:val="00AC1B42"/>
    <w:rsid w:val="00AC1DD4"/>
    <w:rsid w:val="00AC1E13"/>
    <w:rsid w:val="00AC1E36"/>
    <w:rsid w:val="00AC2702"/>
    <w:rsid w:val="00AC2A24"/>
    <w:rsid w:val="00AC2AB9"/>
    <w:rsid w:val="00AC2B3C"/>
    <w:rsid w:val="00AC2E5A"/>
    <w:rsid w:val="00AC3475"/>
    <w:rsid w:val="00AC36BB"/>
    <w:rsid w:val="00AC3F48"/>
    <w:rsid w:val="00AC4816"/>
    <w:rsid w:val="00AC500A"/>
    <w:rsid w:val="00AC52A8"/>
    <w:rsid w:val="00AC564D"/>
    <w:rsid w:val="00AC5DD6"/>
    <w:rsid w:val="00AC7241"/>
    <w:rsid w:val="00AD016E"/>
    <w:rsid w:val="00AD0612"/>
    <w:rsid w:val="00AD0B96"/>
    <w:rsid w:val="00AD104A"/>
    <w:rsid w:val="00AD112C"/>
    <w:rsid w:val="00AD1280"/>
    <w:rsid w:val="00AD2A29"/>
    <w:rsid w:val="00AD34A9"/>
    <w:rsid w:val="00AD3579"/>
    <w:rsid w:val="00AD3951"/>
    <w:rsid w:val="00AD437C"/>
    <w:rsid w:val="00AD4ACD"/>
    <w:rsid w:val="00AD5A57"/>
    <w:rsid w:val="00AD5D13"/>
    <w:rsid w:val="00AD5EA8"/>
    <w:rsid w:val="00AD7389"/>
    <w:rsid w:val="00AD7798"/>
    <w:rsid w:val="00AD7BB5"/>
    <w:rsid w:val="00AE0548"/>
    <w:rsid w:val="00AE0D31"/>
    <w:rsid w:val="00AE0E28"/>
    <w:rsid w:val="00AE205A"/>
    <w:rsid w:val="00AE222C"/>
    <w:rsid w:val="00AE2AB4"/>
    <w:rsid w:val="00AE3580"/>
    <w:rsid w:val="00AE35AB"/>
    <w:rsid w:val="00AE3672"/>
    <w:rsid w:val="00AE397D"/>
    <w:rsid w:val="00AE3AFE"/>
    <w:rsid w:val="00AE42E0"/>
    <w:rsid w:val="00AE4483"/>
    <w:rsid w:val="00AE4E6A"/>
    <w:rsid w:val="00AE545B"/>
    <w:rsid w:val="00AE6480"/>
    <w:rsid w:val="00AE6613"/>
    <w:rsid w:val="00AE6DF8"/>
    <w:rsid w:val="00AE6F0C"/>
    <w:rsid w:val="00AE6FB5"/>
    <w:rsid w:val="00AE7B63"/>
    <w:rsid w:val="00AE7FA2"/>
    <w:rsid w:val="00AE7FF0"/>
    <w:rsid w:val="00AF004D"/>
    <w:rsid w:val="00AF09B4"/>
    <w:rsid w:val="00AF13C0"/>
    <w:rsid w:val="00AF1C4E"/>
    <w:rsid w:val="00AF271E"/>
    <w:rsid w:val="00AF28F5"/>
    <w:rsid w:val="00AF2F96"/>
    <w:rsid w:val="00AF30A6"/>
    <w:rsid w:val="00AF3197"/>
    <w:rsid w:val="00AF32D1"/>
    <w:rsid w:val="00AF35A6"/>
    <w:rsid w:val="00AF40C7"/>
    <w:rsid w:val="00AF42C5"/>
    <w:rsid w:val="00AF43F0"/>
    <w:rsid w:val="00AF4E36"/>
    <w:rsid w:val="00AF505F"/>
    <w:rsid w:val="00AF5094"/>
    <w:rsid w:val="00AF5D66"/>
    <w:rsid w:val="00AF5EEA"/>
    <w:rsid w:val="00AF721E"/>
    <w:rsid w:val="00AF77C4"/>
    <w:rsid w:val="00AF780A"/>
    <w:rsid w:val="00AF7A11"/>
    <w:rsid w:val="00B0032C"/>
    <w:rsid w:val="00B00825"/>
    <w:rsid w:val="00B01639"/>
    <w:rsid w:val="00B017F8"/>
    <w:rsid w:val="00B02262"/>
    <w:rsid w:val="00B03DCE"/>
    <w:rsid w:val="00B03F47"/>
    <w:rsid w:val="00B0467F"/>
    <w:rsid w:val="00B0493E"/>
    <w:rsid w:val="00B04EFE"/>
    <w:rsid w:val="00B05579"/>
    <w:rsid w:val="00B056B5"/>
    <w:rsid w:val="00B05789"/>
    <w:rsid w:val="00B05CDC"/>
    <w:rsid w:val="00B06033"/>
    <w:rsid w:val="00B060F4"/>
    <w:rsid w:val="00B068A3"/>
    <w:rsid w:val="00B06998"/>
    <w:rsid w:val="00B06D5F"/>
    <w:rsid w:val="00B06EB4"/>
    <w:rsid w:val="00B0701A"/>
    <w:rsid w:val="00B07086"/>
    <w:rsid w:val="00B072E1"/>
    <w:rsid w:val="00B07B43"/>
    <w:rsid w:val="00B10BAA"/>
    <w:rsid w:val="00B11D89"/>
    <w:rsid w:val="00B120E8"/>
    <w:rsid w:val="00B123BF"/>
    <w:rsid w:val="00B124BB"/>
    <w:rsid w:val="00B12606"/>
    <w:rsid w:val="00B127FC"/>
    <w:rsid w:val="00B12ADA"/>
    <w:rsid w:val="00B137F1"/>
    <w:rsid w:val="00B137F5"/>
    <w:rsid w:val="00B13B84"/>
    <w:rsid w:val="00B13DC1"/>
    <w:rsid w:val="00B13DC4"/>
    <w:rsid w:val="00B13E8F"/>
    <w:rsid w:val="00B13ED0"/>
    <w:rsid w:val="00B14133"/>
    <w:rsid w:val="00B15190"/>
    <w:rsid w:val="00B156BA"/>
    <w:rsid w:val="00B159EE"/>
    <w:rsid w:val="00B16071"/>
    <w:rsid w:val="00B1682E"/>
    <w:rsid w:val="00B17061"/>
    <w:rsid w:val="00B17E5C"/>
    <w:rsid w:val="00B20916"/>
    <w:rsid w:val="00B20A69"/>
    <w:rsid w:val="00B20BBE"/>
    <w:rsid w:val="00B20F3E"/>
    <w:rsid w:val="00B21432"/>
    <w:rsid w:val="00B21A84"/>
    <w:rsid w:val="00B221A1"/>
    <w:rsid w:val="00B22404"/>
    <w:rsid w:val="00B22428"/>
    <w:rsid w:val="00B2244A"/>
    <w:rsid w:val="00B224F8"/>
    <w:rsid w:val="00B226FD"/>
    <w:rsid w:val="00B22DB7"/>
    <w:rsid w:val="00B23384"/>
    <w:rsid w:val="00B23666"/>
    <w:rsid w:val="00B23A05"/>
    <w:rsid w:val="00B242AA"/>
    <w:rsid w:val="00B24383"/>
    <w:rsid w:val="00B245A9"/>
    <w:rsid w:val="00B24FAD"/>
    <w:rsid w:val="00B250BC"/>
    <w:rsid w:val="00B2516B"/>
    <w:rsid w:val="00B25842"/>
    <w:rsid w:val="00B258E6"/>
    <w:rsid w:val="00B25F66"/>
    <w:rsid w:val="00B260F0"/>
    <w:rsid w:val="00B26502"/>
    <w:rsid w:val="00B26561"/>
    <w:rsid w:val="00B265F1"/>
    <w:rsid w:val="00B26762"/>
    <w:rsid w:val="00B26C5B"/>
    <w:rsid w:val="00B27858"/>
    <w:rsid w:val="00B27B88"/>
    <w:rsid w:val="00B27C5C"/>
    <w:rsid w:val="00B27F9C"/>
    <w:rsid w:val="00B3035A"/>
    <w:rsid w:val="00B30C5A"/>
    <w:rsid w:val="00B30DB7"/>
    <w:rsid w:val="00B312BA"/>
    <w:rsid w:val="00B319FB"/>
    <w:rsid w:val="00B31A1B"/>
    <w:rsid w:val="00B31E91"/>
    <w:rsid w:val="00B32159"/>
    <w:rsid w:val="00B32321"/>
    <w:rsid w:val="00B3246E"/>
    <w:rsid w:val="00B331F5"/>
    <w:rsid w:val="00B333D8"/>
    <w:rsid w:val="00B340CD"/>
    <w:rsid w:val="00B34B6E"/>
    <w:rsid w:val="00B35838"/>
    <w:rsid w:val="00B36077"/>
    <w:rsid w:val="00B36129"/>
    <w:rsid w:val="00B36744"/>
    <w:rsid w:val="00B37077"/>
    <w:rsid w:val="00B37081"/>
    <w:rsid w:val="00B37828"/>
    <w:rsid w:val="00B3797E"/>
    <w:rsid w:val="00B37D72"/>
    <w:rsid w:val="00B37E69"/>
    <w:rsid w:val="00B4000F"/>
    <w:rsid w:val="00B40DD9"/>
    <w:rsid w:val="00B40E53"/>
    <w:rsid w:val="00B41433"/>
    <w:rsid w:val="00B417CD"/>
    <w:rsid w:val="00B41BA8"/>
    <w:rsid w:val="00B42D62"/>
    <w:rsid w:val="00B43277"/>
    <w:rsid w:val="00B43C5E"/>
    <w:rsid w:val="00B43CA6"/>
    <w:rsid w:val="00B44392"/>
    <w:rsid w:val="00B44D69"/>
    <w:rsid w:val="00B44F01"/>
    <w:rsid w:val="00B452FA"/>
    <w:rsid w:val="00B45452"/>
    <w:rsid w:val="00B45B53"/>
    <w:rsid w:val="00B464D8"/>
    <w:rsid w:val="00B46D9E"/>
    <w:rsid w:val="00B470BF"/>
    <w:rsid w:val="00B47153"/>
    <w:rsid w:val="00B47FD4"/>
    <w:rsid w:val="00B519D2"/>
    <w:rsid w:val="00B519ED"/>
    <w:rsid w:val="00B51B7C"/>
    <w:rsid w:val="00B52034"/>
    <w:rsid w:val="00B5244C"/>
    <w:rsid w:val="00B5295E"/>
    <w:rsid w:val="00B5310E"/>
    <w:rsid w:val="00B532D4"/>
    <w:rsid w:val="00B534B0"/>
    <w:rsid w:val="00B53A2A"/>
    <w:rsid w:val="00B53CF5"/>
    <w:rsid w:val="00B53FFB"/>
    <w:rsid w:val="00B54A3C"/>
    <w:rsid w:val="00B54CCC"/>
    <w:rsid w:val="00B54CFA"/>
    <w:rsid w:val="00B5528B"/>
    <w:rsid w:val="00B55527"/>
    <w:rsid w:val="00B55735"/>
    <w:rsid w:val="00B55AC9"/>
    <w:rsid w:val="00B55D0B"/>
    <w:rsid w:val="00B55E9D"/>
    <w:rsid w:val="00B56520"/>
    <w:rsid w:val="00B572D0"/>
    <w:rsid w:val="00B6031E"/>
    <w:rsid w:val="00B61093"/>
    <w:rsid w:val="00B616A7"/>
    <w:rsid w:val="00B61AB8"/>
    <w:rsid w:val="00B61FF3"/>
    <w:rsid w:val="00B6361A"/>
    <w:rsid w:val="00B63B25"/>
    <w:rsid w:val="00B63E92"/>
    <w:rsid w:val="00B6442F"/>
    <w:rsid w:val="00B657D1"/>
    <w:rsid w:val="00B66321"/>
    <w:rsid w:val="00B663A1"/>
    <w:rsid w:val="00B6657A"/>
    <w:rsid w:val="00B668CE"/>
    <w:rsid w:val="00B66DDF"/>
    <w:rsid w:val="00B67BE3"/>
    <w:rsid w:val="00B67EBF"/>
    <w:rsid w:val="00B7090F"/>
    <w:rsid w:val="00B70FA7"/>
    <w:rsid w:val="00B715E7"/>
    <w:rsid w:val="00B71B6C"/>
    <w:rsid w:val="00B7270C"/>
    <w:rsid w:val="00B72C9E"/>
    <w:rsid w:val="00B73265"/>
    <w:rsid w:val="00B733C5"/>
    <w:rsid w:val="00B73A99"/>
    <w:rsid w:val="00B741B3"/>
    <w:rsid w:val="00B745CF"/>
    <w:rsid w:val="00B7490D"/>
    <w:rsid w:val="00B74B85"/>
    <w:rsid w:val="00B7512D"/>
    <w:rsid w:val="00B75334"/>
    <w:rsid w:val="00B755D4"/>
    <w:rsid w:val="00B76221"/>
    <w:rsid w:val="00B76802"/>
    <w:rsid w:val="00B76E73"/>
    <w:rsid w:val="00B770A5"/>
    <w:rsid w:val="00B775A5"/>
    <w:rsid w:val="00B777A6"/>
    <w:rsid w:val="00B77DF6"/>
    <w:rsid w:val="00B77F51"/>
    <w:rsid w:val="00B8002A"/>
    <w:rsid w:val="00B80253"/>
    <w:rsid w:val="00B80455"/>
    <w:rsid w:val="00B80E6E"/>
    <w:rsid w:val="00B80F60"/>
    <w:rsid w:val="00B8102A"/>
    <w:rsid w:val="00B81793"/>
    <w:rsid w:val="00B81E99"/>
    <w:rsid w:val="00B82263"/>
    <w:rsid w:val="00B82B29"/>
    <w:rsid w:val="00B82E87"/>
    <w:rsid w:val="00B830C2"/>
    <w:rsid w:val="00B8364C"/>
    <w:rsid w:val="00B8381A"/>
    <w:rsid w:val="00B8402F"/>
    <w:rsid w:val="00B84030"/>
    <w:rsid w:val="00B84A49"/>
    <w:rsid w:val="00B84A85"/>
    <w:rsid w:val="00B859F6"/>
    <w:rsid w:val="00B85D22"/>
    <w:rsid w:val="00B85DAC"/>
    <w:rsid w:val="00B85F09"/>
    <w:rsid w:val="00B86513"/>
    <w:rsid w:val="00B86921"/>
    <w:rsid w:val="00B8692C"/>
    <w:rsid w:val="00B86C00"/>
    <w:rsid w:val="00B879BA"/>
    <w:rsid w:val="00B907BE"/>
    <w:rsid w:val="00B910DE"/>
    <w:rsid w:val="00B91127"/>
    <w:rsid w:val="00B911F8"/>
    <w:rsid w:val="00B915DC"/>
    <w:rsid w:val="00B91744"/>
    <w:rsid w:val="00B92679"/>
    <w:rsid w:val="00B92F1B"/>
    <w:rsid w:val="00B930AF"/>
    <w:rsid w:val="00B94276"/>
    <w:rsid w:val="00B9435C"/>
    <w:rsid w:val="00B951A9"/>
    <w:rsid w:val="00B9544F"/>
    <w:rsid w:val="00B95E40"/>
    <w:rsid w:val="00B960F4"/>
    <w:rsid w:val="00B96A83"/>
    <w:rsid w:val="00B96D38"/>
    <w:rsid w:val="00B96D9C"/>
    <w:rsid w:val="00B96FFE"/>
    <w:rsid w:val="00B972CC"/>
    <w:rsid w:val="00B974C1"/>
    <w:rsid w:val="00B9763D"/>
    <w:rsid w:val="00B976DF"/>
    <w:rsid w:val="00BA0427"/>
    <w:rsid w:val="00BA0732"/>
    <w:rsid w:val="00BA0BF0"/>
    <w:rsid w:val="00BA0FC6"/>
    <w:rsid w:val="00BA17EA"/>
    <w:rsid w:val="00BA1995"/>
    <w:rsid w:val="00BA23A4"/>
    <w:rsid w:val="00BA2CA9"/>
    <w:rsid w:val="00BA2EC7"/>
    <w:rsid w:val="00BA2F27"/>
    <w:rsid w:val="00BA31B1"/>
    <w:rsid w:val="00BA33B9"/>
    <w:rsid w:val="00BA39B3"/>
    <w:rsid w:val="00BA3E65"/>
    <w:rsid w:val="00BA3F73"/>
    <w:rsid w:val="00BA3F93"/>
    <w:rsid w:val="00BA41E4"/>
    <w:rsid w:val="00BA42D5"/>
    <w:rsid w:val="00BA4D64"/>
    <w:rsid w:val="00BA5097"/>
    <w:rsid w:val="00BA5540"/>
    <w:rsid w:val="00BA565C"/>
    <w:rsid w:val="00BA5693"/>
    <w:rsid w:val="00BA5FB9"/>
    <w:rsid w:val="00BA696B"/>
    <w:rsid w:val="00BA6A50"/>
    <w:rsid w:val="00BA6B22"/>
    <w:rsid w:val="00BA7508"/>
    <w:rsid w:val="00BA75CB"/>
    <w:rsid w:val="00BA7A67"/>
    <w:rsid w:val="00BA7A8D"/>
    <w:rsid w:val="00BA7AF8"/>
    <w:rsid w:val="00BB008D"/>
    <w:rsid w:val="00BB00C5"/>
    <w:rsid w:val="00BB0B4D"/>
    <w:rsid w:val="00BB1294"/>
    <w:rsid w:val="00BB130A"/>
    <w:rsid w:val="00BB133F"/>
    <w:rsid w:val="00BB1E2F"/>
    <w:rsid w:val="00BB276A"/>
    <w:rsid w:val="00BB2784"/>
    <w:rsid w:val="00BB288C"/>
    <w:rsid w:val="00BB28FF"/>
    <w:rsid w:val="00BB2D5B"/>
    <w:rsid w:val="00BB2D66"/>
    <w:rsid w:val="00BB31AE"/>
    <w:rsid w:val="00BB440C"/>
    <w:rsid w:val="00BB57AB"/>
    <w:rsid w:val="00BB6EDF"/>
    <w:rsid w:val="00BC0256"/>
    <w:rsid w:val="00BC069A"/>
    <w:rsid w:val="00BC09B9"/>
    <w:rsid w:val="00BC0AD6"/>
    <w:rsid w:val="00BC0B3C"/>
    <w:rsid w:val="00BC0CCD"/>
    <w:rsid w:val="00BC0D37"/>
    <w:rsid w:val="00BC12FD"/>
    <w:rsid w:val="00BC1D9A"/>
    <w:rsid w:val="00BC245B"/>
    <w:rsid w:val="00BC299F"/>
    <w:rsid w:val="00BC2B08"/>
    <w:rsid w:val="00BC2B91"/>
    <w:rsid w:val="00BC2D9C"/>
    <w:rsid w:val="00BC370B"/>
    <w:rsid w:val="00BC3F75"/>
    <w:rsid w:val="00BC3FEA"/>
    <w:rsid w:val="00BC49C3"/>
    <w:rsid w:val="00BC5390"/>
    <w:rsid w:val="00BC56A6"/>
    <w:rsid w:val="00BC56EC"/>
    <w:rsid w:val="00BC596C"/>
    <w:rsid w:val="00BC68A2"/>
    <w:rsid w:val="00BC6B00"/>
    <w:rsid w:val="00BC7028"/>
    <w:rsid w:val="00BC7029"/>
    <w:rsid w:val="00BC77FC"/>
    <w:rsid w:val="00BD0068"/>
    <w:rsid w:val="00BD0645"/>
    <w:rsid w:val="00BD0F63"/>
    <w:rsid w:val="00BD1DFC"/>
    <w:rsid w:val="00BD22AC"/>
    <w:rsid w:val="00BD25F0"/>
    <w:rsid w:val="00BD286C"/>
    <w:rsid w:val="00BD2B88"/>
    <w:rsid w:val="00BD2D89"/>
    <w:rsid w:val="00BD2E20"/>
    <w:rsid w:val="00BD30E1"/>
    <w:rsid w:val="00BD361C"/>
    <w:rsid w:val="00BD372E"/>
    <w:rsid w:val="00BD3BB1"/>
    <w:rsid w:val="00BD44A8"/>
    <w:rsid w:val="00BD46FD"/>
    <w:rsid w:val="00BD5304"/>
    <w:rsid w:val="00BD549F"/>
    <w:rsid w:val="00BD55E9"/>
    <w:rsid w:val="00BD5927"/>
    <w:rsid w:val="00BD68B0"/>
    <w:rsid w:val="00BD6CF9"/>
    <w:rsid w:val="00BD6D4A"/>
    <w:rsid w:val="00BD762D"/>
    <w:rsid w:val="00BD76FF"/>
    <w:rsid w:val="00BD7C07"/>
    <w:rsid w:val="00BD7FE5"/>
    <w:rsid w:val="00BE04ED"/>
    <w:rsid w:val="00BE1A73"/>
    <w:rsid w:val="00BE1C0D"/>
    <w:rsid w:val="00BE1C36"/>
    <w:rsid w:val="00BE2220"/>
    <w:rsid w:val="00BE2511"/>
    <w:rsid w:val="00BE2567"/>
    <w:rsid w:val="00BE265D"/>
    <w:rsid w:val="00BE27D5"/>
    <w:rsid w:val="00BE2852"/>
    <w:rsid w:val="00BE3438"/>
    <w:rsid w:val="00BE3925"/>
    <w:rsid w:val="00BE3F75"/>
    <w:rsid w:val="00BE41D7"/>
    <w:rsid w:val="00BE44B8"/>
    <w:rsid w:val="00BE55FC"/>
    <w:rsid w:val="00BE5F98"/>
    <w:rsid w:val="00BE69C6"/>
    <w:rsid w:val="00BE792E"/>
    <w:rsid w:val="00BE7F23"/>
    <w:rsid w:val="00BF0887"/>
    <w:rsid w:val="00BF0AB0"/>
    <w:rsid w:val="00BF0ADC"/>
    <w:rsid w:val="00BF0E61"/>
    <w:rsid w:val="00BF0EF9"/>
    <w:rsid w:val="00BF1003"/>
    <w:rsid w:val="00BF1F24"/>
    <w:rsid w:val="00BF1F45"/>
    <w:rsid w:val="00BF2503"/>
    <w:rsid w:val="00BF2A17"/>
    <w:rsid w:val="00BF3012"/>
    <w:rsid w:val="00BF30EA"/>
    <w:rsid w:val="00BF3550"/>
    <w:rsid w:val="00BF39C5"/>
    <w:rsid w:val="00BF3AE3"/>
    <w:rsid w:val="00BF462E"/>
    <w:rsid w:val="00BF46E6"/>
    <w:rsid w:val="00BF4C5A"/>
    <w:rsid w:val="00BF4E10"/>
    <w:rsid w:val="00BF4F0C"/>
    <w:rsid w:val="00BF52E4"/>
    <w:rsid w:val="00BF54C4"/>
    <w:rsid w:val="00BF553C"/>
    <w:rsid w:val="00BF56C8"/>
    <w:rsid w:val="00BF5BCD"/>
    <w:rsid w:val="00BF615F"/>
    <w:rsid w:val="00BF75E5"/>
    <w:rsid w:val="00BF7807"/>
    <w:rsid w:val="00BF7F30"/>
    <w:rsid w:val="00C000C8"/>
    <w:rsid w:val="00C00618"/>
    <w:rsid w:val="00C006AF"/>
    <w:rsid w:val="00C00DC6"/>
    <w:rsid w:val="00C00F44"/>
    <w:rsid w:val="00C012CD"/>
    <w:rsid w:val="00C01633"/>
    <w:rsid w:val="00C0180B"/>
    <w:rsid w:val="00C02C20"/>
    <w:rsid w:val="00C031E7"/>
    <w:rsid w:val="00C03483"/>
    <w:rsid w:val="00C03531"/>
    <w:rsid w:val="00C036F4"/>
    <w:rsid w:val="00C03908"/>
    <w:rsid w:val="00C04FC8"/>
    <w:rsid w:val="00C05102"/>
    <w:rsid w:val="00C06DE0"/>
    <w:rsid w:val="00C079DE"/>
    <w:rsid w:val="00C102E9"/>
    <w:rsid w:val="00C11827"/>
    <w:rsid w:val="00C11BEE"/>
    <w:rsid w:val="00C11E92"/>
    <w:rsid w:val="00C125EB"/>
    <w:rsid w:val="00C1289D"/>
    <w:rsid w:val="00C137FD"/>
    <w:rsid w:val="00C13896"/>
    <w:rsid w:val="00C13B94"/>
    <w:rsid w:val="00C14F3F"/>
    <w:rsid w:val="00C15203"/>
    <w:rsid w:val="00C15498"/>
    <w:rsid w:val="00C15546"/>
    <w:rsid w:val="00C16295"/>
    <w:rsid w:val="00C174C3"/>
    <w:rsid w:val="00C17C39"/>
    <w:rsid w:val="00C17DDE"/>
    <w:rsid w:val="00C17E4E"/>
    <w:rsid w:val="00C20B24"/>
    <w:rsid w:val="00C20C2E"/>
    <w:rsid w:val="00C20C42"/>
    <w:rsid w:val="00C20ECA"/>
    <w:rsid w:val="00C218CD"/>
    <w:rsid w:val="00C21F1C"/>
    <w:rsid w:val="00C22AC7"/>
    <w:rsid w:val="00C22D0E"/>
    <w:rsid w:val="00C22F65"/>
    <w:rsid w:val="00C23BFB"/>
    <w:rsid w:val="00C23EB2"/>
    <w:rsid w:val="00C243C8"/>
    <w:rsid w:val="00C244F4"/>
    <w:rsid w:val="00C24566"/>
    <w:rsid w:val="00C25855"/>
    <w:rsid w:val="00C25C5A"/>
    <w:rsid w:val="00C262D7"/>
    <w:rsid w:val="00C26363"/>
    <w:rsid w:val="00C263AB"/>
    <w:rsid w:val="00C26A0C"/>
    <w:rsid w:val="00C26DAF"/>
    <w:rsid w:val="00C2702B"/>
    <w:rsid w:val="00C270B0"/>
    <w:rsid w:val="00C27199"/>
    <w:rsid w:val="00C2732F"/>
    <w:rsid w:val="00C278AC"/>
    <w:rsid w:val="00C30040"/>
    <w:rsid w:val="00C30753"/>
    <w:rsid w:val="00C308E6"/>
    <w:rsid w:val="00C30C33"/>
    <w:rsid w:val="00C31320"/>
    <w:rsid w:val="00C31791"/>
    <w:rsid w:val="00C319AA"/>
    <w:rsid w:val="00C31C9F"/>
    <w:rsid w:val="00C3254D"/>
    <w:rsid w:val="00C330F0"/>
    <w:rsid w:val="00C33457"/>
    <w:rsid w:val="00C334A0"/>
    <w:rsid w:val="00C3380F"/>
    <w:rsid w:val="00C33970"/>
    <w:rsid w:val="00C33D9B"/>
    <w:rsid w:val="00C3406D"/>
    <w:rsid w:val="00C341B4"/>
    <w:rsid w:val="00C34A6F"/>
    <w:rsid w:val="00C35127"/>
    <w:rsid w:val="00C351C0"/>
    <w:rsid w:val="00C354BB"/>
    <w:rsid w:val="00C3564F"/>
    <w:rsid w:val="00C361A4"/>
    <w:rsid w:val="00C3717B"/>
    <w:rsid w:val="00C3725B"/>
    <w:rsid w:val="00C37314"/>
    <w:rsid w:val="00C37F79"/>
    <w:rsid w:val="00C408DC"/>
    <w:rsid w:val="00C410AE"/>
    <w:rsid w:val="00C41D80"/>
    <w:rsid w:val="00C4223F"/>
    <w:rsid w:val="00C42C69"/>
    <w:rsid w:val="00C42D5E"/>
    <w:rsid w:val="00C4307A"/>
    <w:rsid w:val="00C438BA"/>
    <w:rsid w:val="00C451D5"/>
    <w:rsid w:val="00C45A85"/>
    <w:rsid w:val="00C4669A"/>
    <w:rsid w:val="00C5030A"/>
    <w:rsid w:val="00C50A77"/>
    <w:rsid w:val="00C50BC0"/>
    <w:rsid w:val="00C50CD4"/>
    <w:rsid w:val="00C51AB6"/>
    <w:rsid w:val="00C51ADF"/>
    <w:rsid w:val="00C527EC"/>
    <w:rsid w:val="00C52BB7"/>
    <w:rsid w:val="00C52C63"/>
    <w:rsid w:val="00C53293"/>
    <w:rsid w:val="00C534CF"/>
    <w:rsid w:val="00C53640"/>
    <w:rsid w:val="00C5373F"/>
    <w:rsid w:val="00C540CC"/>
    <w:rsid w:val="00C54530"/>
    <w:rsid w:val="00C5458B"/>
    <w:rsid w:val="00C5484C"/>
    <w:rsid w:val="00C54EAA"/>
    <w:rsid w:val="00C5696A"/>
    <w:rsid w:val="00C56DD4"/>
    <w:rsid w:val="00C572B0"/>
    <w:rsid w:val="00C574C4"/>
    <w:rsid w:val="00C57724"/>
    <w:rsid w:val="00C57A1D"/>
    <w:rsid w:val="00C57EBD"/>
    <w:rsid w:val="00C60DF6"/>
    <w:rsid w:val="00C6140F"/>
    <w:rsid w:val="00C61D0B"/>
    <w:rsid w:val="00C62163"/>
    <w:rsid w:val="00C62812"/>
    <w:rsid w:val="00C62AB9"/>
    <w:rsid w:val="00C630F4"/>
    <w:rsid w:val="00C63480"/>
    <w:rsid w:val="00C63604"/>
    <w:rsid w:val="00C63838"/>
    <w:rsid w:val="00C63A56"/>
    <w:rsid w:val="00C64775"/>
    <w:rsid w:val="00C653D9"/>
    <w:rsid w:val="00C656D3"/>
    <w:rsid w:val="00C6572B"/>
    <w:rsid w:val="00C65B4C"/>
    <w:rsid w:val="00C65C1A"/>
    <w:rsid w:val="00C65DD3"/>
    <w:rsid w:val="00C6631E"/>
    <w:rsid w:val="00C6633A"/>
    <w:rsid w:val="00C66389"/>
    <w:rsid w:val="00C667BB"/>
    <w:rsid w:val="00C66CED"/>
    <w:rsid w:val="00C6715A"/>
    <w:rsid w:val="00C677E7"/>
    <w:rsid w:val="00C70362"/>
    <w:rsid w:val="00C72125"/>
    <w:rsid w:val="00C722B0"/>
    <w:rsid w:val="00C74352"/>
    <w:rsid w:val="00C75767"/>
    <w:rsid w:val="00C75F06"/>
    <w:rsid w:val="00C76540"/>
    <w:rsid w:val="00C7672B"/>
    <w:rsid w:val="00C76763"/>
    <w:rsid w:val="00C76816"/>
    <w:rsid w:val="00C7694B"/>
    <w:rsid w:val="00C76ADC"/>
    <w:rsid w:val="00C76DDF"/>
    <w:rsid w:val="00C77677"/>
    <w:rsid w:val="00C77858"/>
    <w:rsid w:val="00C77C85"/>
    <w:rsid w:val="00C77F9C"/>
    <w:rsid w:val="00C8026B"/>
    <w:rsid w:val="00C802C4"/>
    <w:rsid w:val="00C8067D"/>
    <w:rsid w:val="00C8151C"/>
    <w:rsid w:val="00C81E27"/>
    <w:rsid w:val="00C81EB1"/>
    <w:rsid w:val="00C825F1"/>
    <w:rsid w:val="00C82D0D"/>
    <w:rsid w:val="00C8300C"/>
    <w:rsid w:val="00C83A69"/>
    <w:rsid w:val="00C83A9E"/>
    <w:rsid w:val="00C842EF"/>
    <w:rsid w:val="00C8460C"/>
    <w:rsid w:val="00C84664"/>
    <w:rsid w:val="00C8475B"/>
    <w:rsid w:val="00C8481F"/>
    <w:rsid w:val="00C8492A"/>
    <w:rsid w:val="00C84DAA"/>
    <w:rsid w:val="00C84DF5"/>
    <w:rsid w:val="00C84EC3"/>
    <w:rsid w:val="00C853F2"/>
    <w:rsid w:val="00C85991"/>
    <w:rsid w:val="00C85D8E"/>
    <w:rsid w:val="00C866BC"/>
    <w:rsid w:val="00C870C2"/>
    <w:rsid w:val="00C872B6"/>
    <w:rsid w:val="00C87A2F"/>
    <w:rsid w:val="00C87F03"/>
    <w:rsid w:val="00C90807"/>
    <w:rsid w:val="00C90F36"/>
    <w:rsid w:val="00C912A2"/>
    <w:rsid w:val="00C9192D"/>
    <w:rsid w:val="00C91D4F"/>
    <w:rsid w:val="00C92F89"/>
    <w:rsid w:val="00C931CD"/>
    <w:rsid w:val="00C93FFA"/>
    <w:rsid w:val="00C94356"/>
    <w:rsid w:val="00C94641"/>
    <w:rsid w:val="00C947B2"/>
    <w:rsid w:val="00C94FA6"/>
    <w:rsid w:val="00C9512F"/>
    <w:rsid w:val="00C95C5B"/>
    <w:rsid w:val="00C968F6"/>
    <w:rsid w:val="00C96965"/>
    <w:rsid w:val="00C96AC7"/>
    <w:rsid w:val="00C96B24"/>
    <w:rsid w:val="00CA07DC"/>
    <w:rsid w:val="00CA0EA4"/>
    <w:rsid w:val="00CA11CA"/>
    <w:rsid w:val="00CA136C"/>
    <w:rsid w:val="00CA13A8"/>
    <w:rsid w:val="00CA2593"/>
    <w:rsid w:val="00CA276B"/>
    <w:rsid w:val="00CA31E8"/>
    <w:rsid w:val="00CA32E5"/>
    <w:rsid w:val="00CA3851"/>
    <w:rsid w:val="00CA3B81"/>
    <w:rsid w:val="00CA3F32"/>
    <w:rsid w:val="00CA4231"/>
    <w:rsid w:val="00CA43A9"/>
    <w:rsid w:val="00CA46D3"/>
    <w:rsid w:val="00CA479C"/>
    <w:rsid w:val="00CA4841"/>
    <w:rsid w:val="00CA52F0"/>
    <w:rsid w:val="00CA56A2"/>
    <w:rsid w:val="00CA5787"/>
    <w:rsid w:val="00CA5A6C"/>
    <w:rsid w:val="00CA5D0C"/>
    <w:rsid w:val="00CA6192"/>
    <w:rsid w:val="00CA63B4"/>
    <w:rsid w:val="00CA64E9"/>
    <w:rsid w:val="00CA6837"/>
    <w:rsid w:val="00CA6BC3"/>
    <w:rsid w:val="00CA7145"/>
    <w:rsid w:val="00CA72A6"/>
    <w:rsid w:val="00CA76A6"/>
    <w:rsid w:val="00CA789C"/>
    <w:rsid w:val="00CB06AF"/>
    <w:rsid w:val="00CB1416"/>
    <w:rsid w:val="00CB15A1"/>
    <w:rsid w:val="00CB1D48"/>
    <w:rsid w:val="00CB1F01"/>
    <w:rsid w:val="00CB2107"/>
    <w:rsid w:val="00CB2881"/>
    <w:rsid w:val="00CB2D32"/>
    <w:rsid w:val="00CB303C"/>
    <w:rsid w:val="00CB3366"/>
    <w:rsid w:val="00CB356D"/>
    <w:rsid w:val="00CB3658"/>
    <w:rsid w:val="00CB3B12"/>
    <w:rsid w:val="00CB4709"/>
    <w:rsid w:val="00CB4F4C"/>
    <w:rsid w:val="00CB57F8"/>
    <w:rsid w:val="00CB5B67"/>
    <w:rsid w:val="00CB66D8"/>
    <w:rsid w:val="00CB783C"/>
    <w:rsid w:val="00CC0B2F"/>
    <w:rsid w:val="00CC0C06"/>
    <w:rsid w:val="00CC1E00"/>
    <w:rsid w:val="00CC2F77"/>
    <w:rsid w:val="00CC33F0"/>
    <w:rsid w:val="00CC3AF5"/>
    <w:rsid w:val="00CC3B1A"/>
    <w:rsid w:val="00CC3D00"/>
    <w:rsid w:val="00CC3D03"/>
    <w:rsid w:val="00CC3D92"/>
    <w:rsid w:val="00CC52B2"/>
    <w:rsid w:val="00CC594B"/>
    <w:rsid w:val="00CC6064"/>
    <w:rsid w:val="00CC61AB"/>
    <w:rsid w:val="00CC659F"/>
    <w:rsid w:val="00CC6D5B"/>
    <w:rsid w:val="00CC736C"/>
    <w:rsid w:val="00CC766C"/>
    <w:rsid w:val="00CC7DA4"/>
    <w:rsid w:val="00CD02E2"/>
    <w:rsid w:val="00CD0497"/>
    <w:rsid w:val="00CD0D97"/>
    <w:rsid w:val="00CD13B7"/>
    <w:rsid w:val="00CD14CE"/>
    <w:rsid w:val="00CD1918"/>
    <w:rsid w:val="00CD199F"/>
    <w:rsid w:val="00CD19A7"/>
    <w:rsid w:val="00CD2016"/>
    <w:rsid w:val="00CD20BB"/>
    <w:rsid w:val="00CD297C"/>
    <w:rsid w:val="00CD2CC9"/>
    <w:rsid w:val="00CD2F86"/>
    <w:rsid w:val="00CD3D8D"/>
    <w:rsid w:val="00CD3E22"/>
    <w:rsid w:val="00CD3E60"/>
    <w:rsid w:val="00CD40F3"/>
    <w:rsid w:val="00CD471C"/>
    <w:rsid w:val="00CD4868"/>
    <w:rsid w:val="00CD4962"/>
    <w:rsid w:val="00CD4CA5"/>
    <w:rsid w:val="00CD4DC8"/>
    <w:rsid w:val="00CD531F"/>
    <w:rsid w:val="00CD5898"/>
    <w:rsid w:val="00CD62C0"/>
    <w:rsid w:val="00CD6D21"/>
    <w:rsid w:val="00CD77F8"/>
    <w:rsid w:val="00CD7954"/>
    <w:rsid w:val="00CE0619"/>
    <w:rsid w:val="00CE0B35"/>
    <w:rsid w:val="00CE0B9A"/>
    <w:rsid w:val="00CE0D42"/>
    <w:rsid w:val="00CE0E75"/>
    <w:rsid w:val="00CE0F6F"/>
    <w:rsid w:val="00CE1E49"/>
    <w:rsid w:val="00CE24FF"/>
    <w:rsid w:val="00CE2926"/>
    <w:rsid w:val="00CE2C92"/>
    <w:rsid w:val="00CE2D36"/>
    <w:rsid w:val="00CE40CB"/>
    <w:rsid w:val="00CE4DAD"/>
    <w:rsid w:val="00CE4DE0"/>
    <w:rsid w:val="00CE51D1"/>
    <w:rsid w:val="00CE59D3"/>
    <w:rsid w:val="00CE69DB"/>
    <w:rsid w:val="00CE6ADF"/>
    <w:rsid w:val="00CE6E2E"/>
    <w:rsid w:val="00CE7429"/>
    <w:rsid w:val="00CE74C1"/>
    <w:rsid w:val="00CE7A03"/>
    <w:rsid w:val="00CE7DCB"/>
    <w:rsid w:val="00CF0830"/>
    <w:rsid w:val="00CF0DC7"/>
    <w:rsid w:val="00CF1AE2"/>
    <w:rsid w:val="00CF3110"/>
    <w:rsid w:val="00CF3596"/>
    <w:rsid w:val="00CF406A"/>
    <w:rsid w:val="00CF462B"/>
    <w:rsid w:val="00CF492B"/>
    <w:rsid w:val="00CF49F2"/>
    <w:rsid w:val="00CF5CAA"/>
    <w:rsid w:val="00CF659B"/>
    <w:rsid w:val="00CF66C0"/>
    <w:rsid w:val="00CF68AF"/>
    <w:rsid w:val="00CF6BD4"/>
    <w:rsid w:val="00CF6D77"/>
    <w:rsid w:val="00CF7013"/>
    <w:rsid w:val="00CF7E9C"/>
    <w:rsid w:val="00D00087"/>
    <w:rsid w:val="00D00391"/>
    <w:rsid w:val="00D00701"/>
    <w:rsid w:val="00D012D5"/>
    <w:rsid w:val="00D020A2"/>
    <w:rsid w:val="00D0245A"/>
    <w:rsid w:val="00D026DF"/>
    <w:rsid w:val="00D031C5"/>
    <w:rsid w:val="00D032A0"/>
    <w:rsid w:val="00D033F3"/>
    <w:rsid w:val="00D03470"/>
    <w:rsid w:val="00D034F7"/>
    <w:rsid w:val="00D03A70"/>
    <w:rsid w:val="00D042A9"/>
    <w:rsid w:val="00D0469C"/>
    <w:rsid w:val="00D0483F"/>
    <w:rsid w:val="00D04B9C"/>
    <w:rsid w:val="00D04F7A"/>
    <w:rsid w:val="00D05B5A"/>
    <w:rsid w:val="00D06504"/>
    <w:rsid w:val="00D06A8E"/>
    <w:rsid w:val="00D06BD1"/>
    <w:rsid w:val="00D06D41"/>
    <w:rsid w:val="00D06EDE"/>
    <w:rsid w:val="00D07BE3"/>
    <w:rsid w:val="00D102C8"/>
    <w:rsid w:val="00D10626"/>
    <w:rsid w:val="00D10E79"/>
    <w:rsid w:val="00D11222"/>
    <w:rsid w:val="00D114B3"/>
    <w:rsid w:val="00D118CA"/>
    <w:rsid w:val="00D12029"/>
    <w:rsid w:val="00D12971"/>
    <w:rsid w:val="00D13022"/>
    <w:rsid w:val="00D13A8E"/>
    <w:rsid w:val="00D13BF6"/>
    <w:rsid w:val="00D1445C"/>
    <w:rsid w:val="00D149B1"/>
    <w:rsid w:val="00D149B7"/>
    <w:rsid w:val="00D154CC"/>
    <w:rsid w:val="00D15768"/>
    <w:rsid w:val="00D15949"/>
    <w:rsid w:val="00D16110"/>
    <w:rsid w:val="00D16BD3"/>
    <w:rsid w:val="00D16D00"/>
    <w:rsid w:val="00D17173"/>
    <w:rsid w:val="00D1768C"/>
    <w:rsid w:val="00D176A3"/>
    <w:rsid w:val="00D176BE"/>
    <w:rsid w:val="00D17CD1"/>
    <w:rsid w:val="00D20324"/>
    <w:rsid w:val="00D205B6"/>
    <w:rsid w:val="00D20846"/>
    <w:rsid w:val="00D209A7"/>
    <w:rsid w:val="00D20E62"/>
    <w:rsid w:val="00D21357"/>
    <w:rsid w:val="00D21B44"/>
    <w:rsid w:val="00D21BB6"/>
    <w:rsid w:val="00D220CE"/>
    <w:rsid w:val="00D226B6"/>
    <w:rsid w:val="00D22964"/>
    <w:rsid w:val="00D22A51"/>
    <w:rsid w:val="00D22D65"/>
    <w:rsid w:val="00D234D7"/>
    <w:rsid w:val="00D23AEE"/>
    <w:rsid w:val="00D23AEF"/>
    <w:rsid w:val="00D23CE5"/>
    <w:rsid w:val="00D2445C"/>
    <w:rsid w:val="00D2448A"/>
    <w:rsid w:val="00D24B18"/>
    <w:rsid w:val="00D24CEC"/>
    <w:rsid w:val="00D24DCF"/>
    <w:rsid w:val="00D25613"/>
    <w:rsid w:val="00D25FB2"/>
    <w:rsid w:val="00D26479"/>
    <w:rsid w:val="00D26B43"/>
    <w:rsid w:val="00D26C55"/>
    <w:rsid w:val="00D26D31"/>
    <w:rsid w:val="00D26E98"/>
    <w:rsid w:val="00D27A34"/>
    <w:rsid w:val="00D30719"/>
    <w:rsid w:val="00D30984"/>
    <w:rsid w:val="00D30B62"/>
    <w:rsid w:val="00D3173F"/>
    <w:rsid w:val="00D31943"/>
    <w:rsid w:val="00D31B97"/>
    <w:rsid w:val="00D31DCE"/>
    <w:rsid w:val="00D31DF0"/>
    <w:rsid w:val="00D32683"/>
    <w:rsid w:val="00D32F93"/>
    <w:rsid w:val="00D32FD3"/>
    <w:rsid w:val="00D333EA"/>
    <w:rsid w:val="00D33A59"/>
    <w:rsid w:val="00D33F4A"/>
    <w:rsid w:val="00D344B5"/>
    <w:rsid w:val="00D3570C"/>
    <w:rsid w:val="00D35947"/>
    <w:rsid w:val="00D359C6"/>
    <w:rsid w:val="00D35A9D"/>
    <w:rsid w:val="00D3601D"/>
    <w:rsid w:val="00D36201"/>
    <w:rsid w:val="00D36AD2"/>
    <w:rsid w:val="00D36F7B"/>
    <w:rsid w:val="00D36FAC"/>
    <w:rsid w:val="00D36FB4"/>
    <w:rsid w:val="00D37078"/>
    <w:rsid w:val="00D37AA2"/>
    <w:rsid w:val="00D4090E"/>
    <w:rsid w:val="00D41AC1"/>
    <w:rsid w:val="00D41AF5"/>
    <w:rsid w:val="00D41EF5"/>
    <w:rsid w:val="00D424E8"/>
    <w:rsid w:val="00D425A3"/>
    <w:rsid w:val="00D4265B"/>
    <w:rsid w:val="00D4282C"/>
    <w:rsid w:val="00D42E4F"/>
    <w:rsid w:val="00D42EEC"/>
    <w:rsid w:val="00D434B7"/>
    <w:rsid w:val="00D43B73"/>
    <w:rsid w:val="00D43C6A"/>
    <w:rsid w:val="00D43CC5"/>
    <w:rsid w:val="00D44106"/>
    <w:rsid w:val="00D441D1"/>
    <w:rsid w:val="00D44503"/>
    <w:rsid w:val="00D44DAF"/>
    <w:rsid w:val="00D452F4"/>
    <w:rsid w:val="00D45475"/>
    <w:rsid w:val="00D45983"/>
    <w:rsid w:val="00D46071"/>
    <w:rsid w:val="00D460CD"/>
    <w:rsid w:val="00D46314"/>
    <w:rsid w:val="00D46396"/>
    <w:rsid w:val="00D474C0"/>
    <w:rsid w:val="00D47611"/>
    <w:rsid w:val="00D50352"/>
    <w:rsid w:val="00D503B4"/>
    <w:rsid w:val="00D505AB"/>
    <w:rsid w:val="00D5075A"/>
    <w:rsid w:val="00D5092A"/>
    <w:rsid w:val="00D50DBB"/>
    <w:rsid w:val="00D5117A"/>
    <w:rsid w:val="00D515F0"/>
    <w:rsid w:val="00D51B17"/>
    <w:rsid w:val="00D52EE2"/>
    <w:rsid w:val="00D52F05"/>
    <w:rsid w:val="00D54790"/>
    <w:rsid w:val="00D54819"/>
    <w:rsid w:val="00D54D83"/>
    <w:rsid w:val="00D54EB2"/>
    <w:rsid w:val="00D55067"/>
    <w:rsid w:val="00D55677"/>
    <w:rsid w:val="00D55FB1"/>
    <w:rsid w:val="00D5653F"/>
    <w:rsid w:val="00D568A3"/>
    <w:rsid w:val="00D56999"/>
    <w:rsid w:val="00D56EA9"/>
    <w:rsid w:val="00D56F3A"/>
    <w:rsid w:val="00D56F3F"/>
    <w:rsid w:val="00D56F83"/>
    <w:rsid w:val="00D571A1"/>
    <w:rsid w:val="00D574AD"/>
    <w:rsid w:val="00D57546"/>
    <w:rsid w:val="00D57CC7"/>
    <w:rsid w:val="00D57EFC"/>
    <w:rsid w:val="00D60B6A"/>
    <w:rsid w:val="00D61640"/>
    <w:rsid w:val="00D61682"/>
    <w:rsid w:val="00D61962"/>
    <w:rsid w:val="00D619BA"/>
    <w:rsid w:val="00D61D00"/>
    <w:rsid w:val="00D61D26"/>
    <w:rsid w:val="00D63990"/>
    <w:rsid w:val="00D64623"/>
    <w:rsid w:val="00D64A78"/>
    <w:rsid w:val="00D64AA8"/>
    <w:rsid w:val="00D64DA9"/>
    <w:rsid w:val="00D6529A"/>
    <w:rsid w:val="00D6535C"/>
    <w:rsid w:val="00D66278"/>
    <w:rsid w:val="00D66B45"/>
    <w:rsid w:val="00D66F49"/>
    <w:rsid w:val="00D678FD"/>
    <w:rsid w:val="00D67B18"/>
    <w:rsid w:val="00D70111"/>
    <w:rsid w:val="00D7059D"/>
    <w:rsid w:val="00D70CC3"/>
    <w:rsid w:val="00D70E23"/>
    <w:rsid w:val="00D7151F"/>
    <w:rsid w:val="00D71679"/>
    <w:rsid w:val="00D718E2"/>
    <w:rsid w:val="00D723B5"/>
    <w:rsid w:val="00D72507"/>
    <w:rsid w:val="00D729B6"/>
    <w:rsid w:val="00D7339D"/>
    <w:rsid w:val="00D73E37"/>
    <w:rsid w:val="00D74ED7"/>
    <w:rsid w:val="00D75345"/>
    <w:rsid w:val="00D75854"/>
    <w:rsid w:val="00D75897"/>
    <w:rsid w:val="00D75BB8"/>
    <w:rsid w:val="00D76236"/>
    <w:rsid w:val="00D76311"/>
    <w:rsid w:val="00D76401"/>
    <w:rsid w:val="00D76917"/>
    <w:rsid w:val="00D778CE"/>
    <w:rsid w:val="00D801EE"/>
    <w:rsid w:val="00D805A3"/>
    <w:rsid w:val="00D80B8B"/>
    <w:rsid w:val="00D80E9D"/>
    <w:rsid w:val="00D81B88"/>
    <w:rsid w:val="00D822CA"/>
    <w:rsid w:val="00D82312"/>
    <w:rsid w:val="00D82320"/>
    <w:rsid w:val="00D82678"/>
    <w:rsid w:val="00D8271C"/>
    <w:rsid w:val="00D82908"/>
    <w:rsid w:val="00D82938"/>
    <w:rsid w:val="00D8299F"/>
    <w:rsid w:val="00D82C80"/>
    <w:rsid w:val="00D82D98"/>
    <w:rsid w:val="00D84711"/>
    <w:rsid w:val="00D84821"/>
    <w:rsid w:val="00D84B1E"/>
    <w:rsid w:val="00D858B1"/>
    <w:rsid w:val="00D86184"/>
    <w:rsid w:val="00D8649C"/>
    <w:rsid w:val="00D8673F"/>
    <w:rsid w:val="00D86BAD"/>
    <w:rsid w:val="00D86D10"/>
    <w:rsid w:val="00D873F6"/>
    <w:rsid w:val="00D87AF8"/>
    <w:rsid w:val="00D87D86"/>
    <w:rsid w:val="00D87DC3"/>
    <w:rsid w:val="00D87E0C"/>
    <w:rsid w:val="00D904C6"/>
    <w:rsid w:val="00D90575"/>
    <w:rsid w:val="00D90CDD"/>
    <w:rsid w:val="00D90EC8"/>
    <w:rsid w:val="00D9120C"/>
    <w:rsid w:val="00D91C23"/>
    <w:rsid w:val="00D9253B"/>
    <w:rsid w:val="00D92D12"/>
    <w:rsid w:val="00D937DA"/>
    <w:rsid w:val="00D93DF3"/>
    <w:rsid w:val="00D9451E"/>
    <w:rsid w:val="00D9470D"/>
    <w:rsid w:val="00D94D28"/>
    <w:rsid w:val="00D94F3C"/>
    <w:rsid w:val="00D956EE"/>
    <w:rsid w:val="00D95A47"/>
    <w:rsid w:val="00D960BD"/>
    <w:rsid w:val="00D962EC"/>
    <w:rsid w:val="00D96645"/>
    <w:rsid w:val="00D96937"/>
    <w:rsid w:val="00D96A76"/>
    <w:rsid w:val="00D96E50"/>
    <w:rsid w:val="00D971E0"/>
    <w:rsid w:val="00D97433"/>
    <w:rsid w:val="00D97C5D"/>
    <w:rsid w:val="00DA04D3"/>
    <w:rsid w:val="00DA04DF"/>
    <w:rsid w:val="00DA06A5"/>
    <w:rsid w:val="00DA0AC5"/>
    <w:rsid w:val="00DA0C1E"/>
    <w:rsid w:val="00DA11B7"/>
    <w:rsid w:val="00DA1BA1"/>
    <w:rsid w:val="00DA23AB"/>
    <w:rsid w:val="00DA2BBD"/>
    <w:rsid w:val="00DA389F"/>
    <w:rsid w:val="00DA39BC"/>
    <w:rsid w:val="00DA3A59"/>
    <w:rsid w:val="00DA44CF"/>
    <w:rsid w:val="00DA44FB"/>
    <w:rsid w:val="00DA48C7"/>
    <w:rsid w:val="00DA4DED"/>
    <w:rsid w:val="00DA5F5F"/>
    <w:rsid w:val="00DA6024"/>
    <w:rsid w:val="00DA66F0"/>
    <w:rsid w:val="00DA6D9F"/>
    <w:rsid w:val="00DA7165"/>
    <w:rsid w:val="00DA7D41"/>
    <w:rsid w:val="00DA7F57"/>
    <w:rsid w:val="00DB00A0"/>
    <w:rsid w:val="00DB04C4"/>
    <w:rsid w:val="00DB0DB1"/>
    <w:rsid w:val="00DB1E3F"/>
    <w:rsid w:val="00DB2382"/>
    <w:rsid w:val="00DB2F30"/>
    <w:rsid w:val="00DB3D7C"/>
    <w:rsid w:val="00DB3E08"/>
    <w:rsid w:val="00DB451E"/>
    <w:rsid w:val="00DB476E"/>
    <w:rsid w:val="00DB50E3"/>
    <w:rsid w:val="00DB56F5"/>
    <w:rsid w:val="00DB5D66"/>
    <w:rsid w:val="00DB62AF"/>
    <w:rsid w:val="00DB673A"/>
    <w:rsid w:val="00DB727E"/>
    <w:rsid w:val="00DB72EC"/>
    <w:rsid w:val="00DB7D14"/>
    <w:rsid w:val="00DB7D44"/>
    <w:rsid w:val="00DB7E19"/>
    <w:rsid w:val="00DC0017"/>
    <w:rsid w:val="00DC0404"/>
    <w:rsid w:val="00DC0907"/>
    <w:rsid w:val="00DC1045"/>
    <w:rsid w:val="00DC133B"/>
    <w:rsid w:val="00DC1565"/>
    <w:rsid w:val="00DC165D"/>
    <w:rsid w:val="00DC19A3"/>
    <w:rsid w:val="00DC19B0"/>
    <w:rsid w:val="00DC2295"/>
    <w:rsid w:val="00DC2466"/>
    <w:rsid w:val="00DC24E8"/>
    <w:rsid w:val="00DC27D8"/>
    <w:rsid w:val="00DC36C9"/>
    <w:rsid w:val="00DC3D81"/>
    <w:rsid w:val="00DC491A"/>
    <w:rsid w:val="00DC601E"/>
    <w:rsid w:val="00DC61F3"/>
    <w:rsid w:val="00DC6F85"/>
    <w:rsid w:val="00DC71F8"/>
    <w:rsid w:val="00DC72F8"/>
    <w:rsid w:val="00DC7421"/>
    <w:rsid w:val="00DC7BA3"/>
    <w:rsid w:val="00DC7D4C"/>
    <w:rsid w:val="00DC7DA5"/>
    <w:rsid w:val="00DD0B86"/>
    <w:rsid w:val="00DD1422"/>
    <w:rsid w:val="00DD1463"/>
    <w:rsid w:val="00DD18A6"/>
    <w:rsid w:val="00DD1949"/>
    <w:rsid w:val="00DD21E1"/>
    <w:rsid w:val="00DD261B"/>
    <w:rsid w:val="00DD261E"/>
    <w:rsid w:val="00DD2AC6"/>
    <w:rsid w:val="00DD2C8F"/>
    <w:rsid w:val="00DD348B"/>
    <w:rsid w:val="00DD362D"/>
    <w:rsid w:val="00DD3865"/>
    <w:rsid w:val="00DD3C54"/>
    <w:rsid w:val="00DD3C7D"/>
    <w:rsid w:val="00DD45D4"/>
    <w:rsid w:val="00DD489F"/>
    <w:rsid w:val="00DD4A21"/>
    <w:rsid w:val="00DD4A23"/>
    <w:rsid w:val="00DD5293"/>
    <w:rsid w:val="00DD5343"/>
    <w:rsid w:val="00DD5A7E"/>
    <w:rsid w:val="00DD6159"/>
    <w:rsid w:val="00DD6C14"/>
    <w:rsid w:val="00DD6CEB"/>
    <w:rsid w:val="00DD6DAB"/>
    <w:rsid w:val="00DD6FE9"/>
    <w:rsid w:val="00DD70FB"/>
    <w:rsid w:val="00DD71D0"/>
    <w:rsid w:val="00DD71D8"/>
    <w:rsid w:val="00DD724C"/>
    <w:rsid w:val="00DD733B"/>
    <w:rsid w:val="00DD7BA5"/>
    <w:rsid w:val="00DE02AF"/>
    <w:rsid w:val="00DE0CC4"/>
    <w:rsid w:val="00DE39AA"/>
    <w:rsid w:val="00DE42EA"/>
    <w:rsid w:val="00DE4BDF"/>
    <w:rsid w:val="00DE4F61"/>
    <w:rsid w:val="00DE66F5"/>
    <w:rsid w:val="00DE6874"/>
    <w:rsid w:val="00DE6B30"/>
    <w:rsid w:val="00DE7866"/>
    <w:rsid w:val="00DE7AA4"/>
    <w:rsid w:val="00DF006A"/>
    <w:rsid w:val="00DF0B87"/>
    <w:rsid w:val="00DF1466"/>
    <w:rsid w:val="00DF1556"/>
    <w:rsid w:val="00DF16C0"/>
    <w:rsid w:val="00DF1745"/>
    <w:rsid w:val="00DF1F60"/>
    <w:rsid w:val="00DF21D5"/>
    <w:rsid w:val="00DF2238"/>
    <w:rsid w:val="00DF2600"/>
    <w:rsid w:val="00DF2663"/>
    <w:rsid w:val="00DF26FF"/>
    <w:rsid w:val="00DF2780"/>
    <w:rsid w:val="00DF27C3"/>
    <w:rsid w:val="00DF301B"/>
    <w:rsid w:val="00DF375F"/>
    <w:rsid w:val="00DF3960"/>
    <w:rsid w:val="00DF3B40"/>
    <w:rsid w:val="00DF3D5A"/>
    <w:rsid w:val="00DF432A"/>
    <w:rsid w:val="00DF4468"/>
    <w:rsid w:val="00DF5412"/>
    <w:rsid w:val="00DF5984"/>
    <w:rsid w:val="00DF66CB"/>
    <w:rsid w:val="00DF6A35"/>
    <w:rsid w:val="00DF7020"/>
    <w:rsid w:val="00DF78AA"/>
    <w:rsid w:val="00DF7934"/>
    <w:rsid w:val="00DF7F8F"/>
    <w:rsid w:val="00E001CE"/>
    <w:rsid w:val="00E00C7E"/>
    <w:rsid w:val="00E017DD"/>
    <w:rsid w:val="00E02056"/>
    <w:rsid w:val="00E026E1"/>
    <w:rsid w:val="00E02E82"/>
    <w:rsid w:val="00E03CA4"/>
    <w:rsid w:val="00E03D42"/>
    <w:rsid w:val="00E03E51"/>
    <w:rsid w:val="00E04195"/>
    <w:rsid w:val="00E04249"/>
    <w:rsid w:val="00E046C6"/>
    <w:rsid w:val="00E047A5"/>
    <w:rsid w:val="00E04845"/>
    <w:rsid w:val="00E04A1D"/>
    <w:rsid w:val="00E04F68"/>
    <w:rsid w:val="00E05036"/>
    <w:rsid w:val="00E051CE"/>
    <w:rsid w:val="00E052C2"/>
    <w:rsid w:val="00E05553"/>
    <w:rsid w:val="00E057F7"/>
    <w:rsid w:val="00E06167"/>
    <w:rsid w:val="00E06356"/>
    <w:rsid w:val="00E06619"/>
    <w:rsid w:val="00E066AD"/>
    <w:rsid w:val="00E0685E"/>
    <w:rsid w:val="00E06FCF"/>
    <w:rsid w:val="00E0711D"/>
    <w:rsid w:val="00E07C9D"/>
    <w:rsid w:val="00E07F9C"/>
    <w:rsid w:val="00E11316"/>
    <w:rsid w:val="00E11497"/>
    <w:rsid w:val="00E119CF"/>
    <w:rsid w:val="00E11F3E"/>
    <w:rsid w:val="00E11F6E"/>
    <w:rsid w:val="00E12306"/>
    <w:rsid w:val="00E12451"/>
    <w:rsid w:val="00E124BD"/>
    <w:rsid w:val="00E13A85"/>
    <w:rsid w:val="00E14106"/>
    <w:rsid w:val="00E141C1"/>
    <w:rsid w:val="00E1483C"/>
    <w:rsid w:val="00E14B39"/>
    <w:rsid w:val="00E14F90"/>
    <w:rsid w:val="00E1511F"/>
    <w:rsid w:val="00E1568A"/>
    <w:rsid w:val="00E165AD"/>
    <w:rsid w:val="00E165E3"/>
    <w:rsid w:val="00E171C7"/>
    <w:rsid w:val="00E178AD"/>
    <w:rsid w:val="00E17B0F"/>
    <w:rsid w:val="00E20003"/>
    <w:rsid w:val="00E200F5"/>
    <w:rsid w:val="00E2034D"/>
    <w:rsid w:val="00E209D5"/>
    <w:rsid w:val="00E21B10"/>
    <w:rsid w:val="00E21CA5"/>
    <w:rsid w:val="00E21FD9"/>
    <w:rsid w:val="00E221C2"/>
    <w:rsid w:val="00E222D4"/>
    <w:rsid w:val="00E23321"/>
    <w:rsid w:val="00E2360F"/>
    <w:rsid w:val="00E23E55"/>
    <w:rsid w:val="00E23F14"/>
    <w:rsid w:val="00E241C3"/>
    <w:rsid w:val="00E243ED"/>
    <w:rsid w:val="00E24430"/>
    <w:rsid w:val="00E24969"/>
    <w:rsid w:val="00E25609"/>
    <w:rsid w:val="00E25E3F"/>
    <w:rsid w:val="00E26387"/>
    <w:rsid w:val="00E264C4"/>
    <w:rsid w:val="00E2683C"/>
    <w:rsid w:val="00E26896"/>
    <w:rsid w:val="00E26F06"/>
    <w:rsid w:val="00E275BE"/>
    <w:rsid w:val="00E307FD"/>
    <w:rsid w:val="00E30899"/>
    <w:rsid w:val="00E30D8F"/>
    <w:rsid w:val="00E31FD0"/>
    <w:rsid w:val="00E330A5"/>
    <w:rsid w:val="00E33393"/>
    <w:rsid w:val="00E33930"/>
    <w:rsid w:val="00E340C2"/>
    <w:rsid w:val="00E3494E"/>
    <w:rsid w:val="00E34A7D"/>
    <w:rsid w:val="00E34CD9"/>
    <w:rsid w:val="00E34CE3"/>
    <w:rsid w:val="00E34F24"/>
    <w:rsid w:val="00E3527A"/>
    <w:rsid w:val="00E3576E"/>
    <w:rsid w:val="00E35BF4"/>
    <w:rsid w:val="00E35C09"/>
    <w:rsid w:val="00E36A47"/>
    <w:rsid w:val="00E36AF0"/>
    <w:rsid w:val="00E36B48"/>
    <w:rsid w:val="00E3792D"/>
    <w:rsid w:val="00E37C65"/>
    <w:rsid w:val="00E37EB0"/>
    <w:rsid w:val="00E40261"/>
    <w:rsid w:val="00E4032C"/>
    <w:rsid w:val="00E4036B"/>
    <w:rsid w:val="00E405AE"/>
    <w:rsid w:val="00E40967"/>
    <w:rsid w:val="00E40DE8"/>
    <w:rsid w:val="00E418A3"/>
    <w:rsid w:val="00E419D4"/>
    <w:rsid w:val="00E41B8C"/>
    <w:rsid w:val="00E422CB"/>
    <w:rsid w:val="00E4287B"/>
    <w:rsid w:val="00E4298E"/>
    <w:rsid w:val="00E42A34"/>
    <w:rsid w:val="00E42DC8"/>
    <w:rsid w:val="00E43460"/>
    <w:rsid w:val="00E43EC0"/>
    <w:rsid w:val="00E441A9"/>
    <w:rsid w:val="00E45090"/>
    <w:rsid w:val="00E4510E"/>
    <w:rsid w:val="00E4568A"/>
    <w:rsid w:val="00E45893"/>
    <w:rsid w:val="00E459F6"/>
    <w:rsid w:val="00E45AD5"/>
    <w:rsid w:val="00E45B75"/>
    <w:rsid w:val="00E45F16"/>
    <w:rsid w:val="00E460AC"/>
    <w:rsid w:val="00E469CD"/>
    <w:rsid w:val="00E4751E"/>
    <w:rsid w:val="00E47BB7"/>
    <w:rsid w:val="00E50200"/>
    <w:rsid w:val="00E5062C"/>
    <w:rsid w:val="00E50A6C"/>
    <w:rsid w:val="00E50C02"/>
    <w:rsid w:val="00E50F93"/>
    <w:rsid w:val="00E515B9"/>
    <w:rsid w:val="00E51A70"/>
    <w:rsid w:val="00E5228A"/>
    <w:rsid w:val="00E52410"/>
    <w:rsid w:val="00E530BF"/>
    <w:rsid w:val="00E5335A"/>
    <w:rsid w:val="00E54423"/>
    <w:rsid w:val="00E54760"/>
    <w:rsid w:val="00E5505D"/>
    <w:rsid w:val="00E5547D"/>
    <w:rsid w:val="00E55592"/>
    <w:rsid w:val="00E555B0"/>
    <w:rsid w:val="00E556AB"/>
    <w:rsid w:val="00E5596E"/>
    <w:rsid w:val="00E55A0B"/>
    <w:rsid w:val="00E55ADA"/>
    <w:rsid w:val="00E56108"/>
    <w:rsid w:val="00E56722"/>
    <w:rsid w:val="00E568B4"/>
    <w:rsid w:val="00E56B9C"/>
    <w:rsid w:val="00E5733A"/>
    <w:rsid w:val="00E57482"/>
    <w:rsid w:val="00E574CA"/>
    <w:rsid w:val="00E5779E"/>
    <w:rsid w:val="00E57904"/>
    <w:rsid w:val="00E60E03"/>
    <w:rsid w:val="00E61552"/>
    <w:rsid w:val="00E6191E"/>
    <w:rsid w:val="00E61D8F"/>
    <w:rsid w:val="00E6225D"/>
    <w:rsid w:val="00E62B4B"/>
    <w:rsid w:val="00E62C7D"/>
    <w:rsid w:val="00E631C9"/>
    <w:rsid w:val="00E63222"/>
    <w:rsid w:val="00E636EA"/>
    <w:rsid w:val="00E6387F"/>
    <w:rsid w:val="00E63954"/>
    <w:rsid w:val="00E63CFE"/>
    <w:rsid w:val="00E63E6B"/>
    <w:rsid w:val="00E63F03"/>
    <w:rsid w:val="00E640BD"/>
    <w:rsid w:val="00E6461C"/>
    <w:rsid w:val="00E65070"/>
    <w:rsid w:val="00E652A2"/>
    <w:rsid w:val="00E65399"/>
    <w:rsid w:val="00E659E0"/>
    <w:rsid w:val="00E66418"/>
    <w:rsid w:val="00E66618"/>
    <w:rsid w:val="00E671F5"/>
    <w:rsid w:val="00E67247"/>
    <w:rsid w:val="00E679B4"/>
    <w:rsid w:val="00E67BA9"/>
    <w:rsid w:val="00E70887"/>
    <w:rsid w:val="00E7089F"/>
    <w:rsid w:val="00E70B59"/>
    <w:rsid w:val="00E70CFB"/>
    <w:rsid w:val="00E713A5"/>
    <w:rsid w:val="00E718AF"/>
    <w:rsid w:val="00E718D6"/>
    <w:rsid w:val="00E71AE4"/>
    <w:rsid w:val="00E71CE9"/>
    <w:rsid w:val="00E72151"/>
    <w:rsid w:val="00E72432"/>
    <w:rsid w:val="00E72855"/>
    <w:rsid w:val="00E72A0C"/>
    <w:rsid w:val="00E73365"/>
    <w:rsid w:val="00E73E95"/>
    <w:rsid w:val="00E740FB"/>
    <w:rsid w:val="00E74590"/>
    <w:rsid w:val="00E7470C"/>
    <w:rsid w:val="00E74B38"/>
    <w:rsid w:val="00E74FE2"/>
    <w:rsid w:val="00E752E9"/>
    <w:rsid w:val="00E75452"/>
    <w:rsid w:val="00E763AF"/>
    <w:rsid w:val="00E769C5"/>
    <w:rsid w:val="00E76BF2"/>
    <w:rsid w:val="00E771B4"/>
    <w:rsid w:val="00E77450"/>
    <w:rsid w:val="00E77D87"/>
    <w:rsid w:val="00E80D30"/>
    <w:rsid w:val="00E810C2"/>
    <w:rsid w:val="00E817CF"/>
    <w:rsid w:val="00E81BE1"/>
    <w:rsid w:val="00E81FB9"/>
    <w:rsid w:val="00E82841"/>
    <w:rsid w:val="00E82B95"/>
    <w:rsid w:val="00E82EA6"/>
    <w:rsid w:val="00E83FBF"/>
    <w:rsid w:val="00E847E4"/>
    <w:rsid w:val="00E84A6E"/>
    <w:rsid w:val="00E84FDC"/>
    <w:rsid w:val="00E855BD"/>
    <w:rsid w:val="00E860EE"/>
    <w:rsid w:val="00E86E60"/>
    <w:rsid w:val="00E9011B"/>
    <w:rsid w:val="00E908BE"/>
    <w:rsid w:val="00E90F5D"/>
    <w:rsid w:val="00E912AC"/>
    <w:rsid w:val="00E9137B"/>
    <w:rsid w:val="00E919F6"/>
    <w:rsid w:val="00E92E77"/>
    <w:rsid w:val="00E9333E"/>
    <w:rsid w:val="00E9366A"/>
    <w:rsid w:val="00E93AA4"/>
    <w:rsid w:val="00E93E8A"/>
    <w:rsid w:val="00E94C2E"/>
    <w:rsid w:val="00E9526D"/>
    <w:rsid w:val="00E95398"/>
    <w:rsid w:val="00E95552"/>
    <w:rsid w:val="00E95A2D"/>
    <w:rsid w:val="00E95FDE"/>
    <w:rsid w:val="00E9632E"/>
    <w:rsid w:val="00E96792"/>
    <w:rsid w:val="00E96F14"/>
    <w:rsid w:val="00E9719B"/>
    <w:rsid w:val="00E9734C"/>
    <w:rsid w:val="00E978F9"/>
    <w:rsid w:val="00E9794D"/>
    <w:rsid w:val="00E97A25"/>
    <w:rsid w:val="00E97AB9"/>
    <w:rsid w:val="00EA0290"/>
    <w:rsid w:val="00EA052A"/>
    <w:rsid w:val="00EA0839"/>
    <w:rsid w:val="00EA0AC2"/>
    <w:rsid w:val="00EA0BD1"/>
    <w:rsid w:val="00EA0C25"/>
    <w:rsid w:val="00EA14F1"/>
    <w:rsid w:val="00EA1C97"/>
    <w:rsid w:val="00EA1D88"/>
    <w:rsid w:val="00EA1F38"/>
    <w:rsid w:val="00EA2A13"/>
    <w:rsid w:val="00EA45F4"/>
    <w:rsid w:val="00EA4692"/>
    <w:rsid w:val="00EA46CD"/>
    <w:rsid w:val="00EA4CA1"/>
    <w:rsid w:val="00EA4E35"/>
    <w:rsid w:val="00EA5344"/>
    <w:rsid w:val="00EA5838"/>
    <w:rsid w:val="00EA6447"/>
    <w:rsid w:val="00EA666F"/>
    <w:rsid w:val="00EA6840"/>
    <w:rsid w:val="00EA69C2"/>
    <w:rsid w:val="00EA6BD2"/>
    <w:rsid w:val="00EA7771"/>
    <w:rsid w:val="00EA7961"/>
    <w:rsid w:val="00EB0C8C"/>
    <w:rsid w:val="00EB10A1"/>
    <w:rsid w:val="00EB1252"/>
    <w:rsid w:val="00EB1600"/>
    <w:rsid w:val="00EB1D4F"/>
    <w:rsid w:val="00EB2766"/>
    <w:rsid w:val="00EB2D35"/>
    <w:rsid w:val="00EB3529"/>
    <w:rsid w:val="00EB357C"/>
    <w:rsid w:val="00EB37E9"/>
    <w:rsid w:val="00EB39A2"/>
    <w:rsid w:val="00EB39C2"/>
    <w:rsid w:val="00EB3A94"/>
    <w:rsid w:val="00EB3F10"/>
    <w:rsid w:val="00EB4C05"/>
    <w:rsid w:val="00EB4D29"/>
    <w:rsid w:val="00EB4DB7"/>
    <w:rsid w:val="00EB4E79"/>
    <w:rsid w:val="00EB54C5"/>
    <w:rsid w:val="00EB5BF1"/>
    <w:rsid w:val="00EB6183"/>
    <w:rsid w:val="00EB6616"/>
    <w:rsid w:val="00EB6994"/>
    <w:rsid w:val="00EB72E4"/>
    <w:rsid w:val="00EB769B"/>
    <w:rsid w:val="00EB7DB8"/>
    <w:rsid w:val="00EC0D95"/>
    <w:rsid w:val="00EC0E85"/>
    <w:rsid w:val="00EC12A5"/>
    <w:rsid w:val="00EC132F"/>
    <w:rsid w:val="00EC14DB"/>
    <w:rsid w:val="00EC1DFC"/>
    <w:rsid w:val="00EC238A"/>
    <w:rsid w:val="00EC2409"/>
    <w:rsid w:val="00EC26BC"/>
    <w:rsid w:val="00EC314F"/>
    <w:rsid w:val="00EC3383"/>
    <w:rsid w:val="00EC34FE"/>
    <w:rsid w:val="00EC39C2"/>
    <w:rsid w:val="00EC4241"/>
    <w:rsid w:val="00EC4A95"/>
    <w:rsid w:val="00EC5289"/>
    <w:rsid w:val="00EC5643"/>
    <w:rsid w:val="00EC68C1"/>
    <w:rsid w:val="00EC6ECE"/>
    <w:rsid w:val="00EC704B"/>
    <w:rsid w:val="00EC7839"/>
    <w:rsid w:val="00EC7B38"/>
    <w:rsid w:val="00EC7C96"/>
    <w:rsid w:val="00ED003E"/>
    <w:rsid w:val="00ED0760"/>
    <w:rsid w:val="00ED09F5"/>
    <w:rsid w:val="00ED0A59"/>
    <w:rsid w:val="00ED1367"/>
    <w:rsid w:val="00ED147B"/>
    <w:rsid w:val="00ED1643"/>
    <w:rsid w:val="00ED1802"/>
    <w:rsid w:val="00ED1D52"/>
    <w:rsid w:val="00ED217A"/>
    <w:rsid w:val="00ED229F"/>
    <w:rsid w:val="00ED29E7"/>
    <w:rsid w:val="00ED2D2A"/>
    <w:rsid w:val="00ED35BB"/>
    <w:rsid w:val="00ED3BD6"/>
    <w:rsid w:val="00ED435D"/>
    <w:rsid w:val="00ED4C6A"/>
    <w:rsid w:val="00ED5061"/>
    <w:rsid w:val="00ED62C5"/>
    <w:rsid w:val="00ED62D3"/>
    <w:rsid w:val="00ED66D8"/>
    <w:rsid w:val="00ED69C8"/>
    <w:rsid w:val="00ED6B0B"/>
    <w:rsid w:val="00ED6C59"/>
    <w:rsid w:val="00ED7238"/>
    <w:rsid w:val="00ED730E"/>
    <w:rsid w:val="00ED7B69"/>
    <w:rsid w:val="00ED7FC0"/>
    <w:rsid w:val="00EE00FF"/>
    <w:rsid w:val="00EE0389"/>
    <w:rsid w:val="00EE05E5"/>
    <w:rsid w:val="00EE0A44"/>
    <w:rsid w:val="00EE0B81"/>
    <w:rsid w:val="00EE0CA9"/>
    <w:rsid w:val="00EE0DD4"/>
    <w:rsid w:val="00EE10F9"/>
    <w:rsid w:val="00EE14EC"/>
    <w:rsid w:val="00EE1AEF"/>
    <w:rsid w:val="00EE1E0F"/>
    <w:rsid w:val="00EE1E9A"/>
    <w:rsid w:val="00EE20AD"/>
    <w:rsid w:val="00EE25C3"/>
    <w:rsid w:val="00EE2AB8"/>
    <w:rsid w:val="00EE33B8"/>
    <w:rsid w:val="00EE39E8"/>
    <w:rsid w:val="00EE4B33"/>
    <w:rsid w:val="00EE502F"/>
    <w:rsid w:val="00EE505A"/>
    <w:rsid w:val="00EE54E9"/>
    <w:rsid w:val="00EE54F4"/>
    <w:rsid w:val="00EE5DA8"/>
    <w:rsid w:val="00EE6892"/>
    <w:rsid w:val="00EE7CD1"/>
    <w:rsid w:val="00EE7E7F"/>
    <w:rsid w:val="00EF0081"/>
    <w:rsid w:val="00EF01CD"/>
    <w:rsid w:val="00EF0753"/>
    <w:rsid w:val="00EF08B6"/>
    <w:rsid w:val="00EF0969"/>
    <w:rsid w:val="00EF09A9"/>
    <w:rsid w:val="00EF14CF"/>
    <w:rsid w:val="00EF1D90"/>
    <w:rsid w:val="00EF3754"/>
    <w:rsid w:val="00EF3B78"/>
    <w:rsid w:val="00EF3C0A"/>
    <w:rsid w:val="00EF4707"/>
    <w:rsid w:val="00EF4AEA"/>
    <w:rsid w:val="00EF53B8"/>
    <w:rsid w:val="00EF58DA"/>
    <w:rsid w:val="00EF5996"/>
    <w:rsid w:val="00EF5B66"/>
    <w:rsid w:val="00EF6B17"/>
    <w:rsid w:val="00EF6F8D"/>
    <w:rsid w:val="00EF7A98"/>
    <w:rsid w:val="00EF7E6B"/>
    <w:rsid w:val="00F004F9"/>
    <w:rsid w:val="00F005CB"/>
    <w:rsid w:val="00F00D22"/>
    <w:rsid w:val="00F00D62"/>
    <w:rsid w:val="00F00F7A"/>
    <w:rsid w:val="00F0121A"/>
    <w:rsid w:val="00F012ED"/>
    <w:rsid w:val="00F01447"/>
    <w:rsid w:val="00F01874"/>
    <w:rsid w:val="00F01CB5"/>
    <w:rsid w:val="00F020EE"/>
    <w:rsid w:val="00F0228C"/>
    <w:rsid w:val="00F02307"/>
    <w:rsid w:val="00F0243F"/>
    <w:rsid w:val="00F02823"/>
    <w:rsid w:val="00F02877"/>
    <w:rsid w:val="00F0381F"/>
    <w:rsid w:val="00F03E1F"/>
    <w:rsid w:val="00F055F8"/>
    <w:rsid w:val="00F05792"/>
    <w:rsid w:val="00F057E7"/>
    <w:rsid w:val="00F05873"/>
    <w:rsid w:val="00F06038"/>
    <w:rsid w:val="00F0633C"/>
    <w:rsid w:val="00F078BC"/>
    <w:rsid w:val="00F07D68"/>
    <w:rsid w:val="00F1002D"/>
    <w:rsid w:val="00F110F3"/>
    <w:rsid w:val="00F12945"/>
    <w:rsid w:val="00F12E02"/>
    <w:rsid w:val="00F1325A"/>
    <w:rsid w:val="00F135D3"/>
    <w:rsid w:val="00F1395E"/>
    <w:rsid w:val="00F14DD6"/>
    <w:rsid w:val="00F15882"/>
    <w:rsid w:val="00F1589E"/>
    <w:rsid w:val="00F15A8D"/>
    <w:rsid w:val="00F15E38"/>
    <w:rsid w:val="00F16B9A"/>
    <w:rsid w:val="00F17042"/>
    <w:rsid w:val="00F1719A"/>
    <w:rsid w:val="00F17260"/>
    <w:rsid w:val="00F17BAD"/>
    <w:rsid w:val="00F2019E"/>
    <w:rsid w:val="00F20FCF"/>
    <w:rsid w:val="00F21260"/>
    <w:rsid w:val="00F21475"/>
    <w:rsid w:val="00F215B6"/>
    <w:rsid w:val="00F224C1"/>
    <w:rsid w:val="00F2279E"/>
    <w:rsid w:val="00F22F8B"/>
    <w:rsid w:val="00F22F99"/>
    <w:rsid w:val="00F23109"/>
    <w:rsid w:val="00F23684"/>
    <w:rsid w:val="00F23D9A"/>
    <w:rsid w:val="00F23E05"/>
    <w:rsid w:val="00F24BEF"/>
    <w:rsid w:val="00F252A4"/>
    <w:rsid w:val="00F26203"/>
    <w:rsid w:val="00F2633A"/>
    <w:rsid w:val="00F2656A"/>
    <w:rsid w:val="00F26744"/>
    <w:rsid w:val="00F272CD"/>
    <w:rsid w:val="00F2732F"/>
    <w:rsid w:val="00F279C6"/>
    <w:rsid w:val="00F27DDE"/>
    <w:rsid w:val="00F305C7"/>
    <w:rsid w:val="00F3096F"/>
    <w:rsid w:val="00F30EAC"/>
    <w:rsid w:val="00F31262"/>
    <w:rsid w:val="00F31B3B"/>
    <w:rsid w:val="00F31B60"/>
    <w:rsid w:val="00F32091"/>
    <w:rsid w:val="00F32394"/>
    <w:rsid w:val="00F33026"/>
    <w:rsid w:val="00F332CE"/>
    <w:rsid w:val="00F335EF"/>
    <w:rsid w:val="00F33B9E"/>
    <w:rsid w:val="00F34218"/>
    <w:rsid w:val="00F34EA1"/>
    <w:rsid w:val="00F34FFA"/>
    <w:rsid w:val="00F350C9"/>
    <w:rsid w:val="00F35B3E"/>
    <w:rsid w:val="00F35D28"/>
    <w:rsid w:val="00F3608D"/>
    <w:rsid w:val="00F364B5"/>
    <w:rsid w:val="00F368B3"/>
    <w:rsid w:val="00F375E5"/>
    <w:rsid w:val="00F37E1A"/>
    <w:rsid w:val="00F40B97"/>
    <w:rsid w:val="00F4106A"/>
    <w:rsid w:val="00F41113"/>
    <w:rsid w:val="00F41288"/>
    <w:rsid w:val="00F415D8"/>
    <w:rsid w:val="00F41A24"/>
    <w:rsid w:val="00F41E73"/>
    <w:rsid w:val="00F41E79"/>
    <w:rsid w:val="00F42005"/>
    <w:rsid w:val="00F42226"/>
    <w:rsid w:val="00F42850"/>
    <w:rsid w:val="00F42DEA"/>
    <w:rsid w:val="00F42E51"/>
    <w:rsid w:val="00F433EC"/>
    <w:rsid w:val="00F4376C"/>
    <w:rsid w:val="00F43DD4"/>
    <w:rsid w:val="00F43E24"/>
    <w:rsid w:val="00F44833"/>
    <w:rsid w:val="00F44F55"/>
    <w:rsid w:val="00F45035"/>
    <w:rsid w:val="00F453B1"/>
    <w:rsid w:val="00F456DF"/>
    <w:rsid w:val="00F459E3"/>
    <w:rsid w:val="00F462EA"/>
    <w:rsid w:val="00F46442"/>
    <w:rsid w:val="00F4648B"/>
    <w:rsid w:val="00F47242"/>
    <w:rsid w:val="00F47244"/>
    <w:rsid w:val="00F47503"/>
    <w:rsid w:val="00F47CE5"/>
    <w:rsid w:val="00F502FE"/>
    <w:rsid w:val="00F5030E"/>
    <w:rsid w:val="00F506C6"/>
    <w:rsid w:val="00F5110D"/>
    <w:rsid w:val="00F51FE5"/>
    <w:rsid w:val="00F52AFA"/>
    <w:rsid w:val="00F52DCC"/>
    <w:rsid w:val="00F52E71"/>
    <w:rsid w:val="00F53B79"/>
    <w:rsid w:val="00F54597"/>
    <w:rsid w:val="00F54CF9"/>
    <w:rsid w:val="00F54D04"/>
    <w:rsid w:val="00F5513C"/>
    <w:rsid w:val="00F55327"/>
    <w:rsid w:val="00F5537C"/>
    <w:rsid w:val="00F5568F"/>
    <w:rsid w:val="00F56129"/>
    <w:rsid w:val="00F56183"/>
    <w:rsid w:val="00F5664A"/>
    <w:rsid w:val="00F57042"/>
    <w:rsid w:val="00F57224"/>
    <w:rsid w:val="00F57936"/>
    <w:rsid w:val="00F57C05"/>
    <w:rsid w:val="00F57EF4"/>
    <w:rsid w:val="00F57FEE"/>
    <w:rsid w:val="00F60582"/>
    <w:rsid w:val="00F61650"/>
    <w:rsid w:val="00F61B62"/>
    <w:rsid w:val="00F62102"/>
    <w:rsid w:val="00F6255B"/>
    <w:rsid w:val="00F6264A"/>
    <w:rsid w:val="00F6278B"/>
    <w:rsid w:val="00F62C13"/>
    <w:rsid w:val="00F630FC"/>
    <w:rsid w:val="00F6335D"/>
    <w:rsid w:val="00F6350B"/>
    <w:rsid w:val="00F63A37"/>
    <w:rsid w:val="00F63CC1"/>
    <w:rsid w:val="00F640E4"/>
    <w:rsid w:val="00F64367"/>
    <w:rsid w:val="00F65130"/>
    <w:rsid w:val="00F662F8"/>
    <w:rsid w:val="00F66300"/>
    <w:rsid w:val="00F670B8"/>
    <w:rsid w:val="00F6710B"/>
    <w:rsid w:val="00F6723B"/>
    <w:rsid w:val="00F67BFF"/>
    <w:rsid w:val="00F67CE0"/>
    <w:rsid w:val="00F67DF5"/>
    <w:rsid w:val="00F67ECD"/>
    <w:rsid w:val="00F7003F"/>
    <w:rsid w:val="00F701F0"/>
    <w:rsid w:val="00F7062F"/>
    <w:rsid w:val="00F710CE"/>
    <w:rsid w:val="00F7160D"/>
    <w:rsid w:val="00F7160E"/>
    <w:rsid w:val="00F71CD9"/>
    <w:rsid w:val="00F7264B"/>
    <w:rsid w:val="00F72F88"/>
    <w:rsid w:val="00F733EE"/>
    <w:rsid w:val="00F73C56"/>
    <w:rsid w:val="00F742C3"/>
    <w:rsid w:val="00F746E0"/>
    <w:rsid w:val="00F747C5"/>
    <w:rsid w:val="00F74E7F"/>
    <w:rsid w:val="00F750B7"/>
    <w:rsid w:val="00F7586D"/>
    <w:rsid w:val="00F75AF6"/>
    <w:rsid w:val="00F76394"/>
    <w:rsid w:val="00F76CB1"/>
    <w:rsid w:val="00F77294"/>
    <w:rsid w:val="00F7782D"/>
    <w:rsid w:val="00F77A75"/>
    <w:rsid w:val="00F804E3"/>
    <w:rsid w:val="00F80683"/>
    <w:rsid w:val="00F80E84"/>
    <w:rsid w:val="00F810DC"/>
    <w:rsid w:val="00F82203"/>
    <w:rsid w:val="00F824D7"/>
    <w:rsid w:val="00F82B69"/>
    <w:rsid w:val="00F82DDE"/>
    <w:rsid w:val="00F82DEB"/>
    <w:rsid w:val="00F82DFE"/>
    <w:rsid w:val="00F83EE1"/>
    <w:rsid w:val="00F8427A"/>
    <w:rsid w:val="00F84558"/>
    <w:rsid w:val="00F847D9"/>
    <w:rsid w:val="00F84968"/>
    <w:rsid w:val="00F851A5"/>
    <w:rsid w:val="00F8577B"/>
    <w:rsid w:val="00F86BA0"/>
    <w:rsid w:val="00F8708F"/>
    <w:rsid w:val="00F87173"/>
    <w:rsid w:val="00F87A5F"/>
    <w:rsid w:val="00F87FC0"/>
    <w:rsid w:val="00F90092"/>
    <w:rsid w:val="00F902B5"/>
    <w:rsid w:val="00F908EE"/>
    <w:rsid w:val="00F90A59"/>
    <w:rsid w:val="00F90CE3"/>
    <w:rsid w:val="00F9136B"/>
    <w:rsid w:val="00F91506"/>
    <w:rsid w:val="00F9192E"/>
    <w:rsid w:val="00F9194A"/>
    <w:rsid w:val="00F9199D"/>
    <w:rsid w:val="00F91C2B"/>
    <w:rsid w:val="00F91D87"/>
    <w:rsid w:val="00F92846"/>
    <w:rsid w:val="00F92FC4"/>
    <w:rsid w:val="00F93465"/>
    <w:rsid w:val="00F9347E"/>
    <w:rsid w:val="00F9362D"/>
    <w:rsid w:val="00F93664"/>
    <w:rsid w:val="00F944CA"/>
    <w:rsid w:val="00F95109"/>
    <w:rsid w:val="00F96C80"/>
    <w:rsid w:val="00F96D89"/>
    <w:rsid w:val="00F9732D"/>
    <w:rsid w:val="00F9776D"/>
    <w:rsid w:val="00F979C1"/>
    <w:rsid w:val="00F97DF4"/>
    <w:rsid w:val="00FA070E"/>
    <w:rsid w:val="00FA0AE3"/>
    <w:rsid w:val="00FA0C6B"/>
    <w:rsid w:val="00FA1925"/>
    <w:rsid w:val="00FA1C95"/>
    <w:rsid w:val="00FA2110"/>
    <w:rsid w:val="00FA25BD"/>
    <w:rsid w:val="00FA281A"/>
    <w:rsid w:val="00FA2DA2"/>
    <w:rsid w:val="00FA3ADA"/>
    <w:rsid w:val="00FA3CC2"/>
    <w:rsid w:val="00FA453E"/>
    <w:rsid w:val="00FA4CB2"/>
    <w:rsid w:val="00FA5344"/>
    <w:rsid w:val="00FA55C0"/>
    <w:rsid w:val="00FA56E2"/>
    <w:rsid w:val="00FA5EA8"/>
    <w:rsid w:val="00FA689F"/>
    <w:rsid w:val="00FA6E92"/>
    <w:rsid w:val="00FA770C"/>
    <w:rsid w:val="00FA780A"/>
    <w:rsid w:val="00FA7B6F"/>
    <w:rsid w:val="00FB0A0F"/>
    <w:rsid w:val="00FB1BA0"/>
    <w:rsid w:val="00FB1C53"/>
    <w:rsid w:val="00FB1C95"/>
    <w:rsid w:val="00FB2DCE"/>
    <w:rsid w:val="00FB3543"/>
    <w:rsid w:val="00FB381E"/>
    <w:rsid w:val="00FB39E2"/>
    <w:rsid w:val="00FB3D41"/>
    <w:rsid w:val="00FB5858"/>
    <w:rsid w:val="00FB58BA"/>
    <w:rsid w:val="00FB5D49"/>
    <w:rsid w:val="00FB6390"/>
    <w:rsid w:val="00FB7C93"/>
    <w:rsid w:val="00FB7D53"/>
    <w:rsid w:val="00FC0035"/>
    <w:rsid w:val="00FC140B"/>
    <w:rsid w:val="00FC1E6C"/>
    <w:rsid w:val="00FC1EA6"/>
    <w:rsid w:val="00FC2C76"/>
    <w:rsid w:val="00FC2D99"/>
    <w:rsid w:val="00FC38D8"/>
    <w:rsid w:val="00FC3A6D"/>
    <w:rsid w:val="00FC3C1C"/>
    <w:rsid w:val="00FC417C"/>
    <w:rsid w:val="00FC44C2"/>
    <w:rsid w:val="00FC50DC"/>
    <w:rsid w:val="00FC5552"/>
    <w:rsid w:val="00FC5B64"/>
    <w:rsid w:val="00FC5E56"/>
    <w:rsid w:val="00FC6108"/>
    <w:rsid w:val="00FC672E"/>
    <w:rsid w:val="00FC6811"/>
    <w:rsid w:val="00FC6A57"/>
    <w:rsid w:val="00FC6C07"/>
    <w:rsid w:val="00FC7027"/>
    <w:rsid w:val="00FC7529"/>
    <w:rsid w:val="00FC7C01"/>
    <w:rsid w:val="00FD0715"/>
    <w:rsid w:val="00FD0A5E"/>
    <w:rsid w:val="00FD0B7D"/>
    <w:rsid w:val="00FD1639"/>
    <w:rsid w:val="00FD26F8"/>
    <w:rsid w:val="00FD291C"/>
    <w:rsid w:val="00FD294F"/>
    <w:rsid w:val="00FD2AB7"/>
    <w:rsid w:val="00FD2FAE"/>
    <w:rsid w:val="00FD2FF7"/>
    <w:rsid w:val="00FD372F"/>
    <w:rsid w:val="00FD3F63"/>
    <w:rsid w:val="00FD4E74"/>
    <w:rsid w:val="00FD6A3D"/>
    <w:rsid w:val="00FD6A5B"/>
    <w:rsid w:val="00FD6B98"/>
    <w:rsid w:val="00FD6D79"/>
    <w:rsid w:val="00FD707A"/>
    <w:rsid w:val="00FD70BC"/>
    <w:rsid w:val="00FD72C4"/>
    <w:rsid w:val="00FD7324"/>
    <w:rsid w:val="00FD7662"/>
    <w:rsid w:val="00FD7B1B"/>
    <w:rsid w:val="00FD7CF5"/>
    <w:rsid w:val="00FD7E5C"/>
    <w:rsid w:val="00FE090C"/>
    <w:rsid w:val="00FE091E"/>
    <w:rsid w:val="00FE0FE0"/>
    <w:rsid w:val="00FE1046"/>
    <w:rsid w:val="00FE1BDD"/>
    <w:rsid w:val="00FE1D08"/>
    <w:rsid w:val="00FE1E2B"/>
    <w:rsid w:val="00FE24FE"/>
    <w:rsid w:val="00FE27F5"/>
    <w:rsid w:val="00FE3309"/>
    <w:rsid w:val="00FE34BE"/>
    <w:rsid w:val="00FE3EE0"/>
    <w:rsid w:val="00FE4798"/>
    <w:rsid w:val="00FE49FC"/>
    <w:rsid w:val="00FE4C48"/>
    <w:rsid w:val="00FE4E33"/>
    <w:rsid w:val="00FE5456"/>
    <w:rsid w:val="00FE5601"/>
    <w:rsid w:val="00FE5E8A"/>
    <w:rsid w:val="00FE6ED9"/>
    <w:rsid w:val="00FE7492"/>
    <w:rsid w:val="00FE76D8"/>
    <w:rsid w:val="00FE7B1D"/>
    <w:rsid w:val="00FE7E1E"/>
    <w:rsid w:val="00FF079B"/>
    <w:rsid w:val="00FF0BF6"/>
    <w:rsid w:val="00FF1247"/>
    <w:rsid w:val="00FF1343"/>
    <w:rsid w:val="00FF1378"/>
    <w:rsid w:val="00FF1696"/>
    <w:rsid w:val="00FF1949"/>
    <w:rsid w:val="00FF1CAF"/>
    <w:rsid w:val="00FF1D47"/>
    <w:rsid w:val="00FF2072"/>
    <w:rsid w:val="00FF2985"/>
    <w:rsid w:val="00FF31F8"/>
    <w:rsid w:val="00FF3773"/>
    <w:rsid w:val="00FF397B"/>
    <w:rsid w:val="00FF416F"/>
    <w:rsid w:val="00FF43A7"/>
    <w:rsid w:val="00FF44AB"/>
    <w:rsid w:val="00FF464F"/>
    <w:rsid w:val="00FF48D2"/>
    <w:rsid w:val="00FF4B9C"/>
    <w:rsid w:val="00FF5209"/>
    <w:rsid w:val="00FF5615"/>
    <w:rsid w:val="00FF5A00"/>
    <w:rsid w:val="00FF5EF1"/>
    <w:rsid w:val="00FF6738"/>
    <w:rsid w:val="00FF6D57"/>
    <w:rsid w:val="00FF6D82"/>
    <w:rsid w:val="00FF6F90"/>
    <w:rsid w:val="00FF7E50"/>
    <w:rsid w:val="01334151"/>
    <w:rsid w:val="018130B5"/>
    <w:rsid w:val="01AA57D1"/>
    <w:rsid w:val="01BF6A08"/>
    <w:rsid w:val="01CC5EE4"/>
    <w:rsid w:val="01EF5CCB"/>
    <w:rsid w:val="02017693"/>
    <w:rsid w:val="0217609E"/>
    <w:rsid w:val="03196F07"/>
    <w:rsid w:val="03926AE1"/>
    <w:rsid w:val="03B712B1"/>
    <w:rsid w:val="040E6AB0"/>
    <w:rsid w:val="04A14D61"/>
    <w:rsid w:val="05151950"/>
    <w:rsid w:val="055D5434"/>
    <w:rsid w:val="0571039B"/>
    <w:rsid w:val="057C7571"/>
    <w:rsid w:val="058B2448"/>
    <w:rsid w:val="059A3751"/>
    <w:rsid w:val="06067C76"/>
    <w:rsid w:val="06125458"/>
    <w:rsid w:val="06891F47"/>
    <w:rsid w:val="06F7130D"/>
    <w:rsid w:val="072F702A"/>
    <w:rsid w:val="076F3599"/>
    <w:rsid w:val="07B453F0"/>
    <w:rsid w:val="086F18EA"/>
    <w:rsid w:val="08B95E94"/>
    <w:rsid w:val="08BD7D2A"/>
    <w:rsid w:val="08C42895"/>
    <w:rsid w:val="08C63232"/>
    <w:rsid w:val="08CA369F"/>
    <w:rsid w:val="09750C0F"/>
    <w:rsid w:val="097650C0"/>
    <w:rsid w:val="09E7377E"/>
    <w:rsid w:val="0A3638BD"/>
    <w:rsid w:val="0A811555"/>
    <w:rsid w:val="0B160746"/>
    <w:rsid w:val="0B206504"/>
    <w:rsid w:val="0B4B70BD"/>
    <w:rsid w:val="0B983976"/>
    <w:rsid w:val="0C46706A"/>
    <w:rsid w:val="0C5861DC"/>
    <w:rsid w:val="0C8652CA"/>
    <w:rsid w:val="0CEF7ED8"/>
    <w:rsid w:val="0D142033"/>
    <w:rsid w:val="0E3D37ED"/>
    <w:rsid w:val="0E464E9A"/>
    <w:rsid w:val="0E5F2942"/>
    <w:rsid w:val="0EE658F3"/>
    <w:rsid w:val="0F0942D3"/>
    <w:rsid w:val="0F2729AB"/>
    <w:rsid w:val="0F4E618A"/>
    <w:rsid w:val="0F793BBF"/>
    <w:rsid w:val="0FA313DD"/>
    <w:rsid w:val="0FB61392"/>
    <w:rsid w:val="101F5D9B"/>
    <w:rsid w:val="104D6442"/>
    <w:rsid w:val="111567D8"/>
    <w:rsid w:val="11FC6923"/>
    <w:rsid w:val="126C4632"/>
    <w:rsid w:val="12863E8D"/>
    <w:rsid w:val="129758BC"/>
    <w:rsid w:val="12BB46AD"/>
    <w:rsid w:val="135A234E"/>
    <w:rsid w:val="135E7D75"/>
    <w:rsid w:val="13767656"/>
    <w:rsid w:val="13A03D84"/>
    <w:rsid w:val="13D26C95"/>
    <w:rsid w:val="1462381F"/>
    <w:rsid w:val="14931DA0"/>
    <w:rsid w:val="14972381"/>
    <w:rsid w:val="14AB004F"/>
    <w:rsid w:val="14B71F1B"/>
    <w:rsid w:val="14BB3B0A"/>
    <w:rsid w:val="14C845F4"/>
    <w:rsid w:val="152E14E7"/>
    <w:rsid w:val="153427A8"/>
    <w:rsid w:val="154A5400"/>
    <w:rsid w:val="159468C1"/>
    <w:rsid w:val="159D7523"/>
    <w:rsid w:val="15AA1ACB"/>
    <w:rsid w:val="15C152BA"/>
    <w:rsid w:val="15EC63BE"/>
    <w:rsid w:val="15FD2F00"/>
    <w:rsid w:val="175E5375"/>
    <w:rsid w:val="189C0B38"/>
    <w:rsid w:val="18F374B6"/>
    <w:rsid w:val="19670B7C"/>
    <w:rsid w:val="198960DC"/>
    <w:rsid w:val="198E795A"/>
    <w:rsid w:val="19E1017B"/>
    <w:rsid w:val="1A0500E9"/>
    <w:rsid w:val="1A7B3140"/>
    <w:rsid w:val="1A8379F3"/>
    <w:rsid w:val="1AB429FB"/>
    <w:rsid w:val="1ABC1092"/>
    <w:rsid w:val="1AE43EB9"/>
    <w:rsid w:val="1AF50EFE"/>
    <w:rsid w:val="1AFB15B9"/>
    <w:rsid w:val="1B5C02F8"/>
    <w:rsid w:val="1C0C1900"/>
    <w:rsid w:val="1C3A6874"/>
    <w:rsid w:val="1C7B1977"/>
    <w:rsid w:val="1CF06AD2"/>
    <w:rsid w:val="1D752371"/>
    <w:rsid w:val="1DBD0045"/>
    <w:rsid w:val="1E04542A"/>
    <w:rsid w:val="1E3B31C0"/>
    <w:rsid w:val="1E685B38"/>
    <w:rsid w:val="1EB5173F"/>
    <w:rsid w:val="1ED95398"/>
    <w:rsid w:val="1F4F00A7"/>
    <w:rsid w:val="1FDA66B0"/>
    <w:rsid w:val="200226FA"/>
    <w:rsid w:val="200A7EAB"/>
    <w:rsid w:val="20225B86"/>
    <w:rsid w:val="20321D1C"/>
    <w:rsid w:val="20C20786"/>
    <w:rsid w:val="20FB05E3"/>
    <w:rsid w:val="2161402C"/>
    <w:rsid w:val="217C5DCF"/>
    <w:rsid w:val="218A45DF"/>
    <w:rsid w:val="21B8594C"/>
    <w:rsid w:val="223B21A5"/>
    <w:rsid w:val="22B80D55"/>
    <w:rsid w:val="22D478CC"/>
    <w:rsid w:val="23170F7E"/>
    <w:rsid w:val="233221DE"/>
    <w:rsid w:val="234069EB"/>
    <w:rsid w:val="236478D2"/>
    <w:rsid w:val="236A3D4C"/>
    <w:rsid w:val="237815D0"/>
    <w:rsid w:val="23ED1510"/>
    <w:rsid w:val="24115F9C"/>
    <w:rsid w:val="24294E82"/>
    <w:rsid w:val="24586BB1"/>
    <w:rsid w:val="24D10F97"/>
    <w:rsid w:val="24EC5DD1"/>
    <w:rsid w:val="24FD3B3B"/>
    <w:rsid w:val="253161B8"/>
    <w:rsid w:val="254B7520"/>
    <w:rsid w:val="254E25E8"/>
    <w:rsid w:val="257A33DD"/>
    <w:rsid w:val="25D309D5"/>
    <w:rsid w:val="25DD396C"/>
    <w:rsid w:val="26066322"/>
    <w:rsid w:val="26BD5C77"/>
    <w:rsid w:val="281200D0"/>
    <w:rsid w:val="285E754E"/>
    <w:rsid w:val="28890BEC"/>
    <w:rsid w:val="28C521CD"/>
    <w:rsid w:val="294302BA"/>
    <w:rsid w:val="296C7EA5"/>
    <w:rsid w:val="29AC50E4"/>
    <w:rsid w:val="29F7247B"/>
    <w:rsid w:val="2A7261EE"/>
    <w:rsid w:val="2A862824"/>
    <w:rsid w:val="2A924C61"/>
    <w:rsid w:val="2B2C424A"/>
    <w:rsid w:val="2B36331A"/>
    <w:rsid w:val="2B5C2732"/>
    <w:rsid w:val="2C0010B8"/>
    <w:rsid w:val="2C047EA4"/>
    <w:rsid w:val="2C0734F1"/>
    <w:rsid w:val="2C0B1C68"/>
    <w:rsid w:val="2C98683F"/>
    <w:rsid w:val="2D5612B1"/>
    <w:rsid w:val="2D574004"/>
    <w:rsid w:val="2D817687"/>
    <w:rsid w:val="2D8D4E97"/>
    <w:rsid w:val="2D9B05F6"/>
    <w:rsid w:val="2DA273FA"/>
    <w:rsid w:val="2E3F2618"/>
    <w:rsid w:val="2E4E18AB"/>
    <w:rsid w:val="2ED545F8"/>
    <w:rsid w:val="2F1A23EA"/>
    <w:rsid w:val="2F416C83"/>
    <w:rsid w:val="2F686E65"/>
    <w:rsid w:val="2F9247BC"/>
    <w:rsid w:val="2F9D225F"/>
    <w:rsid w:val="2FEC4378"/>
    <w:rsid w:val="3086532C"/>
    <w:rsid w:val="30920403"/>
    <w:rsid w:val="31B02C19"/>
    <w:rsid w:val="31BF5305"/>
    <w:rsid w:val="31E02EDD"/>
    <w:rsid w:val="31F17BA7"/>
    <w:rsid w:val="32292413"/>
    <w:rsid w:val="324C0181"/>
    <w:rsid w:val="326E42CA"/>
    <w:rsid w:val="327F2033"/>
    <w:rsid w:val="32CD15E6"/>
    <w:rsid w:val="32E12CEE"/>
    <w:rsid w:val="33722307"/>
    <w:rsid w:val="337864F1"/>
    <w:rsid w:val="337E678E"/>
    <w:rsid w:val="339A10EE"/>
    <w:rsid w:val="33ED624E"/>
    <w:rsid w:val="34550519"/>
    <w:rsid w:val="34BE32B3"/>
    <w:rsid w:val="34C627C6"/>
    <w:rsid w:val="34D35226"/>
    <w:rsid w:val="35904F72"/>
    <w:rsid w:val="359B617C"/>
    <w:rsid w:val="360B14D0"/>
    <w:rsid w:val="36357651"/>
    <w:rsid w:val="36404B32"/>
    <w:rsid w:val="36AB18B0"/>
    <w:rsid w:val="36CC5671"/>
    <w:rsid w:val="37B7406C"/>
    <w:rsid w:val="37BF1200"/>
    <w:rsid w:val="37CC4D43"/>
    <w:rsid w:val="38DF5D61"/>
    <w:rsid w:val="393766FE"/>
    <w:rsid w:val="396F1706"/>
    <w:rsid w:val="39882DD5"/>
    <w:rsid w:val="3A457446"/>
    <w:rsid w:val="3A551EBE"/>
    <w:rsid w:val="3AB81C84"/>
    <w:rsid w:val="3ADD1FEC"/>
    <w:rsid w:val="3AF32B9D"/>
    <w:rsid w:val="3AF65E92"/>
    <w:rsid w:val="3AF82F7D"/>
    <w:rsid w:val="3B554970"/>
    <w:rsid w:val="3B80172C"/>
    <w:rsid w:val="3B975151"/>
    <w:rsid w:val="3BB91845"/>
    <w:rsid w:val="3BDB76D7"/>
    <w:rsid w:val="3BFD221A"/>
    <w:rsid w:val="3C9B1C13"/>
    <w:rsid w:val="3CA54D8C"/>
    <w:rsid w:val="3CE80B55"/>
    <w:rsid w:val="3CF5590E"/>
    <w:rsid w:val="3CF9281F"/>
    <w:rsid w:val="3CFE2E82"/>
    <w:rsid w:val="3D0266F0"/>
    <w:rsid w:val="3D70218F"/>
    <w:rsid w:val="3DAE4B98"/>
    <w:rsid w:val="3DC0211E"/>
    <w:rsid w:val="3DD253D2"/>
    <w:rsid w:val="3E110BF2"/>
    <w:rsid w:val="3E2177BF"/>
    <w:rsid w:val="3E5F16DA"/>
    <w:rsid w:val="3EAB4E6E"/>
    <w:rsid w:val="3F253297"/>
    <w:rsid w:val="3F656A54"/>
    <w:rsid w:val="407E3E2A"/>
    <w:rsid w:val="41431BEB"/>
    <w:rsid w:val="417A3C02"/>
    <w:rsid w:val="41902CAB"/>
    <w:rsid w:val="41AE7A98"/>
    <w:rsid w:val="41F2541B"/>
    <w:rsid w:val="41FA4858"/>
    <w:rsid w:val="4201788F"/>
    <w:rsid w:val="42293D69"/>
    <w:rsid w:val="4266330E"/>
    <w:rsid w:val="42761FBA"/>
    <w:rsid w:val="42AF2975"/>
    <w:rsid w:val="43437803"/>
    <w:rsid w:val="43CC65C6"/>
    <w:rsid w:val="43ED6026"/>
    <w:rsid w:val="43FD4A61"/>
    <w:rsid w:val="44553C63"/>
    <w:rsid w:val="446A1633"/>
    <w:rsid w:val="449F0313"/>
    <w:rsid w:val="44DC3D8F"/>
    <w:rsid w:val="45124F88"/>
    <w:rsid w:val="45FB5A1D"/>
    <w:rsid w:val="46747F2C"/>
    <w:rsid w:val="46DE4F3D"/>
    <w:rsid w:val="46F879A4"/>
    <w:rsid w:val="47081E15"/>
    <w:rsid w:val="474A0845"/>
    <w:rsid w:val="47DA72CA"/>
    <w:rsid w:val="481A159E"/>
    <w:rsid w:val="48691C64"/>
    <w:rsid w:val="48DC4FBD"/>
    <w:rsid w:val="493C2BF3"/>
    <w:rsid w:val="495C05F5"/>
    <w:rsid w:val="49FC1EE5"/>
    <w:rsid w:val="4A330066"/>
    <w:rsid w:val="4A811719"/>
    <w:rsid w:val="4AC377A4"/>
    <w:rsid w:val="4AC62A9D"/>
    <w:rsid w:val="4AC8021D"/>
    <w:rsid w:val="4B012B8E"/>
    <w:rsid w:val="4B037AB2"/>
    <w:rsid w:val="4BB63254"/>
    <w:rsid w:val="4C166726"/>
    <w:rsid w:val="4C7641B0"/>
    <w:rsid w:val="4C957C27"/>
    <w:rsid w:val="4CB04A1D"/>
    <w:rsid w:val="4CC33842"/>
    <w:rsid w:val="4CC80D02"/>
    <w:rsid w:val="4D47723E"/>
    <w:rsid w:val="4D571212"/>
    <w:rsid w:val="4DA62103"/>
    <w:rsid w:val="4DBF37D4"/>
    <w:rsid w:val="4DE0640A"/>
    <w:rsid w:val="4E1E3250"/>
    <w:rsid w:val="4E5808F9"/>
    <w:rsid w:val="4E6B74B7"/>
    <w:rsid w:val="4E7D2AFF"/>
    <w:rsid w:val="4E7E48CA"/>
    <w:rsid w:val="4E8D2D90"/>
    <w:rsid w:val="4FAD0FC5"/>
    <w:rsid w:val="4FEB3724"/>
    <w:rsid w:val="4FF8749B"/>
    <w:rsid w:val="50315744"/>
    <w:rsid w:val="50567DF5"/>
    <w:rsid w:val="506A5472"/>
    <w:rsid w:val="50861CA9"/>
    <w:rsid w:val="50C75967"/>
    <w:rsid w:val="519321F2"/>
    <w:rsid w:val="51B101C4"/>
    <w:rsid w:val="51C7496A"/>
    <w:rsid w:val="5200652A"/>
    <w:rsid w:val="520E6291"/>
    <w:rsid w:val="52550769"/>
    <w:rsid w:val="526A53A7"/>
    <w:rsid w:val="534D0601"/>
    <w:rsid w:val="537C6F8E"/>
    <w:rsid w:val="53F754D8"/>
    <w:rsid w:val="55C07A35"/>
    <w:rsid w:val="55C638A2"/>
    <w:rsid w:val="55D07193"/>
    <w:rsid w:val="56136AB8"/>
    <w:rsid w:val="56526089"/>
    <w:rsid w:val="565F46EE"/>
    <w:rsid w:val="56667AC1"/>
    <w:rsid w:val="573B2DD9"/>
    <w:rsid w:val="57ED4D87"/>
    <w:rsid w:val="580B2F6D"/>
    <w:rsid w:val="58840E15"/>
    <w:rsid w:val="58845B12"/>
    <w:rsid w:val="58BF18BE"/>
    <w:rsid w:val="58C117B6"/>
    <w:rsid w:val="5951073E"/>
    <w:rsid w:val="59F82547"/>
    <w:rsid w:val="5A0D2258"/>
    <w:rsid w:val="5A6220B6"/>
    <w:rsid w:val="5AA356AC"/>
    <w:rsid w:val="5B130BCE"/>
    <w:rsid w:val="5B7D332E"/>
    <w:rsid w:val="5BE40B0D"/>
    <w:rsid w:val="5BE865EB"/>
    <w:rsid w:val="5C3143CE"/>
    <w:rsid w:val="5C333BAD"/>
    <w:rsid w:val="5C593045"/>
    <w:rsid w:val="5C6068F0"/>
    <w:rsid w:val="5D866CAD"/>
    <w:rsid w:val="5DD46E27"/>
    <w:rsid w:val="5DF83E3C"/>
    <w:rsid w:val="5E33265C"/>
    <w:rsid w:val="5F1B658E"/>
    <w:rsid w:val="5F1C3C64"/>
    <w:rsid w:val="5F432030"/>
    <w:rsid w:val="5F551205"/>
    <w:rsid w:val="60717CAE"/>
    <w:rsid w:val="60717D96"/>
    <w:rsid w:val="60722C2D"/>
    <w:rsid w:val="60A87DDB"/>
    <w:rsid w:val="60E03D35"/>
    <w:rsid w:val="60E31AB7"/>
    <w:rsid w:val="61045C75"/>
    <w:rsid w:val="61077514"/>
    <w:rsid w:val="61297C80"/>
    <w:rsid w:val="614D04C6"/>
    <w:rsid w:val="61DE15AD"/>
    <w:rsid w:val="621C3FE4"/>
    <w:rsid w:val="629B1576"/>
    <w:rsid w:val="63187DDB"/>
    <w:rsid w:val="633B03BE"/>
    <w:rsid w:val="633D2D9C"/>
    <w:rsid w:val="63787238"/>
    <w:rsid w:val="64A31C59"/>
    <w:rsid w:val="64B00B00"/>
    <w:rsid w:val="64B57383"/>
    <w:rsid w:val="65174811"/>
    <w:rsid w:val="65321275"/>
    <w:rsid w:val="65433C0A"/>
    <w:rsid w:val="658E1FB1"/>
    <w:rsid w:val="659B647C"/>
    <w:rsid w:val="65A855F8"/>
    <w:rsid w:val="66480E6C"/>
    <w:rsid w:val="66CC2D91"/>
    <w:rsid w:val="670D6F06"/>
    <w:rsid w:val="671A0703"/>
    <w:rsid w:val="678955F6"/>
    <w:rsid w:val="679F527D"/>
    <w:rsid w:val="67AD3C96"/>
    <w:rsid w:val="67B33F51"/>
    <w:rsid w:val="68307350"/>
    <w:rsid w:val="684E5A85"/>
    <w:rsid w:val="68863414"/>
    <w:rsid w:val="68C33D20"/>
    <w:rsid w:val="6945742D"/>
    <w:rsid w:val="6992286F"/>
    <w:rsid w:val="6A075D6D"/>
    <w:rsid w:val="6A4B0654"/>
    <w:rsid w:val="6A6E73F7"/>
    <w:rsid w:val="6AD17DE2"/>
    <w:rsid w:val="6B2D254B"/>
    <w:rsid w:val="6C6677E4"/>
    <w:rsid w:val="6CAD3F5D"/>
    <w:rsid w:val="6CB8373C"/>
    <w:rsid w:val="6CC46E1F"/>
    <w:rsid w:val="6D875860"/>
    <w:rsid w:val="6E1F3106"/>
    <w:rsid w:val="6E391FC4"/>
    <w:rsid w:val="6E571DA6"/>
    <w:rsid w:val="6ED22F0F"/>
    <w:rsid w:val="6F1277A8"/>
    <w:rsid w:val="6F7C5BE1"/>
    <w:rsid w:val="6F874F8A"/>
    <w:rsid w:val="6FEB6530"/>
    <w:rsid w:val="70197E06"/>
    <w:rsid w:val="71393BAB"/>
    <w:rsid w:val="71762DC6"/>
    <w:rsid w:val="71A35B01"/>
    <w:rsid w:val="71DF7666"/>
    <w:rsid w:val="71EA5647"/>
    <w:rsid w:val="71F77335"/>
    <w:rsid w:val="720979F9"/>
    <w:rsid w:val="721F3853"/>
    <w:rsid w:val="72BD152D"/>
    <w:rsid w:val="731725A0"/>
    <w:rsid w:val="731E07BD"/>
    <w:rsid w:val="7338425A"/>
    <w:rsid w:val="733B2209"/>
    <w:rsid w:val="7377420C"/>
    <w:rsid w:val="73916FC4"/>
    <w:rsid w:val="73BD4B00"/>
    <w:rsid w:val="73F456D6"/>
    <w:rsid w:val="7400407A"/>
    <w:rsid w:val="741D2E7E"/>
    <w:rsid w:val="74A143C6"/>
    <w:rsid w:val="74C47F58"/>
    <w:rsid w:val="74F17E67"/>
    <w:rsid w:val="755F1275"/>
    <w:rsid w:val="75AE2E74"/>
    <w:rsid w:val="75C11670"/>
    <w:rsid w:val="75D6621A"/>
    <w:rsid w:val="75F277E9"/>
    <w:rsid w:val="76057B2F"/>
    <w:rsid w:val="760C08CB"/>
    <w:rsid w:val="763444AF"/>
    <w:rsid w:val="766541CF"/>
    <w:rsid w:val="76687D8D"/>
    <w:rsid w:val="768F7938"/>
    <w:rsid w:val="769B6361"/>
    <w:rsid w:val="76A72ED3"/>
    <w:rsid w:val="76EC76B2"/>
    <w:rsid w:val="77444082"/>
    <w:rsid w:val="780F3797"/>
    <w:rsid w:val="79074DCA"/>
    <w:rsid w:val="79195143"/>
    <w:rsid w:val="7A6C30F3"/>
    <w:rsid w:val="7A880E35"/>
    <w:rsid w:val="7A8A231E"/>
    <w:rsid w:val="7A8F43AA"/>
    <w:rsid w:val="7AA21933"/>
    <w:rsid w:val="7AB75676"/>
    <w:rsid w:val="7B986E72"/>
    <w:rsid w:val="7C633496"/>
    <w:rsid w:val="7C7326D0"/>
    <w:rsid w:val="7CD52A38"/>
    <w:rsid w:val="7D0D7808"/>
    <w:rsid w:val="7D4B1915"/>
    <w:rsid w:val="7D511547"/>
    <w:rsid w:val="7D761851"/>
    <w:rsid w:val="7DA37E53"/>
    <w:rsid w:val="7DB069B3"/>
    <w:rsid w:val="7DCF4ABD"/>
    <w:rsid w:val="7E026B57"/>
    <w:rsid w:val="7E290E52"/>
    <w:rsid w:val="7E30760A"/>
    <w:rsid w:val="7E8F24F8"/>
    <w:rsid w:val="7E98091B"/>
    <w:rsid w:val="7F030EF4"/>
    <w:rsid w:val="7F5755CB"/>
    <w:rsid w:val="7F705F66"/>
    <w:rsid w:val="7FDE260C"/>
    <w:rsid w:val="FBDB1327"/>
    <w:rsid w:val="FD7D56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60"/>
    <w:qFormat/>
    <w:uiPriority w:val="0"/>
    <w:pPr>
      <w:keepNext/>
      <w:keepLines/>
      <w:spacing w:before="260" w:after="260" w:line="480" w:lineRule="exact"/>
      <w:jc w:val="center"/>
      <w:outlineLvl w:val="1"/>
    </w:pPr>
    <w:rPr>
      <w:rFonts w:ascii="宋体" w:hAnsi="宋体" w:eastAsia="黑体"/>
      <w:bCs/>
      <w:i/>
      <w:iCs/>
      <w:sz w:val="24"/>
      <w:szCs w:val="20"/>
    </w:rPr>
  </w:style>
  <w:style w:type="paragraph" w:styleId="6">
    <w:name w:val="heading 3"/>
    <w:basedOn w:val="1"/>
    <w:next w:val="1"/>
    <w:link w:val="61"/>
    <w:qFormat/>
    <w:uiPriority w:val="0"/>
    <w:pPr>
      <w:keepNext/>
      <w:keepLines/>
      <w:widowControl/>
      <w:spacing w:before="120" w:after="120" w:line="360" w:lineRule="auto"/>
      <w:jc w:val="center"/>
      <w:outlineLvl w:val="2"/>
    </w:pPr>
    <w:rPr>
      <w:b/>
      <w:kern w:val="0"/>
      <w:sz w:val="32"/>
      <w:szCs w:val="20"/>
    </w:rPr>
  </w:style>
  <w:style w:type="paragraph" w:styleId="7">
    <w:name w:val="heading 4"/>
    <w:basedOn w:val="1"/>
    <w:next w:val="8"/>
    <w:link w:val="62"/>
    <w:qFormat/>
    <w:uiPriority w:val="0"/>
    <w:pPr>
      <w:keepNext/>
      <w:adjustRightInd w:val="0"/>
      <w:spacing w:line="420" w:lineRule="atLeast"/>
      <w:ind w:firstLine="454"/>
      <w:jc w:val="center"/>
      <w:textAlignment w:val="baseline"/>
      <w:outlineLvl w:val="3"/>
    </w:pPr>
    <w:rPr>
      <w:i/>
      <w:kern w:val="0"/>
      <w:szCs w:val="20"/>
    </w:rPr>
  </w:style>
  <w:style w:type="paragraph" w:styleId="9">
    <w:name w:val="heading 5"/>
    <w:basedOn w:val="1"/>
    <w:next w:val="1"/>
    <w:link w:val="63"/>
    <w:qFormat/>
    <w:uiPriority w:val="9"/>
    <w:pPr>
      <w:keepNext/>
      <w:keepLines/>
      <w:spacing w:before="280" w:after="290" w:line="376" w:lineRule="auto"/>
      <w:outlineLvl w:val="4"/>
    </w:pPr>
    <w:rPr>
      <w:b/>
      <w:bCs/>
      <w:sz w:val="28"/>
      <w:szCs w:val="28"/>
    </w:rPr>
  </w:style>
  <w:style w:type="paragraph" w:styleId="10">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1">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2">
    <w:name w:val="heading 8"/>
    <w:basedOn w:val="1"/>
    <w:next w:val="1"/>
    <w:link w:val="66"/>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3">
    <w:name w:val="heading 9"/>
    <w:basedOn w:val="1"/>
    <w:next w:val="1"/>
    <w:link w:val="67"/>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50">
    <w:name w:val="Default Paragraph Font"/>
    <w:semiHidden/>
    <w:qFormat/>
    <w:uiPriority w:val="0"/>
  </w:style>
  <w:style w:type="table" w:default="1" w:styleId="4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before="0" w:beforeAutospacing="0" w:after="120" w:afterAutospacing="0" w:line="360" w:lineRule="auto"/>
      <w:ind w:left="200" w:leftChars="200" w:firstLine="420"/>
      <w:jc w:val="both"/>
    </w:pPr>
    <w:rPr>
      <w:rFonts w:ascii="Times New Roman" w:hAnsi="Times New Roman" w:cs="Times New Roman"/>
      <w:szCs w:val="20"/>
    </w:rPr>
  </w:style>
  <w:style w:type="paragraph" w:styleId="3">
    <w:name w:val="Body Text Indent"/>
    <w:basedOn w:val="1"/>
    <w:next w:val="1"/>
    <w:link w:val="73"/>
    <w:qFormat/>
    <w:uiPriority w:val="0"/>
    <w:pPr>
      <w:spacing w:after="120"/>
      <w:ind w:left="420" w:leftChars="200"/>
    </w:pPr>
  </w:style>
  <w:style w:type="paragraph" w:styleId="8">
    <w:name w:val="Normal Indent"/>
    <w:basedOn w:val="1"/>
    <w:qFormat/>
    <w:uiPriority w:val="0"/>
    <w:pPr>
      <w:ind w:firstLine="420" w:firstLineChars="200"/>
    </w:pPr>
  </w:style>
  <w:style w:type="paragraph" w:styleId="14">
    <w:name w:val="toc 7"/>
    <w:basedOn w:val="1"/>
    <w:next w:val="1"/>
    <w:unhideWhenUsed/>
    <w:qFormat/>
    <w:uiPriority w:val="39"/>
    <w:pPr>
      <w:ind w:left="2520" w:leftChars="1200"/>
    </w:pPr>
    <w:rPr>
      <w:rFonts w:ascii="Calibri" w:hAnsi="Calibri" w:eastAsia="宋体" w:cs="Times New Roman"/>
      <w:szCs w:val="22"/>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link w:val="68"/>
    <w:qFormat/>
    <w:uiPriority w:val="0"/>
    <w:rPr>
      <w:rFonts w:ascii="宋体"/>
      <w:sz w:val="18"/>
      <w:szCs w:val="18"/>
    </w:rPr>
  </w:style>
  <w:style w:type="paragraph" w:styleId="17">
    <w:name w:val="annotation text"/>
    <w:basedOn w:val="1"/>
    <w:link w:val="69"/>
    <w:qFormat/>
    <w:uiPriority w:val="0"/>
    <w:pPr>
      <w:jc w:val="left"/>
    </w:pPr>
  </w:style>
  <w:style w:type="paragraph" w:styleId="18">
    <w:name w:val="Salutation"/>
    <w:basedOn w:val="1"/>
    <w:next w:val="1"/>
    <w:link w:val="70"/>
    <w:qFormat/>
    <w:uiPriority w:val="0"/>
    <w:rPr>
      <w:sz w:val="28"/>
      <w:szCs w:val="28"/>
    </w:rPr>
  </w:style>
  <w:style w:type="paragraph" w:styleId="19">
    <w:name w:val="Body Text 3"/>
    <w:basedOn w:val="1"/>
    <w:link w:val="71"/>
    <w:qFormat/>
    <w:uiPriority w:val="0"/>
    <w:rPr>
      <w:rFonts w:ascii="宋体"/>
      <w:sz w:val="24"/>
      <w:szCs w:val="20"/>
    </w:rPr>
  </w:style>
  <w:style w:type="paragraph" w:styleId="20">
    <w:name w:val="Body Text"/>
    <w:basedOn w:val="1"/>
    <w:next w:val="1"/>
    <w:link w:val="72"/>
    <w:qFormat/>
    <w:uiPriority w:val="0"/>
    <w:pPr>
      <w:spacing w:after="120"/>
    </w:pPr>
  </w:style>
  <w:style w:type="paragraph" w:styleId="21">
    <w:name w:val="List 2"/>
    <w:basedOn w:val="1"/>
    <w:unhideWhenUsed/>
    <w:qFormat/>
    <w:uiPriority w:val="0"/>
    <w:pPr>
      <w:ind w:left="840" w:hanging="420"/>
    </w:pPr>
    <w:rPr>
      <w:szCs w:val="20"/>
    </w:rPr>
  </w:style>
  <w:style w:type="paragraph" w:styleId="22">
    <w:name w:val="Block Text"/>
    <w:basedOn w:val="1"/>
    <w:unhideWhenUsed/>
    <w:qFormat/>
    <w:uiPriority w:val="0"/>
    <w:pPr>
      <w:spacing w:line="246" w:lineRule="exact"/>
      <w:ind w:left="-31" w:right="-90"/>
      <w:jc w:val="center"/>
    </w:pPr>
    <w:rPr>
      <w:szCs w:val="20"/>
    </w:rPr>
  </w:style>
  <w:style w:type="paragraph" w:styleId="23">
    <w:name w:val="toc 5"/>
    <w:basedOn w:val="1"/>
    <w:next w:val="1"/>
    <w:unhideWhenUsed/>
    <w:qFormat/>
    <w:uiPriority w:val="39"/>
    <w:pPr>
      <w:ind w:left="1680" w:leftChars="800"/>
    </w:pPr>
    <w:rPr>
      <w:rFonts w:ascii="Calibri" w:hAnsi="Calibri" w:eastAsia="宋体" w:cs="Times New Roman"/>
      <w:szCs w:val="22"/>
    </w:rPr>
  </w:style>
  <w:style w:type="paragraph" w:styleId="24">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25">
    <w:name w:val="Plain Text"/>
    <w:basedOn w:val="1"/>
    <w:link w:val="74"/>
    <w:qFormat/>
    <w:uiPriority w:val="0"/>
    <w:rPr>
      <w:rFonts w:ascii="宋体" w:hAnsi="Courier New"/>
      <w:szCs w:val="20"/>
    </w:rPr>
  </w:style>
  <w:style w:type="paragraph" w:styleId="26">
    <w:name w:val="toc 8"/>
    <w:basedOn w:val="1"/>
    <w:next w:val="1"/>
    <w:unhideWhenUsed/>
    <w:qFormat/>
    <w:uiPriority w:val="39"/>
    <w:pPr>
      <w:ind w:left="2940" w:leftChars="1400"/>
    </w:pPr>
    <w:rPr>
      <w:rFonts w:ascii="Calibri" w:hAnsi="Calibri" w:eastAsia="宋体" w:cs="Times New Roman"/>
      <w:szCs w:val="22"/>
    </w:rPr>
  </w:style>
  <w:style w:type="paragraph" w:styleId="27">
    <w:name w:val="Date"/>
    <w:basedOn w:val="1"/>
    <w:next w:val="1"/>
    <w:link w:val="75"/>
    <w:qFormat/>
    <w:uiPriority w:val="0"/>
    <w:rPr>
      <w:sz w:val="24"/>
      <w:szCs w:val="20"/>
    </w:rPr>
  </w:style>
  <w:style w:type="paragraph" w:styleId="28">
    <w:name w:val="Body Text Indent 2"/>
    <w:basedOn w:val="1"/>
    <w:link w:val="76"/>
    <w:qFormat/>
    <w:uiPriority w:val="0"/>
    <w:pPr>
      <w:spacing w:line="500" w:lineRule="exact"/>
      <w:ind w:firstLine="540" w:firstLineChars="200"/>
    </w:pPr>
    <w:rPr>
      <w:rFonts w:ascii="宋体" w:hAnsi="宋体"/>
      <w:sz w:val="27"/>
      <w:szCs w:val="27"/>
    </w:rPr>
  </w:style>
  <w:style w:type="paragraph" w:styleId="29">
    <w:name w:val="endnote text"/>
    <w:basedOn w:val="1"/>
    <w:link w:val="77"/>
    <w:qFormat/>
    <w:uiPriority w:val="0"/>
    <w:pPr>
      <w:snapToGrid w:val="0"/>
      <w:jc w:val="left"/>
    </w:pPr>
  </w:style>
  <w:style w:type="paragraph" w:styleId="30">
    <w:name w:val="Balloon Text"/>
    <w:basedOn w:val="1"/>
    <w:link w:val="78"/>
    <w:qFormat/>
    <w:uiPriority w:val="0"/>
    <w:rPr>
      <w:sz w:val="18"/>
      <w:szCs w:val="18"/>
    </w:rPr>
  </w:style>
  <w:style w:type="paragraph" w:styleId="31">
    <w:name w:val="footer"/>
    <w:basedOn w:val="1"/>
    <w:link w:val="79"/>
    <w:qFormat/>
    <w:uiPriority w:val="0"/>
    <w:pPr>
      <w:tabs>
        <w:tab w:val="center" w:pos="4153"/>
        <w:tab w:val="right" w:pos="8306"/>
      </w:tabs>
      <w:snapToGrid w:val="0"/>
      <w:jc w:val="left"/>
    </w:pPr>
    <w:rPr>
      <w:sz w:val="18"/>
      <w:szCs w:val="18"/>
    </w:rPr>
  </w:style>
  <w:style w:type="paragraph" w:styleId="32">
    <w:name w:val="header"/>
    <w:basedOn w:val="1"/>
    <w:link w:val="80"/>
    <w:qFormat/>
    <w:uiPriority w:val="0"/>
    <w:pP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805"/>
      </w:tabs>
      <w:spacing w:line="440" w:lineRule="exact"/>
      <w:jc w:val="center"/>
    </w:pPr>
    <w:rPr>
      <w:sz w:val="20"/>
      <w:szCs w:val="20"/>
    </w:rPr>
  </w:style>
  <w:style w:type="paragraph" w:styleId="34">
    <w:name w:val="toc 4"/>
    <w:basedOn w:val="1"/>
    <w:next w:val="1"/>
    <w:unhideWhenUsed/>
    <w:qFormat/>
    <w:uiPriority w:val="39"/>
    <w:pPr>
      <w:ind w:left="1260" w:leftChars="600"/>
    </w:pPr>
    <w:rPr>
      <w:rFonts w:ascii="Calibri" w:hAnsi="Calibri" w:eastAsia="宋体" w:cs="Times New Roman"/>
      <w:szCs w:val="22"/>
    </w:rPr>
  </w:style>
  <w:style w:type="paragraph" w:styleId="35">
    <w:name w:val="Subtitle"/>
    <w:basedOn w:val="1"/>
    <w:link w:val="81"/>
    <w:qFormat/>
    <w:uiPriority w:val="0"/>
    <w:pPr>
      <w:spacing w:before="60" w:line="460" w:lineRule="exact"/>
      <w:jc w:val="center"/>
      <w:outlineLvl w:val="1"/>
    </w:pPr>
    <w:rPr>
      <w:rFonts w:ascii="黑体" w:eastAsia="黑体"/>
      <w:kern w:val="28"/>
      <w:sz w:val="24"/>
    </w:rPr>
  </w:style>
  <w:style w:type="paragraph" w:styleId="36">
    <w:name w:val="List"/>
    <w:basedOn w:val="20"/>
    <w:qFormat/>
    <w:uiPriority w:val="0"/>
    <w:pPr>
      <w:spacing w:after="220" w:line="220" w:lineRule="atLeast"/>
      <w:ind w:left="720" w:hanging="360"/>
    </w:pPr>
    <w:rPr>
      <w:szCs w:val="21"/>
      <w:lang w:val="en-US" w:eastAsia="zh-CN"/>
    </w:rPr>
  </w:style>
  <w:style w:type="paragraph" w:styleId="37">
    <w:name w:val="footnote text"/>
    <w:basedOn w:val="1"/>
    <w:link w:val="82"/>
    <w:qFormat/>
    <w:uiPriority w:val="0"/>
    <w:pPr>
      <w:adjustRightInd w:val="0"/>
      <w:snapToGrid w:val="0"/>
      <w:spacing w:line="420" w:lineRule="atLeast"/>
      <w:ind w:firstLine="454"/>
      <w:jc w:val="left"/>
      <w:textAlignment w:val="baseline"/>
    </w:pPr>
    <w:rPr>
      <w:kern w:val="0"/>
      <w:sz w:val="18"/>
      <w:szCs w:val="20"/>
    </w:rPr>
  </w:style>
  <w:style w:type="paragraph" w:styleId="38">
    <w:name w:val="toc 6"/>
    <w:basedOn w:val="1"/>
    <w:next w:val="1"/>
    <w:unhideWhenUsed/>
    <w:qFormat/>
    <w:uiPriority w:val="39"/>
    <w:pPr>
      <w:ind w:left="2100" w:leftChars="1000"/>
    </w:pPr>
    <w:rPr>
      <w:rFonts w:ascii="Calibri" w:hAnsi="Calibri" w:eastAsia="宋体" w:cs="Times New Roman"/>
      <w:szCs w:val="22"/>
    </w:rPr>
  </w:style>
  <w:style w:type="paragraph" w:styleId="39">
    <w:name w:val="Body Text Indent 3"/>
    <w:basedOn w:val="1"/>
    <w:link w:val="83"/>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unhideWhenUsed/>
    <w:qFormat/>
    <w:uiPriority w:val="39"/>
    <w:pPr>
      <w:ind w:left="3360" w:leftChars="1600"/>
    </w:pPr>
    <w:rPr>
      <w:rFonts w:ascii="Calibri" w:hAnsi="Calibri" w:eastAsia="宋体" w:cs="Times New Roman"/>
      <w:szCs w:val="22"/>
    </w:rPr>
  </w:style>
  <w:style w:type="paragraph" w:styleId="42">
    <w:name w:val="Body Text 2"/>
    <w:basedOn w:val="1"/>
    <w:link w:val="84"/>
    <w:qFormat/>
    <w:uiPriority w:val="0"/>
    <w:pPr>
      <w:spacing w:after="120" w:line="480" w:lineRule="auto"/>
    </w:pPr>
  </w:style>
  <w:style w:type="paragraph" w:styleId="43">
    <w:name w:val="Normal (Web)"/>
    <w:basedOn w:val="1"/>
    <w:unhideWhenUsed/>
    <w:qFormat/>
    <w:uiPriority w:val="99"/>
    <w:pPr>
      <w:widowControl/>
      <w:spacing w:before="100" w:beforeAutospacing="1" w:after="100" w:afterAutospacing="1"/>
      <w:jc w:val="left"/>
    </w:pPr>
    <w:rPr>
      <w:rFonts w:ascii="宋体" w:hAnsi="宋体" w:cs="Arial"/>
      <w:color w:val="0000FF"/>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85"/>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6">
    <w:name w:val="annotation subject"/>
    <w:basedOn w:val="17"/>
    <w:next w:val="17"/>
    <w:link w:val="86"/>
    <w:qFormat/>
    <w:uiPriority w:val="0"/>
    <w:rPr>
      <w:b/>
      <w:bCs/>
    </w:rPr>
  </w:style>
  <w:style w:type="paragraph" w:styleId="47">
    <w:name w:val="Body Text First Indent"/>
    <w:basedOn w:val="20"/>
    <w:link w:val="87"/>
    <w:unhideWhenUsed/>
    <w:qFormat/>
    <w:uiPriority w:val="0"/>
    <w:pPr>
      <w:autoSpaceDE w:val="0"/>
      <w:autoSpaceDN w:val="0"/>
      <w:adjustRightInd w:val="0"/>
      <w:ind w:firstLine="420"/>
      <w:jc w:val="left"/>
    </w:pPr>
    <w:rPr>
      <w:rFonts w:ascii="宋体"/>
      <w:sz w:val="3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qFormat/>
    <w:uiPriority w:val="0"/>
    <w:rPr>
      <w:sz w:val="21"/>
      <w:szCs w:val="21"/>
    </w:rPr>
  </w:style>
  <w:style w:type="character" w:styleId="57">
    <w:name w:val="footnote reference"/>
    <w:basedOn w:val="50"/>
    <w:qFormat/>
    <w:uiPriority w:val="0"/>
    <w:rPr>
      <w:vertAlign w:val="superscript"/>
    </w:rPr>
  </w:style>
  <w:style w:type="paragraph" w:customStyle="1" w:styleId="58">
    <w:name w:val="1.正文"/>
    <w:basedOn w:val="1"/>
    <w:qFormat/>
    <w:uiPriority w:val="99"/>
    <w:rPr>
      <w:rFonts w:ascii="仿宋_GB2312" w:hAnsi="Calibri" w:eastAsia="仿宋_GB2312" w:cs="仿宋_GB2312"/>
      <w:szCs w:val="22"/>
    </w:rPr>
  </w:style>
  <w:style w:type="character" w:customStyle="1" w:styleId="59">
    <w:name w:val="标题 1 字符"/>
    <w:link w:val="4"/>
    <w:qFormat/>
    <w:uiPriority w:val="0"/>
    <w:rPr>
      <w:b/>
      <w:bCs/>
      <w:kern w:val="44"/>
      <w:sz w:val="44"/>
      <w:szCs w:val="44"/>
    </w:rPr>
  </w:style>
  <w:style w:type="character" w:customStyle="1" w:styleId="60">
    <w:name w:val="标题 2 字符"/>
    <w:link w:val="5"/>
    <w:qFormat/>
    <w:uiPriority w:val="0"/>
    <w:rPr>
      <w:rFonts w:ascii="宋体" w:hAnsi="宋体" w:eastAsia="黑体"/>
      <w:bCs/>
      <w:i/>
      <w:iCs/>
      <w:kern w:val="2"/>
      <w:sz w:val="24"/>
    </w:rPr>
  </w:style>
  <w:style w:type="character" w:customStyle="1" w:styleId="61">
    <w:name w:val="标题 3 字符"/>
    <w:link w:val="6"/>
    <w:qFormat/>
    <w:uiPriority w:val="0"/>
    <w:rPr>
      <w:b/>
      <w:sz w:val="32"/>
    </w:rPr>
  </w:style>
  <w:style w:type="character" w:customStyle="1" w:styleId="62">
    <w:name w:val="标题 4 字符"/>
    <w:link w:val="7"/>
    <w:qFormat/>
    <w:uiPriority w:val="0"/>
    <w:rPr>
      <w:i/>
      <w:sz w:val="21"/>
    </w:rPr>
  </w:style>
  <w:style w:type="character" w:customStyle="1" w:styleId="63">
    <w:name w:val="标题 5 字符"/>
    <w:link w:val="9"/>
    <w:qFormat/>
    <w:uiPriority w:val="9"/>
    <w:rPr>
      <w:b/>
      <w:bCs/>
      <w:kern w:val="2"/>
      <w:sz w:val="28"/>
      <w:szCs w:val="28"/>
    </w:rPr>
  </w:style>
  <w:style w:type="character" w:customStyle="1" w:styleId="64">
    <w:name w:val="标题 6 字符"/>
    <w:link w:val="10"/>
    <w:qFormat/>
    <w:uiPriority w:val="0"/>
    <w:rPr>
      <w:rFonts w:ascii="Arial" w:hAnsi="Arial" w:eastAsia="黑体"/>
      <w:b/>
      <w:bCs/>
      <w:sz w:val="24"/>
      <w:szCs w:val="24"/>
    </w:rPr>
  </w:style>
  <w:style w:type="character" w:customStyle="1" w:styleId="65">
    <w:name w:val="标题 7 字符"/>
    <w:link w:val="11"/>
    <w:qFormat/>
    <w:uiPriority w:val="0"/>
    <w:rPr>
      <w:b/>
      <w:bCs/>
      <w:sz w:val="24"/>
      <w:szCs w:val="24"/>
    </w:rPr>
  </w:style>
  <w:style w:type="character" w:customStyle="1" w:styleId="66">
    <w:name w:val="标题 8 字符"/>
    <w:link w:val="12"/>
    <w:qFormat/>
    <w:uiPriority w:val="0"/>
    <w:rPr>
      <w:rFonts w:ascii="Arial" w:hAnsi="Arial" w:eastAsia="黑体"/>
      <w:sz w:val="24"/>
      <w:szCs w:val="24"/>
    </w:rPr>
  </w:style>
  <w:style w:type="character" w:customStyle="1" w:styleId="67">
    <w:name w:val="标题 9 字符"/>
    <w:link w:val="13"/>
    <w:qFormat/>
    <w:uiPriority w:val="0"/>
    <w:rPr>
      <w:rFonts w:ascii="Arial" w:hAnsi="Arial" w:eastAsia="黑体"/>
      <w:sz w:val="21"/>
      <w:szCs w:val="21"/>
    </w:rPr>
  </w:style>
  <w:style w:type="character" w:customStyle="1" w:styleId="68">
    <w:name w:val="文档结构图 字符"/>
    <w:link w:val="16"/>
    <w:qFormat/>
    <w:uiPriority w:val="0"/>
    <w:rPr>
      <w:rFonts w:ascii="宋体"/>
      <w:kern w:val="2"/>
      <w:sz w:val="18"/>
      <w:szCs w:val="18"/>
    </w:rPr>
  </w:style>
  <w:style w:type="character" w:customStyle="1" w:styleId="69">
    <w:name w:val="批注文字 字符1"/>
    <w:link w:val="17"/>
    <w:qFormat/>
    <w:uiPriority w:val="0"/>
    <w:rPr>
      <w:kern w:val="2"/>
      <w:sz w:val="21"/>
      <w:szCs w:val="24"/>
    </w:rPr>
  </w:style>
  <w:style w:type="character" w:customStyle="1" w:styleId="70">
    <w:name w:val="称呼 字符"/>
    <w:link w:val="18"/>
    <w:qFormat/>
    <w:uiPriority w:val="0"/>
    <w:rPr>
      <w:kern w:val="2"/>
      <w:sz w:val="28"/>
      <w:szCs w:val="28"/>
    </w:rPr>
  </w:style>
  <w:style w:type="character" w:customStyle="1" w:styleId="71">
    <w:name w:val="正文文本 3 字符"/>
    <w:link w:val="19"/>
    <w:qFormat/>
    <w:uiPriority w:val="0"/>
    <w:rPr>
      <w:rFonts w:ascii="宋体"/>
      <w:kern w:val="2"/>
      <w:sz w:val="24"/>
    </w:rPr>
  </w:style>
  <w:style w:type="character" w:customStyle="1" w:styleId="72">
    <w:name w:val="正文文本 字符"/>
    <w:link w:val="20"/>
    <w:qFormat/>
    <w:uiPriority w:val="0"/>
    <w:rPr>
      <w:kern w:val="2"/>
      <w:sz w:val="21"/>
      <w:szCs w:val="24"/>
    </w:rPr>
  </w:style>
  <w:style w:type="character" w:customStyle="1" w:styleId="73">
    <w:name w:val="正文文本缩进 字符"/>
    <w:link w:val="3"/>
    <w:qFormat/>
    <w:uiPriority w:val="0"/>
    <w:rPr>
      <w:kern w:val="2"/>
      <w:sz w:val="21"/>
      <w:szCs w:val="24"/>
    </w:rPr>
  </w:style>
  <w:style w:type="character" w:customStyle="1" w:styleId="74">
    <w:name w:val="纯文本 字符"/>
    <w:link w:val="25"/>
    <w:qFormat/>
    <w:uiPriority w:val="0"/>
    <w:rPr>
      <w:rFonts w:ascii="宋体" w:hAnsi="Courier New" w:eastAsia="宋体"/>
      <w:kern w:val="2"/>
      <w:sz w:val="21"/>
      <w:lang w:val="en-US" w:eastAsia="zh-CN" w:bidi="ar-SA"/>
    </w:rPr>
  </w:style>
  <w:style w:type="character" w:customStyle="1" w:styleId="75">
    <w:name w:val="日期 字符"/>
    <w:link w:val="27"/>
    <w:qFormat/>
    <w:uiPriority w:val="0"/>
    <w:rPr>
      <w:kern w:val="2"/>
      <w:sz w:val="24"/>
    </w:rPr>
  </w:style>
  <w:style w:type="character" w:customStyle="1" w:styleId="76">
    <w:name w:val="正文文本缩进 2 字符"/>
    <w:link w:val="28"/>
    <w:qFormat/>
    <w:locked/>
    <w:uiPriority w:val="0"/>
    <w:rPr>
      <w:rFonts w:ascii="宋体" w:hAnsi="宋体"/>
      <w:kern w:val="2"/>
      <w:sz w:val="27"/>
      <w:szCs w:val="27"/>
    </w:rPr>
  </w:style>
  <w:style w:type="character" w:customStyle="1" w:styleId="77">
    <w:name w:val="尾注文本 字符"/>
    <w:link w:val="29"/>
    <w:qFormat/>
    <w:uiPriority w:val="0"/>
    <w:rPr>
      <w:kern w:val="2"/>
      <w:sz w:val="21"/>
      <w:szCs w:val="24"/>
    </w:rPr>
  </w:style>
  <w:style w:type="character" w:customStyle="1" w:styleId="78">
    <w:name w:val="批注框文本 字符"/>
    <w:link w:val="30"/>
    <w:qFormat/>
    <w:uiPriority w:val="0"/>
    <w:rPr>
      <w:kern w:val="2"/>
      <w:sz w:val="18"/>
      <w:szCs w:val="18"/>
    </w:rPr>
  </w:style>
  <w:style w:type="character" w:customStyle="1" w:styleId="79">
    <w:name w:val="页脚 字符"/>
    <w:link w:val="31"/>
    <w:qFormat/>
    <w:uiPriority w:val="0"/>
    <w:rPr>
      <w:rFonts w:eastAsia="宋体"/>
      <w:kern w:val="2"/>
      <w:sz w:val="18"/>
      <w:szCs w:val="18"/>
      <w:lang w:val="en-US" w:eastAsia="zh-CN" w:bidi="ar-SA"/>
    </w:rPr>
  </w:style>
  <w:style w:type="character" w:customStyle="1" w:styleId="80">
    <w:name w:val="页眉 字符"/>
    <w:link w:val="32"/>
    <w:qFormat/>
    <w:uiPriority w:val="0"/>
    <w:rPr>
      <w:kern w:val="2"/>
      <w:sz w:val="18"/>
      <w:szCs w:val="18"/>
    </w:rPr>
  </w:style>
  <w:style w:type="character" w:customStyle="1" w:styleId="81">
    <w:name w:val="副标题 字符"/>
    <w:link w:val="35"/>
    <w:qFormat/>
    <w:uiPriority w:val="0"/>
    <w:rPr>
      <w:rFonts w:ascii="黑体" w:eastAsia="黑体"/>
      <w:kern w:val="28"/>
      <w:sz w:val="24"/>
      <w:szCs w:val="24"/>
    </w:rPr>
  </w:style>
  <w:style w:type="character" w:customStyle="1" w:styleId="82">
    <w:name w:val="脚注文本 字符"/>
    <w:link w:val="37"/>
    <w:qFormat/>
    <w:uiPriority w:val="0"/>
    <w:rPr>
      <w:sz w:val="18"/>
    </w:rPr>
  </w:style>
  <w:style w:type="character" w:customStyle="1" w:styleId="83">
    <w:name w:val="正文文本缩进 3 字符"/>
    <w:link w:val="39"/>
    <w:qFormat/>
    <w:uiPriority w:val="0"/>
    <w:rPr>
      <w:kern w:val="2"/>
      <w:sz w:val="16"/>
      <w:szCs w:val="16"/>
    </w:rPr>
  </w:style>
  <w:style w:type="character" w:customStyle="1" w:styleId="84">
    <w:name w:val="正文文本 2 字符"/>
    <w:link w:val="42"/>
    <w:qFormat/>
    <w:uiPriority w:val="0"/>
    <w:rPr>
      <w:kern w:val="2"/>
      <w:sz w:val="21"/>
      <w:szCs w:val="24"/>
    </w:rPr>
  </w:style>
  <w:style w:type="character" w:customStyle="1" w:styleId="85">
    <w:name w:val="标题 Char"/>
    <w:link w:val="45"/>
    <w:qFormat/>
    <w:uiPriority w:val="0"/>
    <w:rPr>
      <w:rFonts w:ascii="Arial" w:hAnsi="Arial"/>
      <w:b/>
      <w:sz w:val="32"/>
      <w:lang w:val="en-US" w:eastAsia="zh-CN" w:bidi="ar-SA"/>
    </w:rPr>
  </w:style>
  <w:style w:type="character" w:customStyle="1" w:styleId="86">
    <w:name w:val="批注主题 字符"/>
    <w:link w:val="46"/>
    <w:qFormat/>
    <w:uiPriority w:val="0"/>
    <w:rPr>
      <w:b/>
      <w:bCs/>
      <w:kern w:val="2"/>
      <w:sz w:val="21"/>
      <w:szCs w:val="24"/>
    </w:rPr>
  </w:style>
  <w:style w:type="character" w:customStyle="1" w:styleId="87">
    <w:name w:val="正文首行缩进 字符"/>
    <w:link w:val="47"/>
    <w:qFormat/>
    <w:uiPriority w:val="0"/>
    <w:rPr>
      <w:rFonts w:ascii="宋体"/>
      <w:kern w:val="2"/>
      <w:sz w:val="34"/>
      <w:szCs w:val="24"/>
    </w:rPr>
  </w:style>
  <w:style w:type="character" w:customStyle="1" w:styleId="88">
    <w:name w:val="正文文本 (2) + 10 pt23"/>
    <w:qFormat/>
    <w:uiPriority w:val="0"/>
    <w:rPr>
      <w:rFonts w:ascii="宋体" w:hAnsi="宋体" w:cs="宋体"/>
      <w:sz w:val="20"/>
      <w:szCs w:val="20"/>
      <w:u w:val="none"/>
      <w:lang w:bidi="ar-SA"/>
    </w:rPr>
  </w:style>
  <w:style w:type="character" w:customStyle="1" w:styleId="89">
    <w:name w:val="纯文本1 Char"/>
    <w:qFormat/>
    <w:uiPriority w:val="0"/>
    <w:rPr>
      <w:rFonts w:hint="eastAsia" w:ascii="宋体" w:hAnsi="Courier New" w:eastAsia="宋体"/>
      <w:kern w:val="2"/>
      <w:sz w:val="21"/>
      <w:lang w:val="en-US" w:eastAsia="zh-CN" w:bidi="ar-SA"/>
    </w:rPr>
  </w:style>
  <w:style w:type="character" w:customStyle="1" w:styleId="90">
    <w:name w:val="Comment Text Char"/>
    <w:qFormat/>
    <w:uiPriority w:val="0"/>
  </w:style>
  <w:style w:type="character" w:customStyle="1" w:styleId="91">
    <w:name w:val="tpc_content1"/>
    <w:qFormat/>
    <w:uiPriority w:val="0"/>
    <w:rPr>
      <w:sz w:val="20"/>
      <w:szCs w:val="20"/>
    </w:rPr>
  </w:style>
  <w:style w:type="character" w:customStyle="1" w:styleId="92">
    <w:name w:val="正文首行缩进 字符1"/>
    <w:basedOn w:val="72"/>
    <w:qFormat/>
    <w:uiPriority w:val="0"/>
  </w:style>
  <w:style w:type="character" w:customStyle="1" w:styleId="93">
    <w:name w:val="style_kwd"/>
    <w:basedOn w:val="50"/>
    <w:qFormat/>
    <w:uiPriority w:val="0"/>
  </w:style>
  <w:style w:type="character" w:customStyle="1" w:styleId="94">
    <w:name w:val="普通文字 Char2"/>
    <w:qFormat/>
    <w:uiPriority w:val="0"/>
    <w:rPr>
      <w:rFonts w:hint="eastAsia" w:ascii="宋体" w:hAnsi="Courier New" w:eastAsia="宋体"/>
      <w:kern w:val="2"/>
      <w:sz w:val="21"/>
      <w:lang w:val="en-US" w:eastAsia="zh-CN" w:bidi="ar-SA"/>
    </w:rPr>
  </w:style>
  <w:style w:type="character" w:customStyle="1" w:styleId="95">
    <w:name w:val="文章 Char"/>
    <w:link w:val="96"/>
    <w:qFormat/>
    <w:uiPriority w:val="0"/>
    <w:rPr>
      <w:rFonts w:ascii="Garamond" w:hAnsi="Garamond"/>
      <w:kern w:val="2"/>
      <w:sz w:val="24"/>
      <w:szCs w:val="24"/>
      <w:lang w:val="en-US" w:eastAsia="zh-CN" w:bidi="ar-SA"/>
    </w:rPr>
  </w:style>
  <w:style w:type="paragraph" w:customStyle="1" w:styleId="96">
    <w:name w:val="文章"/>
    <w:link w:val="95"/>
    <w:qFormat/>
    <w:uiPriority w:val="0"/>
    <w:pPr>
      <w:adjustRightInd w:val="0"/>
      <w:snapToGrid w:val="0"/>
      <w:spacing w:line="360" w:lineRule="auto"/>
      <w:ind w:firstLine="520" w:firstLineChars="200"/>
    </w:pPr>
    <w:rPr>
      <w:rFonts w:ascii="Garamond" w:hAnsi="Garamond" w:eastAsia="宋体" w:cs="Times New Roman"/>
      <w:kern w:val="2"/>
      <w:sz w:val="24"/>
      <w:szCs w:val="24"/>
      <w:lang w:val="en-US" w:eastAsia="zh-CN" w:bidi="ar-SA"/>
    </w:rPr>
  </w:style>
  <w:style w:type="character" w:customStyle="1" w:styleId="97">
    <w:name w:val="普通文字 Char Char Char Char Char Char Char Char Char Char Char Char Char Char Char Char Char Char Char Char Char Char Char Char1 Char"/>
    <w:qFormat/>
    <w:uiPriority w:val="0"/>
    <w:rPr>
      <w:rFonts w:hint="eastAsia" w:ascii="宋体" w:hAnsi="Courier New" w:eastAsia="宋体"/>
      <w:kern w:val="2"/>
      <w:sz w:val="21"/>
      <w:lang w:val="en-US" w:eastAsia="zh-CN" w:bidi="ar-SA"/>
    </w:rPr>
  </w:style>
  <w:style w:type="character" w:customStyle="1" w:styleId="98">
    <w:name w:val="font161"/>
    <w:qFormat/>
    <w:uiPriority w:val="0"/>
    <w:rPr>
      <w:b/>
      <w:bCs/>
      <w:sz w:val="32"/>
      <w:szCs w:val="32"/>
    </w:rPr>
  </w:style>
  <w:style w:type="character" w:customStyle="1" w:styleId="99">
    <w:name w:val="正文文本 Char"/>
    <w:qFormat/>
    <w:uiPriority w:val="0"/>
    <w:rPr>
      <w:rFonts w:eastAsia="宋体"/>
      <w:kern w:val="2"/>
      <w:sz w:val="21"/>
      <w:szCs w:val="24"/>
      <w:lang w:val="en-US" w:eastAsia="zh-CN" w:bidi="ar-SA"/>
    </w:rPr>
  </w:style>
  <w:style w:type="character" w:customStyle="1" w:styleId="100">
    <w:name w:val="ZW正文1 Char"/>
    <w:link w:val="101"/>
    <w:qFormat/>
    <w:locked/>
    <w:uiPriority w:val="0"/>
    <w:rPr>
      <w:rFonts w:ascii="华文中宋" w:hAnsi="华文中宋" w:eastAsia="华文中宋"/>
      <w:spacing w:val="6"/>
      <w:sz w:val="24"/>
      <w:szCs w:val="24"/>
    </w:rPr>
  </w:style>
  <w:style w:type="paragraph" w:customStyle="1" w:styleId="101">
    <w:name w:val="ZW正文1"/>
    <w:basedOn w:val="1"/>
    <w:link w:val="100"/>
    <w:qFormat/>
    <w:uiPriority w:val="0"/>
    <w:pPr>
      <w:widowControl/>
      <w:adjustRightInd w:val="0"/>
      <w:snapToGrid w:val="0"/>
      <w:spacing w:line="500" w:lineRule="exact"/>
      <w:ind w:firstLine="510"/>
      <w:jc w:val="left"/>
    </w:pPr>
    <w:rPr>
      <w:rFonts w:ascii="华文中宋" w:hAnsi="华文中宋" w:eastAsia="华文中宋"/>
      <w:spacing w:val="6"/>
      <w:kern w:val="0"/>
      <w:sz w:val="24"/>
    </w:rPr>
  </w:style>
  <w:style w:type="character" w:customStyle="1" w:styleId="102">
    <w:name w:val="标题 1 Char1"/>
    <w:qFormat/>
    <w:uiPriority w:val="0"/>
    <w:rPr>
      <w:b/>
      <w:bCs/>
      <w:kern w:val="44"/>
      <w:sz w:val="44"/>
      <w:szCs w:val="44"/>
    </w:rPr>
  </w:style>
  <w:style w:type="character" w:customStyle="1" w:styleId="103">
    <w:name w:val="普通文字 Char Char Char Char Char Char Char Char Char Char Char Char Char Char Char Char Char Char Char Char Char Char Char Char Char"/>
    <w:qFormat/>
    <w:uiPriority w:val="0"/>
    <w:rPr>
      <w:rFonts w:hint="eastAsia" w:ascii="宋体" w:hAnsi="Courier New" w:eastAsia="宋体"/>
      <w:kern w:val="2"/>
      <w:sz w:val="21"/>
      <w:lang w:val="en-US" w:eastAsia="zh-CN" w:bidi="ar-SA"/>
    </w:rPr>
  </w:style>
  <w:style w:type="character" w:customStyle="1" w:styleId="104">
    <w:name w:val="标题 字符"/>
    <w:qFormat/>
    <w:uiPriority w:val="0"/>
    <w:rPr>
      <w:rFonts w:ascii="Arial" w:hAnsi="Arial" w:eastAsia="宋体"/>
      <w:b/>
      <w:sz w:val="32"/>
      <w:lang w:val="en-US" w:eastAsia="zh-CN" w:bidi="ar-SA"/>
    </w:rPr>
  </w:style>
  <w:style w:type="character" w:customStyle="1" w:styleId="105">
    <w:name w:val="f121"/>
    <w:qFormat/>
    <w:uiPriority w:val="0"/>
    <w:rPr>
      <w:sz w:val="20"/>
      <w:u w:val="none"/>
    </w:rPr>
  </w:style>
  <w:style w:type="character" w:customStyle="1" w:styleId="106">
    <w:name w:val="正文首行缩进 Char1"/>
    <w:qFormat/>
    <w:uiPriority w:val="99"/>
    <w:rPr>
      <w:rFonts w:eastAsia="宋体"/>
      <w:kern w:val="2"/>
      <w:sz w:val="21"/>
      <w:szCs w:val="24"/>
    </w:rPr>
  </w:style>
  <w:style w:type="character" w:customStyle="1" w:styleId="107">
    <w:name w:val="批注文字 字符"/>
    <w:qFormat/>
    <w:uiPriority w:val="0"/>
    <w:rPr>
      <w:kern w:val="2"/>
      <w:sz w:val="21"/>
      <w:szCs w:val="24"/>
    </w:rPr>
  </w:style>
  <w:style w:type="character" w:customStyle="1" w:styleId="108">
    <w:name w:val="样式 宋体 11.5 磅 Char"/>
    <w:qFormat/>
    <w:uiPriority w:val="0"/>
    <w:rPr>
      <w:rFonts w:hint="eastAsia" w:ascii="宋体" w:hAnsi="Courier New" w:eastAsia="宋体"/>
      <w:kern w:val="2"/>
      <w:sz w:val="23"/>
      <w:szCs w:val="23"/>
      <w:lang w:val="en-US" w:eastAsia="zh-CN" w:bidi="ar-SA"/>
    </w:rPr>
  </w:style>
  <w:style w:type="character" w:customStyle="1" w:styleId="109">
    <w:name w:val="H001 Char"/>
    <w:link w:val="110"/>
    <w:qFormat/>
    <w:uiPriority w:val="0"/>
    <w:rPr>
      <w:rFonts w:eastAsia="黑体"/>
      <w:bCs/>
      <w:kern w:val="44"/>
      <w:sz w:val="24"/>
      <w:szCs w:val="44"/>
    </w:rPr>
  </w:style>
  <w:style w:type="paragraph" w:customStyle="1" w:styleId="110">
    <w:name w:val="H001"/>
    <w:basedOn w:val="4"/>
    <w:link w:val="109"/>
    <w:qFormat/>
    <w:uiPriority w:val="0"/>
    <w:pPr>
      <w:spacing w:before="240" w:after="240" w:line="240" w:lineRule="exact"/>
    </w:pPr>
    <w:rPr>
      <w:rFonts w:eastAsia="黑体"/>
      <w:b w:val="0"/>
      <w:sz w:val="24"/>
    </w:rPr>
  </w:style>
  <w:style w:type="character" w:customStyle="1" w:styleId="111">
    <w:name w:val="数字"/>
    <w:qFormat/>
    <w:uiPriority w:val="0"/>
    <w:rPr>
      <w:rFonts w:eastAsia="黑体"/>
      <w:b/>
      <w:sz w:val="21"/>
    </w:rPr>
  </w:style>
  <w:style w:type="character" w:customStyle="1" w:styleId="112">
    <w:name w:val="ft"/>
    <w:qFormat/>
    <w:uiPriority w:val="0"/>
  </w:style>
  <w:style w:type="character" w:customStyle="1" w:styleId="113">
    <w:name w:val="批注文字 Char1"/>
    <w:qFormat/>
    <w:uiPriority w:val="0"/>
    <w:rPr>
      <w:rFonts w:ascii="Times New Roman" w:hAnsi="Times New Roman" w:eastAsia="宋体" w:cs="Times New Roman"/>
      <w:sz w:val="20"/>
      <w:szCs w:val="20"/>
      <w:lang w:bidi="ar-SA"/>
    </w:rPr>
  </w:style>
  <w:style w:type="character" w:customStyle="1" w:styleId="114">
    <w:name w:val="纯文本1"/>
    <w:qFormat/>
    <w:uiPriority w:val="0"/>
    <w:rPr>
      <w:rFonts w:hint="eastAsia" w:ascii="宋体" w:hAnsi="Courier New" w:eastAsia="宋体"/>
      <w:kern w:val="2"/>
      <w:sz w:val="21"/>
      <w:lang w:val="en-US" w:eastAsia="zh-CN" w:bidi="ar-SA"/>
    </w:rPr>
  </w:style>
  <w:style w:type="paragraph" w:customStyle="1" w:styleId="115">
    <w:name w:val=" Char"/>
    <w:basedOn w:val="1"/>
    <w:qFormat/>
    <w:uiPriority w:val="0"/>
  </w:style>
  <w:style w:type="paragraph" w:customStyle="1" w:styleId="116">
    <w:name w:val="表格2"/>
    <w:basedOn w:val="1"/>
    <w:qFormat/>
    <w:uiPriority w:val="0"/>
    <w:pPr>
      <w:adjustRightInd w:val="0"/>
      <w:spacing w:line="420" w:lineRule="atLeast"/>
      <w:ind w:left="284" w:firstLine="454"/>
      <w:textAlignment w:val="baseline"/>
    </w:pPr>
    <w:rPr>
      <w:kern w:val="0"/>
      <w:szCs w:val="20"/>
    </w:rPr>
  </w:style>
  <w:style w:type="paragraph" w:customStyle="1" w:styleId="117">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cs="Arial Unicode MS"/>
      <w:kern w:val="0"/>
      <w:sz w:val="24"/>
    </w:rPr>
  </w:style>
  <w:style w:type="paragraph" w:customStyle="1" w:styleId="118">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1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left"/>
    </w:pPr>
    <w:rPr>
      <w:rFonts w:ascii="黑体" w:hAnsi="Courier New" w:eastAsia="黑体"/>
      <w:kern w:val="0"/>
      <w:sz w:val="20"/>
      <w:szCs w:val="20"/>
    </w:rPr>
  </w:style>
  <w:style w:type="paragraph" w:customStyle="1" w:styleId="121">
    <w:name w:val="xl7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kern w:val="0"/>
      <w:sz w:val="22"/>
      <w:szCs w:val="22"/>
    </w:rPr>
  </w:style>
  <w:style w:type="paragraph" w:customStyle="1" w:styleId="122">
    <w:name w:val="Body Text 2"/>
    <w:basedOn w:val="1"/>
    <w:qFormat/>
    <w:uiPriority w:val="0"/>
    <w:pPr>
      <w:adjustRightInd w:val="0"/>
      <w:spacing w:line="360" w:lineRule="atLeast"/>
      <w:ind w:left="480"/>
    </w:pPr>
    <w:rPr>
      <w:rFonts w:ascii="宋体"/>
      <w:kern w:val="0"/>
      <w:sz w:val="24"/>
      <w:szCs w:val="20"/>
    </w:rPr>
  </w:style>
  <w:style w:type="paragraph" w:customStyle="1" w:styleId="123">
    <w:name w:val="公文正文"/>
    <w:qFormat/>
    <w:uiPriority w:val="0"/>
    <w:pPr>
      <w:ind w:firstLine="200" w:firstLineChars="200"/>
    </w:pPr>
    <w:rPr>
      <w:rFonts w:ascii="仿宋_GB2312" w:hAnsi="仿宋_GB2312" w:eastAsia="仿宋_GB2312" w:cs="仿宋_GB2312"/>
      <w:kern w:val="2"/>
      <w:sz w:val="32"/>
      <w:szCs w:val="32"/>
      <w:lang w:val="en-US" w:eastAsia="zh-CN" w:bidi="ar-SA"/>
    </w:rPr>
  </w:style>
  <w:style w:type="paragraph" w:customStyle="1" w:styleId="124">
    <w:name w:val="样式 标题 3 + (中文) 黑体 小四 非加粗 段前: 7.8 磅 段后: 0 磅 行距: 固定值 20 磅"/>
    <w:basedOn w:val="6"/>
    <w:qFormat/>
    <w:uiPriority w:val="0"/>
    <w:pPr>
      <w:widowControl w:val="0"/>
      <w:tabs>
        <w:tab w:val="left" w:pos="425"/>
      </w:tabs>
      <w:spacing w:before="0" w:after="0" w:line="400" w:lineRule="exact"/>
      <w:ind w:firstLine="137" w:firstLineChars="49"/>
      <w:jc w:val="both"/>
    </w:pPr>
    <w:rPr>
      <w:rFonts w:ascii="黑体" w:eastAsia="黑体" w:cs="宋体"/>
      <w:b w:val="0"/>
      <w:kern w:val="2"/>
      <w:sz w:val="24"/>
      <w:lang w:val="en-US" w:eastAsia="zh-CN"/>
    </w:rPr>
  </w:style>
  <w:style w:type="paragraph" w:customStyle="1" w:styleId="12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26">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27">
    <w:name w:val="表格1"/>
    <w:basedOn w:val="1"/>
    <w:qFormat/>
    <w:uiPriority w:val="0"/>
    <w:pPr>
      <w:adjustRightInd w:val="0"/>
      <w:spacing w:line="420" w:lineRule="atLeast"/>
      <w:ind w:left="284"/>
      <w:textAlignment w:val="baseline"/>
    </w:pPr>
    <w:rPr>
      <w:kern w:val="0"/>
      <w:szCs w:val="20"/>
    </w:rPr>
  </w:style>
  <w:style w:type="paragraph" w:customStyle="1" w:styleId="128">
    <w:name w:val="样式 宋体 11.5 磅"/>
    <w:basedOn w:val="1"/>
    <w:qFormat/>
    <w:uiPriority w:val="0"/>
    <w:pPr>
      <w:snapToGrid w:val="0"/>
      <w:spacing w:line="480" w:lineRule="exact"/>
    </w:pPr>
    <w:rPr>
      <w:rFonts w:ascii="宋体" w:hAnsi="Courier New"/>
      <w:sz w:val="23"/>
      <w:szCs w:val="23"/>
    </w:rPr>
  </w:style>
  <w:style w:type="paragraph" w:customStyle="1" w:styleId="129">
    <w:name w:val="XBT_"/>
    <w:basedOn w:val="130"/>
    <w:qFormat/>
    <w:uiPriority w:val="0"/>
    <w:pPr>
      <w:shd w:val="pct30" w:color="auto" w:fill="auto"/>
    </w:pPr>
  </w:style>
  <w:style w:type="paragraph" w:customStyle="1" w:styleId="130">
    <w:name w:val="XBT"/>
    <w:basedOn w:val="1"/>
    <w:qFormat/>
    <w:uiPriority w:val="0"/>
    <w:pPr>
      <w:adjustRightInd w:val="0"/>
      <w:spacing w:before="240" w:after="240" w:line="312" w:lineRule="atLeast"/>
    </w:pPr>
    <w:rPr>
      <w:rFonts w:ascii="@宋体" w:eastAsia="黑体"/>
      <w:color w:val="0000FF"/>
      <w:kern w:val="0"/>
      <w:sz w:val="28"/>
      <w:szCs w:val="20"/>
    </w:rPr>
  </w:style>
  <w:style w:type="paragraph" w:customStyle="1" w:styleId="131">
    <w:name w:val="BZW"/>
    <w:basedOn w:val="1"/>
    <w:next w:val="132"/>
    <w:qFormat/>
    <w:uiPriority w:val="0"/>
    <w:pPr>
      <w:adjustRightInd w:val="0"/>
      <w:spacing w:line="360" w:lineRule="exact"/>
    </w:pPr>
    <w:rPr>
      <w:rFonts w:ascii="@宋体"/>
      <w:kern w:val="0"/>
      <w:sz w:val="24"/>
      <w:szCs w:val="20"/>
    </w:rPr>
  </w:style>
  <w:style w:type="paragraph" w:customStyle="1" w:styleId="132">
    <w:name w:val="SZW"/>
    <w:basedOn w:val="1"/>
    <w:qFormat/>
    <w:uiPriority w:val="0"/>
    <w:pPr>
      <w:adjustRightInd w:val="0"/>
      <w:spacing w:line="360" w:lineRule="exact"/>
      <w:ind w:firstLine="425"/>
      <w:jc w:val="left"/>
    </w:pPr>
    <w:rPr>
      <w:rFonts w:ascii="@宋体"/>
      <w:kern w:val="0"/>
      <w:sz w:val="24"/>
      <w:szCs w:val="20"/>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34">
    <w:name w:val="Body Text Indent 2"/>
    <w:basedOn w:val="1"/>
    <w:qFormat/>
    <w:uiPriority w:val="0"/>
    <w:pPr>
      <w:adjustRightInd w:val="0"/>
      <w:spacing w:line="400" w:lineRule="atLeast"/>
      <w:ind w:firstLine="540"/>
    </w:pPr>
    <w:rPr>
      <w:rFonts w:ascii="宋体"/>
      <w:kern w:val="0"/>
      <w:sz w:val="24"/>
      <w:szCs w:val="20"/>
    </w:rPr>
  </w:style>
  <w:style w:type="paragraph" w:customStyle="1" w:styleId="135">
    <w:name w:val=" Char1"/>
    <w:basedOn w:val="1"/>
    <w:qFormat/>
    <w:uiPriority w:val="0"/>
  </w:style>
  <w:style w:type="paragraph" w:customStyle="1" w:styleId="136">
    <w:name w:val="LBG4"/>
    <w:basedOn w:val="1"/>
    <w:qFormat/>
    <w:uiPriority w:val="0"/>
    <w:pPr>
      <w:autoSpaceDE w:val="0"/>
      <w:autoSpaceDN w:val="0"/>
      <w:adjustRightInd w:val="0"/>
      <w:spacing w:line="240" w:lineRule="exact"/>
      <w:jc w:val="left"/>
    </w:pPr>
    <w:rPr>
      <w:rFonts w:ascii="@宋体"/>
      <w:kern w:val="0"/>
      <w:sz w:val="28"/>
      <w:szCs w:val="20"/>
    </w:rPr>
  </w:style>
  <w:style w:type="paragraph" w:customStyle="1" w:styleId="137">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38">
    <w:name w:val="注"/>
    <w:basedOn w:val="139"/>
    <w:qFormat/>
    <w:uiPriority w:val="0"/>
    <w:pPr>
      <w:adjustRightInd w:val="0"/>
      <w:spacing w:line="300" w:lineRule="atLeast"/>
      <w:ind w:left="510" w:hanging="510"/>
    </w:pPr>
    <w:rPr>
      <w:rFonts w:ascii="Times New Roman"/>
      <w:sz w:val="18"/>
    </w:rPr>
  </w:style>
  <w:style w:type="paragraph" w:customStyle="1" w:styleId="139">
    <w:name w:val="正文1"/>
    <w:basedOn w:val="1"/>
    <w:qFormat/>
    <w:uiPriority w:val="0"/>
    <w:pPr>
      <w:spacing w:line="500" w:lineRule="atLeast"/>
      <w:ind w:firstLine="567"/>
    </w:pPr>
    <w:rPr>
      <w:rFonts w:ascii="宋体"/>
      <w:spacing w:val="14"/>
      <w:szCs w:val="20"/>
    </w:rPr>
  </w:style>
  <w:style w:type="paragraph" w:customStyle="1" w:styleId="140">
    <w:name w:val="超级链接"/>
    <w:basedOn w:val="1"/>
    <w:qFormat/>
    <w:uiPriority w:val="0"/>
  </w:style>
  <w:style w:type="paragraph" w:customStyle="1" w:styleId="141">
    <w:name w:val="表左1"/>
    <w:basedOn w:val="1"/>
    <w:qFormat/>
    <w:uiPriority w:val="0"/>
    <w:pPr>
      <w:adjustRightInd w:val="0"/>
      <w:spacing w:line="360" w:lineRule="atLeast"/>
      <w:jc w:val="left"/>
    </w:pPr>
    <w:rPr>
      <w:kern w:val="0"/>
      <w:szCs w:val="20"/>
    </w:rPr>
  </w:style>
  <w:style w:type="paragraph" w:customStyle="1" w:styleId="142">
    <w:name w:val="表格5"/>
    <w:basedOn w:val="116"/>
    <w:qFormat/>
    <w:uiPriority w:val="0"/>
    <w:pPr>
      <w:ind w:left="1021" w:hanging="284"/>
    </w:pPr>
    <w:rPr>
      <w:rFonts w:ascii="宋体"/>
    </w:rPr>
  </w:style>
  <w:style w:type="paragraph" w:customStyle="1" w:styleId="14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44">
    <w:name w:val="目录3"/>
    <w:basedOn w:val="1"/>
    <w:qFormat/>
    <w:uiPriority w:val="0"/>
    <w:pPr>
      <w:adjustRightInd w:val="0"/>
      <w:spacing w:line="420" w:lineRule="atLeast"/>
      <w:ind w:left="454" w:firstLine="425"/>
      <w:jc w:val="left"/>
    </w:pPr>
    <w:rPr>
      <w:kern w:val="0"/>
      <w:szCs w:val="20"/>
    </w:rPr>
  </w:style>
  <w:style w:type="paragraph" w:customStyle="1" w:styleId="14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46">
    <w:name w:val="xl6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47">
    <w:name w:val="表"/>
    <w:basedOn w:val="1"/>
    <w:qFormat/>
    <w:uiPriority w:val="0"/>
    <w:pPr>
      <w:adjustRightInd w:val="0"/>
      <w:snapToGrid w:val="0"/>
      <w:spacing w:line="360" w:lineRule="exact"/>
    </w:pPr>
    <w:rPr>
      <w:szCs w:val="20"/>
    </w:rPr>
  </w:style>
  <w:style w:type="paragraph" w:customStyle="1" w:styleId="148">
    <w:name w:val="表格表头"/>
    <w:basedOn w:val="1"/>
    <w:qFormat/>
    <w:uiPriority w:val="0"/>
    <w:pPr>
      <w:adjustRightInd w:val="0"/>
      <w:jc w:val="center"/>
    </w:pPr>
    <w:rPr>
      <w:b/>
      <w:kern w:val="0"/>
      <w:sz w:val="18"/>
      <w:szCs w:val="20"/>
    </w:rPr>
  </w:style>
  <w:style w:type="paragraph" w:customStyle="1" w:styleId="149">
    <w:name w:val=" Char Char Char Char Char Char"/>
    <w:basedOn w:val="1"/>
    <w:qFormat/>
    <w:uiPriority w:val="0"/>
  </w:style>
  <w:style w:type="paragraph" w:customStyle="1" w:styleId="150">
    <w:name w:val="WPSOffice手动目录 1"/>
    <w:qFormat/>
    <w:uiPriority w:val="0"/>
    <w:pPr>
      <w:ind w:leftChars="0"/>
    </w:pPr>
    <w:rPr>
      <w:rFonts w:ascii="Times New Roman" w:hAnsi="Times New Roman" w:eastAsia="宋体" w:cs="Times New Roman"/>
      <w:sz w:val="20"/>
      <w:szCs w:val="20"/>
    </w:rPr>
  </w:style>
  <w:style w:type="paragraph" w:customStyle="1" w:styleId="151">
    <w:name w:val="xl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52">
    <w:name w:val="BT"/>
    <w:basedOn w:val="1"/>
    <w:qFormat/>
    <w:uiPriority w:val="0"/>
    <w:pPr>
      <w:keepNext/>
      <w:pageBreakBefore/>
      <w:adjustRightInd w:val="0"/>
      <w:spacing w:after="240"/>
      <w:jc w:val="center"/>
    </w:pPr>
    <w:rPr>
      <w:rFonts w:ascii="@黑体" w:eastAsia="黑体"/>
      <w:b/>
      <w:color w:val="FF0000"/>
      <w:kern w:val="0"/>
      <w:sz w:val="36"/>
      <w:szCs w:val="20"/>
    </w:rPr>
  </w:style>
  <w:style w:type="paragraph" w:customStyle="1" w:styleId="153">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2"/>
      <w:szCs w:val="22"/>
    </w:rPr>
  </w:style>
  <w:style w:type="paragraph" w:customStyle="1" w:styleId="154">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56">
    <w:name w:val="_Style 155"/>
    <w:qFormat/>
    <w:uiPriority w:val="0"/>
    <w:rPr>
      <w:rFonts w:ascii="Times New Roman" w:hAnsi="Times New Roman" w:eastAsia="宋体" w:cs="Times New Roman"/>
      <w:kern w:val="2"/>
      <w:sz w:val="21"/>
      <w:szCs w:val="24"/>
      <w:lang w:val="en-US" w:eastAsia="zh-CN" w:bidi="ar-SA"/>
    </w:rPr>
  </w:style>
  <w:style w:type="paragraph" w:customStyle="1" w:styleId="157">
    <w:name w:val="Char Char Char Char Char Char Char Char Char Char Char Char Char Char Char Char Char Char1 Char Char Char Char"/>
    <w:basedOn w:val="1"/>
    <w:qFormat/>
    <w:uiPriority w:val="0"/>
  </w:style>
  <w:style w:type="paragraph" w:customStyle="1" w:styleId="158">
    <w:name w:val="xl3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59">
    <w:name w:val="ZBT"/>
    <w:basedOn w:val="1"/>
    <w:qFormat/>
    <w:uiPriority w:val="0"/>
    <w:pPr>
      <w:adjustRightInd w:val="0"/>
      <w:spacing w:before="240" w:after="240"/>
      <w:jc w:val="left"/>
    </w:pPr>
    <w:rPr>
      <w:rFonts w:ascii="@宋体" w:eastAsia="黑体"/>
      <w:color w:val="FF00FF"/>
      <w:kern w:val="0"/>
      <w:sz w:val="30"/>
      <w:szCs w:val="20"/>
    </w:rPr>
  </w:style>
  <w:style w:type="paragraph" w:customStyle="1" w:styleId="160">
    <w:name w:val="标题B"/>
    <w:qFormat/>
    <w:uiPriority w:val="0"/>
    <w:pPr>
      <w:adjustRightInd w:val="0"/>
      <w:spacing w:line="720" w:lineRule="auto"/>
      <w:outlineLvl w:val="1"/>
    </w:pPr>
    <w:rPr>
      <w:rFonts w:ascii="Times New Roman" w:hAnsi="Times New Roman" w:eastAsia="宋体" w:cs="Times New Roman"/>
      <w:b/>
      <w:sz w:val="30"/>
      <w:lang w:val="en-US" w:eastAsia="zh-CN" w:bidi="ar-SA"/>
    </w:rPr>
  </w:style>
  <w:style w:type="paragraph" w:customStyle="1" w:styleId="161">
    <w:name w:val="样式3"/>
    <w:basedOn w:val="32"/>
    <w:qFormat/>
    <w:uiPriority w:val="0"/>
    <w:pPr>
      <w:pBdr>
        <w:bottom w:val="single" w:color="auto" w:sz="6" w:space="1"/>
      </w:pBdr>
      <w:adjustRightInd w:val="0"/>
      <w:spacing w:line="240" w:lineRule="atLeast"/>
    </w:pPr>
    <w:rPr>
      <w:i/>
      <w:kern w:val="0"/>
      <w:lang w:val="en-US" w:eastAsia="zh-CN"/>
    </w:rPr>
  </w:style>
  <w:style w:type="paragraph" w:customStyle="1" w:styleId="162">
    <w:name w:val="基本要求"/>
    <w:basedOn w:val="1"/>
    <w:qFormat/>
    <w:uiPriority w:val="0"/>
    <w:pPr>
      <w:autoSpaceDE w:val="0"/>
      <w:autoSpaceDN w:val="0"/>
      <w:adjustRightInd w:val="0"/>
      <w:spacing w:line="360" w:lineRule="auto"/>
      <w:ind w:firstLine="680"/>
    </w:pPr>
    <w:rPr>
      <w:rFonts w:ascii="黑体" w:eastAsia="黑体"/>
      <w:szCs w:val="20"/>
    </w:rPr>
  </w:style>
  <w:style w:type="paragraph" w:customStyle="1" w:styleId="163">
    <w:name w:val="_Style 162"/>
    <w:basedOn w:val="4"/>
    <w:next w:val="1"/>
    <w:qFormat/>
    <w:uiPriority w:val="0"/>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64">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16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66">
    <w:name w:val="小标题"/>
    <w:basedOn w:val="1"/>
    <w:qFormat/>
    <w:uiPriority w:val="0"/>
    <w:pPr>
      <w:spacing w:before="240" w:after="240"/>
    </w:pPr>
    <w:rPr>
      <w:rFonts w:eastAsia="创艺简黑体"/>
      <w:b/>
      <w:w w:val="95"/>
      <w:szCs w:val="20"/>
    </w:rPr>
  </w:style>
  <w:style w:type="paragraph" w:customStyle="1" w:styleId="167">
    <w:name w:val="海盘说明"/>
    <w:basedOn w:val="1"/>
    <w:qFormat/>
    <w:uiPriority w:val="0"/>
    <w:pPr>
      <w:adjustRightInd w:val="0"/>
      <w:spacing w:line="360" w:lineRule="exact"/>
      <w:ind w:firstLine="199" w:firstLineChars="199"/>
    </w:pPr>
    <w:rPr>
      <w:b/>
      <w:kern w:val="0"/>
      <w:szCs w:val="20"/>
    </w:rPr>
  </w:style>
  <w:style w:type="paragraph" w:customStyle="1" w:styleId="168">
    <w:name w:val="LBG6-"/>
    <w:basedOn w:val="1"/>
    <w:qFormat/>
    <w:uiPriority w:val="0"/>
    <w:pPr>
      <w:autoSpaceDE w:val="0"/>
      <w:autoSpaceDN w:val="0"/>
      <w:adjustRightInd w:val="0"/>
      <w:spacing w:line="120" w:lineRule="exact"/>
      <w:jc w:val="left"/>
    </w:pPr>
    <w:rPr>
      <w:rFonts w:ascii="@昆仑仿宋"/>
      <w:kern w:val="0"/>
      <w:sz w:val="13"/>
      <w:szCs w:val="20"/>
    </w:rPr>
  </w:style>
  <w:style w:type="paragraph" w:customStyle="1" w:styleId="169">
    <w:name w:val="BG6"/>
    <w:basedOn w:val="170"/>
    <w:qFormat/>
    <w:uiPriority w:val="0"/>
    <w:pPr>
      <w:spacing w:line="140" w:lineRule="exact"/>
    </w:pPr>
    <w:rPr>
      <w:sz w:val="15"/>
    </w:rPr>
  </w:style>
  <w:style w:type="paragraph" w:customStyle="1" w:styleId="170">
    <w:name w:val="BG5-"/>
    <w:basedOn w:val="131"/>
    <w:qFormat/>
    <w:uiPriority w:val="0"/>
    <w:pPr>
      <w:autoSpaceDE w:val="0"/>
      <w:autoSpaceDN w:val="0"/>
      <w:spacing w:line="180" w:lineRule="exact"/>
      <w:jc w:val="center"/>
    </w:pPr>
    <w:rPr>
      <w:sz w:val="18"/>
    </w:rPr>
  </w:style>
  <w:style w:type="paragraph" w:customStyle="1" w:styleId="171">
    <w:name w:val="xl5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72">
    <w:name w:val="样式1"/>
    <w:basedOn w:val="1"/>
    <w:qFormat/>
    <w:uiPriority w:val="0"/>
    <w:pPr>
      <w:adjustRightInd w:val="0"/>
      <w:spacing w:line="440" w:lineRule="exact"/>
      <w:ind w:firstLine="200" w:firstLineChars="200"/>
    </w:pPr>
    <w:rPr>
      <w:rFonts w:ascii="Century Gothic"/>
      <w:kern w:val="0"/>
      <w:sz w:val="24"/>
      <w:szCs w:val="20"/>
    </w:rPr>
  </w:style>
  <w:style w:type="paragraph" w:customStyle="1" w:styleId="17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4">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7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xl7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177">
    <w:name w:val="aa"/>
    <w:basedOn w:val="1"/>
    <w:qFormat/>
    <w:uiPriority w:val="0"/>
    <w:pPr>
      <w:widowControl/>
      <w:spacing w:before="100" w:beforeAutospacing="1" w:after="100" w:afterAutospacing="1"/>
      <w:jc w:val="left"/>
    </w:pPr>
    <w:rPr>
      <w:rFonts w:ascii="宋体" w:hAnsi="宋体" w:cs="宋体"/>
      <w:kern w:val="0"/>
      <w:sz w:val="24"/>
    </w:rPr>
  </w:style>
  <w:style w:type="paragraph" w:styleId="178">
    <w:name w:val="List Paragraph"/>
    <w:basedOn w:val="1"/>
    <w:qFormat/>
    <w:uiPriority w:val="0"/>
    <w:pPr>
      <w:ind w:firstLine="420" w:firstLineChars="200"/>
    </w:pPr>
    <w:rPr>
      <w:rFonts w:ascii="Calibri" w:hAnsi="Calibri"/>
      <w:szCs w:val="22"/>
    </w:rPr>
  </w:style>
  <w:style w:type="paragraph" w:customStyle="1" w:styleId="179">
    <w:name w:val="LBG7"/>
    <w:basedOn w:val="1"/>
    <w:qFormat/>
    <w:uiPriority w:val="0"/>
    <w:pPr>
      <w:autoSpaceDE w:val="0"/>
      <w:autoSpaceDN w:val="0"/>
      <w:adjustRightInd w:val="0"/>
      <w:spacing w:line="120" w:lineRule="exact"/>
      <w:jc w:val="left"/>
    </w:pPr>
    <w:rPr>
      <w:rFonts w:ascii="@宋体"/>
      <w:kern w:val="0"/>
      <w:sz w:val="11"/>
      <w:szCs w:val="20"/>
    </w:rPr>
  </w:style>
  <w:style w:type="paragraph" w:customStyle="1" w:styleId="180">
    <w:name w:val="表格"/>
    <w:basedOn w:val="1"/>
    <w:qFormat/>
    <w:uiPriority w:val="0"/>
    <w:pPr>
      <w:jc w:val="center"/>
      <w:textAlignment w:val="center"/>
    </w:pPr>
    <w:rPr>
      <w:rFonts w:ascii="华文细黑" w:hAnsi="华文细黑"/>
      <w:kern w:val="0"/>
      <w:szCs w:val="20"/>
    </w:rPr>
  </w:style>
  <w:style w:type="paragraph" w:customStyle="1" w:styleId="181">
    <w:name w:val="1."/>
    <w:basedOn w:val="1"/>
    <w:qFormat/>
    <w:uiPriority w:val="0"/>
    <w:pPr>
      <w:tabs>
        <w:tab w:val="left" w:pos="480"/>
      </w:tabs>
      <w:spacing w:line="360" w:lineRule="auto"/>
      <w:ind w:firstLine="482"/>
    </w:pPr>
    <w:rPr>
      <w:sz w:val="28"/>
      <w:szCs w:val="20"/>
    </w:rPr>
  </w:style>
  <w:style w:type="paragraph" w:customStyle="1" w:styleId="182">
    <w:name w:val="Char"/>
    <w:basedOn w:val="1"/>
    <w:qFormat/>
    <w:uiPriority w:val="0"/>
  </w:style>
  <w:style w:type="paragraph" w:customStyle="1" w:styleId="183">
    <w:name w:val="修订2"/>
    <w:qFormat/>
    <w:uiPriority w:val="0"/>
    <w:rPr>
      <w:rFonts w:ascii="Times New Roman" w:hAnsi="Times New Roman" w:eastAsia="宋体" w:cs="Times New Roman"/>
      <w:kern w:val="2"/>
      <w:sz w:val="21"/>
      <w:szCs w:val="24"/>
      <w:lang w:val="en-US" w:eastAsia="zh-CN" w:bidi="ar-SA"/>
    </w:rPr>
  </w:style>
  <w:style w:type="paragraph" w:customStyle="1" w:styleId="184">
    <w:name w:val="正文段落"/>
    <w:basedOn w:val="1"/>
    <w:qFormat/>
    <w:uiPriority w:val="0"/>
    <w:pPr>
      <w:autoSpaceDE w:val="0"/>
      <w:autoSpaceDN w:val="0"/>
      <w:adjustRightInd w:val="0"/>
      <w:spacing w:line="480" w:lineRule="exact"/>
      <w:ind w:firstLine="200" w:firstLineChars="200"/>
    </w:pPr>
    <w:rPr>
      <w:rFonts w:ascii="@宋体" w:eastAsia="仿宋_GB2312"/>
      <w:kern w:val="0"/>
      <w:sz w:val="24"/>
      <w:szCs w:val="20"/>
    </w:rPr>
  </w:style>
  <w:style w:type="paragraph" w:customStyle="1" w:styleId="185">
    <w:name w:val="样式 标题 2 + Times New Roman 段前: 12 磅"/>
    <w:basedOn w:val="5"/>
    <w:qFormat/>
    <w:uiPriority w:val="0"/>
    <w:pPr>
      <w:snapToGrid w:val="0"/>
      <w:spacing w:before="120" w:after="120" w:line="240" w:lineRule="auto"/>
      <w:jc w:val="both"/>
    </w:pPr>
    <w:rPr>
      <w:rFonts w:ascii="黑体" w:hAnsi="Times New Roman" w:cs="宋体"/>
      <w:b/>
      <w:i w:val="0"/>
      <w:iCs w:val="0"/>
      <w:sz w:val="28"/>
      <w:szCs w:val="28"/>
      <w:lang w:val="en-US" w:eastAsia="zh-CN"/>
    </w:rPr>
  </w:style>
  <w:style w:type="paragraph" w:customStyle="1" w:styleId="186">
    <w:name w:val=" Char Char Char"/>
    <w:basedOn w:val="1"/>
    <w:qFormat/>
    <w:uiPriority w:val="0"/>
    <w:rPr>
      <w:szCs w:val="20"/>
    </w:rPr>
  </w:style>
  <w:style w:type="paragraph" w:customStyle="1" w:styleId="187">
    <w:name w:val="正文2"/>
    <w:basedOn w:val="1"/>
    <w:qFormat/>
    <w:uiPriority w:val="0"/>
    <w:pPr>
      <w:adjustRightInd w:val="0"/>
      <w:spacing w:line="420" w:lineRule="atLeast"/>
    </w:pPr>
    <w:rPr>
      <w:kern w:val="0"/>
      <w:szCs w:val="20"/>
    </w:rPr>
  </w:style>
  <w:style w:type="paragraph" w:customStyle="1" w:styleId="188">
    <w:name w:val="纯文本 New"/>
    <w:basedOn w:val="175"/>
    <w:qFormat/>
    <w:uiPriority w:val="0"/>
    <w:rPr>
      <w:rFonts w:ascii="宋体" w:hAnsi="Courier New"/>
    </w:rPr>
  </w:style>
  <w:style w:type="paragraph" w:customStyle="1" w:styleId="18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90">
    <w:name w:val="样式 正文缩进正文（首行缩进两字）特点ALT+Z表正文正文非缩进四号段1Normal Indent Char2...4"/>
    <w:basedOn w:val="3"/>
    <w:qFormat/>
    <w:uiPriority w:val="0"/>
    <w:pPr>
      <w:numPr>
        <w:ilvl w:val="4"/>
        <w:numId w:val="1"/>
      </w:numPr>
      <w:tabs>
        <w:tab w:val="left" w:pos="510"/>
      </w:tabs>
      <w:spacing w:line="300" w:lineRule="auto"/>
      <w:ind w:left="290" w:firstLine="510"/>
    </w:pPr>
    <w:rPr>
      <w:rFonts w:cs="宋体"/>
      <w:kern w:val="0"/>
      <w:sz w:val="24"/>
      <w:szCs w:val="20"/>
    </w:rPr>
  </w:style>
  <w:style w:type="paragraph" w:customStyle="1" w:styleId="191">
    <w:name w:val="标题 3 New"/>
    <w:basedOn w:val="175"/>
    <w:next w:val="175"/>
    <w:qFormat/>
    <w:uiPriority w:val="0"/>
    <w:pPr>
      <w:keepNext/>
      <w:keepLines/>
      <w:spacing w:before="260" w:after="260" w:line="415" w:lineRule="auto"/>
      <w:outlineLvl w:val="2"/>
    </w:pPr>
    <w:rPr>
      <w:b/>
      <w:bCs/>
      <w:sz w:val="32"/>
      <w:szCs w:val="32"/>
    </w:rPr>
  </w:style>
  <w:style w:type="paragraph" w:customStyle="1" w:styleId="192">
    <w:name w:val="BG8"/>
    <w:basedOn w:val="169"/>
    <w:qFormat/>
    <w:uiPriority w:val="0"/>
    <w:pPr>
      <w:spacing w:line="100" w:lineRule="exact"/>
    </w:pPr>
    <w:rPr>
      <w:sz w:val="10"/>
    </w:rPr>
  </w:style>
  <w:style w:type="paragraph" w:customStyle="1" w:styleId="193">
    <w:name w:val="Char Char Char"/>
    <w:basedOn w:val="1"/>
    <w:qFormat/>
    <w:uiPriority w:val="0"/>
    <w:rPr>
      <w:szCs w:val="20"/>
    </w:rPr>
  </w:style>
  <w:style w:type="paragraph" w:customStyle="1" w:styleId="194">
    <w:name w:val="Normal"/>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95">
    <w:name w:val="修订1"/>
    <w:qFormat/>
    <w:uiPriority w:val="0"/>
    <w:rPr>
      <w:rFonts w:ascii="Times New Roman" w:hAnsi="Times New Roman" w:eastAsia="宋体" w:cs="Times New Roman"/>
      <w:kern w:val="2"/>
      <w:sz w:val="21"/>
      <w:szCs w:val="24"/>
      <w:lang w:val="en-US" w:eastAsia="zh-CN" w:bidi="ar-SA"/>
    </w:rPr>
  </w:style>
  <w:style w:type="paragraph" w:customStyle="1" w:styleId="19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7">
    <w:name w:val="我的正文"/>
    <w:basedOn w:val="1"/>
    <w:qFormat/>
    <w:uiPriority w:val="0"/>
    <w:rPr>
      <w:rFonts w:ascii="宋体" w:hAnsi="宋体"/>
      <w:sz w:val="24"/>
    </w:rPr>
  </w:style>
  <w:style w:type="paragraph" w:customStyle="1" w:styleId="198">
    <w:name w:val="Char2"/>
    <w:basedOn w:val="1"/>
    <w:qFormat/>
    <w:uiPriority w:val="0"/>
  </w:style>
  <w:style w:type="paragraph" w:customStyle="1" w:styleId="19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200">
    <w:name w:val="BG4"/>
    <w:basedOn w:val="201"/>
    <w:qFormat/>
    <w:uiPriority w:val="0"/>
    <w:pPr>
      <w:spacing w:line="240" w:lineRule="exact"/>
    </w:pPr>
    <w:rPr>
      <w:sz w:val="28"/>
    </w:rPr>
  </w:style>
  <w:style w:type="paragraph" w:customStyle="1" w:styleId="201">
    <w:name w:val="BG5"/>
    <w:basedOn w:val="1"/>
    <w:qFormat/>
    <w:uiPriority w:val="0"/>
    <w:pPr>
      <w:autoSpaceDE w:val="0"/>
      <w:autoSpaceDN w:val="0"/>
      <w:adjustRightInd w:val="0"/>
      <w:spacing w:line="200" w:lineRule="exact"/>
      <w:jc w:val="center"/>
    </w:pPr>
    <w:rPr>
      <w:rFonts w:ascii="@宋体"/>
      <w:kern w:val="0"/>
      <w:szCs w:val="20"/>
    </w:rPr>
  </w:style>
  <w:style w:type="paragraph" w:customStyle="1" w:styleId="202">
    <w:name w:val="Char Char Char Char Char Char Char Char Char Char Char Char Char Char Char Char Char Char Char Char Char Char"/>
    <w:basedOn w:val="1"/>
    <w:qFormat/>
    <w:uiPriority w:val="0"/>
  </w:style>
  <w:style w:type="paragraph" w:customStyle="1" w:styleId="203">
    <w:name w:val=" Char Char Char Char Char Char Char Char Char Char Char Char Char Char Char Char Char Char1 Char Char Char Char"/>
    <w:basedOn w:val="1"/>
    <w:qFormat/>
    <w:uiPriority w:val="0"/>
  </w:style>
  <w:style w:type="paragraph" w:customStyle="1" w:styleId="204">
    <w:name w:val="xl5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2"/>
      <w:szCs w:val="22"/>
    </w:rPr>
  </w:style>
  <w:style w:type="paragraph" w:customStyle="1" w:styleId="205">
    <w:name w:val="font6"/>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20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7">
    <w:name w:val="样式4"/>
    <w:basedOn w:val="32"/>
    <w:qFormat/>
    <w:uiPriority w:val="0"/>
    <w:pPr>
      <w:pBdr>
        <w:bottom w:val="single" w:color="auto" w:sz="6" w:space="1"/>
      </w:pBdr>
      <w:adjustRightInd w:val="0"/>
      <w:spacing w:line="240" w:lineRule="atLeast"/>
    </w:pPr>
    <w:rPr>
      <w:i/>
      <w:kern w:val="0"/>
      <w:szCs w:val="20"/>
      <w:lang w:val="en-US" w:eastAsia="zh-CN"/>
    </w:rPr>
  </w:style>
  <w:style w:type="paragraph" w:customStyle="1" w:styleId="20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209">
    <w:name w:val="font8"/>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10">
    <w:name w:val="标题C"/>
    <w:qFormat/>
    <w:uiPriority w:val="0"/>
    <w:pPr>
      <w:tabs>
        <w:tab w:val="left" w:pos="0"/>
      </w:tabs>
      <w:adjustRightInd w:val="0"/>
      <w:spacing w:line="600" w:lineRule="auto"/>
      <w:outlineLvl w:val="2"/>
    </w:pPr>
    <w:rPr>
      <w:rFonts w:ascii="Times New Roman" w:hAnsi="Times New Roman" w:eastAsia="宋体" w:cs="Plotter"/>
      <w:b/>
      <w:snapToGrid w:val="0"/>
      <w:sz w:val="28"/>
      <w:lang w:val="en-US" w:eastAsia="zh-CN" w:bidi="ar-SA"/>
    </w:rPr>
  </w:style>
  <w:style w:type="paragraph" w:customStyle="1" w:styleId="211">
    <w:name w:val="正文 A"/>
    <w:qFormat/>
    <w:uiPriority w:val="0"/>
    <w:pPr>
      <w:widowControl w:val="0"/>
      <w:jc w:val="both"/>
    </w:pPr>
    <w:rPr>
      <w:rFonts w:ascii="Arial Unicode MS" w:hAnsi="Times New Roman" w:eastAsia="Arial Unicode MS" w:cs="Arial Unicode MS"/>
      <w:color w:val="000000"/>
      <w:kern w:val="2"/>
      <w:sz w:val="32"/>
      <w:szCs w:val="32"/>
      <w:lang w:val="en-US" w:eastAsia="zh-CN" w:bidi="ar-SA"/>
    </w:rPr>
  </w:style>
  <w:style w:type="paragraph" w:customStyle="1" w:styleId="212">
    <w:name w:val="表头"/>
    <w:basedOn w:val="213"/>
    <w:qFormat/>
    <w:uiPriority w:val="0"/>
    <w:rPr>
      <w:rFonts w:ascii="黑体" w:eastAsia="黑体"/>
      <w:b/>
    </w:rPr>
  </w:style>
  <w:style w:type="paragraph" w:customStyle="1" w:styleId="213">
    <w:name w:val="表格方字"/>
    <w:basedOn w:val="1"/>
    <w:qFormat/>
    <w:uiPriority w:val="0"/>
    <w:pPr>
      <w:adjustRightInd w:val="0"/>
      <w:spacing w:before="60" w:after="60" w:line="420" w:lineRule="atLeast"/>
      <w:jc w:val="left"/>
      <w:textAlignment w:val="baseline"/>
    </w:pPr>
    <w:rPr>
      <w:kern w:val="0"/>
      <w:szCs w:val="20"/>
    </w:rPr>
  </w:style>
  <w:style w:type="paragraph" w:customStyle="1" w:styleId="214">
    <w:name w:val="标题 1 New"/>
    <w:basedOn w:val="175"/>
    <w:next w:val="175"/>
    <w:qFormat/>
    <w:uiPriority w:val="0"/>
    <w:pPr>
      <w:keepNext/>
      <w:keepLines/>
      <w:spacing w:before="340" w:after="330" w:line="576" w:lineRule="auto"/>
      <w:outlineLvl w:val="0"/>
    </w:pPr>
    <w:rPr>
      <w:b/>
      <w:bCs/>
      <w:kern w:val="44"/>
      <w:sz w:val="44"/>
      <w:szCs w:val="44"/>
    </w:rPr>
  </w:style>
  <w:style w:type="paragraph" w:customStyle="1" w:styleId="21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16">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2"/>
      <w:szCs w:val="22"/>
    </w:rPr>
  </w:style>
  <w:style w:type="paragraph" w:customStyle="1" w:styleId="217">
    <w:name w:val="xl5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21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19">
    <w:name w:val="样式 普通文字 + 首行缩进:  2 字符"/>
    <w:basedOn w:val="25"/>
    <w:qFormat/>
    <w:uiPriority w:val="0"/>
    <w:pPr>
      <w:spacing w:line="480" w:lineRule="exact"/>
      <w:ind w:firstLine="512" w:firstLineChars="200"/>
    </w:pPr>
    <w:rPr>
      <w:rFonts w:ascii="Times New Roman" w:hAnsi="Times New Roman" w:cs="Courier New"/>
      <w:sz w:val="24"/>
    </w:rPr>
  </w:style>
  <w:style w:type="paragraph" w:customStyle="1" w:styleId="220">
    <w:name w:val="港珠澳表格"/>
    <w:basedOn w:val="1"/>
    <w:qFormat/>
    <w:uiPriority w:val="0"/>
    <w:pPr>
      <w:spacing w:beforeLines="100" w:after="60"/>
      <w:jc w:val="center"/>
    </w:pPr>
    <w:rPr>
      <w:sz w:val="24"/>
    </w:rPr>
  </w:style>
  <w:style w:type="paragraph" w:customStyle="1" w:styleId="221">
    <w:name w:val="LBG4-"/>
    <w:basedOn w:val="1"/>
    <w:qFormat/>
    <w:uiPriority w:val="0"/>
    <w:pPr>
      <w:autoSpaceDE w:val="0"/>
      <w:autoSpaceDN w:val="0"/>
      <w:adjustRightInd w:val="0"/>
      <w:spacing w:line="240" w:lineRule="exact"/>
      <w:jc w:val="left"/>
    </w:pPr>
    <w:rPr>
      <w:rFonts w:ascii="@宋体"/>
      <w:kern w:val="0"/>
      <w:sz w:val="24"/>
      <w:szCs w:val="20"/>
    </w:rPr>
  </w:style>
  <w:style w:type="paragraph" w:customStyle="1" w:styleId="222">
    <w:name w:val="BBT"/>
    <w:basedOn w:val="170"/>
    <w:qFormat/>
    <w:uiPriority w:val="0"/>
    <w:pPr>
      <w:spacing w:before="360" w:after="120" w:line="240" w:lineRule="auto"/>
    </w:pPr>
    <w:rPr>
      <w:sz w:val="28"/>
    </w:rPr>
  </w:style>
  <w:style w:type="paragraph" w:customStyle="1" w:styleId="223">
    <w:name w:val="表文C"/>
    <w:basedOn w:val="1"/>
    <w:qFormat/>
    <w:uiPriority w:val="0"/>
    <w:pPr>
      <w:widowControl/>
      <w:tabs>
        <w:tab w:val="left" w:pos="0"/>
      </w:tabs>
      <w:adjustRightInd w:val="0"/>
      <w:snapToGrid w:val="0"/>
      <w:jc w:val="center"/>
    </w:pPr>
    <w:rPr>
      <w:snapToGrid w:val="0"/>
      <w:kern w:val="0"/>
      <w:szCs w:val="20"/>
    </w:rPr>
  </w:style>
  <w:style w:type="paragraph" w:customStyle="1" w:styleId="224">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楷体_GB2312" w:hAnsi="宋体" w:eastAsia="楷体_GB2312"/>
      <w:kern w:val="0"/>
      <w:sz w:val="24"/>
    </w:rPr>
  </w:style>
  <w:style w:type="paragraph" w:customStyle="1" w:styleId="225">
    <w:name w:val="xl6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2"/>
      <w:szCs w:val="22"/>
    </w:rPr>
  </w:style>
  <w:style w:type="paragraph" w:customStyle="1" w:styleId="226">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2"/>
      <w:szCs w:val="22"/>
    </w:rPr>
  </w:style>
  <w:style w:type="paragraph" w:customStyle="1" w:styleId="227">
    <w:name w:val="目录2"/>
    <w:basedOn w:val="1"/>
    <w:qFormat/>
    <w:uiPriority w:val="0"/>
    <w:pPr>
      <w:adjustRightInd w:val="0"/>
      <w:spacing w:line="420" w:lineRule="atLeast"/>
      <w:ind w:left="227"/>
    </w:pPr>
    <w:rPr>
      <w:kern w:val="0"/>
      <w:szCs w:val="20"/>
    </w:rPr>
  </w:style>
  <w:style w:type="paragraph" w:customStyle="1" w:styleId="228">
    <w:name w:val="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9">
    <w:name w:val="标准"/>
    <w:basedOn w:val="1"/>
    <w:qFormat/>
    <w:uiPriority w:val="0"/>
    <w:pPr>
      <w:adjustRightInd w:val="0"/>
      <w:spacing w:line="360" w:lineRule="auto"/>
      <w:jc w:val="center"/>
      <w:textAlignment w:val="baseline"/>
    </w:pPr>
    <w:rPr>
      <w:kern w:val="0"/>
      <w:sz w:val="24"/>
      <w:szCs w:val="20"/>
    </w:rPr>
  </w:style>
  <w:style w:type="paragraph" w:customStyle="1" w:styleId="230">
    <w:name w:val="目录1"/>
    <w:basedOn w:val="1"/>
    <w:qFormat/>
    <w:uiPriority w:val="0"/>
    <w:pPr>
      <w:adjustRightInd w:val="0"/>
      <w:spacing w:line="420" w:lineRule="atLeast"/>
    </w:pPr>
    <w:rPr>
      <w:rFonts w:eastAsia="黑体"/>
      <w:b/>
      <w:kern w:val="0"/>
      <w:szCs w:val="20"/>
    </w:rPr>
  </w:style>
  <w:style w:type="paragraph" w:customStyle="1" w:styleId="231">
    <w:name w:val="xl6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23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33">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234">
    <w:name w:val="WPSOffice手动目录 2"/>
    <w:qFormat/>
    <w:uiPriority w:val="0"/>
    <w:pPr>
      <w:ind w:leftChars="200"/>
    </w:pPr>
    <w:rPr>
      <w:rFonts w:ascii="Times New Roman" w:hAnsi="Times New Roman" w:eastAsia="宋体" w:cs="Times New Roman"/>
      <w:sz w:val="20"/>
      <w:szCs w:val="20"/>
    </w:rPr>
  </w:style>
  <w:style w:type="paragraph" w:customStyle="1" w:styleId="235">
    <w:name w:val="样式2"/>
    <w:basedOn w:val="32"/>
    <w:next w:val="32"/>
    <w:qFormat/>
    <w:uiPriority w:val="0"/>
    <w:pPr>
      <w:pBdr>
        <w:bottom w:val="single" w:color="auto" w:sz="4" w:space="1"/>
      </w:pBdr>
      <w:tabs>
        <w:tab w:val="center" w:pos="4147"/>
        <w:tab w:val="right" w:pos="8309"/>
        <w:tab w:val="clear" w:pos="4153"/>
        <w:tab w:val="clear" w:pos="8306"/>
      </w:tabs>
      <w:adjustRightInd w:val="0"/>
      <w:snapToGrid/>
      <w:spacing w:before="60" w:after="60" w:line="420" w:lineRule="atLeast"/>
      <w:ind w:firstLine="454"/>
      <w:jc w:val="left"/>
    </w:pPr>
    <w:rPr>
      <w:rFonts w:eastAsia="黑体"/>
      <w:kern w:val="0"/>
      <w:sz w:val="21"/>
      <w:szCs w:val="20"/>
      <w:lang w:val="en-US" w:eastAsia="zh-CN"/>
    </w:rPr>
  </w:style>
  <w:style w:type="paragraph" w:customStyle="1" w:styleId="236">
    <w:name w:val="BG4-"/>
    <w:basedOn w:val="201"/>
    <w:qFormat/>
    <w:uiPriority w:val="0"/>
    <w:pPr>
      <w:spacing w:line="240" w:lineRule="exact"/>
    </w:pPr>
    <w:rPr>
      <w:sz w:val="24"/>
    </w:rPr>
  </w:style>
  <w:style w:type="paragraph" w:customStyle="1" w:styleId="237">
    <w:name w:val="font5"/>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38">
    <w:name w:val="样式 标题 3 + 首行缩进:  2 字符1"/>
    <w:basedOn w:val="6"/>
    <w:qFormat/>
    <w:uiPriority w:val="0"/>
    <w:pPr>
      <w:widowControl w:val="0"/>
      <w:tabs>
        <w:tab w:val="left" w:pos="425"/>
        <w:tab w:val="left" w:pos="3229"/>
      </w:tabs>
      <w:spacing w:after="0" w:line="415" w:lineRule="auto"/>
      <w:ind w:firstLine="200" w:firstLineChars="200"/>
      <w:jc w:val="both"/>
    </w:pPr>
    <w:rPr>
      <w:rFonts w:cs="宋体"/>
      <w:bCs/>
      <w:kern w:val="2"/>
      <w:sz w:val="24"/>
      <w:lang w:val="en-US" w:eastAsia="zh-CN"/>
    </w:rPr>
  </w:style>
  <w:style w:type="paragraph" w:customStyle="1" w:styleId="2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2"/>
      <w:szCs w:val="22"/>
    </w:rPr>
  </w:style>
  <w:style w:type="paragraph" w:customStyle="1" w:styleId="240">
    <w:name w:val="标题4"/>
    <w:basedOn w:val="1"/>
    <w:qFormat/>
    <w:uiPriority w:val="0"/>
    <w:pPr>
      <w:adjustRightInd w:val="0"/>
      <w:snapToGrid w:val="0"/>
      <w:spacing w:beforeLines="25" w:afterLines="25" w:line="460" w:lineRule="exact"/>
      <w:outlineLvl w:val="3"/>
    </w:pPr>
    <w:rPr>
      <w:rFonts w:ascii="黑体" w:hAnsi="宋体" w:eastAsia="黑体"/>
      <w:spacing w:val="8"/>
      <w:sz w:val="24"/>
      <w:szCs w:val="20"/>
    </w:rPr>
  </w:style>
  <w:style w:type="paragraph" w:customStyle="1" w:styleId="241">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242">
    <w:name w:val="表格6"/>
    <w:basedOn w:val="142"/>
    <w:qFormat/>
    <w:uiPriority w:val="0"/>
    <w:pPr>
      <w:ind w:left="737" w:firstLine="0"/>
    </w:pPr>
  </w:style>
  <w:style w:type="paragraph" w:customStyle="1" w:styleId="243">
    <w:name w:val="表格文字"/>
    <w:basedOn w:val="1"/>
    <w:qFormat/>
    <w:uiPriority w:val="0"/>
    <w:pPr>
      <w:adjustRightInd w:val="0"/>
      <w:spacing w:line="420" w:lineRule="atLeast"/>
      <w:jc w:val="left"/>
      <w:textAlignment w:val="baseline"/>
    </w:pPr>
    <w:rPr>
      <w:kern w:val="0"/>
      <w:szCs w:val="20"/>
    </w:rPr>
  </w:style>
  <w:style w:type="paragraph" w:customStyle="1" w:styleId="244">
    <w:name w:val="默认段落字体 Para Char"/>
    <w:basedOn w:val="1"/>
    <w:qFormat/>
    <w:uiPriority w:val="0"/>
    <w:pPr>
      <w:spacing w:line="360" w:lineRule="auto"/>
      <w:ind w:firstLine="200" w:firstLineChars="200"/>
    </w:pPr>
    <w:rPr>
      <w:rFonts w:ascii="宋体" w:hAnsi="宋体"/>
      <w:sz w:val="24"/>
    </w:rPr>
  </w:style>
  <w:style w:type="paragraph" w:customStyle="1" w:styleId="24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lang w:val="en-US" w:eastAsia="zh-CN"/>
    </w:rPr>
  </w:style>
  <w:style w:type="paragraph" w:customStyle="1" w:styleId="246">
    <w:name w:val="_Style 23"/>
    <w:basedOn w:val="1"/>
    <w:qFormat/>
    <w:uiPriority w:val="0"/>
    <w:pPr>
      <w:widowControl/>
      <w:spacing w:after="160" w:line="240" w:lineRule="exact"/>
      <w:jc w:val="left"/>
    </w:pPr>
    <w:rPr>
      <w:rFonts w:ascii="Calibri" w:hAnsi="Calibri"/>
      <w:szCs w:val="22"/>
    </w:rPr>
  </w:style>
  <w:style w:type="paragraph" w:customStyle="1" w:styleId="247">
    <w:name w:val="Table Paragraph"/>
    <w:basedOn w:val="1"/>
    <w:qFormat/>
    <w:uiPriority w:val="1"/>
  </w:style>
  <w:style w:type="paragraph" w:customStyle="1" w:styleId="248">
    <w:name w:val="KEY"/>
    <w:basedOn w:val="1"/>
    <w:qFormat/>
    <w:uiPriority w:val="0"/>
    <w:pPr>
      <w:shd w:val="pct30" w:color="auto" w:fill="auto"/>
      <w:adjustRightInd w:val="0"/>
      <w:spacing w:before="120" w:after="120" w:line="312" w:lineRule="atLeast"/>
    </w:pPr>
    <w:rPr>
      <w:rFonts w:ascii="@宋体"/>
      <w:color w:val="808080"/>
      <w:kern w:val="0"/>
      <w:szCs w:val="20"/>
    </w:rPr>
  </w:style>
  <w:style w:type="paragraph" w:customStyle="1" w:styleId="24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50">
    <w:name w:val="Char1 Char Char Char"/>
    <w:basedOn w:val="1"/>
    <w:qFormat/>
    <w:uiPriority w:val="0"/>
    <w:rPr>
      <w:rFonts w:ascii="Tahoma" w:hAnsi="Tahoma" w:eastAsia="仿宋_GB2312"/>
      <w:b/>
      <w:sz w:val="24"/>
      <w:szCs w:val="20"/>
    </w:rPr>
  </w:style>
  <w:style w:type="paragraph" w:customStyle="1" w:styleId="251">
    <w:name w:val="ZW"/>
    <w:basedOn w:val="1"/>
    <w:qFormat/>
    <w:uiPriority w:val="0"/>
    <w:pPr>
      <w:autoSpaceDE w:val="0"/>
      <w:autoSpaceDN w:val="0"/>
      <w:adjustRightInd w:val="0"/>
      <w:ind w:firstLine="397"/>
    </w:pPr>
    <w:rPr>
      <w:rFonts w:ascii="@宋体"/>
      <w:kern w:val="0"/>
      <w:sz w:val="13"/>
      <w:szCs w:val="20"/>
    </w:rPr>
  </w:style>
  <w:style w:type="paragraph" w:customStyle="1" w:styleId="252">
    <w:name w:val="WPSOffice手动目录 3"/>
    <w:qFormat/>
    <w:uiPriority w:val="0"/>
    <w:pPr>
      <w:ind w:leftChars="400"/>
    </w:pPr>
    <w:rPr>
      <w:rFonts w:ascii="Times New Roman" w:hAnsi="Times New Roman" w:eastAsia="宋体" w:cs="Times New Roman"/>
      <w:sz w:val="20"/>
      <w:szCs w:val="20"/>
    </w:rPr>
  </w:style>
  <w:style w:type="paragraph" w:customStyle="1" w:styleId="253">
    <w:name w:val="Char Char Char Char Char Char"/>
    <w:basedOn w:val="1"/>
    <w:qFormat/>
    <w:uiPriority w:val="0"/>
  </w:style>
  <w:style w:type="paragraph" w:customStyle="1" w:styleId="2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55">
    <w:name w:val="Char Char Char Char"/>
    <w:basedOn w:val="1"/>
    <w:qFormat/>
    <w:uiPriority w:val="0"/>
  </w:style>
  <w:style w:type="paragraph" w:customStyle="1" w:styleId="256">
    <w:name w:val="样式 港珠澳正文 + 首行缩进:  2 字符 段前: 1 行 段后: 1 行"/>
    <w:basedOn w:val="1"/>
    <w:qFormat/>
    <w:uiPriority w:val="0"/>
    <w:pPr>
      <w:spacing w:line="360" w:lineRule="auto"/>
      <w:ind w:firstLine="200" w:firstLineChars="200"/>
      <w:jc w:val="left"/>
    </w:pPr>
    <w:rPr>
      <w:rFonts w:cs="宋体"/>
      <w:color w:val="000000"/>
      <w:sz w:val="24"/>
      <w:szCs w:val="20"/>
    </w:rPr>
  </w:style>
  <w:style w:type="paragraph" w:customStyle="1" w:styleId="257">
    <w:name w:val="1"/>
    <w:basedOn w:val="1"/>
    <w:next w:val="1"/>
    <w:qFormat/>
    <w:uiPriority w:val="0"/>
  </w:style>
  <w:style w:type="paragraph" w:customStyle="1" w:styleId="258">
    <w:name w:val="普通文字 Char Char Char Char Char Char Char Char Char Char Char Char Char Char Char Char Char"/>
    <w:basedOn w:val="1"/>
    <w:next w:val="20"/>
    <w:qFormat/>
    <w:uiPriority w:val="0"/>
    <w:pPr>
      <w:widowControl/>
      <w:jc w:val="center"/>
    </w:pPr>
    <w:rPr>
      <w:rFonts w:ascii="宋体" w:hAnsi="Courier New"/>
      <w:sz w:val="18"/>
      <w:szCs w:val="18"/>
    </w:rPr>
  </w:style>
  <w:style w:type="paragraph" w:customStyle="1" w:styleId="259">
    <w:name w:val="Char1"/>
    <w:basedOn w:val="1"/>
    <w:qFormat/>
    <w:uiPriority w:val="0"/>
    <w:pPr>
      <w:spacing w:line="360" w:lineRule="auto"/>
      <w:ind w:firstLine="200" w:firstLineChars="200"/>
    </w:pPr>
    <w:rPr>
      <w:rFonts w:ascii="宋体" w:hAnsi="宋体" w:cs="宋体"/>
      <w:sz w:val="24"/>
    </w:rPr>
  </w:style>
  <w:style w:type="paragraph" w:customStyle="1" w:styleId="260">
    <w:name w:val="Char Char Char Char Char Char Char Char Char Char Char Char Char"/>
    <w:basedOn w:val="1"/>
    <w:qFormat/>
    <w:uiPriority w:val="0"/>
    <w:rPr>
      <w:rFonts w:ascii="仿宋_GB2312" w:eastAsia="仿宋_GB2312"/>
      <w:b/>
      <w:sz w:val="32"/>
      <w:szCs w:val="32"/>
    </w:rPr>
  </w:style>
  <w:style w:type="paragraph" w:customStyle="1" w:styleId="261">
    <w:name w:val="表1"/>
    <w:basedOn w:val="1"/>
    <w:qFormat/>
    <w:uiPriority w:val="0"/>
    <w:pPr>
      <w:tabs>
        <w:tab w:val="left" w:pos="300"/>
      </w:tabs>
      <w:overflowPunct w:val="0"/>
      <w:autoSpaceDE w:val="0"/>
      <w:autoSpaceDN w:val="0"/>
      <w:adjustRightInd w:val="0"/>
      <w:spacing w:before="200" w:line="320" w:lineRule="atLeast"/>
    </w:pPr>
    <w:rPr>
      <w:kern w:val="0"/>
      <w:sz w:val="24"/>
      <w:szCs w:val="20"/>
    </w:rPr>
  </w:style>
  <w:style w:type="paragraph" w:customStyle="1" w:styleId="262">
    <w:name w:val="正文A"/>
    <w:qFormat/>
    <w:uiPriority w:val="0"/>
    <w:pPr>
      <w:widowControl w:val="0"/>
      <w:tabs>
        <w:tab w:val="left" w:pos="0"/>
      </w:tabs>
      <w:adjustRightInd w:val="0"/>
      <w:spacing w:line="360" w:lineRule="auto"/>
      <w:ind w:firstLine="200" w:firstLineChars="200"/>
      <w:jc w:val="both"/>
      <w:textAlignment w:val="baseline"/>
    </w:pPr>
    <w:rPr>
      <w:rFonts w:ascii="Times New Roman" w:hAnsi="Times New Roman" w:eastAsia="宋体" w:cs="Times New Roman"/>
      <w:snapToGrid w:val="0"/>
      <w:sz w:val="24"/>
      <w:lang w:val="en-US" w:eastAsia="zh-CN" w:bidi="ar-SA"/>
    </w:rPr>
  </w:style>
  <w:style w:type="paragraph" w:customStyle="1" w:styleId="263">
    <w:name w:val="2"/>
    <w:basedOn w:val="1"/>
    <w:qFormat/>
    <w:uiPriority w:val="0"/>
    <w:pPr>
      <w:adjustRightInd w:val="0"/>
      <w:spacing w:line="420" w:lineRule="atLeast"/>
      <w:ind w:left="1134" w:hanging="227"/>
      <w:textAlignment w:val="baseline"/>
    </w:pPr>
    <w:rPr>
      <w:kern w:val="0"/>
      <w:szCs w:val="20"/>
    </w:rPr>
  </w:style>
  <w:style w:type="paragraph" w:customStyle="1" w:styleId="264">
    <w:name w:val="LBG5"/>
    <w:basedOn w:val="1"/>
    <w:qFormat/>
    <w:uiPriority w:val="0"/>
    <w:pPr>
      <w:autoSpaceDE w:val="0"/>
      <w:autoSpaceDN w:val="0"/>
      <w:adjustRightInd w:val="0"/>
      <w:spacing w:line="200" w:lineRule="exact"/>
      <w:jc w:val="left"/>
    </w:pPr>
    <w:rPr>
      <w:rFonts w:ascii="@宋体"/>
      <w:kern w:val="0"/>
      <w:szCs w:val="20"/>
    </w:rPr>
  </w:style>
  <w:style w:type="paragraph" w:customStyle="1" w:styleId="265">
    <w:name w:val="一、"/>
    <w:next w:val="47"/>
    <w:qFormat/>
    <w:uiPriority w:val="0"/>
    <w:pPr>
      <w:tabs>
        <w:tab w:val="left" w:pos="360"/>
        <w:tab w:val="left" w:pos="1393"/>
      </w:tabs>
      <w:spacing w:before="240" w:after="240"/>
    </w:pPr>
    <w:rPr>
      <w:rFonts w:ascii="Times New Roman" w:hAnsi="Times New Roman" w:eastAsia="黑体" w:cs="Times New Roman"/>
      <w:sz w:val="28"/>
      <w:lang w:val="en-US" w:eastAsia="zh-CN" w:bidi="ar-SA"/>
    </w:rPr>
  </w:style>
  <w:style w:type="paragraph" w:customStyle="1" w:styleId="26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67">
    <w:name w:val="表左2"/>
    <w:basedOn w:val="1"/>
    <w:qFormat/>
    <w:uiPriority w:val="0"/>
    <w:pPr>
      <w:adjustRightInd w:val="0"/>
      <w:spacing w:line="360" w:lineRule="atLeast"/>
      <w:ind w:left="227"/>
      <w:jc w:val="left"/>
    </w:pPr>
    <w:rPr>
      <w:kern w:val="0"/>
      <w:szCs w:val="20"/>
    </w:rPr>
  </w:style>
  <w:style w:type="paragraph" w:customStyle="1" w:styleId="268">
    <w:name w:val="font7"/>
    <w:basedOn w:val="1"/>
    <w:qFormat/>
    <w:uiPriority w:val="0"/>
    <w:pPr>
      <w:widowControl/>
      <w:spacing w:before="100" w:beforeAutospacing="1" w:after="100" w:afterAutospacing="1"/>
      <w:jc w:val="left"/>
    </w:pPr>
    <w:rPr>
      <w:kern w:val="0"/>
      <w:sz w:val="22"/>
      <w:szCs w:val="22"/>
    </w:rPr>
  </w:style>
  <w:style w:type="paragraph" w:customStyle="1" w:styleId="269">
    <w:name w:val="表中"/>
    <w:basedOn w:val="1"/>
    <w:qFormat/>
    <w:uiPriority w:val="0"/>
    <w:pPr>
      <w:adjustRightInd w:val="0"/>
      <w:spacing w:line="360" w:lineRule="atLeast"/>
      <w:jc w:val="center"/>
      <w:textAlignment w:val="baseline"/>
    </w:pPr>
    <w:rPr>
      <w:kern w:val="0"/>
      <w:szCs w:val="20"/>
    </w:rPr>
  </w:style>
  <w:style w:type="paragraph" w:customStyle="1" w:styleId="270">
    <w:name w:val="font10"/>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271">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2"/>
      <w:szCs w:val="22"/>
    </w:rPr>
  </w:style>
  <w:style w:type="paragraph" w:customStyle="1" w:styleId="272">
    <w:name w:val="Char Char Char Char Char Char1 Char Char Char Char"/>
    <w:basedOn w:val="1"/>
    <w:qFormat/>
    <w:uiPriority w:val="0"/>
    <w:rPr>
      <w:rFonts w:ascii="仿宋_GB2312" w:eastAsia="仿宋_GB2312"/>
      <w:b/>
      <w:sz w:val="32"/>
      <w:szCs w:val="32"/>
    </w:rPr>
  </w:style>
  <w:style w:type="paragraph" w:customStyle="1" w:styleId="273">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2"/>
      <w:szCs w:val="22"/>
    </w:rPr>
  </w:style>
  <w:style w:type="paragraph" w:customStyle="1" w:styleId="274">
    <w:name w:val="BG6-"/>
    <w:basedOn w:val="200"/>
    <w:qFormat/>
    <w:uiPriority w:val="0"/>
    <w:pPr>
      <w:spacing w:line="120" w:lineRule="exact"/>
    </w:pPr>
    <w:rPr>
      <w:rFonts w:ascii="@昆仑仿宋"/>
      <w:sz w:val="13"/>
    </w:rPr>
  </w:style>
  <w:style w:type="paragraph" w:customStyle="1" w:styleId="275">
    <w:name w:val="列出段落1"/>
    <w:basedOn w:val="1"/>
    <w:qFormat/>
    <w:uiPriority w:val="99"/>
    <w:pPr>
      <w:ind w:firstLine="420" w:firstLineChars="200"/>
    </w:pPr>
    <w:rPr>
      <w:rFonts w:ascii="Calibri Light" w:hAnsi="Calibri Light" w:cs="方正楷体简体"/>
      <w:szCs w:val="22"/>
    </w:rPr>
  </w:style>
  <w:style w:type="paragraph" w:customStyle="1" w:styleId="276">
    <w:name w:val="表格3"/>
    <w:basedOn w:val="1"/>
    <w:qFormat/>
    <w:uiPriority w:val="0"/>
    <w:pPr>
      <w:adjustRightInd w:val="0"/>
      <w:spacing w:line="420" w:lineRule="atLeast"/>
      <w:textAlignment w:val="baseline"/>
    </w:pPr>
    <w:rPr>
      <w:rFonts w:eastAsia="楷体"/>
      <w:kern w:val="0"/>
      <w:szCs w:val="20"/>
    </w:rPr>
  </w:style>
  <w:style w:type="paragraph" w:customStyle="1" w:styleId="277">
    <w:name w:val="LBG5-"/>
    <w:basedOn w:val="1"/>
    <w:qFormat/>
    <w:uiPriority w:val="0"/>
    <w:pPr>
      <w:autoSpaceDE w:val="0"/>
      <w:autoSpaceDN w:val="0"/>
      <w:adjustRightInd w:val="0"/>
      <w:spacing w:line="120" w:lineRule="exact"/>
      <w:jc w:val="left"/>
    </w:pPr>
    <w:rPr>
      <w:rFonts w:ascii="@宋体"/>
      <w:kern w:val="18"/>
      <w:sz w:val="18"/>
      <w:szCs w:val="20"/>
    </w:rPr>
  </w:style>
  <w:style w:type="paragraph" w:customStyle="1" w:styleId="278">
    <w:name w:val="表格4"/>
    <w:basedOn w:val="1"/>
    <w:qFormat/>
    <w:uiPriority w:val="0"/>
    <w:pPr>
      <w:adjustRightInd w:val="0"/>
      <w:spacing w:line="420" w:lineRule="atLeast"/>
      <w:ind w:left="1021"/>
      <w:textAlignment w:val="baseline"/>
    </w:pPr>
    <w:rPr>
      <w:kern w:val="0"/>
      <w:szCs w:val="20"/>
    </w:rPr>
  </w:style>
  <w:style w:type="paragraph" w:customStyle="1" w:styleId="279">
    <w:name w:val="页眉 New"/>
    <w:basedOn w:val="175"/>
    <w:qFormat/>
    <w:uiPriority w:val="0"/>
    <w:pPr>
      <w:pBdr>
        <w:bottom w:val="single" w:color="auto" w:sz="6" w:space="1"/>
      </w:pBdr>
      <w:tabs>
        <w:tab w:val="center" w:pos="4153"/>
        <w:tab w:val="right" w:pos="8306"/>
      </w:tabs>
      <w:snapToGrid w:val="0"/>
      <w:jc w:val="center"/>
    </w:pPr>
    <w:rPr>
      <w:sz w:val="18"/>
      <w:szCs w:val="18"/>
    </w:rPr>
  </w:style>
  <w:style w:type="paragraph" w:customStyle="1" w:styleId="280">
    <w:name w:val="正文文本缩进 New"/>
    <w:basedOn w:val="175"/>
    <w:qFormat/>
    <w:uiPriority w:val="0"/>
    <w:pPr>
      <w:adjustRightInd w:val="0"/>
      <w:snapToGrid w:val="0"/>
      <w:spacing w:beforeLines="25" w:afterLines="25" w:line="360" w:lineRule="auto"/>
      <w:ind w:firstLine="480" w:firstLineChars="200"/>
    </w:pPr>
    <w:rPr>
      <w:rFonts w:ascii="宋体" w:hAnsi="宋体"/>
      <w:sz w:val="24"/>
    </w:rPr>
  </w:style>
  <w:style w:type="paragraph" w:customStyle="1" w:styleId="281">
    <w:name w:val="BG7"/>
    <w:basedOn w:val="222"/>
    <w:qFormat/>
    <w:uiPriority w:val="0"/>
    <w:pPr>
      <w:spacing w:before="0" w:after="0" w:line="80" w:lineRule="exact"/>
    </w:pPr>
    <w:rPr>
      <w:sz w:val="11"/>
    </w:rPr>
  </w:style>
  <w:style w:type="paragraph" w:customStyle="1" w:styleId="2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283">
    <w:name w:val="xl29"/>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b/>
      <w:bCs/>
      <w:kern w:val="0"/>
      <w:sz w:val="32"/>
      <w:szCs w:val="32"/>
    </w:rPr>
  </w:style>
  <w:style w:type="paragraph" w:customStyle="1" w:styleId="284">
    <w:name w:val="font9"/>
    <w:basedOn w:val="1"/>
    <w:qFormat/>
    <w:uiPriority w:val="0"/>
    <w:pPr>
      <w:widowControl/>
      <w:spacing w:before="100" w:beforeAutospacing="1" w:after="100" w:afterAutospacing="1"/>
      <w:jc w:val="left"/>
    </w:pPr>
    <w:rPr>
      <w:kern w:val="0"/>
      <w:szCs w:val="21"/>
    </w:rPr>
  </w:style>
  <w:style w:type="paragraph" w:customStyle="1" w:styleId="28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4"/>
    </w:rPr>
  </w:style>
  <w:style w:type="paragraph" w:customStyle="1" w:styleId="286">
    <w:name w:val="xl32"/>
    <w:basedOn w:val="1"/>
    <w:qFormat/>
    <w:uiPriority w:val="0"/>
    <w:pPr>
      <w:widowControl/>
      <w:spacing w:before="100" w:beforeAutospacing="1" w:after="100" w:afterAutospacing="1"/>
      <w:jc w:val="center"/>
      <w:textAlignment w:val="center"/>
    </w:pPr>
    <w:rPr>
      <w:rFonts w:hint="eastAsia" w:ascii="黑体" w:hAnsi="宋体" w:eastAsia="黑体"/>
      <w:kern w:val="0"/>
      <w:sz w:val="32"/>
      <w:szCs w:val="32"/>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2"/>
      <w:szCs w:val="22"/>
    </w:rPr>
  </w:style>
  <w:style w:type="paragraph" w:customStyle="1" w:styleId="288">
    <w:name w:val="标题5"/>
    <w:basedOn w:val="1"/>
    <w:qFormat/>
    <w:uiPriority w:val="0"/>
    <w:pPr>
      <w:adjustRightInd w:val="0"/>
      <w:spacing w:before="480" w:line="312" w:lineRule="atLeast"/>
      <w:jc w:val="center"/>
    </w:pPr>
    <w:rPr>
      <w:rFonts w:eastAsia="黑体"/>
      <w:kern w:val="0"/>
      <w:sz w:val="44"/>
      <w:szCs w:val="20"/>
    </w:rPr>
  </w:style>
  <w:style w:type="paragraph" w:customStyle="1" w:styleId="289">
    <w:name w:val="LBG6"/>
    <w:basedOn w:val="1"/>
    <w:qFormat/>
    <w:uiPriority w:val="0"/>
    <w:pPr>
      <w:autoSpaceDE w:val="0"/>
      <w:autoSpaceDN w:val="0"/>
      <w:adjustRightInd w:val="0"/>
      <w:spacing w:line="140" w:lineRule="exact"/>
      <w:jc w:val="left"/>
    </w:pPr>
    <w:rPr>
      <w:rFonts w:ascii="@宋体"/>
      <w:kern w:val="0"/>
      <w:sz w:val="15"/>
      <w:szCs w:val="20"/>
    </w:rPr>
  </w:style>
  <w:style w:type="paragraph" w:customStyle="1" w:styleId="290">
    <w:name w:val="3"/>
    <w:basedOn w:val="1"/>
    <w:next w:val="28"/>
    <w:qFormat/>
    <w:uiPriority w:val="0"/>
    <w:pPr>
      <w:adjustRightInd w:val="0"/>
      <w:spacing w:line="400" w:lineRule="atLeast"/>
      <w:ind w:right="29" w:firstLine="540"/>
    </w:pPr>
    <w:rPr>
      <w:kern w:val="0"/>
      <w:sz w:val="24"/>
      <w:szCs w:val="20"/>
    </w:rPr>
  </w:style>
  <w:style w:type="paragraph" w:customStyle="1" w:styleId="291">
    <w:name w:val="默认段落字体 Para Char Char Char Char Char Char Char Char Char Char Char Char Char"/>
    <w:basedOn w:val="1"/>
    <w:qFormat/>
    <w:uiPriority w:val="0"/>
    <w:rPr>
      <w:sz w:val="24"/>
      <w:szCs w:val="20"/>
    </w:rPr>
  </w:style>
  <w:style w:type="paragraph" w:customStyle="1" w:styleId="292">
    <w:name w:val="表名A"/>
    <w:basedOn w:val="1"/>
    <w:qFormat/>
    <w:uiPriority w:val="0"/>
    <w:pPr>
      <w:widowControl/>
      <w:tabs>
        <w:tab w:val="left" w:pos="0"/>
      </w:tabs>
      <w:adjustRightInd w:val="0"/>
      <w:snapToGrid w:val="0"/>
      <w:spacing w:beforeLines="80" w:afterLines="20"/>
      <w:jc w:val="center"/>
    </w:pPr>
    <w:rPr>
      <w:b/>
      <w:snapToGrid w:val="0"/>
      <w:kern w:val="0"/>
      <w:szCs w:val="20"/>
    </w:rPr>
  </w:style>
  <w:style w:type="paragraph" w:customStyle="1" w:styleId="293">
    <w:name w:val="样式 标题 2 + Times New Roman 四号 非加粗 段前: 5 磅 段后: 0 磅 行距: 固定值 20..."/>
    <w:basedOn w:val="5"/>
    <w:qFormat/>
    <w:uiPriority w:val="0"/>
    <w:pPr>
      <w:spacing w:before="100" w:after="0" w:line="400" w:lineRule="exact"/>
      <w:jc w:val="both"/>
    </w:pPr>
    <w:rPr>
      <w:rFonts w:ascii="Times New Roman" w:hAnsi="Times New Roman" w:cs="宋体"/>
      <w:bCs w:val="0"/>
      <w:i w:val="0"/>
      <w:iCs w:val="0"/>
      <w:sz w:val="2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header" Target="header1.xml"/><Relationship Id="rId39" Type="http://schemas.openxmlformats.org/officeDocument/2006/relationships/customXml" Target="../customXml/item1.xml"/><Relationship Id="rId38" Type="http://schemas.openxmlformats.org/officeDocument/2006/relationships/theme" Target="theme/theme1.xml"/><Relationship Id="rId37" Type="http://schemas.openxmlformats.org/officeDocument/2006/relationships/footer" Target="footer20.xml"/><Relationship Id="rId36" Type="http://schemas.openxmlformats.org/officeDocument/2006/relationships/header" Target="header14.xml"/><Relationship Id="rId35" Type="http://schemas.openxmlformats.org/officeDocument/2006/relationships/footer" Target="footer19.xml"/><Relationship Id="rId34" Type="http://schemas.openxmlformats.org/officeDocument/2006/relationships/header" Target="header13.xml"/><Relationship Id="rId33" Type="http://schemas.openxmlformats.org/officeDocument/2006/relationships/footer" Target="footer18.xml"/><Relationship Id="rId32" Type="http://schemas.openxmlformats.org/officeDocument/2006/relationships/header" Target="header12.xml"/><Relationship Id="rId31" Type="http://schemas.openxmlformats.org/officeDocument/2006/relationships/footer" Target="footer17.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footer" Target="footer16.xml"/><Relationship Id="rId28" Type="http://schemas.openxmlformats.org/officeDocument/2006/relationships/header" Target="header10.xml"/><Relationship Id="rId27" Type="http://schemas.openxmlformats.org/officeDocument/2006/relationships/footer" Target="footer15.xml"/><Relationship Id="rId26" Type="http://schemas.openxmlformats.org/officeDocument/2006/relationships/header" Target="header9.xml"/><Relationship Id="rId25" Type="http://schemas.openxmlformats.org/officeDocument/2006/relationships/footer" Target="footer14.xml"/><Relationship Id="rId24" Type="http://schemas.openxmlformats.org/officeDocument/2006/relationships/header" Target="header8.xml"/><Relationship Id="rId23" Type="http://schemas.openxmlformats.org/officeDocument/2006/relationships/footer" Target="footer13.xml"/><Relationship Id="rId22" Type="http://schemas.openxmlformats.org/officeDocument/2006/relationships/header" Target="header7.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6.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5.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173</Pages>
  <Words>11457</Words>
  <Characters>12139</Characters>
  <Lines>643</Lines>
  <Paragraphs>181</Paragraphs>
  <TotalTime>1</TotalTime>
  <ScaleCrop>false</ScaleCrop>
  <LinksUpToDate>false</LinksUpToDate>
  <CharactersWithSpaces>13586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2019-12-05T01:21:00Z</dcterms:created>
  <dc:creator>孙建华</dc:creator>
  <cp:lastModifiedBy>孙建华</cp:lastModifiedBy>
  <cp:lastPrinted>2020-01-08T17:39:00Z</cp:lastPrinted>
  <dcterms:modified xsi:type="dcterms:W3CDTF">2025-01-07T07:48:42Z</dcterms:modified>
  <dc:title>公路工程标准施工招标文件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B3AAA2E8E3E3462A99105E511DF913EA_13</vt:lpwstr>
  </property>
  <property fmtid="{D5CDD505-2E9C-101B-9397-08002B2CF9AE}" pid="4" name="KSOTemplateDocerSaveRecord">
    <vt:lpwstr>eyJoZGlkIjoiMDE1YTFiOTAxMmUxNmU1OThiODRjNDA2NWI3NTdkNTEiLCJ1c2VySWQiOiI3MDI1NTgzNDMifQ==</vt:lpwstr>
  </property>
</Properties>
</file>